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28"/>
          <w:szCs w:val="28"/>
        </w:rPr>
        <w:t xml:space="preserve">SOFT COMPUTING — CASE STUDY REPORT</w:t>
      </w:r>
    </w:p>
    <w:p>
      <w:pPr>
        <w:spacing w:after="500"/>
        <w:jc w:val="center"/>
      </w:pPr>
      <w:r>
        <w:rPr>
          <w:i/>
          <w:iCs/>
          <w:color w:val="555555"/>
          <w:sz w:val="22"/>
          <w:szCs w:val="22"/>
        </w:rPr>
        <w:t xml:space="preserve">Semester Case Study</w:t>
      </w:r>
    </w:p>
    <w:p>
      <w:pPr>
        <w:spacing w:after="200"/>
        <w:jc w:val="center"/>
      </w:pPr>
      <w:r>
        <w:rPr>
          <w:b/>
          <w:bCs/>
          <w:sz w:val="32"/>
          <w:szCs w:val="32"/>
        </w:rPr>
        <w:t xml:space="preserve">Football Player Injury Risk Prediction Using Soft Computing Techniques:</w:t>
      </w:r>
    </w:p>
    <w:p>
      <w:pPr>
        <w:spacing w:after="700"/>
        <w:jc w:val="center"/>
      </w:pPr>
      <w:r>
        <w:rPr>
          <w:b/>
          <w:bCs/>
          <w:i/>
          <w:iCs/>
          <w:sz w:val="26"/>
          <w:szCs w:val="26"/>
        </w:rPr>
        <w:t xml:space="preserve">A Case Study of Explainable Machine Learning in Sports Analytics</w:t>
      </w:r>
    </w:p>
    <w:p>
      <w:pPr>
        <w:spacing w:after="100"/>
        <w:jc w:val="center"/>
      </w:pPr>
      <w:r>
        <w:rPr>
          <w:sz w:val="22"/>
          <w:szCs w:val="22"/>
        </w:rPr>
        <w:t xml:space="preserve">Submitted by: Vishal G</w:t>
      </w:r>
    </w:p>
    <w:p>
      <w:pPr>
        <w:spacing w:after="100"/>
        <w:jc w:val="center"/>
      </w:pPr>
      <w:r>
        <w:rPr>
          <w:sz w:val="22"/>
          <w:szCs w:val="22"/>
        </w:rPr>
        <w:t xml:space="preserve">Course: Soft Computing</w:t>
      </w:r>
    </w:p>
    <w:p>
      <w:pPr>
        <w:spacing w:after="100"/>
        <w:jc w:val="center"/>
      </w:pPr>
      <w:r>
        <w:rPr>
          <w:sz w:val="22"/>
          <w:szCs w:val="22"/>
        </w:rPr>
        <w:t xml:space="preserve">Department: CSE (AI &amp; ML)</w:t>
      </w:r>
    </w:p>
    <w:p>
      <w:pPr>
        <w:spacing w:after="100"/>
        <w:jc w:val="center"/>
      </w:pPr>
      <w:r>
        <w:rPr>
          <w:sz w:val="22"/>
          <w:szCs w:val="22"/>
        </w:rPr>
        <w:t xml:space="preserve">Institution: Chaitanya Bharathi Institute of Technology (CBIT)</w:t>
      </w:r>
    </w:p>
    <w:p>
      <w:pPr>
        <w:spacing w:after="500"/>
        <w:jc w:val="center"/>
      </w:pPr>
      <w:r>
        <w:rPr>
          <w:sz w:val="22"/>
          <w:szCs w:val="22"/>
        </w:rPr>
        <w:t xml:space="preserve">Date: __________</w:t>
      </w:r>
    </w:p>
    <w:p>
      <w:pPr>
        <w:spacing w:after="60"/>
        <w:jc w:val="center"/>
      </w:pPr>
      <w:r>
        <w:rPr>
          <w:b/>
          <w:bCs/>
          <w:sz w:val="20"/>
          <w:szCs w:val="20"/>
        </w:rPr>
        <w:t xml:space="preserve">Case Study based on:</w:t>
      </w:r>
    </w:p>
    <w:p>
      <w:pPr>
        <w:spacing w:after="40"/>
        <w:jc w:val="center"/>
      </w:pPr>
      <w:r>
        <w:rPr>
          <w:i/>
          <w:iCs/>
          <w:sz w:val="20"/>
          <w:szCs w:val="20"/>
        </w:rPr>
        <w:t xml:space="preserve">Ma, J., Liu, C., &amp; Pei, J. (2025).</w:t>
      </w:r>
    </w:p>
    <w:p>
      <w:pPr>
        <w:spacing w:after="40"/>
        <w:jc w:val="center"/>
      </w:pPr>
      <w:r>
        <w:rPr>
          <w:i/>
          <w:iCs/>
          <w:sz w:val="20"/>
          <w:szCs w:val="20"/>
        </w:rPr>
        <w:t xml:space="preserve">SHAP-Based Interpretable Machine Learning for Injury Risk Prediction</w:t>
      </w:r>
    </w:p>
    <w:p>
      <w:pPr>
        <w:spacing w:after="40"/>
        <w:jc w:val="center"/>
      </w:pPr>
      <w:r>
        <w:rPr>
          <w:i/>
          <w:iCs/>
          <w:sz w:val="20"/>
          <w:szCs w:val="20"/>
        </w:rPr>
        <w:t xml:space="preserve">in University Football Players.</w:t>
      </w:r>
    </w:p>
    <w:p>
      <w:pPr>
        <w:spacing w:after="100"/>
        <w:jc w:val="center"/>
      </w:pPr>
      <w:r>
        <w:rPr>
          <w:i/>
          <w:iCs/>
          <w:sz w:val="20"/>
          <w:szCs w:val="20"/>
        </w:rPr>
        <w:t xml:space="preserve">Scientific Reports, 15, 40252.</w:t>
      </w:r>
    </w:p>
    <w:p>
      <w:r>
        <w:br w:type="page"/>
      </w:r>
    </w:p>
    <w:p>
      <w:pPr>
        <w:pStyle w:val="Heading1"/>
        <w:spacing w:after="160" w:before="320"/>
      </w:pPr>
      <w:r>
        <w:t xml:space="preserve">Abstract</w:t>
      </w:r>
    </w:p>
    <w:p>
      <w:pPr>
        <w:spacing w:after="160" w:line="300"/>
        <w:jc w:val="both"/>
      </w:pPr>
      <w:r>
        <w:t xml:space="preserve">Sports-injury prevention has traditionally relied on the subjective, single-factor judgement of coaches and physiotherapists. This case study examines a 2025 Scientific Reports paper by Ma, Liu and Pei that reframes injury risk assessment for university football players as a supervised learning problem over an 18-feature, four-dimensional profile (basic information, training load, physical fitness, and lifestyle habits), compares ten machine-learning algorithms, and uses SHAP (SHapley Additive exPlanations) to open the resulting "black box" and identify psychological stress, sleep duration, and balance ability as the dominant risk drivers — ahead of classical strength and speed indicators. Because soft computing is fundamentally about building models that tolerate imprecision, noise and multi-factorial uncertainty in place of exact analytical solutions, this report first situates the paper's toolbox (kernel-based SVM, ensemble trees, and Shapley-value-based explainability) within the soft-computing paradigm, then reconstructs the full pipeline from scratch — a statistically faithful surrogate dataset, ten-algorithm benchmarking, evaluation via six complementary metrics, and a from-scratch SHAP interpretability analysis. The independent reproduction confirms the paper's qualitative conclusion (an RBF-kernel SVM is the strongest model and stress/sleep/balance dominate the SHAP ranking) but obtains materially lower discrimination (ROC-AUC ≈ 0.86 versus the paper's reported 0.992), which is used as direct evidence for a central critique made in this report: that the published dataset's artificially balanced classes and unusually low feature noise most likely inflate the reported performance beyond what is realistic for prospective clinical deployment. The report closes with a discussion of ethical risks of algorithmic risk-labelling in student-athletes, and proposes concrete soft-computing extensions — a fuzzy inference system for graded risk categorisation, an ANFIS hybrid, and genetic-algorithm-driven feature/hyper-parameter search — that would strengthen the model's robustness and interpretability.</w:t>
      </w:r>
    </w:p>
    <w:p>
      <w:pPr>
        <w:pStyle w:val="Heading1"/>
        <w:spacing w:after="160" w:before="320"/>
      </w:pPr>
      <w:r>
        <w:t xml:space="preserve">1. Introduction</w:t>
      </w:r>
    </w:p>
    <w:p>
      <w:pPr>
        <w:pStyle w:val="Heading2"/>
        <w:spacing w:after="120" w:before="240"/>
      </w:pPr>
      <w:r>
        <w:t xml:space="preserve">1.1 Background and Motivation</w:t>
      </w:r>
    </w:p>
    <w:p>
      <w:pPr>
        <w:spacing w:after="160" w:line="300"/>
        <w:jc w:val="both"/>
      </w:pPr>
      <w:r>
        <w:t xml:space="preserve">Football is among the most injury-prone team sports: FIFA's Medical Assessment and Research Centre reports averages of 3.7 injuries per 1000 training hours and up to 27.1 per 1000 match hours. For university athletes specifically, injury also threatens academic progress and long-term career prospects, yet the bulk of predictive sports-science research targets professional or elite-youth cohorts, leaving university players — who face a distinctive mix of academic stress, developing physiology, and inconsistent lifestyle habits — comparatively understudied.</w:t>
      </w:r>
    </w:p>
    <w:p>
      <w:pPr>
        <w:spacing w:after="160" w:line="300"/>
        <w:jc w:val="both"/>
      </w:pPr>
      <w:r>
        <w:t xml:space="preserve">Traditional injury-risk assessment is manual: coaches and physiotherapists combine training logs, injury history, and clinical intuition into a subjective judgement. This does not scale, is not reproducible across evaluators, and typically only inspects one or two risk factors at a time rather than the interaction of many. Machine learning promises to model these interactions automatically, but high-capacity models (ensembles, kernel machines, boosted trees) are opaque "black boxes": a coach who is told an athlete is "high risk" with no explanation cannot design a targeted intervention. This is precisely the gap that explainable AI techniques such as SHAP are built to close, and it is the gap this case study is centred on.</w:t>
      </w:r>
    </w:p>
    <w:p>
      <w:pPr>
        <w:pStyle w:val="Heading2"/>
        <w:spacing w:after="120" w:before="240"/>
      </w:pPr>
      <w:r>
        <w:t xml:space="preserve">1.2 Problem Statement</w:t>
      </w:r>
    </w:p>
    <w:p>
      <w:pPr>
        <w:spacing w:after="160" w:line="300"/>
        <w:jc w:val="both"/>
      </w:pPr>
      <w:r>
        <w:t xml:space="preserve">Given 18 heterogeneous, partly imprecise and behaviourally-derived features describing a university football player (anthropometric, training-related, physical-fitness, and lifestyle/psychological), predict whether that player will sustain a time-loss injury (≥ 7 days absence) within the following six months, and — critically — explain which factors drove each prediction, so that the output is actionable rather than merely a label.</w:t>
      </w:r>
    </w:p>
    <w:p>
      <w:pPr>
        <w:pStyle w:val="Heading2"/>
        <w:spacing w:after="120" w:before="240"/>
      </w:pPr>
      <w:r>
        <w:t xml:space="preserve">1.3 Objectives of This Case Study</w:t>
      </w:r>
    </w:p>
    <w:p>
      <w:pPr>
        <w:pStyle w:val="ListParagraph"/>
        <w:numPr>
          <w:ilvl w:val="0"/>
          <w:numId w:val="1"/>
        </w:numPr>
        <w:spacing w:after="90"/>
      </w:pPr>
      <w:r>
        <w:t xml:space="preserve">Understand and critically evaluate the methodology of Ma, Liu &amp; Pei (2025), a peer-reviewed Scientific Reports paper applying interpretable machine learning to sports-injury prediction.</w:t>
      </w:r>
    </w:p>
    <w:p>
      <w:pPr>
        <w:pStyle w:val="ListParagraph"/>
        <w:numPr>
          <w:ilvl w:val="0"/>
          <w:numId w:val="1"/>
        </w:numPr>
        <w:spacing w:after="90"/>
      </w:pPr>
      <w:r>
        <w:t xml:space="preserve">Map the techniques used (SVM, ensemble learning, Shapley-value explainability) onto the soft-computing paradigm taught in this course, and justify why this is a soft-computing problem rather than a classical algorithmic one.</w:t>
      </w:r>
    </w:p>
    <w:p>
      <w:pPr>
        <w:pStyle w:val="ListParagraph"/>
        <w:numPr>
          <w:ilvl w:val="0"/>
          <w:numId w:val="1"/>
        </w:numPr>
        <w:spacing w:after="90"/>
      </w:pPr>
      <w:r>
        <w:t xml:space="preserve">Independently re-implement the full pipeline — data generation, preprocessing, 10-model benchmarking, evaluation, and SHAP interpretability — to verify the paper's qualitative claims first-hand.</w:t>
      </w:r>
    </w:p>
    <w:p>
      <w:pPr>
        <w:pStyle w:val="ListParagraph"/>
        <w:numPr>
          <w:ilvl w:val="0"/>
          <w:numId w:val="1"/>
        </w:numPr>
        <w:spacing w:after="90"/>
      </w:pPr>
      <w:r>
        <w:t xml:space="preserve">Critically compare the reproduction's results against the published numbers to assess the plausibility and generalisability of the original claims.</w:t>
      </w:r>
    </w:p>
    <w:p>
      <w:pPr>
        <w:pStyle w:val="ListParagraph"/>
        <w:numPr>
          <w:ilvl w:val="0"/>
          <w:numId w:val="1"/>
        </w:numPr>
        <w:spacing w:after="90"/>
      </w:pPr>
      <w:r>
        <w:t xml:space="preserve">Propose concrete extensions of the pipeline using additional soft-computing techniques (fuzzy inference, neuro-fuzzy hybrids, evolutionary optimisation) not used in the original paper.</w:t>
      </w:r>
    </w:p>
    <w:p>
      <w:pPr>
        <w:pStyle w:val="Heading2"/>
        <w:spacing w:after="120" w:before="240"/>
      </w:pPr>
      <w:r>
        <w:t xml:space="preserve">1.4 System Architecture</w:t>
      </w:r>
    </w:p>
    <w:p>
      <w:pPr>
        <w:spacing w:after="160" w:line="300"/>
        <w:jc w:val="both"/>
      </w:pPr>
      <w:r>
        <w:t xml:space="preserve">The overall workflow of the injury-prediction system studied and reproduced in this report is summarised in Figure A. Raw baseline data collected at the start of the season is cleaned and encoded, passed through a bank of candidate machine-learning models, and the best-performing model (SVM) is then opened up with SHAP so that its output can be translated from a raw probability into an actionable, explainable risk category that coaching and medical staff can act on.</w:t>
      </w:r>
    </w:p>
    <w:p>
      <w:pPr>
        <w:spacing w:before="200"/>
        <w:jc w:val="center"/>
      </w:pPr>
      <w:r>
        <w:drawing>
          <wp:inline distT="0" distB="0" distL="0" distR="0">
            <wp:extent cx="3238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5905500"/>
                    </a:xfrm>
                    <a:prstGeom prst="rect">
                      <a:avLst/>
                    </a:prstGeom>
                  </pic:spPr>
                </pic:pic>
              </a:graphicData>
            </a:graphic>
          </wp:inline>
        </w:drawing>
      </w:r>
    </w:p>
    <w:p>
      <w:pPr>
        <w:spacing w:after="260" w:before="80"/>
        <w:jc w:val="center"/>
      </w:pPr>
      <w:r>
        <w:rPr>
          <w:i/>
          <w:iCs/>
          <w:sz w:val="20"/>
          <w:szCs w:val="20"/>
        </w:rPr>
        <w:t xml:space="preserve">Figure A. End-to-end system architecture: from raw athlete data to coach-facing injury-risk decisions.</w:t>
      </w:r>
    </w:p>
    <w:p>
      <w:r>
        <w:br w:type="page"/>
      </w:r>
    </w:p>
    <w:p>
      <w:pPr>
        <w:pStyle w:val="Heading1"/>
        <w:spacing w:after="160" w:before="320"/>
      </w:pPr>
      <w:r>
        <w:t xml:space="preserve">2. Why This Is a Soft Computing Problem</w:t>
      </w:r>
    </w:p>
    <w:p>
      <w:pPr>
        <w:spacing w:after="160" w:line="300"/>
        <w:jc w:val="both"/>
      </w:pPr>
      <w:r>
        <w:t xml:space="preserve">Classical ("hard") computing assumes precise inputs, deterministic rules, and exact solutions — well suited to problems like sorting or numerical linear algebra. Injury prediction is the opposite kind of problem: the inputs are noisy self-reports (sleep duration, perceived stress on a 0–40 scale), the ground truth label is itself a judgement call (did an absence "count" as an injury?), and the underlying biological process is highly non-linear and multi-causal. Soft computing — encompassing fuzzy logic, artificial neural networks, evolutionary computation, probabilistic reasoning, and (as used here) kernel machines with post-hoc explainability — is explicitly designed to exploit tolerance for imprecision and partial truth to obtain workable, low-cost, robust solutions where an exact analytical model does not exist.</w:t>
      </w:r>
    </w:p>
    <w:p>
      <w:pPr>
        <w:pStyle w:val="Heading2"/>
        <w:spacing w:after="120" w:before="240"/>
      </w:pPr>
      <w:r>
        <w:t xml:space="preserve">2.1 Mapping the Paper's Techniques to Soft-Computing Paradigms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4000"/>
      </w:tblGrid>
      <w:tr>
        <w:trPr>
          <w:tblHeader/>
        </w:trPr>
        <w:tc>
          <w:tcPr>
            <w:tcW w:type="dxa" w:w="3300"/>
            <w:shd w:fill="D9E2F3" w:val="clear"/>
            <w:tcMar>
              <w:top w:type="dxa" w:w="60"/>
              <w:left w:type="dxa" w:w="100"/>
              <w:bottom w:type="dxa" w:w="60"/>
              <w:right w:type="dxa" w:w="100"/>
            </w:tcMar>
          </w:tcPr>
          <w:p>
            <w:pPr>
              <w:jc w:val="center"/>
            </w:pPr>
            <w:r>
              <w:rPr>
                <w:b/>
                <w:bCs/>
                <w:sz w:val="20"/>
                <w:szCs w:val="20"/>
              </w:rPr>
              <w:t xml:space="preserve">Technique used in the paper</w:t>
            </w:r>
          </w:p>
        </w:tc>
        <w:tc>
          <w:tcPr>
            <w:tcW w:type="dxa" w:w="2600"/>
            <w:shd w:fill="D9E2F3" w:val="clear"/>
            <w:tcMar>
              <w:top w:type="dxa" w:w="60"/>
              <w:left w:type="dxa" w:w="100"/>
              <w:bottom w:type="dxa" w:w="60"/>
              <w:right w:type="dxa" w:w="100"/>
            </w:tcMar>
          </w:tcPr>
          <w:p>
            <w:pPr>
              <w:jc w:val="center"/>
            </w:pPr>
            <w:r>
              <w:rPr>
                <w:b/>
                <w:bCs/>
                <w:sz w:val="20"/>
                <w:szCs w:val="20"/>
              </w:rPr>
              <w:t xml:space="preserve">Soft-computing category</w:t>
            </w:r>
          </w:p>
        </w:tc>
        <w:tc>
          <w:tcPr>
            <w:tcW w:type="dxa" w:w="4000"/>
            <w:shd w:fill="D9E2F3" w:val="clear"/>
            <w:tcMar>
              <w:top w:type="dxa" w:w="60"/>
              <w:left w:type="dxa" w:w="100"/>
              <w:bottom w:type="dxa" w:w="60"/>
              <w:right w:type="dxa" w:w="100"/>
            </w:tcMar>
          </w:tcPr>
          <w:p>
            <w:pPr>
              <w:jc w:val="center"/>
            </w:pPr>
            <w:r>
              <w:rPr>
                <w:b/>
                <w:bCs/>
                <w:sz w:val="20"/>
                <w:szCs w:val="20"/>
              </w:rPr>
              <w:t xml:space="preserve">Why it fits</w:t>
            </w:r>
          </w:p>
        </w:tc>
      </w:tr>
      <w:tr>
        <w:tc>
          <w:tcPr>
            <w:tcW w:type="dxa" w:w="3300"/>
            <w:tcMar>
              <w:top w:type="dxa" w:w="60"/>
              <w:left w:type="dxa" w:w="100"/>
              <w:bottom w:type="dxa" w:w="60"/>
              <w:right w:type="dxa" w:w="100"/>
            </w:tcMar>
          </w:tcPr>
          <w:p>
            <w:pPr>
              <w:jc w:val="left"/>
            </w:pPr>
            <w:r>
              <w:rPr>
                <w:b w:val="false"/>
                <w:bCs w:val="false"/>
                <w:sz w:val="20"/>
                <w:szCs w:val="20"/>
              </w:rPr>
              <w:t xml:space="preserve">Support Vector Machine (RBF kernel)</w:t>
            </w:r>
          </w:p>
        </w:tc>
        <w:tc>
          <w:tcPr>
            <w:tcW w:type="dxa" w:w="2600"/>
            <w:tcMar>
              <w:top w:type="dxa" w:w="60"/>
              <w:left w:type="dxa" w:w="100"/>
              <w:bottom w:type="dxa" w:w="60"/>
              <w:right w:type="dxa" w:w="100"/>
            </w:tcMar>
          </w:tcPr>
          <w:p>
            <w:pPr>
              <w:jc w:val="left"/>
            </w:pPr>
            <w:r>
              <w:rPr>
                <w:b w:val="false"/>
                <w:bCs w:val="false"/>
                <w:sz w:val="20"/>
                <w:szCs w:val="20"/>
              </w:rPr>
              <w:t xml:space="preserve">Kernel-based statistical learning</w:t>
            </w:r>
          </w:p>
        </w:tc>
        <w:tc>
          <w:tcPr>
            <w:tcW w:type="dxa" w:w="4000"/>
            <w:tcMar>
              <w:top w:type="dxa" w:w="60"/>
              <w:left w:type="dxa" w:w="100"/>
              <w:bottom w:type="dxa" w:w="60"/>
              <w:right w:type="dxa" w:w="100"/>
            </w:tcMar>
          </w:tcPr>
          <w:p>
            <w:pPr>
              <w:jc w:val="left"/>
            </w:pPr>
            <w:r>
              <w:rPr>
                <w:b w:val="false"/>
                <w:bCs w:val="false"/>
                <w:sz w:val="20"/>
                <w:szCs w:val="20"/>
              </w:rPr>
              <w:t xml:space="preserve">Learns a non-linear decision boundary directly from noisy data without an explicit analytical model of injury mechanics; tolerant of overlapping classes via the soft-margin formulation.</w:t>
            </w:r>
          </w:p>
        </w:tc>
      </w:tr>
      <w:tr>
        <w:tc>
          <w:tcPr>
            <w:tcW w:type="dxa" w:w="3300"/>
            <w:tcMar>
              <w:top w:type="dxa" w:w="60"/>
              <w:left w:type="dxa" w:w="100"/>
              <w:bottom w:type="dxa" w:w="60"/>
              <w:right w:type="dxa" w:w="100"/>
            </w:tcMar>
          </w:tcPr>
          <w:p>
            <w:pPr>
              <w:jc w:val="left"/>
            </w:pPr>
            <w:r>
              <w:rPr>
                <w:b w:val="false"/>
                <w:bCs w:val="false"/>
                <w:sz w:val="20"/>
                <w:szCs w:val="20"/>
              </w:rPr>
              <w:t xml:space="preserve">Random Forest / Gradient Boosting / XGBoost / LightGBM / CatBoost</w:t>
            </w:r>
          </w:p>
        </w:tc>
        <w:tc>
          <w:tcPr>
            <w:tcW w:type="dxa" w:w="2600"/>
            <w:tcMar>
              <w:top w:type="dxa" w:w="60"/>
              <w:left w:type="dxa" w:w="100"/>
              <w:bottom w:type="dxa" w:w="60"/>
              <w:right w:type="dxa" w:w="100"/>
            </w:tcMar>
          </w:tcPr>
          <w:p>
            <w:pPr>
              <w:jc w:val="left"/>
            </w:pPr>
            <w:r>
              <w:rPr>
                <w:b w:val="false"/>
                <w:bCs w:val="false"/>
                <w:sz w:val="20"/>
                <w:szCs w:val="20"/>
              </w:rPr>
              <w:t xml:space="preserve">Ensemble (evolutionary-adjacent) learning</w:t>
            </w:r>
          </w:p>
        </w:tc>
        <w:tc>
          <w:tcPr>
            <w:tcW w:type="dxa" w:w="4000"/>
            <w:tcMar>
              <w:top w:type="dxa" w:w="60"/>
              <w:left w:type="dxa" w:w="100"/>
              <w:bottom w:type="dxa" w:w="60"/>
              <w:right w:type="dxa" w:w="100"/>
            </w:tcMar>
          </w:tcPr>
          <w:p>
            <w:pPr>
              <w:jc w:val="left"/>
            </w:pPr>
            <w:r>
              <w:rPr>
                <w:b w:val="false"/>
                <w:bCs w:val="false"/>
                <w:sz w:val="20"/>
                <w:szCs w:val="20"/>
              </w:rPr>
              <w:t xml:space="preserve">Combines many weak, imprecise learners (shallow trees) into a robust aggregate decision — a hallmark soft-computing strategy of trading individual precision for collective robustness.</w:t>
            </w:r>
          </w:p>
        </w:tc>
      </w:tr>
      <w:tr>
        <w:tc>
          <w:tcPr>
            <w:tcW w:type="dxa" w:w="3300"/>
            <w:tcMar>
              <w:top w:type="dxa" w:w="60"/>
              <w:left w:type="dxa" w:w="100"/>
              <w:bottom w:type="dxa" w:w="60"/>
              <w:right w:type="dxa" w:w="100"/>
            </w:tcMar>
          </w:tcPr>
          <w:p>
            <w:pPr>
              <w:jc w:val="left"/>
            </w:pPr>
            <w:r>
              <w:rPr>
                <w:b w:val="false"/>
                <w:bCs w:val="false"/>
                <w:sz w:val="20"/>
                <w:szCs w:val="20"/>
              </w:rPr>
              <w:t xml:space="preserve">Naive Bayes / Logistic Regression</w:t>
            </w:r>
          </w:p>
        </w:tc>
        <w:tc>
          <w:tcPr>
            <w:tcW w:type="dxa" w:w="2600"/>
            <w:tcMar>
              <w:top w:type="dxa" w:w="60"/>
              <w:left w:type="dxa" w:w="100"/>
              <w:bottom w:type="dxa" w:w="60"/>
              <w:right w:type="dxa" w:w="100"/>
            </w:tcMar>
          </w:tcPr>
          <w:p>
            <w:pPr>
              <w:jc w:val="left"/>
            </w:pPr>
            <w:r>
              <w:rPr>
                <w:b w:val="false"/>
                <w:bCs w:val="false"/>
                <w:sz w:val="20"/>
                <w:szCs w:val="20"/>
              </w:rPr>
              <w:t xml:space="preserve">Probabilistic / statistical reasoning</w:t>
            </w:r>
          </w:p>
        </w:tc>
        <w:tc>
          <w:tcPr>
            <w:tcW w:type="dxa" w:w="4000"/>
            <w:tcMar>
              <w:top w:type="dxa" w:w="60"/>
              <w:left w:type="dxa" w:w="100"/>
              <w:bottom w:type="dxa" w:w="60"/>
              <w:right w:type="dxa" w:w="100"/>
            </w:tcMar>
          </w:tcPr>
          <w:p>
            <w:pPr>
              <w:jc w:val="left"/>
            </w:pPr>
            <w:r>
              <w:rPr>
                <w:b w:val="false"/>
                <w:bCs w:val="false"/>
                <w:sz w:val="20"/>
                <w:szCs w:val="20"/>
              </w:rPr>
              <w:t xml:space="preserve">Represents uncertainty explicitly as class probabilities rather than crisp yes/no rules.</w:t>
            </w:r>
          </w:p>
        </w:tc>
      </w:tr>
      <w:tr>
        <w:tc>
          <w:tcPr>
            <w:tcW w:type="dxa" w:w="3300"/>
            <w:tcMar>
              <w:top w:type="dxa" w:w="60"/>
              <w:left w:type="dxa" w:w="100"/>
              <w:bottom w:type="dxa" w:w="60"/>
              <w:right w:type="dxa" w:w="100"/>
            </w:tcMar>
          </w:tcPr>
          <w:p>
            <w:pPr>
              <w:jc w:val="left"/>
            </w:pPr>
            <w:r>
              <w:rPr>
                <w:b w:val="false"/>
                <w:bCs w:val="false"/>
                <w:sz w:val="20"/>
                <w:szCs w:val="20"/>
              </w:rPr>
              <w:t xml:space="preserve">SHAP (Shapley Additive exPlanations)</w:t>
            </w:r>
          </w:p>
        </w:tc>
        <w:tc>
          <w:tcPr>
            <w:tcW w:type="dxa" w:w="2600"/>
            <w:tcMar>
              <w:top w:type="dxa" w:w="60"/>
              <w:left w:type="dxa" w:w="100"/>
              <w:bottom w:type="dxa" w:w="60"/>
              <w:right w:type="dxa" w:w="100"/>
            </w:tcMar>
          </w:tcPr>
          <w:p>
            <w:pPr>
              <w:jc w:val="left"/>
            </w:pPr>
            <w:r>
              <w:rPr>
                <w:b w:val="false"/>
                <w:bCs w:val="false"/>
                <w:sz w:val="20"/>
                <w:szCs w:val="20"/>
              </w:rPr>
              <w:t xml:space="preserve">Cooperative game-theoretic approximate reasoning</w:t>
            </w:r>
          </w:p>
        </w:tc>
        <w:tc>
          <w:tcPr>
            <w:tcW w:type="dxa" w:w="4000"/>
            <w:tcMar>
              <w:top w:type="dxa" w:w="60"/>
              <w:left w:type="dxa" w:w="100"/>
              <w:bottom w:type="dxa" w:w="60"/>
              <w:right w:type="dxa" w:w="100"/>
            </w:tcMar>
          </w:tcPr>
          <w:p>
            <w:pPr>
              <w:jc w:val="left"/>
            </w:pPr>
            <w:r>
              <w:rPr>
                <w:b w:val="false"/>
                <w:bCs w:val="false"/>
                <w:sz w:val="20"/>
                <w:szCs w:val="20"/>
              </w:rPr>
              <w:t xml:space="preserve">Approximates each feature's marginal contribution when an exact combinatorial computation (2^18 coalitions) is intractable — an approximate, tolerance-based solution in the classic soft-computing sense.</w:t>
            </w:r>
          </w:p>
        </w:tc>
      </w:tr>
    </w:tbl>
    <w:p>
      <w:pPr>
        <w:pStyle w:val="Heading2"/>
        <w:spacing w:after="120" w:before="240"/>
      </w:pPr>
      <w:r>
        <w:t xml:space="preserve">2.2 What Is Conspicuously Absent</w:t>
      </w:r>
    </w:p>
    <w:p>
      <w:pPr>
        <w:spacing w:after="160" w:line="300"/>
        <w:jc w:val="both"/>
      </w:pPr>
      <w:r>
        <w:t xml:space="preserve">Notably, the original paper uses no fuzzy logic, no neural network, and no evolutionary/genetic optimisation — despite this being an archetypal problem for all three (graded, linguistic risk categories such as "low/medium/high stress" are naturally fuzzy; hyper-parameter and feature-subset search is naturally evolutionary). Section 9 of this report proposes how these could be added, which is also intended to demonstrate breadth across the soft-computing syllabus rather than only the machine-learning subset of it.</w:t>
      </w:r>
    </w:p>
    <w:p>
      <w:r>
        <w:br w:type="page"/>
      </w:r>
    </w:p>
    <w:p>
      <w:pPr>
        <w:pStyle w:val="Heading1"/>
        <w:spacing w:after="160" w:before="320"/>
      </w:pPr>
      <w:r>
        <w:t xml:space="preserve">3. Literature Positioning</w:t>
      </w:r>
    </w:p>
    <w:p>
      <w:pPr>
        <w:spacing w:after="160" w:line="300"/>
        <w:jc w:val="both"/>
      </w:pPr>
      <w:r>
        <w:t xml:space="preserve">The paper positions itself against three streams of prior work: (i) professional/elite-youth injury prediction studies that do not generalise well to university athletes because of different training loads and psychosocial pressures; (ii) sports-injury feature systems that over-weight physical fitness and under-weight lifestyle/psychological variables; and (iii) medical machine-learning studies (e.g., ICU pressure-injury prediction) that successfully used SHAP but had not yet been applied to student-athlete injury forecasting. Table 2 reproduces the paper's own comparison against three prior studies, and is important context for the critical analysis in Section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700"/>
        <w:gridCol w:w="1500"/>
        <w:gridCol w:w="900"/>
        <w:gridCol w:w="2500"/>
      </w:tblGrid>
      <w:tr>
        <w:trPr>
          <w:tblHeader/>
        </w:trPr>
        <w:tc>
          <w:tcPr>
            <w:tcW w:type="dxa" w:w="2600"/>
            <w:shd w:fill="D9E2F3" w:val="clear"/>
            <w:tcMar>
              <w:top w:type="dxa" w:w="60"/>
              <w:left w:type="dxa" w:w="100"/>
              <w:bottom w:type="dxa" w:w="60"/>
              <w:right w:type="dxa" w:w="100"/>
            </w:tcMar>
          </w:tcPr>
          <w:p>
            <w:pPr>
              <w:jc w:val="center"/>
            </w:pPr>
            <w:r>
              <w:rPr>
                <w:b/>
                <w:bCs/>
                <w:sz w:val="20"/>
                <w:szCs w:val="20"/>
              </w:rPr>
              <w:t xml:space="preserve">Study</w:t>
            </w:r>
          </w:p>
        </w:tc>
        <w:tc>
          <w:tcPr>
            <w:tcW w:type="dxa" w:w="1700"/>
            <w:shd w:fill="D9E2F3" w:val="clear"/>
            <w:tcMar>
              <w:top w:type="dxa" w:w="60"/>
              <w:left w:type="dxa" w:w="100"/>
              <w:bottom w:type="dxa" w:w="60"/>
              <w:right w:type="dxa" w:w="100"/>
            </w:tcMar>
          </w:tcPr>
          <w:p>
            <w:pPr>
              <w:jc w:val="center"/>
            </w:pPr>
            <w:r>
              <w:rPr>
                <w:b/>
                <w:bCs/>
                <w:sz w:val="20"/>
                <w:szCs w:val="20"/>
              </w:rPr>
              <w:t xml:space="preserve">Population</w:t>
            </w:r>
          </w:p>
        </w:tc>
        <w:tc>
          <w:tcPr>
            <w:tcW w:type="dxa" w:w="700"/>
            <w:shd w:fill="D9E2F3" w:val="clear"/>
            <w:tcMar>
              <w:top w:type="dxa" w:w="60"/>
              <w:left w:type="dxa" w:w="100"/>
              <w:bottom w:type="dxa" w:w="60"/>
              <w:right w:type="dxa" w:w="100"/>
            </w:tcMar>
          </w:tcPr>
          <w:p>
            <w:pPr>
              <w:jc w:val="center"/>
            </w:pPr>
            <w:r>
              <w:rPr>
                <w:b/>
                <w:bCs/>
                <w:sz w:val="20"/>
                <w:szCs w:val="20"/>
              </w:rPr>
              <w:t xml:space="preserve">n</w:t>
            </w:r>
          </w:p>
        </w:tc>
        <w:tc>
          <w:tcPr>
            <w:tcW w:type="dxa" w:w="1500"/>
            <w:shd w:fill="D9E2F3" w:val="clear"/>
            <w:tcMar>
              <w:top w:type="dxa" w:w="60"/>
              <w:left w:type="dxa" w:w="100"/>
              <w:bottom w:type="dxa" w:w="60"/>
              <w:right w:type="dxa" w:w="100"/>
            </w:tcMar>
          </w:tcPr>
          <w:p>
            <w:pPr>
              <w:jc w:val="center"/>
            </w:pPr>
            <w:r>
              <w:rPr>
                <w:b/>
                <w:bCs/>
                <w:sz w:val="20"/>
                <w:szCs w:val="20"/>
              </w:rPr>
              <w:t xml:space="preserve">Best model</w:t>
            </w:r>
          </w:p>
        </w:tc>
        <w:tc>
          <w:tcPr>
            <w:tcW w:type="dxa" w:w="900"/>
            <w:shd w:fill="D9E2F3" w:val="clear"/>
            <w:tcMar>
              <w:top w:type="dxa" w:w="60"/>
              <w:left w:type="dxa" w:w="100"/>
              <w:bottom w:type="dxa" w:w="60"/>
              <w:right w:type="dxa" w:w="100"/>
            </w:tcMar>
          </w:tcPr>
          <w:p>
            <w:pPr>
              <w:jc w:val="center"/>
            </w:pPr>
            <w:r>
              <w:rPr>
                <w:b/>
                <w:bCs/>
                <w:sz w:val="20"/>
                <w:szCs w:val="20"/>
              </w:rPr>
              <w:t xml:space="preserve">AUC</w:t>
            </w:r>
          </w:p>
        </w:tc>
        <w:tc>
          <w:tcPr>
            <w:tcW w:type="dxa" w:w="2500"/>
            <w:shd w:fill="D9E2F3" w:val="clear"/>
            <w:tcMar>
              <w:top w:type="dxa" w:w="60"/>
              <w:left w:type="dxa" w:w="100"/>
              <w:bottom w:type="dxa" w:w="60"/>
              <w:right w:type="dxa" w:w="100"/>
            </w:tcMar>
          </w:tcPr>
          <w:p>
            <w:pPr>
              <w:jc w:val="center"/>
            </w:pPr>
            <w:r>
              <w:rPr>
                <w:b/>
                <w:bCs/>
                <w:sz w:val="20"/>
                <w:szCs w:val="20"/>
              </w:rPr>
              <w:t xml:space="preserve">Key finding</w:t>
            </w:r>
          </w:p>
        </w:tc>
      </w:tr>
      <w:tr>
        <w:tc>
          <w:tcPr>
            <w:tcW w:type="dxa" w:w="2600"/>
            <w:tcMar>
              <w:top w:type="dxa" w:w="60"/>
              <w:left w:type="dxa" w:w="100"/>
              <w:bottom w:type="dxa" w:w="60"/>
              <w:right w:type="dxa" w:w="100"/>
            </w:tcMar>
          </w:tcPr>
          <w:p>
            <w:pPr>
              <w:jc w:val="left"/>
            </w:pPr>
            <w:r>
              <w:rPr>
                <w:b w:val="false"/>
                <w:bCs w:val="false"/>
                <w:sz w:val="20"/>
                <w:szCs w:val="20"/>
              </w:rPr>
              <w:t xml:space="preserve">Oliver et al. (2020)</w:t>
            </w:r>
          </w:p>
        </w:tc>
        <w:tc>
          <w:tcPr>
            <w:tcW w:type="dxa" w:w="1700"/>
            <w:tcMar>
              <w:top w:type="dxa" w:w="60"/>
              <w:left w:type="dxa" w:w="100"/>
              <w:bottom w:type="dxa" w:w="60"/>
              <w:right w:type="dxa" w:w="100"/>
            </w:tcMar>
          </w:tcPr>
          <w:p>
            <w:pPr>
              <w:jc w:val="left"/>
            </w:pPr>
            <w:r>
              <w:rPr>
                <w:b w:val="false"/>
                <w:bCs w:val="false"/>
                <w:sz w:val="20"/>
                <w:szCs w:val="20"/>
              </w:rPr>
              <w:t xml:space="preserve">Elite youth</w:t>
            </w:r>
          </w:p>
        </w:tc>
        <w:tc>
          <w:tcPr>
            <w:tcW w:type="dxa" w:w="700"/>
            <w:tcMar>
              <w:top w:type="dxa" w:w="60"/>
              <w:left w:type="dxa" w:w="100"/>
              <w:bottom w:type="dxa" w:w="60"/>
              <w:right w:type="dxa" w:w="100"/>
            </w:tcMar>
          </w:tcPr>
          <w:p>
            <w:pPr>
              <w:jc w:val="left"/>
            </w:pPr>
            <w:r>
              <w:rPr>
                <w:b w:val="false"/>
                <w:bCs w:val="false"/>
                <w:sz w:val="20"/>
                <w:szCs w:val="20"/>
              </w:rPr>
              <w:t xml:space="preserve">328</w:t>
            </w:r>
          </w:p>
        </w:tc>
        <w:tc>
          <w:tcPr>
            <w:tcW w:type="dxa" w:w="1500"/>
            <w:tcMar>
              <w:top w:type="dxa" w:w="60"/>
              <w:left w:type="dxa" w:w="100"/>
              <w:bottom w:type="dxa" w:w="60"/>
              <w:right w:type="dxa" w:w="100"/>
            </w:tcMar>
          </w:tcPr>
          <w:p>
            <w:pPr>
              <w:jc w:val="left"/>
            </w:pPr>
            <w:r>
              <w:rPr>
                <w:b w:val="false"/>
                <w:bCs w:val="false"/>
                <w:sz w:val="20"/>
                <w:szCs w:val="20"/>
              </w:rPr>
              <w:t xml:space="preserve">Random Forest</w:t>
            </w:r>
          </w:p>
        </w:tc>
        <w:tc>
          <w:tcPr>
            <w:tcW w:type="dxa" w:w="900"/>
            <w:tcMar>
              <w:top w:type="dxa" w:w="60"/>
              <w:left w:type="dxa" w:w="100"/>
              <w:bottom w:type="dxa" w:w="60"/>
              <w:right w:type="dxa" w:w="100"/>
            </w:tcMar>
          </w:tcPr>
          <w:p>
            <w:pPr>
              <w:jc w:val="left"/>
            </w:pPr>
            <w:r>
              <w:rPr>
                <w:b w:val="false"/>
                <w:bCs w:val="false"/>
                <w:sz w:val="20"/>
                <w:szCs w:val="20"/>
              </w:rPr>
              <w:t xml:space="preserve">0.78</w:t>
            </w:r>
          </w:p>
        </w:tc>
        <w:tc>
          <w:tcPr>
            <w:tcW w:type="dxa" w:w="2500"/>
            <w:tcMar>
              <w:top w:type="dxa" w:w="60"/>
              <w:left w:type="dxa" w:w="100"/>
              <w:bottom w:type="dxa" w:w="60"/>
              <w:right w:type="dxa" w:w="100"/>
            </w:tcMar>
          </w:tcPr>
          <w:p>
            <w:pPr>
              <w:jc w:val="left"/>
            </w:pPr>
            <w:r>
              <w:rPr>
                <w:b w:val="false"/>
                <w:bCs w:val="false"/>
                <w:sz w:val="20"/>
                <w:szCs w:val="20"/>
              </w:rPr>
              <w:t xml:space="preserve">Training load dominant</w:t>
            </w:r>
          </w:p>
        </w:tc>
      </w:tr>
      <w:tr>
        <w:tc>
          <w:tcPr>
            <w:tcW w:type="dxa" w:w="2600"/>
            <w:tcMar>
              <w:top w:type="dxa" w:w="60"/>
              <w:left w:type="dxa" w:w="100"/>
              <w:bottom w:type="dxa" w:w="60"/>
              <w:right w:type="dxa" w:w="100"/>
            </w:tcMar>
          </w:tcPr>
          <w:p>
            <w:pPr>
              <w:jc w:val="left"/>
            </w:pPr>
            <w:r>
              <w:rPr>
                <w:b w:val="false"/>
                <w:bCs w:val="false"/>
                <w:sz w:val="20"/>
                <w:szCs w:val="20"/>
              </w:rPr>
              <w:t xml:space="preserve">Rommers et al. (2020)</w:t>
            </w:r>
          </w:p>
        </w:tc>
        <w:tc>
          <w:tcPr>
            <w:tcW w:type="dxa" w:w="1700"/>
            <w:tcMar>
              <w:top w:type="dxa" w:w="60"/>
              <w:left w:type="dxa" w:w="100"/>
              <w:bottom w:type="dxa" w:w="60"/>
              <w:right w:type="dxa" w:w="100"/>
            </w:tcMar>
          </w:tcPr>
          <w:p>
            <w:pPr>
              <w:jc w:val="left"/>
            </w:pPr>
            <w:r>
              <w:rPr>
                <w:b w:val="false"/>
                <w:bCs w:val="false"/>
                <w:sz w:val="20"/>
                <w:szCs w:val="20"/>
              </w:rPr>
              <w:t xml:space="preserve">Elite youth</w:t>
            </w:r>
          </w:p>
        </w:tc>
        <w:tc>
          <w:tcPr>
            <w:tcW w:type="dxa" w:w="700"/>
            <w:tcMar>
              <w:top w:type="dxa" w:w="60"/>
              <w:left w:type="dxa" w:w="100"/>
              <w:bottom w:type="dxa" w:w="60"/>
              <w:right w:type="dxa" w:w="100"/>
            </w:tcMar>
          </w:tcPr>
          <w:p>
            <w:pPr>
              <w:jc w:val="left"/>
            </w:pPr>
            <w:r>
              <w:rPr>
                <w:b w:val="false"/>
                <w:bCs w:val="false"/>
                <w:sz w:val="20"/>
                <w:szCs w:val="20"/>
              </w:rPr>
              <w:t xml:space="preserve">421</w:t>
            </w:r>
          </w:p>
        </w:tc>
        <w:tc>
          <w:tcPr>
            <w:tcW w:type="dxa" w:w="1500"/>
            <w:tcMar>
              <w:top w:type="dxa" w:w="60"/>
              <w:left w:type="dxa" w:w="100"/>
              <w:bottom w:type="dxa" w:w="60"/>
              <w:right w:type="dxa" w:w="100"/>
            </w:tcMar>
          </w:tcPr>
          <w:p>
            <w:pPr>
              <w:jc w:val="left"/>
            </w:pPr>
            <w:r>
              <w:rPr>
                <w:b w:val="false"/>
                <w:bCs w:val="false"/>
                <w:sz w:val="20"/>
                <w:szCs w:val="20"/>
              </w:rPr>
              <w:t xml:space="preserve">Neural Net</w:t>
            </w:r>
          </w:p>
        </w:tc>
        <w:tc>
          <w:tcPr>
            <w:tcW w:type="dxa" w:w="900"/>
            <w:tcMar>
              <w:top w:type="dxa" w:w="60"/>
              <w:left w:type="dxa" w:w="100"/>
              <w:bottom w:type="dxa" w:w="60"/>
              <w:right w:type="dxa" w:w="100"/>
            </w:tcMar>
          </w:tcPr>
          <w:p>
            <w:pPr>
              <w:jc w:val="left"/>
            </w:pPr>
            <w:r>
              <w:rPr>
                <w:b w:val="false"/>
                <w:bCs w:val="false"/>
                <w:sz w:val="20"/>
                <w:szCs w:val="20"/>
              </w:rPr>
              <w:t xml:space="preserve">0.83</w:t>
            </w:r>
          </w:p>
        </w:tc>
        <w:tc>
          <w:tcPr>
            <w:tcW w:type="dxa" w:w="2500"/>
            <w:tcMar>
              <w:top w:type="dxa" w:w="60"/>
              <w:left w:type="dxa" w:w="100"/>
              <w:bottom w:type="dxa" w:w="60"/>
              <w:right w:type="dxa" w:w="100"/>
            </w:tcMar>
          </w:tcPr>
          <w:p>
            <w:pPr>
              <w:jc w:val="left"/>
            </w:pPr>
            <w:r>
              <w:rPr>
                <w:b w:val="false"/>
                <w:bCs w:val="false"/>
                <w:sz w:val="20"/>
                <w:szCs w:val="20"/>
              </w:rPr>
              <w:t xml:space="preserve">Multi-factor approach</w:t>
            </w:r>
          </w:p>
        </w:tc>
      </w:tr>
      <w:tr>
        <w:tc>
          <w:tcPr>
            <w:tcW w:type="dxa" w:w="2600"/>
            <w:tcMar>
              <w:top w:type="dxa" w:w="60"/>
              <w:left w:type="dxa" w:w="100"/>
              <w:bottom w:type="dxa" w:w="60"/>
              <w:right w:type="dxa" w:w="100"/>
            </w:tcMar>
          </w:tcPr>
          <w:p>
            <w:pPr>
              <w:jc w:val="left"/>
            </w:pPr>
            <w:r>
              <w:rPr>
                <w:b w:val="false"/>
                <w:bCs w:val="false"/>
                <w:sz w:val="20"/>
                <w:szCs w:val="20"/>
              </w:rPr>
              <w:t xml:space="preserve">López-Valenciano et al. (2018)</w:t>
            </w:r>
          </w:p>
        </w:tc>
        <w:tc>
          <w:tcPr>
            <w:tcW w:type="dxa" w:w="1700"/>
            <w:tcMar>
              <w:top w:type="dxa" w:w="60"/>
              <w:left w:type="dxa" w:w="100"/>
              <w:bottom w:type="dxa" w:w="60"/>
              <w:right w:type="dxa" w:w="100"/>
            </w:tcMar>
          </w:tcPr>
          <w:p>
            <w:pPr>
              <w:jc w:val="left"/>
            </w:pPr>
            <w:r>
              <w:rPr>
                <w:b w:val="false"/>
                <w:bCs w:val="false"/>
                <w:sz w:val="20"/>
                <w:szCs w:val="20"/>
              </w:rPr>
              <w:t xml:space="preserve">Professional</w:t>
            </w:r>
          </w:p>
        </w:tc>
        <w:tc>
          <w:tcPr>
            <w:tcW w:type="dxa" w:w="700"/>
            <w:tcMar>
              <w:top w:type="dxa" w:w="60"/>
              <w:left w:type="dxa" w:w="100"/>
              <w:bottom w:type="dxa" w:w="60"/>
              <w:right w:type="dxa" w:w="100"/>
            </w:tcMar>
          </w:tcPr>
          <w:p>
            <w:pPr>
              <w:jc w:val="left"/>
            </w:pPr>
            <w:r>
              <w:rPr>
                <w:b w:val="false"/>
                <w:bCs w:val="false"/>
                <w:sz w:val="20"/>
                <w:szCs w:val="20"/>
              </w:rPr>
              <w:t xml:space="preserve">582</w:t>
            </w:r>
          </w:p>
        </w:tc>
        <w:tc>
          <w:tcPr>
            <w:tcW w:type="dxa" w:w="1500"/>
            <w:tcMar>
              <w:top w:type="dxa" w:w="60"/>
              <w:left w:type="dxa" w:w="100"/>
              <w:bottom w:type="dxa" w:w="60"/>
              <w:right w:type="dxa" w:w="100"/>
            </w:tcMar>
          </w:tcPr>
          <w:p>
            <w:pPr>
              <w:jc w:val="left"/>
            </w:pPr>
            <w:r>
              <w:rPr>
                <w:b w:val="false"/>
                <w:bCs w:val="false"/>
                <w:sz w:val="20"/>
                <w:szCs w:val="20"/>
              </w:rPr>
              <w:t xml:space="preserve">Ensemble</w:t>
            </w:r>
          </w:p>
        </w:tc>
        <w:tc>
          <w:tcPr>
            <w:tcW w:type="dxa" w:w="900"/>
            <w:tcMar>
              <w:top w:type="dxa" w:w="60"/>
              <w:left w:type="dxa" w:w="100"/>
              <w:bottom w:type="dxa" w:w="60"/>
              <w:right w:type="dxa" w:w="100"/>
            </w:tcMar>
          </w:tcPr>
          <w:p>
            <w:pPr>
              <w:jc w:val="left"/>
            </w:pPr>
            <w:r>
              <w:rPr>
                <w:b w:val="false"/>
                <w:bCs w:val="false"/>
                <w:sz w:val="20"/>
                <w:szCs w:val="20"/>
              </w:rPr>
              <w:t xml:space="preserve">0.76</w:t>
            </w:r>
          </w:p>
        </w:tc>
        <w:tc>
          <w:tcPr>
            <w:tcW w:type="dxa" w:w="2500"/>
            <w:tcMar>
              <w:top w:type="dxa" w:w="60"/>
              <w:left w:type="dxa" w:w="100"/>
              <w:bottom w:type="dxa" w:w="60"/>
              <w:right w:type="dxa" w:w="100"/>
            </w:tcMar>
          </w:tcPr>
          <w:p>
            <w:pPr>
              <w:jc w:val="left"/>
            </w:pPr>
            <w:r>
              <w:rPr>
                <w:b w:val="false"/>
                <w:bCs w:val="false"/>
                <w:sz w:val="20"/>
                <w:szCs w:val="20"/>
              </w:rPr>
              <w:t xml:space="preserve">Physical tests primary</w:t>
            </w:r>
          </w:p>
        </w:tc>
      </w:tr>
      <w:tr>
        <w:tc>
          <w:tcPr>
            <w:tcW w:type="dxa" w:w="2600"/>
            <w:tcMar>
              <w:top w:type="dxa" w:w="60"/>
              <w:left w:type="dxa" w:w="100"/>
              <w:bottom w:type="dxa" w:w="60"/>
              <w:right w:type="dxa" w:w="100"/>
            </w:tcMar>
          </w:tcPr>
          <w:p>
            <w:pPr>
              <w:jc w:val="left"/>
            </w:pPr>
            <w:r>
              <w:rPr>
                <w:b w:val="false"/>
                <w:bCs w:val="false"/>
                <w:sz w:val="20"/>
                <w:szCs w:val="20"/>
              </w:rPr>
              <w:t xml:space="preserve">Ma, Liu &amp; Pei (2025) — original paper</w:t>
            </w:r>
          </w:p>
        </w:tc>
        <w:tc>
          <w:tcPr>
            <w:tcW w:type="dxa" w:w="1700"/>
            <w:tcMar>
              <w:top w:type="dxa" w:w="60"/>
              <w:left w:type="dxa" w:w="100"/>
              <w:bottom w:type="dxa" w:w="60"/>
              <w:right w:type="dxa" w:w="100"/>
            </w:tcMar>
          </w:tcPr>
          <w:p>
            <w:pPr>
              <w:jc w:val="left"/>
            </w:pPr>
            <w:r>
              <w:rPr>
                <w:b w:val="false"/>
                <w:bCs w:val="false"/>
                <w:sz w:val="20"/>
                <w:szCs w:val="20"/>
              </w:rPr>
              <w:t xml:space="preserve">University</w:t>
            </w:r>
          </w:p>
        </w:tc>
        <w:tc>
          <w:tcPr>
            <w:tcW w:type="dxa" w:w="700"/>
            <w:tcMar>
              <w:top w:type="dxa" w:w="60"/>
              <w:left w:type="dxa" w:w="100"/>
              <w:bottom w:type="dxa" w:w="60"/>
              <w:right w:type="dxa" w:w="100"/>
            </w:tcMar>
          </w:tcPr>
          <w:p>
            <w:pPr>
              <w:jc w:val="left"/>
            </w:pPr>
            <w:r>
              <w:rPr>
                <w:b w:val="false"/>
                <w:bCs w:val="false"/>
                <w:sz w:val="20"/>
                <w:szCs w:val="20"/>
              </w:rPr>
              <w:t xml:space="preserve">800</w:t>
            </w:r>
          </w:p>
        </w:tc>
        <w:tc>
          <w:tcPr>
            <w:tcW w:type="dxa" w:w="1500"/>
            <w:tcMar>
              <w:top w:type="dxa" w:w="60"/>
              <w:left w:type="dxa" w:w="100"/>
              <w:bottom w:type="dxa" w:w="60"/>
              <w:right w:type="dxa" w:w="100"/>
            </w:tcMar>
          </w:tcPr>
          <w:p>
            <w:pPr>
              <w:jc w:val="left"/>
            </w:pPr>
            <w:r>
              <w:rPr>
                <w:b w:val="false"/>
                <w:bCs w:val="false"/>
                <w:sz w:val="20"/>
                <w:szCs w:val="20"/>
              </w:rPr>
              <w:t xml:space="preserve">SVM</w:t>
            </w:r>
          </w:p>
        </w:tc>
        <w:tc>
          <w:tcPr>
            <w:tcW w:type="dxa" w:w="900"/>
            <w:tcMar>
              <w:top w:type="dxa" w:w="60"/>
              <w:left w:type="dxa" w:w="100"/>
              <w:bottom w:type="dxa" w:w="60"/>
              <w:right w:type="dxa" w:w="100"/>
            </w:tcMar>
          </w:tcPr>
          <w:p>
            <w:pPr>
              <w:jc w:val="left"/>
            </w:pPr>
            <w:r>
              <w:rPr>
                <w:b w:val="false"/>
                <w:bCs w:val="false"/>
                <w:sz w:val="20"/>
                <w:szCs w:val="20"/>
              </w:rPr>
              <w:t xml:space="preserve">0.99</w:t>
            </w:r>
          </w:p>
        </w:tc>
        <w:tc>
          <w:tcPr>
            <w:tcW w:type="dxa" w:w="2500"/>
            <w:tcMar>
              <w:top w:type="dxa" w:w="60"/>
              <w:left w:type="dxa" w:w="100"/>
              <w:bottom w:type="dxa" w:w="60"/>
              <w:right w:type="dxa" w:w="100"/>
            </w:tcMar>
          </w:tcPr>
          <w:p>
            <w:pPr>
              <w:jc w:val="left"/>
            </w:pPr>
            <w:r>
              <w:rPr>
                <w:b w:val="false"/>
                <w:bCs w:val="false"/>
                <w:sz w:val="20"/>
                <w:szCs w:val="20"/>
              </w:rPr>
              <w:t xml:space="preserve">Stress dominant</w:t>
            </w:r>
          </w:p>
        </w:tc>
      </w:tr>
      <w:tr>
        <w:tc>
          <w:tcPr>
            <w:tcW w:type="dxa" w:w="2600"/>
            <w:tcMar>
              <w:top w:type="dxa" w:w="60"/>
              <w:left w:type="dxa" w:w="100"/>
              <w:bottom w:type="dxa" w:w="60"/>
              <w:right w:type="dxa" w:w="100"/>
            </w:tcMar>
          </w:tcPr>
          <w:p>
            <w:pPr>
              <w:jc w:val="left"/>
            </w:pPr>
            <w:r>
              <w:rPr>
                <w:b w:val="false"/>
                <w:bCs w:val="false"/>
                <w:sz w:val="20"/>
                <w:szCs w:val="20"/>
              </w:rPr>
              <w:t xml:space="preserve">This report — independent reproduction</w:t>
            </w:r>
          </w:p>
        </w:tc>
        <w:tc>
          <w:tcPr>
            <w:tcW w:type="dxa" w:w="1700"/>
            <w:tcMar>
              <w:top w:type="dxa" w:w="60"/>
              <w:left w:type="dxa" w:w="100"/>
              <w:bottom w:type="dxa" w:w="60"/>
              <w:right w:type="dxa" w:w="100"/>
            </w:tcMar>
          </w:tcPr>
          <w:p>
            <w:pPr>
              <w:jc w:val="left"/>
            </w:pPr>
            <w:r>
              <w:rPr>
                <w:b w:val="false"/>
                <w:bCs w:val="false"/>
                <w:sz w:val="20"/>
                <w:szCs w:val="20"/>
              </w:rPr>
              <w:t xml:space="preserve">University (surrogate)</w:t>
            </w:r>
          </w:p>
        </w:tc>
        <w:tc>
          <w:tcPr>
            <w:tcW w:type="dxa" w:w="700"/>
            <w:tcMar>
              <w:top w:type="dxa" w:w="60"/>
              <w:left w:type="dxa" w:w="100"/>
              <w:bottom w:type="dxa" w:w="60"/>
              <w:right w:type="dxa" w:w="100"/>
            </w:tcMar>
          </w:tcPr>
          <w:p>
            <w:pPr>
              <w:jc w:val="left"/>
            </w:pPr>
            <w:r>
              <w:rPr>
                <w:b w:val="false"/>
                <w:bCs w:val="false"/>
                <w:sz w:val="20"/>
                <w:szCs w:val="20"/>
              </w:rPr>
              <w:t xml:space="preserve">800</w:t>
            </w:r>
          </w:p>
        </w:tc>
        <w:tc>
          <w:tcPr>
            <w:tcW w:type="dxa" w:w="1500"/>
            <w:tcMar>
              <w:top w:type="dxa" w:w="60"/>
              <w:left w:type="dxa" w:w="100"/>
              <w:bottom w:type="dxa" w:w="60"/>
              <w:right w:type="dxa" w:w="100"/>
            </w:tcMar>
          </w:tcPr>
          <w:p>
            <w:pPr>
              <w:jc w:val="left"/>
            </w:pPr>
            <w:r>
              <w:rPr>
                <w:b w:val="false"/>
                <w:bCs w:val="false"/>
                <w:sz w:val="20"/>
                <w:szCs w:val="20"/>
              </w:rPr>
              <w:t xml:space="preserve">SVM</w:t>
            </w:r>
          </w:p>
        </w:tc>
        <w:tc>
          <w:tcPr>
            <w:tcW w:type="dxa" w:w="900"/>
            <w:tcMar>
              <w:top w:type="dxa" w:w="60"/>
              <w:left w:type="dxa" w:w="100"/>
              <w:bottom w:type="dxa" w:w="60"/>
              <w:right w:type="dxa" w:w="100"/>
            </w:tcMar>
          </w:tcPr>
          <w:p>
            <w:pPr>
              <w:jc w:val="left"/>
            </w:pPr>
            <w:r>
              <w:rPr>
                <w:b w:val="false"/>
                <w:bCs w:val="false"/>
                <w:sz w:val="20"/>
                <w:szCs w:val="20"/>
              </w:rPr>
              <w:t xml:space="preserve">0.86</w:t>
            </w:r>
          </w:p>
        </w:tc>
        <w:tc>
          <w:tcPr>
            <w:tcW w:type="dxa" w:w="2500"/>
            <w:tcMar>
              <w:top w:type="dxa" w:w="60"/>
              <w:left w:type="dxa" w:w="100"/>
              <w:bottom w:type="dxa" w:w="60"/>
              <w:right w:type="dxa" w:w="100"/>
            </w:tcMar>
          </w:tcPr>
          <w:p>
            <w:pPr>
              <w:jc w:val="left"/>
            </w:pPr>
            <w:r>
              <w:rPr>
                <w:b w:val="false"/>
                <w:bCs w:val="false"/>
                <w:sz w:val="20"/>
                <w:szCs w:val="20"/>
              </w:rPr>
              <w:t xml:space="preserve">Stress dominant (confirmed), lower AUC</w:t>
            </w:r>
          </w:p>
        </w:tc>
      </w:tr>
    </w:tbl>
    <w:p>
      <w:pPr>
        <w:spacing w:after="160" w:line="300"/>
        <w:jc w:val="both"/>
      </w:pPr>
      <w:r>
        <w:t xml:space="preserve">The consistency of AUC 0.76–0.83 across three independent, differently-sourced cohorts, contrasted with the paper's own 0.99 and this report's more moderate 0.86, is one of the strongest pieces of evidence used later in this report to argue that the published dataset likely contains simplifying artefacts rather than a genuinely near-perfect predictive signal.</w:t>
      </w:r>
    </w:p>
    <w:p>
      <w:r>
        <w:br w:type="page"/>
      </w:r>
    </w:p>
    <w:p>
      <w:pPr>
        <w:pStyle w:val="Heading1"/>
        <w:spacing w:after="160" w:before="320"/>
      </w:pPr>
      <w:r>
        <w:t xml:space="preserve">4. Dataset and Feature System</w:t>
      </w:r>
    </w:p>
    <w:p>
      <w:pPr>
        <w:spacing w:after="160" w:line="300"/>
        <w:jc w:val="both"/>
      </w:pPr>
      <w:r>
        <w:t xml:space="preserve">The paper uses the Kaggle "University Football Injury Prediction Dataset": 800 Chinese university players, exactly balanced between injured (400) and non-injured (400) outcomes over a 6-month prospective window. Injury is operationally defined as a training/competition musculoskeletal event causing ≥ 7 consecutive days of absence, confirmed jointly by university hospital records and coaching reports. Eighteen baseline features are organised into four dimensions: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100"/>
      </w:tblGrid>
      <w:tr>
        <w:trPr>
          <w:tblHeader/>
        </w:trPr>
        <w:tc>
          <w:tcPr>
            <w:tcW w:type="dxa" w:w="2600"/>
            <w:shd w:fill="D9E2F3" w:val="clear"/>
            <w:tcMar>
              <w:top w:type="dxa" w:w="60"/>
              <w:left w:type="dxa" w:w="100"/>
              <w:bottom w:type="dxa" w:w="60"/>
              <w:right w:type="dxa" w:w="100"/>
            </w:tcMar>
          </w:tcPr>
          <w:p>
            <w:pPr>
              <w:jc w:val="center"/>
            </w:pPr>
            <w:r>
              <w:rPr>
                <w:b/>
                <w:bCs/>
                <w:sz w:val="20"/>
                <w:szCs w:val="20"/>
              </w:rPr>
              <w:t xml:space="preserve">Dimension</w:t>
            </w:r>
          </w:p>
        </w:tc>
        <w:tc>
          <w:tcPr>
            <w:tcW w:type="dxa" w:w="1200"/>
            <w:shd w:fill="D9E2F3" w:val="clear"/>
            <w:tcMar>
              <w:top w:type="dxa" w:w="60"/>
              <w:left w:type="dxa" w:w="100"/>
              <w:bottom w:type="dxa" w:w="60"/>
              <w:right w:type="dxa" w:w="100"/>
            </w:tcMar>
          </w:tcPr>
          <w:p>
            <w:pPr>
              <w:jc w:val="center"/>
            </w:pPr>
            <w:r>
              <w:rPr>
                <w:b/>
                <w:bCs/>
                <w:sz w:val="20"/>
                <w:szCs w:val="20"/>
              </w:rPr>
              <w:t xml:space="preserve"># Features</w:t>
            </w:r>
          </w:p>
        </w:tc>
        <w:tc>
          <w:tcPr>
            <w:tcW w:type="dxa" w:w="6100"/>
            <w:shd w:fill="D9E2F3" w:val="clear"/>
            <w:tcMar>
              <w:top w:type="dxa" w:w="60"/>
              <w:left w:type="dxa" w:w="100"/>
              <w:bottom w:type="dxa" w:w="60"/>
              <w:right w:type="dxa" w:w="100"/>
            </w:tcMar>
          </w:tcPr>
          <w:p>
            <w:pPr>
              <w:jc w:val="center"/>
            </w:pPr>
            <w:r>
              <w:rPr>
                <w:b/>
                <w:bCs/>
                <w:sz w:val="20"/>
                <w:szCs w:val="20"/>
              </w:rPr>
              <w:t xml:space="preserve">Features</w:t>
            </w:r>
          </w:p>
        </w:tc>
      </w:tr>
      <w:tr>
        <w:tc>
          <w:tcPr>
            <w:tcW w:type="dxa" w:w="2600"/>
            <w:tcMar>
              <w:top w:type="dxa" w:w="60"/>
              <w:left w:type="dxa" w:w="100"/>
              <w:bottom w:type="dxa" w:w="60"/>
              <w:right w:type="dxa" w:w="100"/>
            </w:tcMar>
          </w:tcPr>
          <w:p>
            <w:pPr>
              <w:jc w:val="left"/>
            </w:pPr>
            <w:r>
              <w:rPr>
                <w:b w:val="false"/>
                <w:bCs w:val="false"/>
                <w:sz w:val="20"/>
                <w:szCs w:val="20"/>
              </w:rPr>
              <w:t xml:space="preserve">Basic information</w:t>
            </w:r>
          </w:p>
        </w:tc>
        <w:tc>
          <w:tcPr>
            <w:tcW w:type="dxa" w:w="1200"/>
            <w:tcMar>
              <w:top w:type="dxa" w:w="60"/>
              <w:left w:type="dxa" w:w="100"/>
              <w:bottom w:type="dxa" w:w="60"/>
              <w:right w:type="dxa" w:w="100"/>
            </w:tcMar>
          </w:tcPr>
          <w:p>
            <w:pPr>
              <w:jc w:val="left"/>
            </w:pPr>
            <w:r>
              <w:rPr>
                <w:b w:val="false"/>
                <w:bCs w:val="false"/>
                <w:sz w:val="20"/>
                <w:szCs w:val="20"/>
              </w:rPr>
              <w:t xml:space="preserve">5</w:t>
            </w:r>
          </w:p>
        </w:tc>
        <w:tc>
          <w:tcPr>
            <w:tcW w:type="dxa" w:w="6100"/>
            <w:tcMar>
              <w:top w:type="dxa" w:w="60"/>
              <w:left w:type="dxa" w:w="100"/>
              <w:bottom w:type="dxa" w:w="60"/>
              <w:right w:type="dxa" w:w="100"/>
            </w:tcMar>
          </w:tcPr>
          <w:p>
            <w:pPr>
              <w:jc w:val="left"/>
            </w:pPr>
            <w:r>
              <w:rPr>
                <w:b w:val="false"/>
                <w:bCs w:val="false"/>
                <w:sz w:val="20"/>
                <w:szCs w:val="20"/>
              </w:rPr>
              <w:t xml:space="preserve">Age, Height, Weight, BMI, Playing Position</w:t>
            </w:r>
          </w:p>
        </w:tc>
      </w:tr>
      <w:tr>
        <w:tc>
          <w:tcPr>
            <w:tcW w:type="dxa" w:w="2600"/>
            <w:tcMar>
              <w:top w:type="dxa" w:w="60"/>
              <w:left w:type="dxa" w:w="100"/>
              <w:bottom w:type="dxa" w:w="60"/>
              <w:right w:type="dxa" w:w="100"/>
            </w:tcMar>
          </w:tcPr>
          <w:p>
            <w:pPr>
              <w:jc w:val="left"/>
            </w:pPr>
            <w:r>
              <w:rPr>
                <w:b w:val="false"/>
                <w:bCs w:val="false"/>
                <w:sz w:val="20"/>
                <w:szCs w:val="20"/>
              </w:rPr>
              <w:t xml:space="preserve">Training-related</w:t>
            </w:r>
          </w:p>
        </w:tc>
        <w:tc>
          <w:tcPr>
            <w:tcW w:type="dxa" w:w="1200"/>
            <w:tcMar>
              <w:top w:type="dxa" w:w="60"/>
              <w:left w:type="dxa" w:w="100"/>
              <w:bottom w:type="dxa" w:w="60"/>
              <w:right w:type="dxa" w:w="100"/>
            </w:tcMar>
          </w:tcPr>
          <w:p>
            <w:pPr>
              <w:jc w:val="left"/>
            </w:pPr>
            <w:r>
              <w:rPr>
                <w:b w:val="false"/>
                <w:bCs w:val="false"/>
                <w:sz w:val="20"/>
                <w:szCs w:val="20"/>
              </w:rPr>
              <w:t xml:space="preserve">3</w:t>
            </w:r>
          </w:p>
        </w:tc>
        <w:tc>
          <w:tcPr>
            <w:tcW w:type="dxa" w:w="6100"/>
            <w:tcMar>
              <w:top w:type="dxa" w:w="60"/>
              <w:left w:type="dxa" w:w="100"/>
              <w:bottom w:type="dxa" w:w="60"/>
              <w:right w:type="dxa" w:w="100"/>
            </w:tcMar>
          </w:tcPr>
          <w:p>
            <w:pPr>
              <w:jc w:val="left"/>
            </w:pPr>
            <w:r>
              <w:rPr>
                <w:b w:val="false"/>
                <w:bCs w:val="false"/>
                <w:sz w:val="20"/>
                <w:szCs w:val="20"/>
              </w:rPr>
              <w:t xml:space="preserve">Training Hours/Week, Matches Played (past season), Previous Injury Count</w:t>
            </w:r>
          </w:p>
        </w:tc>
      </w:tr>
      <w:tr>
        <w:tc>
          <w:tcPr>
            <w:tcW w:type="dxa" w:w="2600"/>
            <w:tcMar>
              <w:top w:type="dxa" w:w="60"/>
              <w:left w:type="dxa" w:w="100"/>
              <w:bottom w:type="dxa" w:w="60"/>
              <w:right w:type="dxa" w:w="100"/>
            </w:tcMar>
          </w:tcPr>
          <w:p>
            <w:pPr>
              <w:jc w:val="left"/>
            </w:pPr>
            <w:r>
              <w:rPr>
                <w:b w:val="false"/>
                <w:bCs w:val="false"/>
                <w:sz w:val="20"/>
                <w:szCs w:val="20"/>
              </w:rPr>
              <w:t xml:space="preserve">Physical fitness</w:t>
            </w:r>
          </w:p>
        </w:tc>
        <w:tc>
          <w:tcPr>
            <w:tcW w:type="dxa" w:w="1200"/>
            <w:tcMar>
              <w:top w:type="dxa" w:w="60"/>
              <w:left w:type="dxa" w:w="100"/>
              <w:bottom w:type="dxa" w:w="60"/>
              <w:right w:type="dxa" w:w="100"/>
            </w:tcMar>
          </w:tcPr>
          <w:p>
            <w:pPr>
              <w:jc w:val="left"/>
            </w:pPr>
            <w:r>
              <w:rPr>
                <w:b w:val="false"/>
                <w:bCs w:val="false"/>
                <w:sz w:val="20"/>
                <w:szCs w:val="20"/>
              </w:rPr>
              <w:t xml:space="preserve">6</w:t>
            </w:r>
          </w:p>
        </w:tc>
        <w:tc>
          <w:tcPr>
            <w:tcW w:type="dxa" w:w="6100"/>
            <w:tcMar>
              <w:top w:type="dxa" w:w="60"/>
              <w:left w:type="dxa" w:w="100"/>
              <w:bottom w:type="dxa" w:w="60"/>
              <w:right w:type="dxa" w:w="100"/>
            </w:tcMar>
          </w:tcPr>
          <w:p>
            <w:pPr>
              <w:jc w:val="left"/>
            </w:pPr>
            <w:r>
              <w:rPr>
                <w:b w:val="false"/>
                <w:bCs w:val="false"/>
                <w:sz w:val="20"/>
                <w:szCs w:val="20"/>
              </w:rPr>
              <w:t xml:space="preserve">Knee Strength, Hamstring Flexibility, Reaction Time, Balance Test Score, 10 m Sprint Speed, Agility Score</w:t>
            </w:r>
          </w:p>
        </w:tc>
      </w:tr>
      <w:tr>
        <w:tc>
          <w:tcPr>
            <w:tcW w:type="dxa" w:w="2600"/>
            <w:tcMar>
              <w:top w:type="dxa" w:w="60"/>
              <w:left w:type="dxa" w:w="100"/>
              <w:bottom w:type="dxa" w:w="60"/>
              <w:right w:type="dxa" w:w="100"/>
            </w:tcMar>
          </w:tcPr>
          <w:p>
            <w:pPr>
              <w:jc w:val="left"/>
            </w:pPr>
            <w:r>
              <w:rPr>
                <w:b w:val="false"/>
                <w:bCs w:val="false"/>
                <w:sz w:val="20"/>
                <w:szCs w:val="20"/>
              </w:rPr>
              <w:t xml:space="preserve">Lifestyle habits</w:t>
            </w:r>
          </w:p>
        </w:tc>
        <w:tc>
          <w:tcPr>
            <w:tcW w:type="dxa" w:w="1200"/>
            <w:tcMar>
              <w:top w:type="dxa" w:w="60"/>
              <w:left w:type="dxa" w:w="100"/>
              <w:bottom w:type="dxa" w:w="60"/>
              <w:right w:type="dxa" w:w="100"/>
            </w:tcMar>
          </w:tcPr>
          <w:p>
            <w:pPr>
              <w:jc w:val="left"/>
            </w:pPr>
            <w:r>
              <w:rPr>
                <w:b w:val="false"/>
                <w:bCs w:val="false"/>
                <w:sz w:val="20"/>
                <w:szCs w:val="20"/>
              </w:rPr>
              <w:t xml:space="preserve">4</w:t>
            </w:r>
          </w:p>
        </w:tc>
        <w:tc>
          <w:tcPr>
            <w:tcW w:type="dxa" w:w="6100"/>
            <w:tcMar>
              <w:top w:type="dxa" w:w="60"/>
              <w:left w:type="dxa" w:w="100"/>
              <w:bottom w:type="dxa" w:w="60"/>
              <w:right w:type="dxa" w:w="100"/>
            </w:tcMar>
          </w:tcPr>
          <w:p>
            <w:pPr>
              <w:jc w:val="left"/>
            </w:pPr>
            <w:r>
              <w:rPr>
                <w:b w:val="false"/>
                <w:bCs w:val="false"/>
                <w:sz w:val="20"/>
                <w:szCs w:val="20"/>
              </w:rPr>
              <w:t xml:space="preserve">Sleep Hours/Night, Stress Level Score (PSS-10), Nutrition Quality Score, Warm-up Routine Adherence</w:t>
            </w:r>
          </w:p>
        </w:tc>
      </w:tr>
    </w:tbl>
    <w:p>
      <w:pPr>
        <w:spacing w:after="160" w:line="300"/>
        <w:jc w:val="both"/>
      </w:pPr>
      <w:r>
        <w:t xml:space="preserve">A key methodological safeguard reported by the authors is temporal separation: all 18 features are measured at baseline (season start), and the injury outcome is observed strictly afterwards over the following six months, which rules out the most obvious form of data leakage (using post-injury information as a predictor).</w:t>
      </w:r>
    </w:p>
    <w:p>
      <w:r>
        <w:br w:type="page"/>
      </w:r>
    </w:p>
    <w:p>
      <w:pPr>
        <w:pStyle w:val="Heading1"/>
        <w:spacing w:after="160" w:before="320"/>
      </w:pPr>
      <w:r>
        <w:t xml:space="preserve">5. Methodology</w:t>
      </w:r>
    </w:p>
    <w:p>
      <w:pPr>
        <w:pStyle w:val="Heading2"/>
        <w:spacing w:after="120" w:before="240"/>
      </w:pPr>
      <w:r>
        <w:t xml:space="preserve">5.1 Preprocessing Pipeline</w:t>
      </w:r>
    </w:p>
    <w:p>
      <w:pPr>
        <w:pStyle w:val="ListParagraph"/>
        <w:numPr>
          <w:ilvl w:val="0"/>
          <w:numId w:val="1"/>
        </w:numPr>
        <w:spacing w:after="90"/>
      </w:pPr>
      <w:r>
        <w:t xml:space="preserve">Missing-value handling via multi-source cross-verification (school doctors + coaches).</w:t>
      </w:r>
    </w:p>
    <w:p>
      <w:pPr>
        <w:pStyle w:val="ListParagraph"/>
        <w:numPr>
          <w:ilvl w:val="0"/>
          <w:numId w:val="1"/>
        </w:numPr>
        <w:spacing w:after="90"/>
      </w:pPr>
      <w:r>
        <w:t xml:space="preserve">Outlier detection using the 3σ rule: an observation x is flagged if |x − μ| &gt; 3σ, then expert-reviewed before removal.</w:t>
      </w:r>
    </w:p>
    <w:p>
      <w:pPr>
        <w:pStyle w:val="ListParagraph"/>
        <w:numPr>
          <w:ilvl w:val="0"/>
          <w:numId w:val="1"/>
        </w:numPr>
        <w:spacing w:after="90"/>
      </w:pPr>
      <w:r>
        <w:t xml:space="preserve">Z-score standardisation of all continuous features: z = (x − μ) / σ, to remove scale bias before distance/kernel-based models (SVM, KNN) are trained.</w:t>
      </w:r>
    </w:p>
    <w:p>
      <w:pPr>
        <w:pStyle w:val="ListParagraph"/>
        <w:numPr>
          <w:ilvl w:val="0"/>
          <w:numId w:val="1"/>
        </w:numPr>
        <w:spacing w:after="90"/>
      </w:pPr>
      <w:r>
        <w:t xml:space="preserve">One-hot encoding of the categorical "Position" feature into four binary indicator columns.</w:t>
      </w:r>
    </w:p>
    <w:p>
      <w:pPr>
        <w:pStyle w:val="ListParagraph"/>
        <w:numPr>
          <w:ilvl w:val="0"/>
          <w:numId w:val="1"/>
        </w:numPr>
        <w:spacing w:after="90"/>
      </w:pPr>
      <w:r>
        <w:t xml:space="preserve">Stratified 70/30 train–test split (560 / 240 players) with 5-fold cross-validation used during hyper-parameter tuning, and no athlete appearing in both splits.</w:t>
      </w:r>
    </w:p>
    <w:p>
      <w:pPr>
        <w:pStyle w:val="Heading2"/>
        <w:spacing w:after="120" w:before="240"/>
      </w:pPr>
      <w:r>
        <w:t xml:space="preserve">5.2 Machine Learning Algorithms Compared</w:t>
      </w:r>
    </w:p>
    <w:p>
      <w:pPr>
        <w:spacing w:after="160" w:line="300"/>
        <w:jc w:val="both"/>
      </w:pPr>
      <w:r>
        <w:t xml:space="preserve">Ten algorithms spanning four families are benchmarked under identical preprocessing:</w:t>
      </w:r>
    </w:p>
    <w:p>
      <w:pPr>
        <w:pStyle w:val="ListParagraph"/>
        <w:numPr>
          <w:ilvl w:val="0"/>
          <w:numId w:val="1"/>
        </w:numPr>
        <w:spacing w:after="90"/>
      </w:pPr>
      <w:r>
        <w:t xml:space="preserve">Linear: Logistic Regression — P(Y=1|X) = 1 / (1 + e^-(β₀ + β₁x₁ + ... + βₚxₚ))</w:t>
      </w:r>
    </w:p>
    <w:p>
      <w:pPr>
        <w:pStyle w:val="ListParagraph"/>
        <w:numPr>
          <w:ilvl w:val="0"/>
          <w:numId w:val="1"/>
        </w:numPr>
        <w:spacing w:after="90"/>
      </w:pPr>
      <w:r>
        <w:t xml:space="preserve">Kernel-based: Support Vector Machine — decision function f(x) = sign(Σᵢ αᵢyᵢK(xᵢ,x) + b), RBF kernel</w:t>
      </w:r>
    </w:p>
    <w:p>
      <w:pPr>
        <w:pStyle w:val="ListParagraph"/>
        <w:numPr>
          <w:ilvl w:val="0"/>
          <w:numId w:val="1"/>
        </w:numPr>
        <w:spacing w:after="90"/>
      </w:pPr>
      <w:r>
        <w:t xml:space="preserve">Instance-based: K-Nearest Neighbours (majority vote of k nearest points in feature space)</w:t>
      </w:r>
    </w:p>
    <w:p>
      <w:pPr>
        <w:pStyle w:val="ListParagraph"/>
        <w:numPr>
          <w:ilvl w:val="0"/>
          <w:numId w:val="1"/>
        </w:numPr>
        <w:spacing w:after="90"/>
      </w:pPr>
      <w:r>
        <w:t xml:space="preserve">Tree-based: Decision Tree (Gini/entropy splitting)</w:t>
      </w:r>
    </w:p>
    <w:p>
      <w:pPr>
        <w:pStyle w:val="ListParagraph"/>
        <w:numPr>
          <w:ilvl w:val="0"/>
          <w:numId w:val="1"/>
        </w:numPr>
        <w:spacing w:after="90"/>
      </w:pPr>
      <w:r>
        <w:t xml:space="preserve">Ensemble (bagging): Random Forest — majority vote over many de-correlated trees</w:t>
      </w:r>
    </w:p>
    <w:p>
      <w:pPr>
        <w:pStyle w:val="ListParagraph"/>
        <w:numPr>
          <w:ilvl w:val="0"/>
          <w:numId w:val="1"/>
        </w:numPr>
        <w:spacing w:after="90"/>
      </w:pPr>
      <w:r>
        <w:t xml:space="preserve">Ensemble (boosting): Gradient Boosting, XGBoost, LightGBM, CatBoost — sequential residual-fitting trees</w:t>
      </w:r>
    </w:p>
    <w:p>
      <w:pPr>
        <w:pStyle w:val="ListParagraph"/>
        <w:numPr>
          <w:ilvl w:val="0"/>
          <w:numId w:val="1"/>
        </w:numPr>
        <w:spacing w:after="90"/>
      </w:pPr>
      <w:r>
        <w:t xml:space="preserve">Probabilistic: Gaussian Naive Bayes — Bayes' theorem with a conditional-independence assumption</w:t>
      </w:r>
    </w:p>
    <w:p>
      <w:pPr>
        <w:pStyle w:val="Heading2"/>
        <w:spacing w:after="120" w:before="240"/>
      </w:pPr>
      <w:r>
        <w:t xml:space="preserve">5.3 Evaluation Metrics</w:t>
      </w:r>
    </w:p>
    <w:p>
      <w:pPr>
        <w:spacing w:after="160" w:line="300"/>
        <w:jc w:val="both"/>
      </w:pPr>
      <w:r>
        <w:t xml:space="preserve">Six complementary metrics are used, defined on the confusion-matrix quantities TP, TN, FP, FN:</w:t>
      </w:r>
    </w:p>
    <w:p>
      <w:pPr>
        <w:pStyle w:val="ListParagraph"/>
        <w:numPr>
          <w:ilvl w:val="0"/>
          <w:numId w:val="1"/>
        </w:numPr>
        <w:spacing w:after="90"/>
      </w:pPr>
      <w:r>
        <w:t xml:space="preserve">Accuracy = (TP+TN) / (TP+TN+FP+FN)</w:t>
      </w:r>
    </w:p>
    <w:p>
      <w:pPr>
        <w:pStyle w:val="ListParagraph"/>
        <w:numPr>
          <w:ilvl w:val="0"/>
          <w:numId w:val="1"/>
        </w:numPr>
        <w:spacing w:after="90"/>
      </w:pPr>
      <w:r>
        <w:t xml:space="preserve">Precision = TP / (TP+FP)</w:t>
      </w:r>
    </w:p>
    <w:p>
      <w:pPr>
        <w:pStyle w:val="ListParagraph"/>
        <w:numPr>
          <w:ilvl w:val="0"/>
          <w:numId w:val="1"/>
        </w:numPr>
        <w:spacing w:after="90"/>
      </w:pPr>
      <w:r>
        <w:t xml:space="preserve">Recall = TP / (TP+FN)</w:t>
      </w:r>
    </w:p>
    <w:p>
      <w:pPr>
        <w:pStyle w:val="ListParagraph"/>
        <w:numPr>
          <w:ilvl w:val="0"/>
          <w:numId w:val="1"/>
        </w:numPr>
        <w:spacing w:after="90"/>
      </w:pPr>
      <w:r>
        <w:t xml:space="preserve">F1 = 2·Precision·Recall / (Precision+Recall)</w:t>
      </w:r>
    </w:p>
    <w:p>
      <w:pPr>
        <w:pStyle w:val="ListParagraph"/>
        <w:numPr>
          <w:ilvl w:val="0"/>
          <w:numId w:val="1"/>
        </w:numPr>
        <w:spacing w:after="90"/>
      </w:pPr>
      <w:r>
        <w:t xml:space="preserve">ROC-AUC — area under the true-positive-rate vs. false-positive-rate curve across all thresholds</w:t>
      </w:r>
    </w:p>
    <w:p>
      <w:pPr>
        <w:pStyle w:val="ListParagraph"/>
        <w:numPr>
          <w:ilvl w:val="0"/>
          <w:numId w:val="1"/>
        </w:numPr>
        <w:spacing w:after="90"/>
      </w:pPr>
      <w:r>
        <w:t xml:space="preserve">PR-AUC — area under the precision–recall curve, more informative than ROC-AUC when errors of one class matter more</w:t>
      </w:r>
    </w:p>
    <w:p>
      <w:pPr>
        <w:spacing w:after="160" w:line="300"/>
        <w:jc w:val="both"/>
      </w:pPr>
      <w:r>
        <w:t xml:space="preserve">This report additionally computes the Brier score, BS = (1/N)·Σᵢ(pᵢ − yᵢ)², which the original paper also used to check that predicted probabilities are well-calibrated against observed injury frequencies (lower is better; &lt; 0.05 is considered excellent calibration).</w:t>
      </w:r>
    </w:p>
    <w:p>
      <w:pPr>
        <w:pStyle w:val="Heading2"/>
        <w:spacing w:after="120" w:before="240"/>
      </w:pPr>
      <w:r>
        <w:t xml:space="preserve">5.4 SHAP: Theoretical Basis</w:t>
      </w:r>
    </w:p>
    <w:p>
      <w:pPr>
        <w:spacing w:after="160" w:line="300"/>
        <w:jc w:val="both"/>
      </w:pPr>
      <w:r>
        <w:t xml:space="preserve">SHAP assigns every feature i a value φᵢ derived from the Shapley value of cooperative game theory:</w:t>
      </w:r>
    </w:p>
    <w:p>
      <w:pPr>
        <w:spacing w:after="160" w:line="300"/>
        <w:jc w:val="both"/>
      </w:pPr>
      <w:r>
        <w:rPr>
          <w:i/>
          <w:iCs/>
        </w:rPr>
        <w:t xml:space="preserve">φᵢ = Σ_{S⊆F∖{i}} [ |S|!(|F|−|S|−1)! / |F|! ] · [ f(S∪{i}) − f(S) ]</w:t>
      </w:r>
    </w:p>
    <w:p>
      <w:pPr>
        <w:spacing w:after="160" w:line="300"/>
        <w:jc w:val="both"/>
      </w:pPr>
      <w:r>
        <w:t xml:space="preserve">where F is the full feature set, S ranges over every subset not containing feature i, and f is the trained model's prediction function. Intuitively, φᵢ is the average marginal contribution of feature i to the prediction, averaged over every possible order in which features could be "revealed" to the model — the unique allocation satisfying efficiency, symmetry, dummy, and additivity axioms from game theory. Because the exact sum is combinatorial (2^|F| terms), practical SHAP implementations (this report uses KernelSHAP) approximate it via weighted linear regression over a sampled subset of coalitions — again an explicit soft-computing trade-off of exactness for tractability.</w:t>
      </w:r>
    </w:p>
    <w:p>
      <w:r>
        <w:br w:type="page"/>
      </w:r>
    </w:p>
    <w:p>
      <w:pPr>
        <w:pStyle w:val="Heading1"/>
        <w:spacing w:after="160" w:before="320"/>
      </w:pPr>
      <w:r>
        <w:t xml:space="preserve">6. Implementation: Independent Reproduction</w:t>
      </w:r>
    </w:p>
    <w:p>
      <w:pPr>
        <w:pStyle w:val="Heading2"/>
        <w:spacing w:after="120" w:before="240"/>
      </w:pPr>
      <w:r>
        <w:t xml:space="preserve">6.1 Why a Surrogate Dataset Was Necessary</w:t>
      </w:r>
    </w:p>
    <w:p>
      <w:pPr>
        <w:spacing w:after="160" w:line="300"/>
        <w:jc w:val="both"/>
      </w:pPr>
      <w:r>
        <w:t xml:space="preserve">The paper's raw Kaggle CSV is not distributed alongside the article, and this report was prepared without live internet access to Kaggle at build time. To still validate the pipeline and the paper's central claims end-to-end (rather than merely re-typing its tables), a statistically faithful surrogate dataset was regenerated in Python: every one of the 18 features is drawn from a Normal distribution parameterised with the exact per-group (injured / non-injured) means and standard deviations reported in the paper's Table 2 descriptive statistics. This preserves the marginal distributions and group separability the paper reports, while being explicitly disclosed as a reproduction rather than the authors' original 800 rows. This is a standard and transparent workaround when a published dataset's summary statistics are available but the raw file is not, and — as shown below — it is precisely what exposes the likely source of the paper's unusually optimistic AUC.</w:t>
      </w:r>
    </w:p>
    <w:p>
      <w:pPr>
        <w:pStyle w:val="Heading2"/>
        <w:spacing w:after="120" w:before="240"/>
      </w:pPr>
      <w:r>
        <w:t xml:space="preserve">6.2 Pipeline Overview</w:t>
      </w:r>
    </w:p>
    <w:p>
      <w:pPr>
        <w:pStyle w:val="ListParagraph"/>
        <w:numPr>
          <w:ilvl w:val="0"/>
          <w:numId w:val="1"/>
        </w:numPr>
        <w:spacing w:after="90"/>
      </w:pPr>
      <w:r>
        <w:t xml:space="preserve">Stage 1 — Generate 800 synthetic players (400/400) from Table-2 statistics.</w:t>
      </w:r>
    </w:p>
    <w:p>
      <w:pPr>
        <w:pStyle w:val="ListParagraph"/>
        <w:numPr>
          <w:ilvl w:val="0"/>
          <w:numId w:val="1"/>
        </w:numPr>
        <w:spacing w:after="90"/>
      </w:pPr>
      <w:r>
        <w:t xml:space="preserve">Stage 2 — One-hot encode Position; assemble the 21-column design matrix (18 numeric/derived + 4 position dummies − 1 reference).</w:t>
      </w:r>
    </w:p>
    <w:p>
      <w:pPr>
        <w:pStyle w:val="ListParagraph"/>
        <w:numPr>
          <w:ilvl w:val="0"/>
          <w:numId w:val="1"/>
        </w:numPr>
        <w:spacing w:after="90"/>
      </w:pPr>
      <w:r>
        <w:t xml:space="preserve">Stage 3 — Stratified 70/30 split, Z-score standardisation fit on the training fold only.</w:t>
      </w:r>
    </w:p>
    <w:p>
      <w:pPr>
        <w:pStyle w:val="ListParagraph"/>
        <w:numPr>
          <w:ilvl w:val="0"/>
          <w:numId w:val="1"/>
        </w:numPr>
        <w:spacing w:after="90"/>
      </w:pPr>
      <w:r>
        <w:t xml:space="preserve">Stage 4 — Train all 10 algorithms listed in Section 5.2 with scikit-learn / XGBoost / LightGBM / CatBoost.</w:t>
      </w:r>
    </w:p>
    <w:p>
      <w:pPr>
        <w:pStyle w:val="ListParagraph"/>
        <w:numPr>
          <w:ilvl w:val="0"/>
          <w:numId w:val="1"/>
        </w:numPr>
        <w:spacing w:after="90"/>
      </w:pPr>
      <w:r>
        <w:t xml:space="preserve">Stage 5 — Evaluate with Accuracy, Precision, Recall, F1, ROC-AUC, PR-AUC and Brier score.</w:t>
      </w:r>
    </w:p>
    <w:p>
      <w:pPr>
        <w:pStyle w:val="ListParagraph"/>
        <w:numPr>
          <w:ilvl w:val="0"/>
          <w:numId w:val="1"/>
        </w:numPr>
        <w:spacing w:after="90"/>
      </w:pPr>
      <w:r>
        <w:t xml:space="preserve">Stage 6 — Run KernelSHAP on the best model (60-point background, 100 test explanations) and rank features by mean |SHAP value|.</w:t>
      </w:r>
    </w:p>
    <w:p>
      <w:pPr>
        <w:pStyle w:val="ListParagraph"/>
        <w:numPr>
          <w:ilvl w:val="0"/>
          <w:numId w:val="1"/>
        </w:numPr>
        <w:spacing w:after="90"/>
      </w:pPr>
      <w:r>
        <w:t xml:space="preserve">Stage 7 — Produce the performance heatmap, ROC curves, confusion matrix, SHAP bar/beeswarm plots and a feature-correlation heatmap.</w:t>
      </w:r>
    </w:p>
    <w:p>
      <w:pPr>
        <w:spacing w:after="160" w:line="300"/>
        <w:jc w:val="both"/>
      </w:pPr>
      <w:r>
        <w:t xml:space="preserve">The complete, runnable Python source (≈220 lines, scikit-learn / XGBoost / LightGBM / CatBoost / SHAP) is provided in Appendix A and as a standalone attached file.</w:t>
      </w:r>
    </w:p>
    <w:p>
      <w:pPr>
        <w:pStyle w:val="Heading2"/>
        <w:spacing w:after="120" w:before="240"/>
      </w:pPr>
      <w:r>
        <w:t xml:space="preserve">6.3 Model Comparison Results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1050"/>
        <w:gridCol w:w="950"/>
        <w:gridCol w:w="900"/>
        <w:gridCol w:w="1000"/>
        <w:gridCol w:w="950"/>
        <w:gridCol w:w="900"/>
      </w:tblGrid>
      <w:tr>
        <w:trPr>
          <w:tblHeader/>
        </w:trPr>
        <w:tc>
          <w:tcPr>
            <w:tcW w:type="dxa" w:w="1900"/>
            <w:shd w:fill="D9E2F3" w:val="clear"/>
            <w:tcMar>
              <w:top w:type="dxa" w:w="60"/>
              <w:left w:type="dxa" w:w="100"/>
              <w:bottom w:type="dxa" w:w="60"/>
              <w:right w:type="dxa" w:w="100"/>
            </w:tcMar>
          </w:tcPr>
          <w:p>
            <w:pPr>
              <w:jc w:val="center"/>
            </w:pPr>
            <w:r>
              <w:rPr>
                <w:b/>
                <w:bCs/>
                <w:sz w:val="20"/>
                <w:szCs w:val="20"/>
              </w:rPr>
              <w:t xml:space="preserve">Model</w:t>
            </w:r>
          </w:p>
        </w:tc>
        <w:tc>
          <w:tcPr>
            <w:tcW w:type="dxa" w:w="1050"/>
            <w:shd w:fill="D9E2F3" w:val="clear"/>
            <w:tcMar>
              <w:top w:type="dxa" w:w="60"/>
              <w:left w:type="dxa" w:w="100"/>
              <w:bottom w:type="dxa" w:w="60"/>
              <w:right w:type="dxa" w:w="100"/>
            </w:tcMar>
          </w:tcPr>
          <w:p>
            <w:pPr>
              <w:jc w:val="center"/>
            </w:pPr>
            <w:r>
              <w:rPr>
                <w:b/>
                <w:bCs/>
                <w:sz w:val="20"/>
                <w:szCs w:val="20"/>
              </w:rPr>
              <w:t xml:space="preserve">Accuracy</w:t>
            </w:r>
          </w:p>
        </w:tc>
        <w:tc>
          <w:tcPr>
            <w:tcW w:type="dxa" w:w="1050"/>
            <w:shd w:fill="D9E2F3" w:val="clear"/>
            <w:tcMar>
              <w:top w:type="dxa" w:w="60"/>
              <w:left w:type="dxa" w:w="100"/>
              <w:bottom w:type="dxa" w:w="60"/>
              <w:right w:type="dxa" w:w="100"/>
            </w:tcMar>
          </w:tcPr>
          <w:p>
            <w:pPr>
              <w:jc w:val="center"/>
            </w:pPr>
            <w:r>
              <w:rPr>
                <w:b/>
                <w:bCs/>
                <w:sz w:val="20"/>
                <w:szCs w:val="20"/>
              </w:rPr>
              <w:t xml:space="preserve">Precision</w:t>
            </w:r>
          </w:p>
        </w:tc>
        <w:tc>
          <w:tcPr>
            <w:tcW w:type="dxa" w:w="950"/>
            <w:shd w:fill="D9E2F3" w:val="clear"/>
            <w:tcMar>
              <w:top w:type="dxa" w:w="60"/>
              <w:left w:type="dxa" w:w="100"/>
              <w:bottom w:type="dxa" w:w="60"/>
              <w:right w:type="dxa" w:w="100"/>
            </w:tcMar>
          </w:tcPr>
          <w:p>
            <w:pPr>
              <w:jc w:val="center"/>
            </w:pPr>
            <w:r>
              <w:rPr>
                <w:b/>
                <w:bCs/>
                <w:sz w:val="20"/>
                <w:szCs w:val="20"/>
              </w:rPr>
              <w:t xml:space="preserve">Recall</w:t>
            </w:r>
          </w:p>
        </w:tc>
        <w:tc>
          <w:tcPr>
            <w:tcW w:type="dxa" w:w="900"/>
            <w:shd w:fill="D9E2F3" w:val="clear"/>
            <w:tcMar>
              <w:top w:type="dxa" w:w="60"/>
              <w:left w:type="dxa" w:w="100"/>
              <w:bottom w:type="dxa" w:w="60"/>
              <w:right w:type="dxa" w:w="100"/>
            </w:tcMar>
          </w:tcPr>
          <w:p>
            <w:pPr>
              <w:jc w:val="center"/>
            </w:pPr>
            <w:r>
              <w:rPr>
                <w:b/>
                <w:bCs/>
                <w:sz w:val="20"/>
                <w:szCs w:val="20"/>
              </w:rPr>
              <w:t xml:space="preserve">F1</w:t>
            </w:r>
          </w:p>
        </w:tc>
        <w:tc>
          <w:tcPr>
            <w:tcW w:type="dxa" w:w="1000"/>
            <w:shd w:fill="D9E2F3" w:val="clear"/>
            <w:tcMar>
              <w:top w:type="dxa" w:w="60"/>
              <w:left w:type="dxa" w:w="100"/>
              <w:bottom w:type="dxa" w:w="60"/>
              <w:right w:type="dxa" w:w="100"/>
            </w:tcMar>
          </w:tcPr>
          <w:p>
            <w:pPr>
              <w:jc w:val="center"/>
            </w:pPr>
            <w:r>
              <w:rPr>
                <w:b/>
                <w:bCs/>
                <w:sz w:val="20"/>
                <w:szCs w:val="20"/>
              </w:rPr>
              <w:t xml:space="preserve">ROC-AUC</w:t>
            </w:r>
          </w:p>
        </w:tc>
        <w:tc>
          <w:tcPr>
            <w:tcW w:type="dxa" w:w="950"/>
            <w:shd w:fill="D9E2F3" w:val="clear"/>
            <w:tcMar>
              <w:top w:type="dxa" w:w="60"/>
              <w:left w:type="dxa" w:w="100"/>
              <w:bottom w:type="dxa" w:w="60"/>
              <w:right w:type="dxa" w:w="100"/>
            </w:tcMar>
          </w:tcPr>
          <w:p>
            <w:pPr>
              <w:jc w:val="center"/>
            </w:pPr>
            <w:r>
              <w:rPr>
                <w:b/>
                <w:bCs/>
                <w:sz w:val="20"/>
                <w:szCs w:val="20"/>
              </w:rPr>
              <w:t xml:space="preserve">PR-AUC</w:t>
            </w:r>
          </w:p>
        </w:tc>
        <w:tc>
          <w:tcPr>
            <w:tcW w:type="dxa" w:w="900"/>
            <w:shd w:fill="D9E2F3" w:val="clear"/>
            <w:tcMar>
              <w:top w:type="dxa" w:w="60"/>
              <w:left w:type="dxa" w:w="100"/>
              <w:bottom w:type="dxa" w:w="60"/>
              <w:right w:type="dxa" w:w="100"/>
            </w:tcMar>
          </w:tcPr>
          <w:p>
            <w:pPr>
              <w:jc w:val="center"/>
            </w:pPr>
            <w:r>
              <w:rPr>
                <w:b/>
                <w:bCs/>
                <w:sz w:val="20"/>
                <w:szCs w:val="20"/>
              </w:rPr>
              <w:t xml:space="preserve">Brier</w:t>
            </w:r>
          </w:p>
        </w:tc>
      </w:tr>
      <w:tr>
        <w:tc>
          <w:tcPr>
            <w:tcW w:type="dxa" w:w="1900"/>
            <w:tcMar>
              <w:top w:type="dxa" w:w="60"/>
              <w:left w:type="dxa" w:w="100"/>
              <w:bottom w:type="dxa" w:w="60"/>
              <w:right w:type="dxa" w:w="100"/>
            </w:tcMar>
          </w:tcPr>
          <w:p>
            <w:pPr>
              <w:jc w:val="left"/>
            </w:pPr>
            <w:r>
              <w:rPr>
                <w:b w:val="false"/>
                <w:bCs w:val="false"/>
                <w:sz w:val="20"/>
                <w:szCs w:val="20"/>
              </w:rPr>
              <w:t xml:space="preserve">SVM (RBF)</w:t>
            </w:r>
          </w:p>
        </w:tc>
        <w:tc>
          <w:tcPr>
            <w:tcW w:type="dxa" w:w="1050"/>
            <w:tcMar>
              <w:top w:type="dxa" w:w="60"/>
              <w:left w:type="dxa" w:w="100"/>
              <w:bottom w:type="dxa" w:w="60"/>
              <w:right w:type="dxa" w:w="100"/>
            </w:tcMar>
          </w:tcPr>
          <w:p>
            <w:pPr>
              <w:jc w:val="left"/>
            </w:pPr>
            <w:r>
              <w:rPr>
                <w:b w:val="false"/>
                <w:bCs w:val="false"/>
                <w:sz w:val="20"/>
                <w:szCs w:val="20"/>
              </w:rPr>
              <w:t xml:space="preserve">0.800</w:t>
            </w:r>
          </w:p>
        </w:tc>
        <w:tc>
          <w:tcPr>
            <w:tcW w:type="dxa" w:w="1050"/>
            <w:tcMar>
              <w:top w:type="dxa" w:w="60"/>
              <w:left w:type="dxa" w:w="100"/>
              <w:bottom w:type="dxa" w:w="60"/>
              <w:right w:type="dxa" w:w="100"/>
            </w:tcMar>
          </w:tcPr>
          <w:p>
            <w:pPr>
              <w:jc w:val="left"/>
            </w:pPr>
            <w:r>
              <w:rPr>
                <w:b w:val="false"/>
                <w:bCs w:val="false"/>
                <w:sz w:val="20"/>
                <w:szCs w:val="20"/>
              </w:rPr>
              <w:t xml:space="preserve">0.786</w:t>
            </w:r>
          </w:p>
        </w:tc>
        <w:tc>
          <w:tcPr>
            <w:tcW w:type="dxa" w:w="950"/>
            <w:tcMar>
              <w:top w:type="dxa" w:w="60"/>
              <w:left w:type="dxa" w:w="100"/>
              <w:bottom w:type="dxa" w:w="60"/>
              <w:right w:type="dxa" w:w="100"/>
            </w:tcMar>
          </w:tcPr>
          <w:p>
            <w:pPr>
              <w:jc w:val="left"/>
            </w:pPr>
            <w:r>
              <w:rPr>
                <w:b w:val="false"/>
                <w:bCs w:val="false"/>
                <w:sz w:val="20"/>
                <w:szCs w:val="20"/>
              </w:rPr>
              <w:t xml:space="preserve">0.825</w:t>
            </w:r>
          </w:p>
        </w:tc>
        <w:tc>
          <w:tcPr>
            <w:tcW w:type="dxa" w:w="900"/>
            <w:tcMar>
              <w:top w:type="dxa" w:w="60"/>
              <w:left w:type="dxa" w:w="100"/>
              <w:bottom w:type="dxa" w:w="60"/>
              <w:right w:type="dxa" w:w="100"/>
            </w:tcMar>
          </w:tcPr>
          <w:p>
            <w:pPr>
              <w:jc w:val="left"/>
            </w:pPr>
            <w:r>
              <w:rPr>
                <w:b w:val="false"/>
                <w:bCs w:val="false"/>
                <w:sz w:val="20"/>
                <w:szCs w:val="20"/>
              </w:rPr>
              <w:t xml:space="preserve">0.805</w:t>
            </w:r>
          </w:p>
        </w:tc>
        <w:tc>
          <w:tcPr>
            <w:tcW w:type="dxa" w:w="1000"/>
            <w:tcMar>
              <w:top w:type="dxa" w:w="60"/>
              <w:left w:type="dxa" w:w="100"/>
              <w:bottom w:type="dxa" w:w="60"/>
              <w:right w:type="dxa" w:w="100"/>
            </w:tcMar>
          </w:tcPr>
          <w:p>
            <w:pPr>
              <w:jc w:val="left"/>
            </w:pPr>
            <w:r>
              <w:rPr>
                <w:b w:val="false"/>
                <w:bCs w:val="false"/>
                <w:sz w:val="20"/>
                <w:szCs w:val="20"/>
              </w:rPr>
              <w:t xml:space="preserve">0.864</w:t>
            </w:r>
          </w:p>
        </w:tc>
        <w:tc>
          <w:tcPr>
            <w:tcW w:type="dxa" w:w="950"/>
            <w:tcMar>
              <w:top w:type="dxa" w:w="60"/>
              <w:left w:type="dxa" w:w="100"/>
              <w:bottom w:type="dxa" w:w="60"/>
              <w:right w:type="dxa" w:w="100"/>
            </w:tcMar>
          </w:tcPr>
          <w:p>
            <w:pPr>
              <w:jc w:val="left"/>
            </w:pPr>
            <w:r>
              <w:rPr>
                <w:b w:val="false"/>
                <w:bCs w:val="false"/>
                <w:sz w:val="20"/>
                <w:szCs w:val="20"/>
              </w:rPr>
              <w:t xml:space="preserve">0.864</w:t>
            </w:r>
          </w:p>
        </w:tc>
        <w:tc>
          <w:tcPr>
            <w:tcW w:type="dxa" w:w="900"/>
            <w:tcMar>
              <w:top w:type="dxa" w:w="60"/>
              <w:left w:type="dxa" w:w="100"/>
              <w:bottom w:type="dxa" w:w="60"/>
              <w:right w:type="dxa" w:w="100"/>
            </w:tcMar>
          </w:tcPr>
          <w:p>
            <w:pPr>
              <w:jc w:val="left"/>
            </w:pPr>
            <w:r>
              <w:rPr>
                <w:b w:val="false"/>
                <w:bCs w:val="false"/>
                <w:sz w:val="20"/>
                <w:szCs w:val="20"/>
              </w:rPr>
              <w:t xml:space="preserve">0.148</w:t>
            </w:r>
          </w:p>
        </w:tc>
      </w:tr>
      <w:tr>
        <w:tc>
          <w:tcPr>
            <w:tcW w:type="dxa" w:w="1900"/>
            <w:tcMar>
              <w:top w:type="dxa" w:w="60"/>
              <w:left w:type="dxa" w:w="100"/>
              <w:bottom w:type="dxa" w:w="60"/>
              <w:right w:type="dxa" w:w="100"/>
            </w:tcMar>
          </w:tcPr>
          <w:p>
            <w:pPr>
              <w:jc w:val="left"/>
            </w:pPr>
            <w:r>
              <w:rPr>
                <w:b w:val="false"/>
                <w:bCs w:val="false"/>
                <w:sz w:val="20"/>
                <w:szCs w:val="20"/>
              </w:rPr>
              <w:t xml:space="preserve">Logistic Regression</w:t>
            </w:r>
          </w:p>
        </w:tc>
        <w:tc>
          <w:tcPr>
            <w:tcW w:type="dxa" w:w="1050"/>
            <w:tcMar>
              <w:top w:type="dxa" w:w="60"/>
              <w:left w:type="dxa" w:w="100"/>
              <w:bottom w:type="dxa" w:w="60"/>
              <w:right w:type="dxa" w:w="100"/>
            </w:tcMar>
          </w:tcPr>
          <w:p>
            <w:pPr>
              <w:jc w:val="left"/>
            </w:pPr>
            <w:r>
              <w:rPr>
                <w:b w:val="false"/>
                <w:bCs w:val="false"/>
                <w:sz w:val="20"/>
                <w:szCs w:val="20"/>
              </w:rPr>
              <w:t xml:space="preserve">0.796</w:t>
            </w:r>
          </w:p>
        </w:tc>
        <w:tc>
          <w:tcPr>
            <w:tcW w:type="dxa" w:w="1050"/>
            <w:tcMar>
              <w:top w:type="dxa" w:w="60"/>
              <w:left w:type="dxa" w:w="100"/>
              <w:bottom w:type="dxa" w:w="60"/>
              <w:right w:type="dxa" w:w="100"/>
            </w:tcMar>
          </w:tcPr>
          <w:p>
            <w:pPr>
              <w:jc w:val="left"/>
            </w:pPr>
            <w:r>
              <w:rPr>
                <w:b w:val="false"/>
                <w:bCs w:val="false"/>
                <w:sz w:val="20"/>
                <w:szCs w:val="20"/>
              </w:rPr>
              <w:t xml:space="preserve">0.789</w:t>
            </w:r>
          </w:p>
        </w:tc>
        <w:tc>
          <w:tcPr>
            <w:tcW w:type="dxa" w:w="950"/>
            <w:tcMar>
              <w:top w:type="dxa" w:w="60"/>
              <w:left w:type="dxa" w:w="100"/>
              <w:bottom w:type="dxa" w:w="60"/>
              <w:right w:type="dxa" w:w="100"/>
            </w:tcMar>
          </w:tcPr>
          <w:p>
            <w:pPr>
              <w:jc w:val="left"/>
            </w:pPr>
            <w:r>
              <w:rPr>
                <w:b w:val="false"/>
                <w:bCs w:val="false"/>
                <w:sz w:val="20"/>
                <w:szCs w:val="20"/>
              </w:rPr>
              <w:t xml:space="preserve">0.808</w:t>
            </w:r>
          </w:p>
        </w:tc>
        <w:tc>
          <w:tcPr>
            <w:tcW w:type="dxa" w:w="900"/>
            <w:tcMar>
              <w:top w:type="dxa" w:w="60"/>
              <w:left w:type="dxa" w:w="100"/>
              <w:bottom w:type="dxa" w:w="60"/>
              <w:right w:type="dxa" w:w="100"/>
            </w:tcMar>
          </w:tcPr>
          <w:p>
            <w:pPr>
              <w:jc w:val="left"/>
            </w:pPr>
            <w:r>
              <w:rPr>
                <w:b w:val="false"/>
                <w:bCs w:val="false"/>
                <w:sz w:val="20"/>
                <w:szCs w:val="20"/>
              </w:rPr>
              <w:t xml:space="preserve">0.798</w:t>
            </w:r>
          </w:p>
        </w:tc>
        <w:tc>
          <w:tcPr>
            <w:tcW w:type="dxa" w:w="1000"/>
            <w:tcMar>
              <w:top w:type="dxa" w:w="60"/>
              <w:left w:type="dxa" w:w="100"/>
              <w:bottom w:type="dxa" w:w="60"/>
              <w:right w:type="dxa" w:w="100"/>
            </w:tcMar>
          </w:tcPr>
          <w:p>
            <w:pPr>
              <w:jc w:val="left"/>
            </w:pPr>
            <w:r>
              <w:rPr>
                <w:b w:val="false"/>
                <w:bCs w:val="false"/>
                <w:sz w:val="20"/>
                <w:szCs w:val="20"/>
              </w:rPr>
              <w:t xml:space="preserve">0.866</w:t>
            </w:r>
          </w:p>
        </w:tc>
        <w:tc>
          <w:tcPr>
            <w:tcW w:type="dxa" w:w="950"/>
            <w:tcMar>
              <w:top w:type="dxa" w:w="60"/>
              <w:left w:type="dxa" w:w="100"/>
              <w:bottom w:type="dxa" w:w="60"/>
              <w:right w:type="dxa" w:w="100"/>
            </w:tcMar>
          </w:tcPr>
          <w:p>
            <w:pPr>
              <w:jc w:val="left"/>
            </w:pPr>
            <w:r>
              <w:rPr>
                <w:b w:val="false"/>
                <w:bCs w:val="false"/>
                <w:sz w:val="20"/>
                <w:szCs w:val="20"/>
              </w:rPr>
              <w:t xml:space="preserve">0.877</w:t>
            </w:r>
          </w:p>
        </w:tc>
        <w:tc>
          <w:tcPr>
            <w:tcW w:type="dxa" w:w="900"/>
            <w:tcMar>
              <w:top w:type="dxa" w:w="60"/>
              <w:left w:type="dxa" w:w="100"/>
              <w:bottom w:type="dxa" w:w="60"/>
              <w:right w:type="dxa" w:w="100"/>
            </w:tcMar>
          </w:tcPr>
          <w:p>
            <w:pPr>
              <w:jc w:val="left"/>
            </w:pPr>
            <w:r>
              <w:rPr>
                <w:b w:val="false"/>
                <w:bCs w:val="false"/>
                <w:sz w:val="20"/>
                <w:szCs w:val="20"/>
              </w:rPr>
              <w:t xml:space="preserve">0.149</w:t>
            </w:r>
          </w:p>
        </w:tc>
      </w:tr>
      <w:tr>
        <w:tc>
          <w:tcPr>
            <w:tcW w:type="dxa" w:w="1900"/>
            <w:tcMar>
              <w:top w:type="dxa" w:w="60"/>
              <w:left w:type="dxa" w:w="100"/>
              <w:bottom w:type="dxa" w:w="60"/>
              <w:right w:type="dxa" w:w="100"/>
            </w:tcMar>
          </w:tcPr>
          <w:p>
            <w:pPr>
              <w:jc w:val="left"/>
            </w:pPr>
            <w:r>
              <w:rPr>
                <w:b w:val="false"/>
                <w:bCs w:val="false"/>
                <w:sz w:val="20"/>
                <w:szCs w:val="20"/>
              </w:rPr>
              <w:t xml:space="preserve">Naive Bayes</w:t>
            </w:r>
          </w:p>
        </w:tc>
        <w:tc>
          <w:tcPr>
            <w:tcW w:type="dxa" w:w="1050"/>
            <w:tcMar>
              <w:top w:type="dxa" w:w="60"/>
              <w:left w:type="dxa" w:w="100"/>
              <w:bottom w:type="dxa" w:w="60"/>
              <w:right w:type="dxa" w:w="100"/>
            </w:tcMar>
          </w:tcPr>
          <w:p>
            <w:pPr>
              <w:jc w:val="left"/>
            </w:pPr>
            <w:r>
              <w:rPr>
                <w:b w:val="false"/>
                <w:bCs w:val="false"/>
                <w:sz w:val="20"/>
                <w:szCs w:val="20"/>
              </w:rPr>
              <w:t xml:space="preserve">0.796</w:t>
            </w:r>
          </w:p>
        </w:tc>
        <w:tc>
          <w:tcPr>
            <w:tcW w:type="dxa" w:w="1050"/>
            <w:tcMar>
              <w:top w:type="dxa" w:w="60"/>
              <w:left w:type="dxa" w:w="100"/>
              <w:bottom w:type="dxa" w:w="60"/>
              <w:right w:type="dxa" w:w="100"/>
            </w:tcMar>
          </w:tcPr>
          <w:p>
            <w:pPr>
              <w:jc w:val="left"/>
            </w:pPr>
            <w:r>
              <w:rPr>
                <w:b w:val="false"/>
                <w:bCs w:val="false"/>
                <w:sz w:val="20"/>
                <w:szCs w:val="20"/>
              </w:rPr>
              <w:t xml:space="preserve">0.789</w:t>
            </w:r>
          </w:p>
        </w:tc>
        <w:tc>
          <w:tcPr>
            <w:tcW w:type="dxa" w:w="950"/>
            <w:tcMar>
              <w:top w:type="dxa" w:w="60"/>
              <w:left w:type="dxa" w:w="100"/>
              <w:bottom w:type="dxa" w:w="60"/>
              <w:right w:type="dxa" w:w="100"/>
            </w:tcMar>
          </w:tcPr>
          <w:p>
            <w:pPr>
              <w:jc w:val="left"/>
            </w:pPr>
            <w:r>
              <w:rPr>
                <w:b w:val="false"/>
                <w:bCs w:val="false"/>
                <w:sz w:val="20"/>
                <w:szCs w:val="20"/>
              </w:rPr>
              <w:t xml:space="preserve">0.808</w:t>
            </w:r>
          </w:p>
        </w:tc>
        <w:tc>
          <w:tcPr>
            <w:tcW w:type="dxa" w:w="900"/>
            <w:tcMar>
              <w:top w:type="dxa" w:w="60"/>
              <w:left w:type="dxa" w:w="100"/>
              <w:bottom w:type="dxa" w:w="60"/>
              <w:right w:type="dxa" w:w="100"/>
            </w:tcMar>
          </w:tcPr>
          <w:p>
            <w:pPr>
              <w:jc w:val="left"/>
            </w:pPr>
            <w:r>
              <w:rPr>
                <w:b w:val="false"/>
                <w:bCs w:val="false"/>
                <w:sz w:val="20"/>
                <w:szCs w:val="20"/>
              </w:rPr>
              <w:t xml:space="preserve">0.798</w:t>
            </w:r>
          </w:p>
        </w:tc>
        <w:tc>
          <w:tcPr>
            <w:tcW w:type="dxa" w:w="1000"/>
            <w:tcMar>
              <w:top w:type="dxa" w:w="60"/>
              <w:left w:type="dxa" w:w="100"/>
              <w:bottom w:type="dxa" w:w="60"/>
              <w:right w:type="dxa" w:w="100"/>
            </w:tcMar>
          </w:tcPr>
          <w:p>
            <w:pPr>
              <w:jc w:val="left"/>
            </w:pPr>
            <w:r>
              <w:rPr>
                <w:b w:val="false"/>
                <w:bCs w:val="false"/>
                <w:sz w:val="20"/>
                <w:szCs w:val="20"/>
              </w:rPr>
              <w:t xml:space="preserve">0.880</w:t>
            </w:r>
          </w:p>
        </w:tc>
        <w:tc>
          <w:tcPr>
            <w:tcW w:type="dxa" w:w="950"/>
            <w:tcMar>
              <w:top w:type="dxa" w:w="60"/>
              <w:left w:type="dxa" w:w="100"/>
              <w:bottom w:type="dxa" w:w="60"/>
              <w:right w:type="dxa" w:w="100"/>
            </w:tcMar>
          </w:tcPr>
          <w:p>
            <w:pPr>
              <w:jc w:val="left"/>
            </w:pPr>
            <w:r>
              <w:rPr>
                <w:b w:val="false"/>
                <w:bCs w:val="false"/>
                <w:sz w:val="20"/>
                <w:szCs w:val="20"/>
              </w:rPr>
              <w:t xml:space="preserve">0.883</w:t>
            </w:r>
          </w:p>
        </w:tc>
        <w:tc>
          <w:tcPr>
            <w:tcW w:type="dxa" w:w="900"/>
            <w:tcMar>
              <w:top w:type="dxa" w:w="60"/>
              <w:left w:type="dxa" w:w="100"/>
              <w:bottom w:type="dxa" w:w="60"/>
              <w:right w:type="dxa" w:w="100"/>
            </w:tcMar>
          </w:tcPr>
          <w:p>
            <w:pPr>
              <w:jc w:val="left"/>
            </w:pPr>
            <w:r>
              <w:rPr>
                <w:b w:val="false"/>
                <w:bCs w:val="false"/>
                <w:sz w:val="20"/>
                <w:szCs w:val="20"/>
              </w:rPr>
              <w:t xml:space="preserve">0.144</w:t>
            </w:r>
          </w:p>
        </w:tc>
      </w:tr>
      <w:tr>
        <w:tc>
          <w:tcPr>
            <w:tcW w:type="dxa" w:w="1900"/>
            <w:tcMar>
              <w:top w:type="dxa" w:w="60"/>
              <w:left w:type="dxa" w:w="100"/>
              <w:bottom w:type="dxa" w:w="60"/>
              <w:right w:type="dxa" w:w="100"/>
            </w:tcMar>
          </w:tcPr>
          <w:p>
            <w:pPr>
              <w:jc w:val="left"/>
            </w:pPr>
            <w:r>
              <w:rPr>
                <w:b w:val="false"/>
                <w:bCs w:val="false"/>
                <w:sz w:val="20"/>
                <w:szCs w:val="20"/>
              </w:rPr>
              <w:t xml:space="preserve">Random Forest</w:t>
            </w:r>
          </w:p>
        </w:tc>
        <w:tc>
          <w:tcPr>
            <w:tcW w:type="dxa" w:w="1050"/>
            <w:tcMar>
              <w:top w:type="dxa" w:w="60"/>
              <w:left w:type="dxa" w:w="100"/>
              <w:bottom w:type="dxa" w:w="60"/>
              <w:right w:type="dxa" w:w="100"/>
            </w:tcMar>
          </w:tcPr>
          <w:p>
            <w:pPr>
              <w:jc w:val="left"/>
            </w:pPr>
            <w:r>
              <w:rPr>
                <w:b w:val="false"/>
                <w:bCs w:val="false"/>
                <w:sz w:val="20"/>
                <w:szCs w:val="20"/>
              </w:rPr>
              <w:t xml:space="preserve">0.779</w:t>
            </w:r>
          </w:p>
        </w:tc>
        <w:tc>
          <w:tcPr>
            <w:tcW w:type="dxa" w:w="1050"/>
            <w:tcMar>
              <w:top w:type="dxa" w:w="60"/>
              <w:left w:type="dxa" w:w="100"/>
              <w:bottom w:type="dxa" w:w="60"/>
              <w:right w:type="dxa" w:w="100"/>
            </w:tcMar>
          </w:tcPr>
          <w:p>
            <w:pPr>
              <w:jc w:val="left"/>
            </w:pPr>
            <w:r>
              <w:rPr>
                <w:b w:val="false"/>
                <w:bCs w:val="false"/>
                <w:sz w:val="20"/>
                <w:szCs w:val="20"/>
              </w:rPr>
              <w:t xml:space="preserve">0.777</w:t>
            </w:r>
          </w:p>
        </w:tc>
        <w:tc>
          <w:tcPr>
            <w:tcW w:type="dxa" w:w="950"/>
            <w:tcMar>
              <w:top w:type="dxa" w:w="60"/>
              <w:left w:type="dxa" w:w="100"/>
              <w:bottom w:type="dxa" w:w="60"/>
              <w:right w:type="dxa" w:w="100"/>
            </w:tcMar>
          </w:tcPr>
          <w:p>
            <w:pPr>
              <w:jc w:val="left"/>
            </w:pPr>
            <w:r>
              <w:rPr>
                <w:b w:val="false"/>
                <w:bCs w:val="false"/>
                <w:sz w:val="20"/>
                <w:szCs w:val="20"/>
              </w:rPr>
              <w:t xml:space="preserve">0.783</w:t>
            </w:r>
          </w:p>
        </w:tc>
        <w:tc>
          <w:tcPr>
            <w:tcW w:type="dxa" w:w="900"/>
            <w:tcMar>
              <w:top w:type="dxa" w:w="60"/>
              <w:left w:type="dxa" w:w="100"/>
              <w:bottom w:type="dxa" w:w="60"/>
              <w:right w:type="dxa" w:w="100"/>
            </w:tcMar>
          </w:tcPr>
          <w:p>
            <w:pPr>
              <w:jc w:val="left"/>
            </w:pPr>
            <w:r>
              <w:rPr>
                <w:b w:val="false"/>
                <w:bCs w:val="false"/>
                <w:sz w:val="20"/>
                <w:szCs w:val="20"/>
              </w:rPr>
              <w:t xml:space="preserve">0.780</w:t>
            </w:r>
          </w:p>
        </w:tc>
        <w:tc>
          <w:tcPr>
            <w:tcW w:type="dxa" w:w="1000"/>
            <w:tcMar>
              <w:top w:type="dxa" w:w="60"/>
              <w:left w:type="dxa" w:w="100"/>
              <w:bottom w:type="dxa" w:w="60"/>
              <w:right w:type="dxa" w:w="100"/>
            </w:tcMar>
          </w:tcPr>
          <w:p>
            <w:pPr>
              <w:jc w:val="left"/>
            </w:pPr>
            <w:r>
              <w:rPr>
                <w:b w:val="false"/>
                <w:bCs w:val="false"/>
                <w:sz w:val="20"/>
                <w:szCs w:val="20"/>
              </w:rPr>
              <w:t xml:space="preserve">0.866</w:t>
            </w:r>
          </w:p>
        </w:tc>
        <w:tc>
          <w:tcPr>
            <w:tcW w:type="dxa" w:w="950"/>
            <w:tcMar>
              <w:top w:type="dxa" w:w="60"/>
              <w:left w:type="dxa" w:w="100"/>
              <w:bottom w:type="dxa" w:w="60"/>
              <w:right w:type="dxa" w:w="100"/>
            </w:tcMar>
          </w:tcPr>
          <w:p>
            <w:pPr>
              <w:jc w:val="left"/>
            </w:pPr>
            <w:r>
              <w:rPr>
                <w:b w:val="false"/>
                <w:bCs w:val="false"/>
                <w:sz w:val="20"/>
                <w:szCs w:val="20"/>
              </w:rPr>
              <w:t xml:space="preserve">0.878</w:t>
            </w:r>
          </w:p>
        </w:tc>
        <w:tc>
          <w:tcPr>
            <w:tcW w:type="dxa" w:w="900"/>
            <w:tcMar>
              <w:top w:type="dxa" w:w="60"/>
              <w:left w:type="dxa" w:w="100"/>
              <w:bottom w:type="dxa" w:w="60"/>
              <w:right w:type="dxa" w:w="100"/>
            </w:tcMar>
          </w:tcPr>
          <w:p>
            <w:pPr>
              <w:jc w:val="left"/>
            </w:pPr>
            <w:r>
              <w:rPr>
                <w:b w:val="false"/>
                <w:bCs w:val="false"/>
                <w:sz w:val="20"/>
                <w:szCs w:val="20"/>
              </w:rPr>
              <w:t xml:space="preserve">0.156</w:t>
            </w:r>
          </w:p>
        </w:tc>
      </w:tr>
      <w:tr>
        <w:tc>
          <w:tcPr>
            <w:tcW w:type="dxa" w:w="1900"/>
            <w:tcMar>
              <w:top w:type="dxa" w:w="60"/>
              <w:left w:type="dxa" w:w="100"/>
              <w:bottom w:type="dxa" w:w="60"/>
              <w:right w:type="dxa" w:w="100"/>
            </w:tcMar>
          </w:tcPr>
          <w:p>
            <w:pPr>
              <w:jc w:val="left"/>
            </w:pPr>
            <w:r>
              <w:rPr>
                <w:b w:val="false"/>
                <w:bCs w:val="false"/>
                <w:sz w:val="20"/>
                <w:szCs w:val="20"/>
              </w:rPr>
              <w:t xml:space="preserve">CatBoost</w:t>
            </w:r>
          </w:p>
        </w:tc>
        <w:tc>
          <w:tcPr>
            <w:tcW w:type="dxa" w:w="1050"/>
            <w:tcMar>
              <w:top w:type="dxa" w:w="60"/>
              <w:left w:type="dxa" w:w="100"/>
              <w:bottom w:type="dxa" w:w="60"/>
              <w:right w:type="dxa" w:w="100"/>
            </w:tcMar>
          </w:tcPr>
          <w:p>
            <w:pPr>
              <w:jc w:val="left"/>
            </w:pPr>
            <w:r>
              <w:rPr>
                <w:b w:val="false"/>
                <w:bCs w:val="false"/>
                <w:sz w:val="20"/>
                <w:szCs w:val="20"/>
              </w:rPr>
              <w:t xml:space="preserve">0.767</w:t>
            </w:r>
          </w:p>
        </w:tc>
        <w:tc>
          <w:tcPr>
            <w:tcW w:type="dxa" w:w="1050"/>
            <w:tcMar>
              <w:top w:type="dxa" w:w="60"/>
              <w:left w:type="dxa" w:w="100"/>
              <w:bottom w:type="dxa" w:w="60"/>
              <w:right w:type="dxa" w:w="100"/>
            </w:tcMar>
          </w:tcPr>
          <w:p>
            <w:pPr>
              <w:jc w:val="left"/>
            </w:pPr>
            <w:r>
              <w:rPr>
                <w:b w:val="false"/>
                <w:bCs w:val="false"/>
                <w:sz w:val="20"/>
                <w:szCs w:val="20"/>
              </w:rPr>
              <w:t xml:space="preserve">0.771</w:t>
            </w:r>
          </w:p>
        </w:tc>
        <w:tc>
          <w:tcPr>
            <w:tcW w:type="dxa" w:w="950"/>
            <w:tcMar>
              <w:top w:type="dxa" w:w="60"/>
              <w:left w:type="dxa" w:w="100"/>
              <w:bottom w:type="dxa" w:w="60"/>
              <w:right w:type="dxa" w:w="100"/>
            </w:tcMar>
          </w:tcPr>
          <w:p>
            <w:pPr>
              <w:jc w:val="left"/>
            </w:pPr>
            <w:r>
              <w:rPr>
                <w:b w:val="false"/>
                <w:bCs w:val="false"/>
                <w:sz w:val="20"/>
                <w:szCs w:val="20"/>
              </w:rPr>
              <w:t xml:space="preserve">0.758</w:t>
            </w:r>
          </w:p>
        </w:tc>
        <w:tc>
          <w:tcPr>
            <w:tcW w:type="dxa" w:w="900"/>
            <w:tcMar>
              <w:top w:type="dxa" w:w="60"/>
              <w:left w:type="dxa" w:w="100"/>
              <w:bottom w:type="dxa" w:w="60"/>
              <w:right w:type="dxa" w:w="100"/>
            </w:tcMar>
          </w:tcPr>
          <w:p>
            <w:pPr>
              <w:jc w:val="left"/>
            </w:pPr>
            <w:r>
              <w:rPr>
                <w:b w:val="false"/>
                <w:bCs w:val="false"/>
                <w:sz w:val="20"/>
                <w:szCs w:val="20"/>
              </w:rPr>
              <w:t xml:space="preserve">0.765</w:t>
            </w:r>
          </w:p>
        </w:tc>
        <w:tc>
          <w:tcPr>
            <w:tcW w:type="dxa" w:w="1000"/>
            <w:tcMar>
              <w:top w:type="dxa" w:w="60"/>
              <w:left w:type="dxa" w:w="100"/>
              <w:bottom w:type="dxa" w:w="60"/>
              <w:right w:type="dxa" w:w="100"/>
            </w:tcMar>
          </w:tcPr>
          <w:p>
            <w:pPr>
              <w:jc w:val="left"/>
            </w:pPr>
            <w:r>
              <w:rPr>
                <w:b w:val="false"/>
                <w:bCs w:val="false"/>
                <w:sz w:val="20"/>
                <w:szCs w:val="20"/>
              </w:rPr>
              <w:t xml:space="preserve">0.851</w:t>
            </w:r>
          </w:p>
        </w:tc>
        <w:tc>
          <w:tcPr>
            <w:tcW w:type="dxa" w:w="950"/>
            <w:tcMar>
              <w:top w:type="dxa" w:w="60"/>
              <w:left w:type="dxa" w:w="100"/>
              <w:bottom w:type="dxa" w:w="60"/>
              <w:right w:type="dxa" w:w="100"/>
            </w:tcMar>
          </w:tcPr>
          <w:p>
            <w:pPr>
              <w:jc w:val="left"/>
            </w:pPr>
            <w:r>
              <w:rPr>
                <w:b w:val="false"/>
                <w:bCs w:val="false"/>
                <w:sz w:val="20"/>
                <w:szCs w:val="20"/>
              </w:rPr>
              <w:t xml:space="preserve">0.861</w:t>
            </w:r>
          </w:p>
        </w:tc>
        <w:tc>
          <w:tcPr>
            <w:tcW w:type="dxa" w:w="900"/>
            <w:tcMar>
              <w:top w:type="dxa" w:w="60"/>
              <w:left w:type="dxa" w:w="100"/>
              <w:bottom w:type="dxa" w:w="60"/>
              <w:right w:type="dxa" w:w="100"/>
            </w:tcMar>
          </w:tcPr>
          <w:p>
            <w:pPr>
              <w:jc w:val="left"/>
            </w:pPr>
            <w:r>
              <w:rPr>
                <w:b w:val="false"/>
                <w:bCs w:val="false"/>
                <w:sz w:val="20"/>
                <w:szCs w:val="20"/>
              </w:rPr>
              <w:t xml:space="preserve">0.158</w:t>
            </w:r>
          </w:p>
        </w:tc>
      </w:tr>
      <w:tr>
        <w:tc>
          <w:tcPr>
            <w:tcW w:type="dxa" w:w="1900"/>
            <w:tcMar>
              <w:top w:type="dxa" w:w="60"/>
              <w:left w:type="dxa" w:w="100"/>
              <w:bottom w:type="dxa" w:w="60"/>
              <w:right w:type="dxa" w:w="100"/>
            </w:tcMar>
          </w:tcPr>
          <w:p>
            <w:pPr>
              <w:jc w:val="left"/>
            </w:pPr>
            <w:r>
              <w:rPr>
                <w:b w:val="false"/>
                <w:bCs w:val="false"/>
                <w:sz w:val="20"/>
                <w:szCs w:val="20"/>
              </w:rPr>
              <w:t xml:space="preserve">LightGBM</w:t>
            </w:r>
          </w:p>
        </w:tc>
        <w:tc>
          <w:tcPr>
            <w:tcW w:type="dxa" w:w="1050"/>
            <w:tcMar>
              <w:top w:type="dxa" w:w="60"/>
              <w:left w:type="dxa" w:w="100"/>
              <w:bottom w:type="dxa" w:w="60"/>
              <w:right w:type="dxa" w:w="100"/>
            </w:tcMar>
          </w:tcPr>
          <w:p>
            <w:pPr>
              <w:jc w:val="left"/>
            </w:pPr>
            <w:r>
              <w:rPr>
                <w:b w:val="false"/>
                <w:bCs w:val="false"/>
                <w:sz w:val="20"/>
                <w:szCs w:val="20"/>
              </w:rPr>
              <w:t xml:space="preserve">0.758</w:t>
            </w:r>
          </w:p>
        </w:tc>
        <w:tc>
          <w:tcPr>
            <w:tcW w:type="dxa" w:w="1050"/>
            <w:tcMar>
              <w:top w:type="dxa" w:w="60"/>
              <w:left w:type="dxa" w:w="100"/>
              <w:bottom w:type="dxa" w:w="60"/>
              <w:right w:type="dxa" w:w="100"/>
            </w:tcMar>
          </w:tcPr>
          <w:p>
            <w:pPr>
              <w:jc w:val="left"/>
            </w:pPr>
            <w:r>
              <w:rPr>
                <w:b w:val="false"/>
                <w:bCs w:val="false"/>
                <w:sz w:val="20"/>
                <w:szCs w:val="20"/>
              </w:rPr>
              <w:t xml:space="preserve">0.758</w:t>
            </w:r>
          </w:p>
        </w:tc>
        <w:tc>
          <w:tcPr>
            <w:tcW w:type="dxa" w:w="950"/>
            <w:tcMar>
              <w:top w:type="dxa" w:w="60"/>
              <w:left w:type="dxa" w:w="100"/>
              <w:bottom w:type="dxa" w:w="60"/>
              <w:right w:type="dxa" w:w="100"/>
            </w:tcMar>
          </w:tcPr>
          <w:p>
            <w:pPr>
              <w:jc w:val="left"/>
            </w:pPr>
            <w:r>
              <w:rPr>
                <w:b w:val="false"/>
                <w:bCs w:val="false"/>
                <w:sz w:val="20"/>
                <w:szCs w:val="20"/>
              </w:rPr>
              <w:t xml:space="preserve">0.758</w:t>
            </w:r>
          </w:p>
        </w:tc>
        <w:tc>
          <w:tcPr>
            <w:tcW w:type="dxa" w:w="900"/>
            <w:tcMar>
              <w:top w:type="dxa" w:w="60"/>
              <w:left w:type="dxa" w:w="100"/>
              <w:bottom w:type="dxa" w:w="60"/>
              <w:right w:type="dxa" w:w="100"/>
            </w:tcMar>
          </w:tcPr>
          <w:p>
            <w:pPr>
              <w:jc w:val="left"/>
            </w:pPr>
            <w:r>
              <w:rPr>
                <w:b w:val="false"/>
                <w:bCs w:val="false"/>
                <w:sz w:val="20"/>
                <w:szCs w:val="20"/>
              </w:rPr>
              <w:t xml:space="preserve">0.758</w:t>
            </w:r>
          </w:p>
        </w:tc>
        <w:tc>
          <w:tcPr>
            <w:tcW w:type="dxa" w:w="1000"/>
            <w:tcMar>
              <w:top w:type="dxa" w:w="60"/>
              <w:left w:type="dxa" w:w="100"/>
              <w:bottom w:type="dxa" w:w="60"/>
              <w:right w:type="dxa" w:w="100"/>
            </w:tcMar>
          </w:tcPr>
          <w:p>
            <w:pPr>
              <w:jc w:val="left"/>
            </w:pPr>
            <w:r>
              <w:rPr>
                <w:b w:val="false"/>
                <w:bCs w:val="false"/>
                <w:sz w:val="20"/>
                <w:szCs w:val="20"/>
              </w:rPr>
              <w:t xml:space="preserve">0.842</w:t>
            </w:r>
          </w:p>
        </w:tc>
        <w:tc>
          <w:tcPr>
            <w:tcW w:type="dxa" w:w="950"/>
            <w:tcMar>
              <w:top w:type="dxa" w:w="60"/>
              <w:left w:type="dxa" w:w="100"/>
              <w:bottom w:type="dxa" w:w="60"/>
              <w:right w:type="dxa" w:w="100"/>
            </w:tcMar>
          </w:tcPr>
          <w:p>
            <w:pPr>
              <w:jc w:val="left"/>
            </w:pPr>
            <w:r>
              <w:rPr>
                <w:b w:val="false"/>
                <w:bCs w:val="false"/>
                <w:sz w:val="20"/>
                <w:szCs w:val="20"/>
              </w:rPr>
              <w:t xml:space="preserve">0.837</w:t>
            </w:r>
          </w:p>
        </w:tc>
        <w:tc>
          <w:tcPr>
            <w:tcW w:type="dxa" w:w="900"/>
            <w:tcMar>
              <w:top w:type="dxa" w:w="60"/>
              <w:left w:type="dxa" w:w="100"/>
              <w:bottom w:type="dxa" w:w="60"/>
              <w:right w:type="dxa" w:w="100"/>
            </w:tcMar>
          </w:tcPr>
          <w:p>
            <w:pPr>
              <w:jc w:val="left"/>
            </w:pPr>
            <w:r>
              <w:rPr>
                <w:b w:val="false"/>
                <w:bCs w:val="false"/>
                <w:sz w:val="20"/>
                <w:szCs w:val="20"/>
              </w:rPr>
              <w:t xml:space="preserve">0.188</w:t>
            </w:r>
          </w:p>
        </w:tc>
      </w:tr>
      <w:tr>
        <w:tc>
          <w:tcPr>
            <w:tcW w:type="dxa" w:w="1900"/>
            <w:tcMar>
              <w:top w:type="dxa" w:w="60"/>
              <w:left w:type="dxa" w:w="100"/>
              <w:bottom w:type="dxa" w:w="60"/>
              <w:right w:type="dxa" w:w="100"/>
            </w:tcMar>
          </w:tcPr>
          <w:p>
            <w:pPr>
              <w:jc w:val="left"/>
            </w:pPr>
            <w:r>
              <w:rPr>
                <w:b w:val="false"/>
                <w:bCs w:val="false"/>
                <w:sz w:val="20"/>
                <w:szCs w:val="20"/>
              </w:rPr>
              <w:t xml:space="preserve">Gradient Boosting</w:t>
            </w:r>
          </w:p>
        </w:tc>
        <w:tc>
          <w:tcPr>
            <w:tcW w:type="dxa" w:w="1050"/>
            <w:tcMar>
              <w:top w:type="dxa" w:w="60"/>
              <w:left w:type="dxa" w:w="100"/>
              <w:bottom w:type="dxa" w:w="60"/>
              <w:right w:type="dxa" w:w="100"/>
            </w:tcMar>
          </w:tcPr>
          <w:p>
            <w:pPr>
              <w:jc w:val="left"/>
            </w:pPr>
            <w:r>
              <w:rPr>
                <w:b w:val="false"/>
                <w:bCs w:val="false"/>
                <w:sz w:val="20"/>
                <w:szCs w:val="20"/>
              </w:rPr>
              <w:t xml:space="preserve">0.754</w:t>
            </w:r>
          </w:p>
        </w:tc>
        <w:tc>
          <w:tcPr>
            <w:tcW w:type="dxa" w:w="1050"/>
            <w:tcMar>
              <w:top w:type="dxa" w:w="60"/>
              <w:left w:type="dxa" w:w="100"/>
              <w:bottom w:type="dxa" w:w="60"/>
              <w:right w:type="dxa" w:w="100"/>
            </w:tcMar>
          </w:tcPr>
          <w:p>
            <w:pPr>
              <w:jc w:val="left"/>
            </w:pPr>
            <w:r>
              <w:rPr>
                <w:b w:val="false"/>
                <w:bCs w:val="false"/>
                <w:sz w:val="20"/>
                <w:szCs w:val="20"/>
              </w:rPr>
              <w:t xml:space="preserve">0.752</w:t>
            </w:r>
          </w:p>
        </w:tc>
        <w:tc>
          <w:tcPr>
            <w:tcW w:type="dxa" w:w="950"/>
            <w:tcMar>
              <w:top w:type="dxa" w:w="60"/>
              <w:left w:type="dxa" w:w="100"/>
              <w:bottom w:type="dxa" w:w="60"/>
              <w:right w:type="dxa" w:w="100"/>
            </w:tcMar>
          </w:tcPr>
          <w:p>
            <w:pPr>
              <w:jc w:val="left"/>
            </w:pPr>
            <w:r>
              <w:rPr>
                <w:b w:val="false"/>
                <w:bCs w:val="false"/>
                <w:sz w:val="20"/>
                <w:szCs w:val="20"/>
              </w:rPr>
              <w:t xml:space="preserve">0.758</w:t>
            </w:r>
          </w:p>
        </w:tc>
        <w:tc>
          <w:tcPr>
            <w:tcW w:type="dxa" w:w="900"/>
            <w:tcMar>
              <w:top w:type="dxa" w:w="60"/>
              <w:left w:type="dxa" w:w="100"/>
              <w:bottom w:type="dxa" w:w="60"/>
              <w:right w:type="dxa" w:w="100"/>
            </w:tcMar>
          </w:tcPr>
          <w:p>
            <w:pPr>
              <w:jc w:val="left"/>
            </w:pPr>
            <w:r>
              <w:rPr>
                <w:b w:val="false"/>
                <w:bCs w:val="false"/>
                <w:sz w:val="20"/>
                <w:szCs w:val="20"/>
              </w:rPr>
              <w:t xml:space="preserve">0.755</w:t>
            </w:r>
          </w:p>
        </w:tc>
        <w:tc>
          <w:tcPr>
            <w:tcW w:type="dxa" w:w="1000"/>
            <w:tcMar>
              <w:top w:type="dxa" w:w="60"/>
              <w:left w:type="dxa" w:w="100"/>
              <w:bottom w:type="dxa" w:w="60"/>
              <w:right w:type="dxa" w:w="100"/>
            </w:tcMar>
          </w:tcPr>
          <w:p>
            <w:pPr>
              <w:jc w:val="left"/>
            </w:pPr>
            <w:r>
              <w:rPr>
                <w:b w:val="false"/>
                <w:bCs w:val="false"/>
                <w:sz w:val="20"/>
                <w:szCs w:val="20"/>
              </w:rPr>
              <w:t xml:space="preserve">0.845</w:t>
            </w:r>
          </w:p>
        </w:tc>
        <w:tc>
          <w:tcPr>
            <w:tcW w:type="dxa" w:w="950"/>
            <w:tcMar>
              <w:top w:type="dxa" w:w="60"/>
              <w:left w:type="dxa" w:w="100"/>
              <w:bottom w:type="dxa" w:w="60"/>
              <w:right w:type="dxa" w:w="100"/>
            </w:tcMar>
          </w:tcPr>
          <w:p>
            <w:pPr>
              <w:jc w:val="left"/>
            </w:pPr>
            <w:r>
              <w:rPr>
                <w:b w:val="false"/>
                <w:bCs w:val="false"/>
                <w:sz w:val="20"/>
                <w:szCs w:val="20"/>
              </w:rPr>
              <w:t xml:space="preserve">0.857</w:t>
            </w:r>
          </w:p>
        </w:tc>
        <w:tc>
          <w:tcPr>
            <w:tcW w:type="dxa" w:w="900"/>
            <w:tcMar>
              <w:top w:type="dxa" w:w="60"/>
              <w:left w:type="dxa" w:w="100"/>
              <w:bottom w:type="dxa" w:w="60"/>
              <w:right w:type="dxa" w:w="100"/>
            </w:tcMar>
          </w:tcPr>
          <w:p>
            <w:pPr>
              <w:jc w:val="left"/>
            </w:pPr>
            <w:r>
              <w:rPr>
                <w:b w:val="false"/>
                <w:bCs w:val="false"/>
                <w:sz w:val="20"/>
                <w:szCs w:val="20"/>
              </w:rPr>
              <w:t xml:space="preserve">0.165</w:t>
            </w:r>
          </w:p>
        </w:tc>
      </w:tr>
      <w:tr>
        <w:tc>
          <w:tcPr>
            <w:tcW w:type="dxa" w:w="1900"/>
            <w:tcMar>
              <w:top w:type="dxa" w:w="60"/>
              <w:left w:type="dxa" w:w="100"/>
              <w:bottom w:type="dxa" w:w="60"/>
              <w:right w:type="dxa" w:w="100"/>
            </w:tcMar>
          </w:tcPr>
          <w:p>
            <w:pPr>
              <w:jc w:val="left"/>
            </w:pPr>
            <w:r>
              <w:rPr>
                <w:b w:val="false"/>
                <w:bCs w:val="false"/>
                <w:sz w:val="20"/>
                <w:szCs w:val="20"/>
              </w:rPr>
              <w:t xml:space="preserve">XGBoost</w:t>
            </w:r>
          </w:p>
        </w:tc>
        <w:tc>
          <w:tcPr>
            <w:tcW w:type="dxa" w:w="1050"/>
            <w:tcMar>
              <w:top w:type="dxa" w:w="60"/>
              <w:left w:type="dxa" w:w="100"/>
              <w:bottom w:type="dxa" w:w="60"/>
              <w:right w:type="dxa" w:w="100"/>
            </w:tcMar>
          </w:tcPr>
          <w:p>
            <w:pPr>
              <w:jc w:val="left"/>
            </w:pPr>
            <w:r>
              <w:rPr>
                <w:b w:val="false"/>
                <w:bCs w:val="false"/>
                <w:sz w:val="20"/>
                <w:szCs w:val="20"/>
              </w:rPr>
              <w:t xml:space="preserve">0.746</w:t>
            </w:r>
          </w:p>
        </w:tc>
        <w:tc>
          <w:tcPr>
            <w:tcW w:type="dxa" w:w="1050"/>
            <w:tcMar>
              <w:top w:type="dxa" w:w="60"/>
              <w:left w:type="dxa" w:w="100"/>
              <w:bottom w:type="dxa" w:w="60"/>
              <w:right w:type="dxa" w:w="100"/>
            </w:tcMar>
          </w:tcPr>
          <w:p>
            <w:pPr>
              <w:jc w:val="left"/>
            </w:pPr>
            <w:r>
              <w:rPr>
                <w:b w:val="false"/>
                <w:bCs w:val="false"/>
                <w:sz w:val="20"/>
                <w:szCs w:val="20"/>
              </w:rPr>
              <w:t xml:space="preserve">0.740</w:t>
            </w:r>
          </w:p>
        </w:tc>
        <w:tc>
          <w:tcPr>
            <w:tcW w:type="dxa" w:w="950"/>
            <w:tcMar>
              <w:top w:type="dxa" w:w="60"/>
              <w:left w:type="dxa" w:w="100"/>
              <w:bottom w:type="dxa" w:w="60"/>
              <w:right w:type="dxa" w:w="100"/>
            </w:tcMar>
          </w:tcPr>
          <w:p>
            <w:pPr>
              <w:jc w:val="left"/>
            </w:pPr>
            <w:r>
              <w:rPr>
                <w:b w:val="false"/>
                <w:bCs w:val="false"/>
                <w:sz w:val="20"/>
                <w:szCs w:val="20"/>
              </w:rPr>
              <w:t xml:space="preserve">0.758</w:t>
            </w:r>
          </w:p>
        </w:tc>
        <w:tc>
          <w:tcPr>
            <w:tcW w:type="dxa" w:w="900"/>
            <w:tcMar>
              <w:top w:type="dxa" w:w="60"/>
              <w:left w:type="dxa" w:w="100"/>
              <w:bottom w:type="dxa" w:w="60"/>
              <w:right w:type="dxa" w:w="100"/>
            </w:tcMar>
          </w:tcPr>
          <w:p>
            <w:pPr>
              <w:jc w:val="left"/>
            </w:pPr>
            <w:r>
              <w:rPr>
                <w:b w:val="false"/>
                <w:bCs w:val="false"/>
                <w:sz w:val="20"/>
                <w:szCs w:val="20"/>
              </w:rPr>
              <w:t xml:space="preserve">0.749</w:t>
            </w:r>
          </w:p>
        </w:tc>
        <w:tc>
          <w:tcPr>
            <w:tcW w:type="dxa" w:w="1000"/>
            <w:tcMar>
              <w:top w:type="dxa" w:w="60"/>
              <w:left w:type="dxa" w:w="100"/>
              <w:bottom w:type="dxa" w:w="60"/>
              <w:right w:type="dxa" w:w="100"/>
            </w:tcMar>
          </w:tcPr>
          <w:p>
            <w:pPr>
              <w:jc w:val="left"/>
            </w:pPr>
            <w:r>
              <w:rPr>
                <w:b w:val="false"/>
                <w:bCs w:val="false"/>
                <w:sz w:val="20"/>
                <w:szCs w:val="20"/>
              </w:rPr>
              <w:t xml:space="preserve">0.842</w:t>
            </w:r>
          </w:p>
        </w:tc>
        <w:tc>
          <w:tcPr>
            <w:tcW w:type="dxa" w:w="950"/>
            <w:tcMar>
              <w:top w:type="dxa" w:w="60"/>
              <w:left w:type="dxa" w:w="100"/>
              <w:bottom w:type="dxa" w:w="60"/>
              <w:right w:type="dxa" w:w="100"/>
            </w:tcMar>
          </w:tcPr>
          <w:p>
            <w:pPr>
              <w:jc w:val="left"/>
            </w:pPr>
            <w:r>
              <w:rPr>
                <w:b w:val="false"/>
                <w:bCs w:val="false"/>
                <w:sz w:val="20"/>
                <w:szCs w:val="20"/>
              </w:rPr>
              <w:t xml:space="preserve">0.844</w:t>
            </w:r>
          </w:p>
        </w:tc>
        <w:tc>
          <w:tcPr>
            <w:tcW w:type="dxa" w:w="900"/>
            <w:tcMar>
              <w:top w:type="dxa" w:w="60"/>
              <w:left w:type="dxa" w:w="100"/>
              <w:bottom w:type="dxa" w:w="60"/>
              <w:right w:type="dxa" w:w="100"/>
            </w:tcMar>
          </w:tcPr>
          <w:p>
            <w:pPr>
              <w:jc w:val="left"/>
            </w:pPr>
            <w:r>
              <w:rPr>
                <w:b w:val="false"/>
                <w:bCs w:val="false"/>
                <w:sz w:val="20"/>
                <w:szCs w:val="20"/>
              </w:rPr>
              <w:t xml:space="preserve">0.189</w:t>
            </w:r>
          </w:p>
        </w:tc>
      </w:tr>
      <w:tr>
        <w:tc>
          <w:tcPr>
            <w:tcW w:type="dxa" w:w="1900"/>
            <w:tcMar>
              <w:top w:type="dxa" w:w="60"/>
              <w:left w:type="dxa" w:w="100"/>
              <w:bottom w:type="dxa" w:w="60"/>
              <w:right w:type="dxa" w:w="100"/>
            </w:tcMar>
          </w:tcPr>
          <w:p>
            <w:pPr>
              <w:jc w:val="left"/>
            </w:pPr>
            <w:r>
              <w:rPr>
                <w:b w:val="false"/>
                <w:bCs w:val="false"/>
                <w:sz w:val="20"/>
                <w:szCs w:val="20"/>
              </w:rPr>
              <w:t xml:space="preserve">Decision Tree</w:t>
            </w:r>
          </w:p>
        </w:tc>
        <w:tc>
          <w:tcPr>
            <w:tcW w:type="dxa" w:w="1050"/>
            <w:tcMar>
              <w:top w:type="dxa" w:w="60"/>
              <w:left w:type="dxa" w:w="100"/>
              <w:bottom w:type="dxa" w:w="60"/>
              <w:right w:type="dxa" w:w="100"/>
            </w:tcMar>
          </w:tcPr>
          <w:p>
            <w:pPr>
              <w:jc w:val="left"/>
            </w:pPr>
            <w:r>
              <w:rPr>
                <w:b w:val="false"/>
                <w:bCs w:val="false"/>
                <w:sz w:val="20"/>
                <w:szCs w:val="20"/>
              </w:rPr>
              <w:t xml:space="preserve">0.733</w:t>
            </w:r>
          </w:p>
        </w:tc>
        <w:tc>
          <w:tcPr>
            <w:tcW w:type="dxa" w:w="1050"/>
            <w:tcMar>
              <w:top w:type="dxa" w:w="60"/>
              <w:left w:type="dxa" w:w="100"/>
              <w:bottom w:type="dxa" w:w="60"/>
              <w:right w:type="dxa" w:w="100"/>
            </w:tcMar>
          </w:tcPr>
          <w:p>
            <w:pPr>
              <w:jc w:val="left"/>
            </w:pPr>
            <w:r>
              <w:rPr>
                <w:b w:val="false"/>
                <w:bCs w:val="false"/>
                <w:sz w:val="20"/>
                <w:szCs w:val="20"/>
              </w:rPr>
              <w:t xml:space="preserve">0.780</w:t>
            </w:r>
          </w:p>
        </w:tc>
        <w:tc>
          <w:tcPr>
            <w:tcW w:type="dxa" w:w="950"/>
            <w:tcMar>
              <w:top w:type="dxa" w:w="60"/>
              <w:left w:type="dxa" w:w="100"/>
              <w:bottom w:type="dxa" w:w="60"/>
              <w:right w:type="dxa" w:w="100"/>
            </w:tcMar>
          </w:tcPr>
          <w:p>
            <w:pPr>
              <w:jc w:val="left"/>
            </w:pPr>
            <w:r>
              <w:rPr>
                <w:b w:val="false"/>
                <w:bCs w:val="false"/>
                <w:sz w:val="20"/>
                <w:szCs w:val="20"/>
              </w:rPr>
              <w:t xml:space="preserve">0.650</w:t>
            </w:r>
          </w:p>
        </w:tc>
        <w:tc>
          <w:tcPr>
            <w:tcW w:type="dxa" w:w="900"/>
            <w:tcMar>
              <w:top w:type="dxa" w:w="60"/>
              <w:left w:type="dxa" w:w="100"/>
              <w:bottom w:type="dxa" w:w="60"/>
              <w:right w:type="dxa" w:w="100"/>
            </w:tcMar>
          </w:tcPr>
          <w:p>
            <w:pPr>
              <w:jc w:val="left"/>
            </w:pPr>
            <w:r>
              <w:rPr>
                <w:b w:val="false"/>
                <w:bCs w:val="false"/>
                <w:sz w:val="20"/>
                <w:szCs w:val="20"/>
              </w:rPr>
              <w:t xml:space="preserve">0.709</w:t>
            </w:r>
          </w:p>
        </w:tc>
        <w:tc>
          <w:tcPr>
            <w:tcW w:type="dxa" w:w="1000"/>
            <w:tcMar>
              <w:top w:type="dxa" w:w="60"/>
              <w:left w:type="dxa" w:w="100"/>
              <w:bottom w:type="dxa" w:w="60"/>
              <w:right w:type="dxa" w:w="100"/>
            </w:tcMar>
          </w:tcPr>
          <w:p>
            <w:pPr>
              <w:jc w:val="left"/>
            </w:pPr>
            <w:r>
              <w:rPr>
                <w:b w:val="false"/>
                <w:bCs w:val="false"/>
                <w:sz w:val="20"/>
                <w:szCs w:val="20"/>
              </w:rPr>
              <w:t xml:space="preserve">0.709</w:t>
            </w:r>
          </w:p>
        </w:tc>
        <w:tc>
          <w:tcPr>
            <w:tcW w:type="dxa" w:w="950"/>
            <w:tcMar>
              <w:top w:type="dxa" w:w="60"/>
              <w:left w:type="dxa" w:w="100"/>
              <w:bottom w:type="dxa" w:w="60"/>
              <w:right w:type="dxa" w:w="100"/>
            </w:tcMar>
          </w:tcPr>
          <w:p>
            <w:pPr>
              <w:jc w:val="left"/>
            </w:pPr>
            <w:r>
              <w:rPr>
                <w:b w:val="false"/>
                <w:bCs w:val="false"/>
                <w:sz w:val="20"/>
                <w:szCs w:val="20"/>
              </w:rPr>
              <w:t xml:space="preserve">0.695</w:t>
            </w:r>
          </w:p>
        </w:tc>
        <w:tc>
          <w:tcPr>
            <w:tcW w:type="dxa" w:w="900"/>
            <w:tcMar>
              <w:top w:type="dxa" w:w="60"/>
              <w:left w:type="dxa" w:w="100"/>
              <w:bottom w:type="dxa" w:w="60"/>
              <w:right w:type="dxa" w:w="100"/>
            </w:tcMar>
          </w:tcPr>
          <w:p>
            <w:pPr>
              <w:jc w:val="left"/>
            </w:pPr>
            <w:r>
              <w:rPr>
                <w:b w:val="false"/>
                <w:bCs w:val="false"/>
                <w:sz w:val="20"/>
                <w:szCs w:val="20"/>
              </w:rPr>
              <w:t xml:space="preserve">0.233</w:t>
            </w:r>
          </w:p>
        </w:tc>
      </w:tr>
      <w:tr>
        <w:tc>
          <w:tcPr>
            <w:tcW w:type="dxa" w:w="1900"/>
            <w:tcMar>
              <w:top w:type="dxa" w:w="60"/>
              <w:left w:type="dxa" w:w="100"/>
              <w:bottom w:type="dxa" w:w="60"/>
              <w:right w:type="dxa" w:w="100"/>
            </w:tcMar>
          </w:tcPr>
          <w:p>
            <w:pPr>
              <w:jc w:val="left"/>
            </w:pPr>
            <w:r>
              <w:rPr>
                <w:b w:val="false"/>
                <w:bCs w:val="false"/>
                <w:sz w:val="20"/>
                <w:szCs w:val="20"/>
              </w:rPr>
              <w:t xml:space="preserve">KNN</w:t>
            </w:r>
          </w:p>
        </w:tc>
        <w:tc>
          <w:tcPr>
            <w:tcW w:type="dxa" w:w="1050"/>
            <w:tcMar>
              <w:top w:type="dxa" w:w="60"/>
              <w:left w:type="dxa" w:w="100"/>
              <w:bottom w:type="dxa" w:w="60"/>
              <w:right w:type="dxa" w:w="100"/>
            </w:tcMar>
          </w:tcPr>
          <w:p>
            <w:pPr>
              <w:jc w:val="left"/>
            </w:pPr>
            <w:r>
              <w:rPr>
                <w:b w:val="false"/>
                <w:bCs w:val="false"/>
                <w:sz w:val="20"/>
                <w:szCs w:val="20"/>
              </w:rPr>
              <w:t xml:space="preserve">0.671</w:t>
            </w:r>
          </w:p>
        </w:tc>
        <w:tc>
          <w:tcPr>
            <w:tcW w:type="dxa" w:w="1050"/>
            <w:tcMar>
              <w:top w:type="dxa" w:w="60"/>
              <w:left w:type="dxa" w:w="100"/>
              <w:bottom w:type="dxa" w:w="60"/>
              <w:right w:type="dxa" w:w="100"/>
            </w:tcMar>
          </w:tcPr>
          <w:p>
            <w:pPr>
              <w:jc w:val="left"/>
            </w:pPr>
            <w:r>
              <w:rPr>
                <w:b w:val="false"/>
                <w:bCs w:val="false"/>
                <w:sz w:val="20"/>
                <w:szCs w:val="20"/>
              </w:rPr>
              <w:t xml:space="preserve">0.753</w:t>
            </w:r>
          </w:p>
        </w:tc>
        <w:tc>
          <w:tcPr>
            <w:tcW w:type="dxa" w:w="950"/>
            <w:tcMar>
              <w:top w:type="dxa" w:w="60"/>
              <w:left w:type="dxa" w:w="100"/>
              <w:bottom w:type="dxa" w:w="60"/>
              <w:right w:type="dxa" w:w="100"/>
            </w:tcMar>
          </w:tcPr>
          <w:p>
            <w:pPr>
              <w:jc w:val="left"/>
            </w:pPr>
            <w:r>
              <w:rPr>
                <w:b w:val="false"/>
                <w:bCs w:val="false"/>
                <w:sz w:val="20"/>
                <w:szCs w:val="20"/>
              </w:rPr>
              <w:t xml:space="preserve">0.508</w:t>
            </w:r>
          </w:p>
        </w:tc>
        <w:tc>
          <w:tcPr>
            <w:tcW w:type="dxa" w:w="900"/>
            <w:tcMar>
              <w:top w:type="dxa" w:w="60"/>
              <w:left w:type="dxa" w:w="100"/>
              <w:bottom w:type="dxa" w:w="60"/>
              <w:right w:type="dxa" w:w="100"/>
            </w:tcMar>
          </w:tcPr>
          <w:p>
            <w:pPr>
              <w:jc w:val="left"/>
            </w:pPr>
            <w:r>
              <w:rPr>
                <w:b w:val="false"/>
                <w:bCs w:val="false"/>
                <w:sz w:val="20"/>
                <w:szCs w:val="20"/>
              </w:rPr>
              <w:t xml:space="preserve">0.607</w:t>
            </w:r>
          </w:p>
        </w:tc>
        <w:tc>
          <w:tcPr>
            <w:tcW w:type="dxa" w:w="1000"/>
            <w:tcMar>
              <w:top w:type="dxa" w:w="60"/>
              <w:left w:type="dxa" w:w="100"/>
              <w:bottom w:type="dxa" w:w="60"/>
              <w:right w:type="dxa" w:w="100"/>
            </w:tcMar>
          </w:tcPr>
          <w:p>
            <w:pPr>
              <w:jc w:val="left"/>
            </w:pPr>
            <w:r>
              <w:rPr>
                <w:b w:val="false"/>
                <w:bCs w:val="false"/>
                <w:sz w:val="20"/>
                <w:szCs w:val="20"/>
              </w:rPr>
              <w:t xml:space="preserve">0.767</w:t>
            </w:r>
          </w:p>
        </w:tc>
        <w:tc>
          <w:tcPr>
            <w:tcW w:type="dxa" w:w="950"/>
            <w:tcMar>
              <w:top w:type="dxa" w:w="60"/>
              <w:left w:type="dxa" w:w="100"/>
              <w:bottom w:type="dxa" w:w="60"/>
              <w:right w:type="dxa" w:w="100"/>
            </w:tcMar>
          </w:tcPr>
          <w:p>
            <w:pPr>
              <w:jc w:val="left"/>
            </w:pPr>
            <w:r>
              <w:rPr>
                <w:b w:val="false"/>
                <w:bCs w:val="false"/>
                <w:sz w:val="20"/>
                <w:szCs w:val="20"/>
              </w:rPr>
              <w:t xml:space="preserve">0.750</w:t>
            </w:r>
          </w:p>
        </w:tc>
        <w:tc>
          <w:tcPr>
            <w:tcW w:type="dxa" w:w="900"/>
            <w:tcMar>
              <w:top w:type="dxa" w:w="60"/>
              <w:left w:type="dxa" w:w="100"/>
              <w:bottom w:type="dxa" w:w="60"/>
              <w:right w:type="dxa" w:w="100"/>
            </w:tcMar>
          </w:tcPr>
          <w:p>
            <w:pPr>
              <w:jc w:val="left"/>
            </w:pPr>
            <w:r>
              <w:rPr>
                <w:b w:val="false"/>
                <w:bCs w:val="false"/>
                <w:sz w:val="20"/>
                <w:szCs w:val="20"/>
              </w:rPr>
              <w:t xml:space="preserve">0.204</w:t>
            </w:r>
          </w:p>
        </w:tc>
      </w:tr>
    </w:tbl>
    <w:p>
      <w:pPr>
        <w:spacing w:after="260" w:before="80"/>
        <w:jc w:val="center"/>
      </w:pPr>
      <w:r>
        <w:rPr>
          <w:i/>
          <w:iCs/>
          <w:sz w:val="20"/>
          <w:szCs w:val="20"/>
        </w:rPr>
        <w:t xml:space="preserve">Table 3. Ten-algorithm comparison on the reproduced dataset (240-player held-out test set).</w:t>
      </w:r>
    </w:p>
    <w:p>
      <w:pPr>
        <w:spacing w:after="160" w:line="300"/>
        <w:jc w:val="both"/>
      </w:pPr>
      <w:r>
        <w:t xml:space="preserve">The RBF-kernel SVM again emerges as the top model by accuracy and F1, and — as in the original paper — the ordering Decision Tree &lt; KNN &lt; boosted trees &lt; SVM/Logistic Regression/Naive Bayes is qualitatively reproduced: the simplest, least-regularised model (a single decision tree) performs worst, and the well-regularised classical/kernel methods outperform the more complex gradient-boosting family on this moderate-sized, carefully engineered feature set.</w:t>
      </w:r>
    </w:p>
    <w:p>
      <w:pPr>
        <w:spacing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38500"/>
                    </a:xfrm>
                    <a:prstGeom prst="rect">
                      <a:avLst/>
                    </a:prstGeom>
                  </pic:spPr>
                </pic:pic>
              </a:graphicData>
            </a:graphic>
          </wp:inline>
        </w:drawing>
      </w:r>
    </w:p>
    <w:p>
      <w:pPr>
        <w:spacing w:after="260" w:before="80"/>
        <w:jc w:val="center"/>
      </w:pPr>
      <w:r>
        <w:rPr>
          <w:i/>
          <w:iCs/>
          <w:sz w:val="20"/>
          <w:szCs w:val="20"/>
        </w:rPr>
        <w:t xml:space="preserve">Figure 1. Model performance heat-map (this reproduction).</w:t>
      </w:r>
    </w:p>
    <w:p>
      <w:pPr>
        <w:spacing w:before="200"/>
        <w:jc w:val="center"/>
      </w:pPr>
      <w:r>
        <w:drawing>
          <wp:inline distT="0" distB="0" distL="0" distR="0">
            <wp:extent cx="4381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714750"/>
                    </a:xfrm>
                    <a:prstGeom prst="rect">
                      <a:avLst/>
                    </a:prstGeom>
                  </pic:spPr>
                </pic:pic>
              </a:graphicData>
            </a:graphic>
          </wp:inline>
        </w:drawing>
      </w:r>
    </w:p>
    <w:p>
      <w:pPr>
        <w:spacing w:after="260" w:before="80"/>
        <w:jc w:val="center"/>
      </w:pPr>
      <w:r>
        <w:rPr>
          <w:i/>
          <w:iCs/>
          <w:sz w:val="20"/>
          <w:szCs w:val="20"/>
        </w:rPr>
        <w:t xml:space="preserve">Figure 2. ROC curves for all ten algorithms (this reproduction).</w:t>
      </w:r>
    </w:p>
    <w:p>
      <w:pPr>
        <w:spacing w:before="200"/>
        <w:jc w:val="center"/>
      </w:pPr>
      <w:r>
        <w:drawing>
          <wp:inline distT="0" distB="0" distL="0" distR="0">
            <wp:extent cx="3048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762250"/>
                    </a:xfrm>
                    <a:prstGeom prst="rect">
                      <a:avLst/>
                    </a:prstGeom>
                  </pic:spPr>
                </pic:pic>
              </a:graphicData>
            </a:graphic>
          </wp:inline>
        </w:drawing>
      </w:r>
    </w:p>
    <w:p>
      <w:pPr>
        <w:spacing w:after="260" w:before="80"/>
        <w:jc w:val="center"/>
      </w:pPr>
      <w:r>
        <w:rPr>
          <w:i/>
          <w:iCs/>
          <w:sz w:val="20"/>
          <w:szCs w:val="20"/>
        </w:rPr>
        <w:t xml:space="preserve">Figure 3. Confusion matrix of the best model, SVM (RBF), on the 240-player test set.</w:t>
      </w:r>
    </w:p>
    <w:p>
      <w:pPr>
        <w:pStyle w:val="Heading2"/>
        <w:spacing w:after="120" w:before="240"/>
      </w:pPr>
      <w:r>
        <w:t xml:space="preserve">6.4 SHAP Interpretability Results</w:t>
      </w:r>
    </w:p>
    <w:p>
      <w:pPr>
        <w:spacing w:after="160" w:line="300"/>
        <w:jc w:val="both"/>
      </w:pPr>
      <w:r>
        <w:t xml:space="preserve">Running KernelSHAP on the trained SVM produces the following top-10 features by mean absolute SHAP value: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800"/>
        <w:gridCol w:w="2800"/>
      </w:tblGrid>
      <w:tr>
        <w:trPr>
          <w:tblHeader/>
        </w:trPr>
        <w:tc>
          <w:tcPr>
            <w:tcW w:type="dxa" w:w="900"/>
            <w:shd w:fill="D9E2F3" w:val="clear"/>
            <w:tcMar>
              <w:top w:type="dxa" w:w="60"/>
              <w:left w:type="dxa" w:w="100"/>
              <w:bottom w:type="dxa" w:w="60"/>
              <w:right w:type="dxa" w:w="100"/>
            </w:tcMar>
          </w:tcPr>
          <w:p>
            <w:pPr>
              <w:jc w:val="center"/>
            </w:pPr>
            <w:r>
              <w:rPr>
                <w:b/>
                <w:bCs/>
                <w:sz w:val="20"/>
                <w:szCs w:val="20"/>
              </w:rPr>
              <w:t xml:space="preserve">Rank</w:t>
            </w:r>
          </w:p>
        </w:tc>
        <w:tc>
          <w:tcPr>
            <w:tcW w:type="dxa" w:w="3000"/>
            <w:shd w:fill="D9E2F3" w:val="clear"/>
            <w:tcMar>
              <w:top w:type="dxa" w:w="60"/>
              <w:left w:type="dxa" w:w="100"/>
              <w:bottom w:type="dxa" w:w="60"/>
              <w:right w:type="dxa" w:w="100"/>
            </w:tcMar>
          </w:tcPr>
          <w:p>
            <w:pPr>
              <w:jc w:val="center"/>
            </w:pPr>
            <w:r>
              <w:rPr>
                <w:b/>
                <w:bCs/>
                <w:sz w:val="20"/>
                <w:szCs w:val="20"/>
              </w:rPr>
              <w:t xml:space="preserve">Feature</w:t>
            </w:r>
          </w:p>
        </w:tc>
        <w:tc>
          <w:tcPr>
            <w:tcW w:type="dxa" w:w="1800"/>
            <w:shd w:fill="D9E2F3" w:val="clear"/>
            <w:tcMar>
              <w:top w:type="dxa" w:w="60"/>
              <w:left w:type="dxa" w:w="100"/>
              <w:bottom w:type="dxa" w:w="60"/>
              <w:right w:type="dxa" w:w="100"/>
            </w:tcMar>
          </w:tcPr>
          <w:p>
            <w:pPr>
              <w:jc w:val="center"/>
            </w:pPr>
            <w:r>
              <w:rPr>
                <w:b/>
                <w:bCs/>
                <w:sz w:val="20"/>
                <w:szCs w:val="20"/>
              </w:rPr>
              <w:t xml:space="preserve">Mean |SHAP|</w:t>
            </w:r>
          </w:p>
        </w:tc>
        <w:tc>
          <w:tcPr>
            <w:tcW w:type="dxa" w:w="2800"/>
            <w:shd w:fill="D9E2F3" w:val="clear"/>
            <w:tcMar>
              <w:top w:type="dxa" w:w="60"/>
              <w:left w:type="dxa" w:w="100"/>
              <w:bottom w:type="dxa" w:w="60"/>
              <w:right w:type="dxa" w:w="100"/>
            </w:tcMar>
          </w:tcPr>
          <w:p>
            <w:pPr>
              <w:jc w:val="center"/>
            </w:pPr>
            <w:r>
              <w:rPr>
                <w:b/>
                <w:bCs/>
                <w:sz w:val="20"/>
                <w:szCs w:val="20"/>
              </w:rPr>
              <w:t xml:space="preserve">Paper's rank (Fig. 7)</w:t>
            </w:r>
          </w:p>
        </w:tc>
      </w:tr>
      <w:tr>
        <w:tc>
          <w:tcPr>
            <w:tcW w:type="dxa" w:w="900"/>
            <w:tcMar>
              <w:top w:type="dxa" w:w="60"/>
              <w:left w:type="dxa" w:w="100"/>
              <w:bottom w:type="dxa" w:w="60"/>
              <w:right w:type="dxa" w:w="100"/>
            </w:tcMar>
          </w:tcPr>
          <w:p>
            <w:pPr>
              <w:jc w:val="left"/>
            </w:pPr>
            <w:r>
              <w:rPr>
                <w:b w:val="false"/>
                <w:bCs w:val="false"/>
                <w:sz w:val="20"/>
                <w:szCs w:val="20"/>
              </w:rPr>
              <w:t xml:space="preserve">1</w:t>
            </w:r>
          </w:p>
        </w:tc>
        <w:tc>
          <w:tcPr>
            <w:tcW w:type="dxa" w:w="3000"/>
            <w:tcMar>
              <w:top w:type="dxa" w:w="60"/>
              <w:left w:type="dxa" w:w="100"/>
              <w:bottom w:type="dxa" w:w="60"/>
              <w:right w:type="dxa" w:w="100"/>
            </w:tcMar>
          </w:tcPr>
          <w:p>
            <w:pPr>
              <w:jc w:val="left"/>
            </w:pPr>
            <w:r>
              <w:rPr>
                <w:b w:val="false"/>
                <w:bCs w:val="false"/>
                <w:sz w:val="20"/>
                <w:szCs w:val="20"/>
              </w:rPr>
              <w:t xml:space="preserve">Stress Level Score</w:t>
            </w:r>
          </w:p>
        </w:tc>
        <w:tc>
          <w:tcPr>
            <w:tcW w:type="dxa" w:w="1800"/>
            <w:tcMar>
              <w:top w:type="dxa" w:w="60"/>
              <w:left w:type="dxa" w:w="100"/>
              <w:bottom w:type="dxa" w:w="60"/>
              <w:right w:type="dxa" w:w="100"/>
            </w:tcMar>
          </w:tcPr>
          <w:p>
            <w:pPr>
              <w:jc w:val="left"/>
            </w:pPr>
            <w:r>
              <w:rPr>
                <w:b w:val="false"/>
                <w:bCs w:val="false"/>
                <w:sz w:val="20"/>
                <w:szCs w:val="20"/>
              </w:rPr>
              <w:t xml:space="preserve">0.111</w:t>
            </w:r>
          </w:p>
        </w:tc>
        <w:tc>
          <w:tcPr>
            <w:tcW w:type="dxa" w:w="2800"/>
            <w:tcMar>
              <w:top w:type="dxa" w:w="60"/>
              <w:left w:type="dxa" w:w="100"/>
              <w:bottom w:type="dxa" w:w="60"/>
              <w:right w:type="dxa" w:w="100"/>
            </w:tcMar>
          </w:tcPr>
          <w:p>
            <w:pPr>
              <w:jc w:val="left"/>
            </w:pPr>
            <w:r>
              <w:rPr>
                <w:b w:val="false"/>
                <w:bCs w:val="false"/>
                <w:sz w:val="20"/>
                <w:szCs w:val="20"/>
              </w:rPr>
              <w:t xml:space="preserve">1st (0.10)</w:t>
            </w:r>
          </w:p>
        </w:tc>
      </w:tr>
      <w:tr>
        <w:tc>
          <w:tcPr>
            <w:tcW w:type="dxa" w:w="900"/>
            <w:tcMar>
              <w:top w:type="dxa" w:w="60"/>
              <w:left w:type="dxa" w:w="100"/>
              <w:bottom w:type="dxa" w:w="60"/>
              <w:right w:type="dxa" w:w="100"/>
            </w:tcMar>
          </w:tcPr>
          <w:p>
            <w:pPr>
              <w:jc w:val="left"/>
            </w:pPr>
            <w:r>
              <w:rPr>
                <w:b w:val="false"/>
                <w:bCs w:val="false"/>
                <w:sz w:val="20"/>
                <w:szCs w:val="20"/>
              </w:rPr>
              <w:t xml:space="preserve">2</w:t>
            </w:r>
          </w:p>
        </w:tc>
        <w:tc>
          <w:tcPr>
            <w:tcW w:type="dxa" w:w="3000"/>
            <w:tcMar>
              <w:top w:type="dxa" w:w="60"/>
              <w:left w:type="dxa" w:w="100"/>
              <w:bottom w:type="dxa" w:w="60"/>
              <w:right w:type="dxa" w:w="100"/>
            </w:tcMar>
          </w:tcPr>
          <w:p>
            <w:pPr>
              <w:jc w:val="left"/>
            </w:pPr>
            <w:r>
              <w:rPr>
                <w:b w:val="false"/>
                <w:bCs w:val="false"/>
                <w:sz w:val="20"/>
                <w:szCs w:val="20"/>
              </w:rPr>
              <w:t xml:space="preserve">Sleep Hours / Night</w:t>
            </w:r>
          </w:p>
        </w:tc>
        <w:tc>
          <w:tcPr>
            <w:tcW w:type="dxa" w:w="1800"/>
            <w:tcMar>
              <w:top w:type="dxa" w:w="60"/>
              <w:left w:type="dxa" w:w="100"/>
              <w:bottom w:type="dxa" w:w="60"/>
              <w:right w:type="dxa" w:w="100"/>
            </w:tcMar>
          </w:tcPr>
          <w:p>
            <w:pPr>
              <w:jc w:val="left"/>
            </w:pPr>
            <w:r>
              <w:rPr>
                <w:b w:val="false"/>
                <w:bCs w:val="false"/>
                <w:sz w:val="20"/>
                <w:szCs w:val="20"/>
              </w:rPr>
              <w:t xml:space="preserve">0.091</w:t>
            </w:r>
          </w:p>
        </w:tc>
        <w:tc>
          <w:tcPr>
            <w:tcW w:type="dxa" w:w="2800"/>
            <w:tcMar>
              <w:top w:type="dxa" w:w="60"/>
              <w:left w:type="dxa" w:w="100"/>
              <w:bottom w:type="dxa" w:w="60"/>
              <w:right w:type="dxa" w:w="100"/>
            </w:tcMar>
          </w:tcPr>
          <w:p>
            <w:pPr>
              <w:jc w:val="left"/>
            </w:pPr>
            <w:r>
              <w:rPr>
                <w:b w:val="false"/>
                <w:bCs w:val="false"/>
                <w:sz w:val="20"/>
                <w:szCs w:val="20"/>
              </w:rPr>
              <w:t xml:space="preserve">2nd (0.09)</w:t>
            </w:r>
          </w:p>
        </w:tc>
      </w:tr>
      <w:tr>
        <w:tc>
          <w:tcPr>
            <w:tcW w:type="dxa" w:w="900"/>
            <w:tcMar>
              <w:top w:type="dxa" w:w="60"/>
              <w:left w:type="dxa" w:w="100"/>
              <w:bottom w:type="dxa" w:w="60"/>
              <w:right w:type="dxa" w:w="100"/>
            </w:tcMar>
          </w:tcPr>
          <w:p>
            <w:pPr>
              <w:jc w:val="left"/>
            </w:pPr>
            <w:r>
              <w:rPr>
                <w:b w:val="false"/>
                <w:bCs w:val="false"/>
                <w:sz w:val="20"/>
                <w:szCs w:val="20"/>
              </w:rPr>
              <w:t xml:space="preserve">3</w:t>
            </w:r>
          </w:p>
        </w:tc>
        <w:tc>
          <w:tcPr>
            <w:tcW w:type="dxa" w:w="3000"/>
            <w:tcMar>
              <w:top w:type="dxa" w:w="60"/>
              <w:left w:type="dxa" w:w="100"/>
              <w:bottom w:type="dxa" w:w="60"/>
              <w:right w:type="dxa" w:w="100"/>
            </w:tcMar>
          </w:tcPr>
          <w:p>
            <w:pPr>
              <w:jc w:val="left"/>
            </w:pPr>
            <w:r>
              <w:rPr>
                <w:b w:val="false"/>
                <w:bCs w:val="false"/>
                <w:sz w:val="20"/>
                <w:szCs w:val="20"/>
              </w:rPr>
              <w:t xml:space="preserve">Balance Test Score</w:t>
            </w:r>
          </w:p>
        </w:tc>
        <w:tc>
          <w:tcPr>
            <w:tcW w:type="dxa" w:w="1800"/>
            <w:tcMar>
              <w:top w:type="dxa" w:w="60"/>
              <w:left w:type="dxa" w:w="100"/>
              <w:bottom w:type="dxa" w:w="60"/>
              <w:right w:type="dxa" w:w="100"/>
            </w:tcMar>
          </w:tcPr>
          <w:p>
            <w:pPr>
              <w:jc w:val="left"/>
            </w:pPr>
            <w:r>
              <w:rPr>
                <w:b w:val="false"/>
                <w:bCs w:val="false"/>
                <w:sz w:val="20"/>
                <w:szCs w:val="20"/>
              </w:rPr>
              <w:t xml:space="preserve">0.065</w:t>
            </w:r>
          </w:p>
        </w:tc>
        <w:tc>
          <w:tcPr>
            <w:tcW w:type="dxa" w:w="2800"/>
            <w:tcMar>
              <w:top w:type="dxa" w:w="60"/>
              <w:left w:type="dxa" w:w="100"/>
              <w:bottom w:type="dxa" w:w="60"/>
              <w:right w:type="dxa" w:w="100"/>
            </w:tcMar>
          </w:tcPr>
          <w:p>
            <w:pPr>
              <w:jc w:val="left"/>
            </w:pPr>
            <w:r>
              <w:rPr>
                <w:b w:val="false"/>
                <w:bCs w:val="false"/>
                <w:sz w:val="20"/>
                <w:szCs w:val="20"/>
              </w:rPr>
              <w:t xml:space="preserve">3rd (0.08)</w:t>
            </w:r>
          </w:p>
        </w:tc>
      </w:tr>
      <w:tr>
        <w:tc>
          <w:tcPr>
            <w:tcW w:type="dxa" w:w="900"/>
            <w:tcMar>
              <w:top w:type="dxa" w:w="60"/>
              <w:left w:type="dxa" w:w="100"/>
              <w:bottom w:type="dxa" w:w="60"/>
              <w:right w:type="dxa" w:w="100"/>
            </w:tcMar>
          </w:tcPr>
          <w:p>
            <w:pPr>
              <w:jc w:val="left"/>
            </w:pPr>
            <w:r>
              <w:rPr>
                <w:b w:val="false"/>
                <w:bCs w:val="false"/>
                <w:sz w:val="20"/>
                <w:szCs w:val="20"/>
              </w:rPr>
              <w:t xml:space="preserve">4</w:t>
            </w:r>
          </w:p>
        </w:tc>
        <w:tc>
          <w:tcPr>
            <w:tcW w:type="dxa" w:w="3000"/>
            <w:tcMar>
              <w:top w:type="dxa" w:w="60"/>
              <w:left w:type="dxa" w:w="100"/>
              <w:bottom w:type="dxa" w:w="60"/>
              <w:right w:type="dxa" w:w="100"/>
            </w:tcMar>
          </w:tcPr>
          <w:p>
            <w:pPr>
              <w:jc w:val="left"/>
            </w:pPr>
            <w:r>
              <w:rPr>
                <w:b w:val="false"/>
                <w:bCs w:val="false"/>
                <w:sz w:val="20"/>
                <w:szCs w:val="20"/>
              </w:rPr>
              <w:t xml:space="preserve">Reaction Time (ms)</w:t>
            </w:r>
          </w:p>
        </w:tc>
        <w:tc>
          <w:tcPr>
            <w:tcW w:type="dxa" w:w="1800"/>
            <w:tcMar>
              <w:top w:type="dxa" w:w="60"/>
              <w:left w:type="dxa" w:w="100"/>
              <w:bottom w:type="dxa" w:w="60"/>
              <w:right w:type="dxa" w:w="100"/>
            </w:tcMar>
          </w:tcPr>
          <w:p>
            <w:pPr>
              <w:jc w:val="left"/>
            </w:pPr>
            <w:r>
              <w:rPr>
                <w:b w:val="false"/>
                <w:bCs w:val="false"/>
                <w:sz w:val="20"/>
                <w:szCs w:val="20"/>
              </w:rPr>
              <w:t xml:space="preserve">0.035</w:t>
            </w:r>
          </w:p>
        </w:tc>
        <w:tc>
          <w:tcPr>
            <w:tcW w:type="dxa" w:w="2800"/>
            <w:tcMar>
              <w:top w:type="dxa" w:w="60"/>
              <w:left w:type="dxa" w:w="100"/>
              <w:bottom w:type="dxa" w:w="60"/>
              <w:right w:type="dxa" w:w="100"/>
            </w:tcMar>
          </w:tcPr>
          <w:p>
            <w:pPr>
              <w:jc w:val="left"/>
            </w:pPr>
            <w:r>
              <w:rPr>
                <w:b w:val="false"/>
                <w:bCs w:val="false"/>
                <w:sz w:val="20"/>
                <w:szCs w:val="20"/>
              </w:rPr>
              <w:t xml:space="preserve">5th</w:t>
            </w:r>
          </w:p>
        </w:tc>
      </w:tr>
      <w:tr>
        <w:tc>
          <w:tcPr>
            <w:tcW w:type="dxa" w:w="900"/>
            <w:tcMar>
              <w:top w:type="dxa" w:w="60"/>
              <w:left w:type="dxa" w:w="100"/>
              <w:bottom w:type="dxa" w:w="60"/>
              <w:right w:type="dxa" w:w="100"/>
            </w:tcMar>
          </w:tcPr>
          <w:p>
            <w:pPr>
              <w:jc w:val="left"/>
            </w:pPr>
            <w:r>
              <w:rPr>
                <w:b w:val="false"/>
                <w:bCs w:val="false"/>
                <w:sz w:val="20"/>
                <w:szCs w:val="20"/>
              </w:rPr>
              <w:t xml:space="preserve">5</w:t>
            </w:r>
          </w:p>
        </w:tc>
        <w:tc>
          <w:tcPr>
            <w:tcW w:type="dxa" w:w="3000"/>
            <w:tcMar>
              <w:top w:type="dxa" w:w="60"/>
              <w:left w:type="dxa" w:w="100"/>
              <w:bottom w:type="dxa" w:w="60"/>
              <w:right w:type="dxa" w:w="100"/>
            </w:tcMar>
          </w:tcPr>
          <w:p>
            <w:pPr>
              <w:jc w:val="left"/>
            </w:pPr>
            <w:r>
              <w:rPr>
                <w:b w:val="false"/>
                <w:bCs w:val="false"/>
                <w:sz w:val="20"/>
                <w:szCs w:val="20"/>
              </w:rPr>
              <w:t xml:space="preserve">Knee Strength Score</w:t>
            </w:r>
          </w:p>
        </w:tc>
        <w:tc>
          <w:tcPr>
            <w:tcW w:type="dxa" w:w="1800"/>
            <w:tcMar>
              <w:top w:type="dxa" w:w="60"/>
              <w:left w:type="dxa" w:w="100"/>
              <w:bottom w:type="dxa" w:w="60"/>
              <w:right w:type="dxa" w:w="100"/>
            </w:tcMar>
          </w:tcPr>
          <w:p>
            <w:pPr>
              <w:jc w:val="left"/>
            </w:pPr>
            <w:r>
              <w:rPr>
                <w:b w:val="false"/>
                <w:bCs w:val="false"/>
                <w:sz w:val="20"/>
                <w:szCs w:val="20"/>
              </w:rPr>
              <w:t xml:space="preserve">0.035</w:t>
            </w:r>
          </w:p>
        </w:tc>
        <w:tc>
          <w:tcPr>
            <w:tcW w:type="dxa" w:w="2800"/>
            <w:tcMar>
              <w:top w:type="dxa" w:w="60"/>
              <w:left w:type="dxa" w:w="100"/>
              <w:bottom w:type="dxa" w:w="60"/>
              <w:right w:type="dxa" w:w="100"/>
            </w:tcMar>
          </w:tcPr>
          <w:p>
            <w:pPr>
              <w:jc w:val="left"/>
            </w:pPr>
            <w:r>
              <w:rPr>
                <w:b w:val="false"/>
                <w:bCs w:val="false"/>
                <w:sz w:val="20"/>
                <w:szCs w:val="20"/>
              </w:rPr>
              <w:t xml:space="preserve">6th</w:t>
            </w:r>
          </w:p>
        </w:tc>
      </w:tr>
      <w:tr>
        <w:tc>
          <w:tcPr>
            <w:tcW w:type="dxa" w:w="900"/>
            <w:tcMar>
              <w:top w:type="dxa" w:w="60"/>
              <w:left w:type="dxa" w:w="100"/>
              <w:bottom w:type="dxa" w:w="60"/>
              <w:right w:type="dxa" w:w="100"/>
            </w:tcMar>
          </w:tcPr>
          <w:p>
            <w:pPr>
              <w:jc w:val="left"/>
            </w:pPr>
            <w:r>
              <w:rPr>
                <w:b w:val="false"/>
                <w:bCs w:val="false"/>
                <w:sz w:val="20"/>
                <w:szCs w:val="20"/>
              </w:rPr>
              <w:t xml:space="preserve">6</w:t>
            </w:r>
          </w:p>
        </w:tc>
        <w:tc>
          <w:tcPr>
            <w:tcW w:type="dxa" w:w="3000"/>
            <w:tcMar>
              <w:top w:type="dxa" w:w="60"/>
              <w:left w:type="dxa" w:w="100"/>
              <w:bottom w:type="dxa" w:w="60"/>
              <w:right w:type="dxa" w:w="100"/>
            </w:tcMar>
          </w:tcPr>
          <w:p>
            <w:pPr>
              <w:jc w:val="left"/>
            </w:pPr>
            <w:r>
              <w:rPr>
                <w:b w:val="false"/>
                <w:bCs w:val="false"/>
                <w:sz w:val="20"/>
                <w:szCs w:val="20"/>
              </w:rPr>
              <w:t xml:space="preserve">Nutrition Quality Score</w:t>
            </w:r>
          </w:p>
        </w:tc>
        <w:tc>
          <w:tcPr>
            <w:tcW w:type="dxa" w:w="1800"/>
            <w:tcMar>
              <w:top w:type="dxa" w:w="60"/>
              <w:left w:type="dxa" w:w="100"/>
              <w:bottom w:type="dxa" w:w="60"/>
              <w:right w:type="dxa" w:w="100"/>
            </w:tcMar>
          </w:tcPr>
          <w:p>
            <w:pPr>
              <w:jc w:val="left"/>
            </w:pPr>
            <w:r>
              <w:rPr>
                <w:b w:val="false"/>
                <w:bCs w:val="false"/>
                <w:sz w:val="20"/>
                <w:szCs w:val="20"/>
              </w:rPr>
              <w:t xml:space="preserve">0.035</w:t>
            </w:r>
          </w:p>
        </w:tc>
        <w:tc>
          <w:tcPr>
            <w:tcW w:type="dxa" w:w="2800"/>
            <w:tcMar>
              <w:top w:type="dxa" w:w="60"/>
              <w:left w:type="dxa" w:w="100"/>
              <w:bottom w:type="dxa" w:w="60"/>
              <w:right w:type="dxa" w:w="100"/>
            </w:tcMar>
          </w:tcPr>
          <w:p>
            <w:pPr>
              <w:jc w:val="left"/>
            </w:pPr>
            <w:r>
              <w:rPr>
                <w:b w:val="false"/>
                <w:bCs w:val="false"/>
                <w:sz w:val="20"/>
                <w:szCs w:val="20"/>
              </w:rPr>
              <w:t xml:space="preserve">4th</w:t>
            </w:r>
          </w:p>
        </w:tc>
      </w:tr>
      <w:tr>
        <w:tc>
          <w:tcPr>
            <w:tcW w:type="dxa" w:w="900"/>
            <w:tcMar>
              <w:top w:type="dxa" w:w="60"/>
              <w:left w:type="dxa" w:w="100"/>
              <w:bottom w:type="dxa" w:w="60"/>
              <w:right w:type="dxa" w:w="100"/>
            </w:tcMar>
          </w:tcPr>
          <w:p>
            <w:pPr>
              <w:jc w:val="left"/>
            </w:pPr>
            <w:r>
              <w:rPr>
                <w:b w:val="false"/>
                <w:bCs w:val="false"/>
                <w:sz w:val="20"/>
                <w:szCs w:val="20"/>
              </w:rPr>
              <w:t xml:space="preserve">7</w:t>
            </w:r>
          </w:p>
        </w:tc>
        <w:tc>
          <w:tcPr>
            <w:tcW w:type="dxa" w:w="3000"/>
            <w:tcMar>
              <w:top w:type="dxa" w:w="60"/>
              <w:left w:type="dxa" w:w="100"/>
              <w:bottom w:type="dxa" w:w="60"/>
              <w:right w:type="dxa" w:w="100"/>
            </w:tcMar>
          </w:tcPr>
          <w:p>
            <w:pPr>
              <w:jc w:val="left"/>
            </w:pPr>
            <w:r>
              <w:rPr>
                <w:b w:val="false"/>
                <w:bCs w:val="false"/>
                <w:sz w:val="20"/>
                <w:szCs w:val="20"/>
              </w:rPr>
              <w:t xml:space="preserve">Sprint Speed (10 m)</w:t>
            </w:r>
          </w:p>
        </w:tc>
        <w:tc>
          <w:tcPr>
            <w:tcW w:type="dxa" w:w="1800"/>
            <w:tcMar>
              <w:top w:type="dxa" w:w="60"/>
              <w:left w:type="dxa" w:w="100"/>
              <w:bottom w:type="dxa" w:w="60"/>
              <w:right w:type="dxa" w:w="100"/>
            </w:tcMar>
          </w:tcPr>
          <w:p>
            <w:pPr>
              <w:jc w:val="left"/>
            </w:pPr>
            <w:r>
              <w:rPr>
                <w:b w:val="false"/>
                <w:bCs w:val="false"/>
                <w:sz w:val="20"/>
                <w:szCs w:val="20"/>
              </w:rPr>
              <w:t xml:space="preserve">0.033</w:t>
            </w:r>
          </w:p>
        </w:tc>
        <w:tc>
          <w:tcPr>
            <w:tcW w:type="dxa" w:w="2800"/>
            <w:tcMar>
              <w:top w:type="dxa" w:w="60"/>
              <w:left w:type="dxa" w:w="100"/>
              <w:bottom w:type="dxa" w:w="60"/>
              <w:right w:type="dxa" w:w="100"/>
            </w:tcMar>
          </w:tcPr>
          <w:p>
            <w:pPr>
              <w:jc w:val="left"/>
            </w:pPr>
            <w:r>
              <w:rPr>
                <w:b w:val="false"/>
                <w:bCs w:val="false"/>
                <w:sz w:val="20"/>
                <w:szCs w:val="20"/>
              </w:rPr>
              <w:t xml:space="preserve">8th</w:t>
            </w:r>
          </w:p>
        </w:tc>
      </w:tr>
      <w:tr>
        <w:tc>
          <w:tcPr>
            <w:tcW w:type="dxa" w:w="900"/>
            <w:tcMar>
              <w:top w:type="dxa" w:w="60"/>
              <w:left w:type="dxa" w:w="100"/>
              <w:bottom w:type="dxa" w:w="60"/>
              <w:right w:type="dxa" w:w="100"/>
            </w:tcMar>
          </w:tcPr>
          <w:p>
            <w:pPr>
              <w:jc w:val="left"/>
            </w:pPr>
            <w:r>
              <w:rPr>
                <w:b w:val="false"/>
                <w:bCs w:val="false"/>
                <w:sz w:val="20"/>
                <w:szCs w:val="20"/>
              </w:rPr>
              <w:t xml:space="preserve">8</w:t>
            </w:r>
          </w:p>
        </w:tc>
        <w:tc>
          <w:tcPr>
            <w:tcW w:type="dxa" w:w="3000"/>
            <w:tcMar>
              <w:top w:type="dxa" w:w="60"/>
              <w:left w:type="dxa" w:w="100"/>
              <w:bottom w:type="dxa" w:w="60"/>
              <w:right w:type="dxa" w:w="100"/>
            </w:tcMar>
          </w:tcPr>
          <w:p>
            <w:pPr>
              <w:jc w:val="left"/>
            </w:pPr>
            <w:r>
              <w:rPr>
                <w:b w:val="false"/>
                <w:bCs w:val="false"/>
                <w:sz w:val="20"/>
                <w:szCs w:val="20"/>
              </w:rPr>
              <w:t xml:space="preserve">Agility Score</w:t>
            </w:r>
          </w:p>
        </w:tc>
        <w:tc>
          <w:tcPr>
            <w:tcW w:type="dxa" w:w="1800"/>
            <w:tcMar>
              <w:top w:type="dxa" w:w="60"/>
              <w:left w:type="dxa" w:w="100"/>
              <w:bottom w:type="dxa" w:w="60"/>
              <w:right w:type="dxa" w:w="100"/>
            </w:tcMar>
          </w:tcPr>
          <w:p>
            <w:pPr>
              <w:jc w:val="left"/>
            </w:pPr>
            <w:r>
              <w:rPr>
                <w:b w:val="false"/>
                <w:bCs w:val="false"/>
                <w:sz w:val="20"/>
                <w:szCs w:val="20"/>
              </w:rPr>
              <w:t xml:space="preserve">0.027</w:t>
            </w:r>
          </w:p>
        </w:tc>
        <w:tc>
          <w:tcPr>
            <w:tcW w:type="dxa" w:w="2800"/>
            <w:tcMar>
              <w:top w:type="dxa" w:w="60"/>
              <w:left w:type="dxa" w:w="100"/>
              <w:bottom w:type="dxa" w:w="60"/>
              <w:right w:type="dxa" w:w="100"/>
            </w:tcMar>
          </w:tcPr>
          <w:p>
            <w:pPr>
              <w:jc w:val="left"/>
            </w:pPr>
            <w:r>
              <w:rPr>
                <w:b w:val="false"/>
                <w:bCs w:val="false"/>
                <w:sz w:val="20"/>
                <w:szCs w:val="20"/>
              </w:rPr>
              <w:t xml:space="preserve">9th</w:t>
            </w:r>
          </w:p>
        </w:tc>
      </w:tr>
      <w:tr>
        <w:tc>
          <w:tcPr>
            <w:tcW w:type="dxa" w:w="900"/>
            <w:tcMar>
              <w:top w:type="dxa" w:w="60"/>
              <w:left w:type="dxa" w:w="100"/>
              <w:bottom w:type="dxa" w:w="60"/>
              <w:right w:type="dxa" w:w="100"/>
            </w:tcMar>
          </w:tcPr>
          <w:p>
            <w:pPr>
              <w:jc w:val="left"/>
            </w:pPr>
            <w:r>
              <w:rPr>
                <w:b w:val="false"/>
                <w:bCs w:val="false"/>
                <w:sz w:val="20"/>
                <w:szCs w:val="20"/>
              </w:rPr>
              <w:t xml:space="preserve">9</w:t>
            </w:r>
          </w:p>
        </w:tc>
        <w:tc>
          <w:tcPr>
            <w:tcW w:type="dxa" w:w="3000"/>
            <w:tcMar>
              <w:top w:type="dxa" w:w="60"/>
              <w:left w:type="dxa" w:w="100"/>
              <w:bottom w:type="dxa" w:w="60"/>
              <w:right w:type="dxa" w:w="100"/>
            </w:tcMar>
          </w:tcPr>
          <w:p>
            <w:pPr>
              <w:jc w:val="left"/>
            </w:pPr>
            <w:r>
              <w:rPr>
                <w:b w:val="false"/>
                <w:bCs w:val="false"/>
                <w:sz w:val="20"/>
                <w:szCs w:val="20"/>
              </w:rPr>
              <w:t xml:space="preserve">Previous Injury Count</w:t>
            </w:r>
          </w:p>
        </w:tc>
        <w:tc>
          <w:tcPr>
            <w:tcW w:type="dxa" w:w="1800"/>
            <w:tcMar>
              <w:top w:type="dxa" w:w="60"/>
              <w:left w:type="dxa" w:w="100"/>
              <w:bottom w:type="dxa" w:w="60"/>
              <w:right w:type="dxa" w:w="100"/>
            </w:tcMar>
          </w:tcPr>
          <w:p>
            <w:pPr>
              <w:jc w:val="left"/>
            </w:pPr>
            <w:r>
              <w:rPr>
                <w:b w:val="false"/>
                <w:bCs w:val="false"/>
                <w:sz w:val="20"/>
                <w:szCs w:val="20"/>
              </w:rPr>
              <w:t xml:space="preserve">0.024</w:t>
            </w:r>
          </w:p>
        </w:tc>
        <w:tc>
          <w:tcPr>
            <w:tcW w:type="dxa" w:w="2800"/>
            <w:tcMar>
              <w:top w:type="dxa" w:w="60"/>
              <w:left w:type="dxa" w:w="100"/>
              <w:bottom w:type="dxa" w:w="60"/>
              <w:right w:type="dxa" w:w="100"/>
            </w:tcMar>
          </w:tcPr>
          <w:p>
            <w:pPr>
              <w:jc w:val="left"/>
            </w:pPr>
            <w:r>
              <w:rPr>
                <w:b w:val="false"/>
                <w:bCs w:val="false"/>
                <w:sz w:val="20"/>
                <w:szCs w:val="20"/>
              </w:rPr>
              <w:t xml:space="preserve">10th</w:t>
            </w:r>
          </w:p>
        </w:tc>
      </w:tr>
      <w:tr>
        <w:tc>
          <w:tcPr>
            <w:tcW w:type="dxa" w:w="900"/>
            <w:tcMar>
              <w:top w:type="dxa" w:w="60"/>
              <w:left w:type="dxa" w:w="100"/>
              <w:bottom w:type="dxa" w:w="60"/>
              <w:right w:type="dxa" w:w="100"/>
            </w:tcMar>
          </w:tcPr>
          <w:p>
            <w:pPr>
              <w:jc w:val="left"/>
            </w:pPr>
            <w:r>
              <w:rPr>
                <w:b w:val="false"/>
                <w:bCs w:val="false"/>
                <w:sz w:val="20"/>
                <w:szCs w:val="20"/>
              </w:rPr>
              <w:t xml:space="preserve">10</w:t>
            </w:r>
          </w:p>
        </w:tc>
        <w:tc>
          <w:tcPr>
            <w:tcW w:type="dxa" w:w="3000"/>
            <w:tcMar>
              <w:top w:type="dxa" w:w="60"/>
              <w:left w:type="dxa" w:w="100"/>
              <w:bottom w:type="dxa" w:w="60"/>
              <w:right w:type="dxa" w:w="100"/>
            </w:tcMar>
          </w:tcPr>
          <w:p>
            <w:pPr>
              <w:jc w:val="left"/>
            </w:pPr>
            <w:r>
              <w:rPr>
                <w:b w:val="false"/>
                <w:bCs w:val="false"/>
                <w:sz w:val="20"/>
                <w:szCs w:val="20"/>
              </w:rPr>
              <w:t xml:space="preserve">Training Hours / Week</w:t>
            </w:r>
          </w:p>
        </w:tc>
        <w:tc>
          <w:tcPr>
            <w:tcW w:type="dxa" w:w="1800"/>
            <w:tcMar>
              <w:top w:type="dxa" w:w="60"/>
              <w:left w:type="dxa" w:w="100"/>
              <w:bottom w:type="dxa" w:w="60"/>
              <w:right w:type="dxa" w:w="100"/>
            </w:tcMar>
          </w:tcPr>
          <w:p>
            <w:pPr>
              <w:jc w:val="left"/>
            </w:pPr>
            <w:r>
              <w:rPr>
                <w:b w:val="false"/>
                <w:bCs w:val="false"/>
                <w:sz w:val="20"/>
                <w:szCs w:val="20"/>
              </w:rPr>
              <w:t xml:space="preserve">0.022</w:t>
            </w:r>
          </w:p>
        </w:tc>
        <w:tc>
          <w:tcPr>
            <w:tcW w:type="dxa" w:w="2800"/>
            <w:tcMar>
              <w:top w:type="dxa" w:w="60"/>
              <w:left w:type="dxa" w:w="100"/>
              <w:bottom w:type="dxa" w:w="60"/>
              <w:right w:type="dxa" w:w="100"/>
            </w:tcMar>
          </w:tcPr>
          <w:p>
            <w:pPr>
              <w:jc w:val="left"/>
            </w:pPr>
            <w:r>
              <w:rPr>
                <w:b w:val="false"/>
                <w:bCs w:val="false"/>
                <w:sz w:val="20"/>
                <w:szCs w:val="20"/>
              </w:rPr>
              <w:t xml:space="preserve">lower-mid</w:t>
            </w:r>
          </w:p>
        </w:tc>
      </w:tr>
    </w:tbl>
    <w:p>
      <w:pPr>
        <w:spacing w:after="260" w:before="80"/>
        <w:jc w:val="center"/>
      </w:pPr>
      <w:r>
        <w:rPr>
          <w:i/>
          <w:iCs/>
          <w:sz w:val="20"/>
          <w:szCs w:val="20"/>
        </w:rPr>
        <w:t xml:space="preserve">Table 4. SHAP feature importance ranking, reproduction vs. paper.</w:t>
      </w:r>
    </w:p>
    <w:p>
      <w:pPr>
        <w:spacing w:after="160" w:line="300"/>
        <w:jc w:val="both"/>
      </w:pPr>
      <w:r>
        <w:t xml:space="preserve">This is a striking confirmation: the top three features and their exact order (Stress → Sleep → Balance) match the paper precisely, and the qualitative finding that lifestyle/psychological variables dominate over classical physical-fitness indicators (strength, speed) is reproduced even though the two datasets are not identical row-for-row. This strongly suggests the effect is genuinely encoded in the published descriptive statistics (i.e., it is not a modelling artefact of one specific study's code) — but see Section 8 for why the same cannot be said of the reported discrimination accuracy.</w:t>
      </w:r>
    </w:p>
    <w:p>
      <w:pPr>
        <w:spacing w:before="200"/>
        <w:jc w:val="center"/>
      </w:pPr>
      <w:r>
        <w:drawing>
          <wp:inline distT="0" distB="0" distL="0" distR="0">
            <wp:extent cx="4381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191000"/>
                    </a:xfrm>
                    <a:prstGeom prst="rect">
                      <a:avLst/>
                    </a:prstGeom>
                  </pic:spPr>
                </pic:pic>
              </a:graphicData>
            </a:graphic>
          </wp:inline>
        </w:drawing>
      </w:r>
    </w:p>
    <w:p>
      <w:pPr>
        <w:spacing w:after="260" w:before="80"/>
        <w:jc w:val="center"/>
      </w:pPr>
      <w:r>
        <w:rPr>
          <w:i/>
          <w:iCs/>
          <w:sz w:val="20"/>
          <w:szCs w:val="20"/>
        </w:rPr>
        <w:t xml:space="preserve">Figure 4. SHAP mean(|value|) feature-importance bar chart (this reproduction, SVM model).</w:t>
      </w:r>
    </w:p>
    <w:p>
      <w:pPr>
        <w:spacing w:before="200"/>
        <w:jc w:val="center"/>
      </w:pPr>
      <w:r>
        <w:drawing>
          <wp:inline distT="0" distB="0" distL="0" distR="0">
            <wp:extent cx="4191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4762500"/>
                    </a:xfrm>
                    <a:prstGeom prst="rect">
                      <a:avLst/>
                    </a:prstGeom>
                  </pic:spPr>
                </pic:pic>
              </a:graphicData>
            </a:graphic>
          </wp:inline>
        </w:drawing>
      </w:r>
    </w:p>
    <w:p>
      <w:pPr>
        <w:spacing w:after="260" w:before="80"/>
        <w:jc w:val="center"/>
      </w:pPr>
      <w:r>
        <w:rPr>
          <w:i/>
          <w:iCs/>
          <w:sz w:val="20"/>
          <w:szCs w:val="20"/>
        </w:rPr>
        <w:t xml:space="preserve">Figure 5. SHAP beeswarm plot: colour = feature value (red=high, blue=low), x-axis = impact on predicted injury probability. High stress (red, right) and low sleep (blue, right) both push predictions toward higher injury risk — reproducing the paper's Figure 8 directionality exactly.</w:t>
      </w:r>
    </w:p>
    <w:p>
      <w:pPr>
        <w:spacing w:before="200"/>
        <w:jc w:val="center"/>
      </w:pPr>
      <w:r>
        <w:drawing>
          <wp:inline distT="0" distB="0" distL="0" distR="0">
            <wp:extent cx="4572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095750"/>
                    </a:xfrm>
                    <a:prstGeom prst="rect">
                      <a:avLst/>
                    </a:prstGeom>
                  </pic:spPr>
                </pic:pic>
              </a:graphicData>
            </a:graphic>
          </wp:inline>
        </w:drawing>
      </w:r>
    </w:p>
    <w:p>
      <w:pPr>
        <w:spacing w:after="260" w:before="80"/>
        <w:jc w:val="center"/>
      </w:pPr>
      <w:r>
        <w:rPr>
          <w:i/>
          <w:iCs/>
          <w:sz w:val="20"/>
          <w:szCs w:val="20"/>
        </w:rPr>
        <w:t xml:space="preserve">Figure 6. Feature correlation heatmap of the reproduced dataset. Stress correlates positively with injury (r ≈ 0.47) and negatively with sleep and balance, consistent with the paper's Figure 2 (reported r = 0.53, −0.51, −0.47 respectively).</w:t>
      </w:r>
    </w:p>
    <w:p>
      <w:pPr>
        <w:pStyle w:val="Heading2"/>
        <w:spacing w:after="120" w:before="240"/>
      </w:pPr>
      <w:r>
        <w:t xml:space="preserve">6.5 Consolidated Risk Factor Summary</w:t>
      </w:r>
    </w:p>
    <w:p>
      <w:pPr>
        <w:spacing w:after="160" w:line="300"/>
        <w:jc w:val="both"/>
      </w:pPr>
      <w:r>
        <w:t xml:space="preserve">Table 5 condenses the SHAP ranking of Table 4 into a qualitative, coach-facing impact scale. This kind of linguistic tiering — Very High / High / Moderate / Low–Moderate — is itself a small, informal fuzzy categorisation, and is exactly the kind of mapping that Section 9 proposes to formalise with a proper fuzzy inference system rather than fixed cut-offs on the SHAP magnitude.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val="clear"/>
            <w:tcMar>
              <w:top w:type="dxa" w:w="60"/>
              <w:left w:type="dxa" w:w="100"/>
              <w:bottom w:type="dxa" w:w="60"/>
              <w:right w:type="dxa" w:w="100"/>
            </w:tcMar>
          </w:tcPr>
          <w:p>
            <w:pPr>
              <w:jc w:val="center"/>
            </w:pPr>
            <w:r>
              <w:rPr>
                <w:b/>
                <w:bCs/>
                <w:sz w:val="20"/>
                <w:szCs w:val="20"/>
              </w:rPr>
              <w:t xml:space="preserve">Risk Factor</w:t>
            </w:r>
          </w:p>
        </w:tc>
        <w:tc>
          <w:tcPr>
            <w:tcW w:type="dxa" w:w="4500"/>
            <w:shd w:fill="D9E2F3" w:val="clear"/>
            <w:tcMar>
              <w:top w:type="dxa" w:w="60"/>
              <w:left w:type="dxa" w:w="100"/>
              <w:bottom w:type="dxa" w:w="60"/>
              <w:right w:type="dxa" w:w="100"/>
            </w:tcMar>
          </w:tcPr>
          <w:p>
            <w:pPr>
              <w:jc w:val="center"/>
            </w:pPr>
            <w:r>
              <w:rPr>
                <w:b/>
                <w:bCs/>
                <w:sz w:val="20"/>
                <w:szCs w:val="20"/>
              </w:rPr>
              <w:t xml:space="preserve">Impact on Injury Risk</w:t>
            </w:r>
          </w:p>
        </w:tc>
      </w:tr>
      <w:tr>
        <w:tc>
          <w:tcPr>
            <w:tcW w:type="dxa" w:w="4500"/>
            <w:tcMar>
              <w:top w:type="dxa" w:w="60"/>
              <w:left w:type="dxa" w:w="100"/>
              <w:bottom w:type="dxa" w:w="60"/>
              <w:right w:type="dxa" w:w="100"/>
            </w:tcMar>
          </w:tcPr>
          <w:p>
            <w:pPr>
              <w:jc w:val="left"/>
            </w:pPr>
            <w:r>
              <w:rPr>
                <w:b w:val="false"/>
                <w:bCs w:val="false"/>
                <w:sz w:val="20"/>
                <w:szCs w:val="20"/>
              </w:rPr>
              <w:t xml:space="preserve">Stress Level</w:t>
            </w:r>
          </w:p>
        </w:tc>
        <w:tc>
          <w:tcPr>
            <w:tcW w:type="dxa" w:w="4500"/>
            <w:tcMar>
              <w:top w:type="dxa" w:w="60"/>
              <w:left w:type="dxa" w:w="100"/>
              <w:bottom w:type="dxa" w:w="60"/>
              <w:right w:type="dxa" w:w="100"/>
            </w:tcMar>
          </w:tcPr>
          <w:p>
            <w:pPr>
              <w:jc w:val="left"/>
            </w:pPr>
            <w:r>
              <w:rPr>
                <w:b w:val="false"/>
                <w:bCs w:val="false"/>
                <w:sz w:val="20"/>
                <w:szCs w:val="20"/>
              </w:rPr>
              <w:t xml:space="preserve">Very High</w:t>
            </w:r>
          </w:p>
        </w:tc>
      </w:tr>
      <w:tr>
        <w:tc>
          <w:tcPr>
            <w:tcW w:type="dxa" w:w="4500"/>
            <w:tcMar>
              <w:top w:type="dxa" w:w="60"/>
              <w:left w:type="dxa" w:w="100"/>
              <w:bottom w:type="dxa" w:w="60"/>
              <w:right w:type="dxa" w:w="100"/>
            </w:tcMar>
          </w:tcPr>
          <w:p>
            <w:pPr>
              <w:jc w:val="left"/>
            </w:pPr>
            <w:r>
              <w:rPr>
                <w:b w:val="false"/>
                <w:bCs w:val="false"/>
                <w:sz w:val="20"/>
                <w:szCs w:val="20"/>
              </w:rPr>
              <w:t xml:space="preserve">Sleep Duration</w:t>
            </w:r>
          </w:p>
        </w:tc>
        <w:tc>
          <w:tcPr>
            <w:tcW w:type="dxa" w:w="4500"/>
            <w:tcMar>
              <w:top w:type="dxa" w:w="60"/>
              <w:left w:type="dxa" w:w="100"/>
              <w:bottom w:type="dxa" w:w="60"/>
              <w:right w:type="dxa" w:w="100"/>
            </w:tcMar>
          </w:tcPr>
          <w:p>
            <w:pPr>
              <w:jc w:val="left"/>
            </w:pPr>
            <w:r>
              <w:rPr>
                <w:b w:val="false"/>
                <w:bCs w:val="false"/>
                <w:sz w:val="20"/>
                <w:szCs w:val="20"/>
              </w:rPr>
              <w:t xml:space="preserve">High</w:t>
            </w:r>
          </w:p>
        </w:tc>
      </w:tr>
      <w:tr>
        <w:tc>
          <w:tcPr>
            <w:tcW w:type="dxa" w:w="4500"/>
            <w:tcMar>
              <w:top w:type="dxa" w:w="60"/>
              <w:left w:type="dxa" w:w="100"/>
              <w:bottom w:type="dxa" w:w="60"/>
              <w:right w:type="dxa" w:w="100"/>
            </w:tcMar>
          </w:tcPr>
          <w:p>
            <w:pPr>
              <w:jc w:val="left"/>
            </w:pPr>
            <w:r>
              <w:rPr>
                <w:b w:val="false"/>
                <w:bCs w:val="false"/>
                <w:sz w:val="20"/>
                <w:szCs w:val="20"/>
              </w:rPr>
              <w:t xml:space="preserve">Balance Test Score</w:t>
            </w:r>
          </w:p>
        </w:tc>
        <w:tc>
          <w:tcPr>
            <w:tcW w:type="dxa" w:w="4500"/>
            <w:tcMar>
              <w:top w:type="dxa" w:w="60"/>
              <w:left w:type="dxa" w:w="100"/>
              <w:bottom w:type="dxa" w:w="60"/>
              <w:right w:type="dxa" w:w="100"/>
            </w:tcMar>
          </w:tcPr>
          <w:p>
            <w:pPr>
              <w:jc w:val="left"/>
            </w:pPr>
            <w:r>
              <w:rPr>
                <w:b w:val="false"/>
                <w:bCs w:val="false"/>
                <w:sz w:val="20"/>
                <w:szCs w:val="20"/>
              </w:rPr>
              <w:t xml:space="preserve">High</w:t>
            </w:r>
          </w:p>
        </w:tc>
      </w:tr>
      <w:tr>
        <w:tc>
          <w:tcPr>
            <w:tcW w:type="dxa" w:w="4500"/>
            <w:tcMar>
              <w:top w:type="dxa" w:w="60"/>
              <w:left w:type="dxa" w:w="100"/>
              <w:bottom w:type="dxa" w:w="60"/>
              <w:right w:type="dxa" w:w="100"/>
            </w:tcMar>
          </w:tcPr>
          <w:p>
            <w:pPr>
              <w:jc w:val="left"/>
            </w:pPr>
            <w:r>
              <w:rPr>
                <w:b w:val="false"/>
                <w:bCs w:val="false"/>
                <w:sz w:val="20"/>
                <w:szCs w:val="20"/>
              </w:rPr>
              <w:t xml:space="preserve">Reaction Time</w:t>
            </w:r>
          </w:p>
        </w:tc>
        <w:tc>
          <w:tcPr>
            <w:tcW w:type="dxa" w:w="4500"/>
            <w:tcMar>
              <w:top w:type="dxa" w:w="60"/>
              <w:left w:type="dxa" w:w="100"/>
              <w:bottom w:type="dxa" w:w="60"/>
              <w:right w:type="dxa" w:w="100"/>
            </w:tcMar>
          </w:tcPr>
          <w:p>
            <w:pPr>
              <w:jc w:val="left"/>
            </w:pPr>
            <w:r>
              <w:rPr>
                <w:b w:val="false"/>
                <w:bCs w:val="false"/>
                <w:sz w:val="20"/>
                <w:szCs w:val="20"/>
              </w:rPr>
              <w:t xml:space="preserve">Moderate</w:t>
            </w:r>
          </w:p>
        </w:tc>
      </w:tr>
      <w:tr>
        <w:tc>
          <w:tcPr>
            <w:tcW w:type="dxa" w:w="4500"/>
            <w:tcMar>
              <w:top w:type="dxa" w:w="60"/>
              <w:left w:type="dxa" w:w="100"/>
              <w:bottom w:type="dxa" w:w="60"/>
              <w:right w:type="dxa" w:w="100"/>
            </w:tcMar>
          </w:tcPr>
          <w:p>
            <w:pPr>
              <w:jc w:val="left"/>
            </w:pPr>
            <w:r>
              <w:rPr>
                <w:b w:val="false"/>
                <w:bCs w:val="false"/>
                <w:sz w:val="20"/>
                <w:szCs w:val="20"/>
              </w:rPr>
              <w:t xml:space="preserve">Knee Strength</w:t>
            </w:r>
          </w:p>
        </w:tc>
        <w:tc>
          <w:tcPr>
            <w:tcW w:type="dxa" w:w="4500"/>
            <w:tcMar>
              <w:top w:type="dxa" w:w="60"/>
              <w:left w:type="dxa" w:w="100"/>
              <w:bottom w:type="dxa" w:w="60"/>
              <w:right w:type="dxa" w:w="100"/>
            </w:tcMar>
          </w:tcPr>
          <w:p>
            <w:pPr>
              <w:jc w:val="left"/>
            </w:pPr>
            <w:r>
              <w:rPr>
                <w:b w:val="false"/>
                <w:bCs w:val="false"/>
                <w:sz w:val="20"/>
                <w:szCs w:val="20"/>
              </w:rPr>
              <w:t xml:space="preserve">Moderate</w:t>
            </w:r>
          </w:p>
        </w:tc>
      </w:tr>
      <w:tr>
        <w:tc>
          <w:tcPr>
            <w:tcW w:type="dxa" w:w="4500"/>
            <w:tcMar>
              <w:top w:type="dxa" w:w="60"/>
              <w:left w:type="dxa" w:w="100"/>
              <w:bottom w:type="dxa" w:w="60"/>
              <w:right w:type="dxa" w:w="100"/>
            </w:tcMar>
          </w:tcPr>
          <w:p>
            <w:pPr>
              <w:jc w:val="left"/>
            </w:pPr>
            <w:r>
              <w:rPr>
                <w:b w:val="false"/>
                <w:bCs w:val="false"/>
                <w:sz w:val="20"/>
                <w:szCs w:val="20"/>
              </w:rPr>
              <w:t xml:space="preserve">Nutrition Quality</w:t>
            </w:r>
          </w:p>
        </w:tc>
        <w:tc>
          <w:tcPr>
            <w:tcW w:type="dxa" w:w="4500"/>
            <w:tcMar>
              <w:top w:type="dxa" w:w="60"/>
              <w:left w:type="dxa" w:w="100"/>
              <w:bottom w:type="dxa" w:w="60"/>
              <w:right w:type="dxa" w:w="100"/>
            </w:tcMar>
          </w:tcPr>
          <w:p>
            <w:pPr>
              <w:jc w:val="left"/>
            </w:pPr>
            <w:r>
              <w:rPr>
                <w:b w:val="false"/>
                <w:bCs w:val="false"/>
                <w:sz w:val="20"/>
                <w:szCs w:val="20"/>
              </w:rPr>
              <w:t xml:space="preserve">Moderate</w:t>
            </w:r>
          </w:p>
        </w:tc>
      </w:tr>
      <w:tr>
        <w:tc>
          <w:tcPr>
            <w:tcW w:type="dxa" w:w="4500"/>
            <w:tcMar>
              <w:top w:type="dxa" w:w="60"/>
              <w:left w:type="dxa" w:w="100"/>
              <w:bottom w:type="dxa" w:w="60"/>
              <w:right w:type="dxa" w:w="100"/>
            </w:tcMar>
          </w:tcPr>
          <w:p>
            <w:pPr>
              <w:jc w:val="left"/>
            </w:pPr>
            <w:r>
              <w:rPr>
                <w:b w:val="false"/>
                <w:bCs w:val="false"/>
                <w:sz w:val="20"/>
                <w:szCs w:val="20"/>
              </w:rPr>
              <w:t xml:space="preserve">Sprint Speed</w:t>
            </w:r>
          </w:p>
        </w:tc>
        <w:tc>
          <w:tcPr>
            <w:tcW w:type="dxa" w:w="4500"/>
            <w:tcMar>
              <w:top w:type="dxa" w:w="60"/>
              <w:left w:type="dxa" w:w="100"/>
              <w:bottom w:type="dxa" w:w="60"/>
              <w:right w:type="dxa" w:w="100"/>
            </w:tcMar>
          </w:tcPr>
          <w:p>
            <w:pPr>
              <w:jc w:val="left"/>
            </w:pPr>
            <w:r>
              <w:rPr>
                <w:b w:val="false"/>
                <w:bCs w:val="false"/>
                <w:sz w:val="20"/>
                <w:szCs w:val="20"/>
              </w:rPr>
              <w:t xml:space="preserve">Moderate</w:t>
            </w:r>
          </w:p>
        </w:tc>
      </w:tr>
      <w:tr>
        <w:tc>
          <w:tcPr>
            <w:tcW w:type="dxa" w:w="4500"/>
            <w:tcMar>
              <w:top w:type="dxa" w:w="60"/>
              <w:left w:type="dxa" w:w="100"/>
              <w:bottom w:type="dxa" w:w="60"/>
              <w:right w:type="dxa" w:w="100"/>
            </w:tcMar>
          </w:tcPr>
          <w:p>
            <w:pPr>
              <w:jc w:val="left"/>
            </w:pPr>
            <w:r>
              <w:rPr>
                <w:b w:val="false"/>
                <w:bCs w:val="false"/>
                <w:sz w:val="20"/>
                <w:szCs w:val="20"/>
              </w:rPr>
              <w:t xml:space="preserve">Previous Injury Count</w:t>
            </w:r>
          </w:p>
        </w:tc>
        <w:tc>
          <w:tcPr>
            <w:tcW w:type="dxa" w:w="4500"/>
            <w:tcMar>
              <w:top w:type="dxa" w:w="60"/>
              <w:left w:type="dxa" w:w="100"/>
              <w:bottom w:type="dxa" w:w="60"/>
              <w:right w:type="dxa" w:w="100"/>
            </w:tcMar>
          </w:tcPr>
          <w:p>
            <w:pPr>
              <w:jc w:val="left"/>
            </w:pPr>
            <w:r>
              <w:rPr>
                <w:b w:val="false"/>
                <w:bCs w:val="false"/>
                <w:sz w:val="20"/>
                <w:szCs w:val="20"/>
              </w:rPr>
              <w:t xml:space="preserve">Moderate</w:t>
            </w:r>
          </w:p>
        </w:tc>
      </w:tr>
      <w:tr>
        <w:tc>
          <w:tcPr>
            <w:tcW w:type="dxa" w:w="4500"/>
            <w:tcMar>
              <w:top w:type="dxa" w:w="60"/>
              <w:left w:type="dxa" w:w="100"/>
              <w:bottom w:type="dxa" w:w="60"/>
              <w:right w:type="dxa" w:w="100"/>
            </w:tcMar>
          </w:tcPr>
          <w:p>
            <w:pPr>
              <w:jc w:val="left"/>
            </w:pPr>
            <w:r>
              <w:rPr>
                <w:b w:val="false"/>
                <w:bCs w:val="false"/>
                <w:sz w:val="20"/>
                <w:szCs w:val="20"/>
              </w:rPr>
              <w:t xml:space="preserve">Training Hours per Week</w:t>
            </w:r>
          </w:p>
        </w:tc>
        <w:tc>
          <w:tcPr>
            <w:tcW w:type="dxa" w:w="4500"/>
            <w:tcMar>
              <w:top w:type="dxa" w:w="60"/>
              <w:left w:type="dxa" w:w="100"/>
              <w:bottom w:type="dxa" w:w="60"/>
              <w:right w:type="dxa" w:w="100"/>
            </w:tcMar>
          </w:tcPr>
          <w:p>
            <w:pPr>
              <w:jc w:val="left"/>
            </w:pPr>
            <w:r>
              <w:rPr>
                <w:b w:val="false"/>
                <w:bCs w:val="false"/>
                <w:sz w:val="20"/>
                <w:szCs w:val="20"/>
              </w:rPr>
              <w:t xml:space="preserve">Low–Moderate</w:t>
            </w:r>
          </w:p>
        </w:tc>
      </w:tr>
    </w:tbl>
    <w:p>
      <w:pPr>
        <w:spacing w:after="260" w:before="80"/>
        <w:jc w:val="center"/>
      </w:pPr>
      <w:r>
        <w:rPr>
          <w:i/>
          <w:iCs/>
          <w:sz w:val="20"/>
          <w:szCs w:val="20"/>
        </w:rPr>
        <w:t xml:space="preserve">Table 5. Major injury risk factors identified by SHAP analysis, summarised for non-technical stakeholders.</w:t>
      </w:r>
    </w:p>
    <w:p>
      <w:pPr>
        <w:spacing w:after="160" w:line="300"/>
        <w:jc w:val="both"/>
      </w:pPr>
      <w:r>
        <w:t xml:space="preserve">This consolidated view reinforces the report's central empirical finding: psychological and lifestyle-related factors (stress, sleep) have a greater influence on injury occurrence than several traditional physical-fitness indicators (sprint speed, knee strength), which has direct practical implications for how training and recovery programmes should be prioritised.</w:t>
      </w:r>
    </w:p>
    <w:p>
      <w:pPr>
        <w:pStyle w:val="Heading2"/>
        <w:spacing w:after="120" w:before="240"/>
      </w:pPr>
      <w:r>
        <w:t xml:space="preserve">6.6 Comparison with the Original Paper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tblGrid>
      <w:tr>
        <w:trPr>
          <w:tblHeader/>
        </w:trPr>
        <w:tc>
          <w:tcPr>
            <w:tcW w:type="dxa" w:w="2100"/>
            <w:shd w:fill="D9E2F3" w:val="clear"/>
            <w:tcMar>
              <w:top w:type="dxa" w:w="60"/>
              <w:left w:type="dxa" w:w="100"/>
              <w:bottom w:type="dxa" w:w="60"/>
              <w:right w:type="dxa" w:w="100"/>
            </w:tcMar>
          </w:tcPr>
          <w:p>
            <w:pPr>
              <w:jc w:val="center"/>
            </w:pPr>
            <w:r>
              <w:rPr>
                <w:b/>
                <w:bCs/>
                <w:sz w:val="20"/>
                <w:szCs w:val="20"/>
              </w:rPr>
              <w:t xml:space="preserve">Aspect</w:t>
            </w:r>
          </w:p>
        </w:tc>
        <w:tc>
          <w:tcPr>
            <w:tcW w:type="dxa" w:w="3300"/>
            <w:shd w:fill="D9E2F3" w:val="clear"/>
            <w:tcMar>
              <w:top w:type="dxa" w:w="60"/>
              <w:left w:type="dxa" w:w="100"/>
              <w:bottom w:type="dxa" w:w="60"/>
              <w:right w:type="dxa" w:w="100"/>
            </w:tcMar>
          </w:tcPr>
          <w:p>
            <w:pPr>
              <w:jc w:val="center"/>
            </w:pPr>
            <w:r>
              <w:rPr>
                <w:b/>
                <w:bCs/>
                <w:sz w:val="20"/>
                <w:szCs w:val="20"/>
              </w:rPr>
              <w:t xml:space="preserve">Original paper</w:t>
            </w:r>
          </w:p>
        </w:tc>
        <w:tc>
          <w:tcPr>
            <w:tcW w:type="dxa" w:w="3300"/>
            <w:shd w:fill="D9E2F3" w:val="clear"/>
            <w:tcMar>
              <w:top w:type="dxa" w:w="60"/>
              <w:left w:type="dxa" w:w="100"/>
              <w:bottom w:type="dxa" w:w="60"/>
              <w:right w:type="dxa" w:w="100"/>
            </w:tcMar>
          </w:tcPr>
          <w:p>
            <w:pPr>
              <w:jc w:val="center"/>
            </w:pPr>
            <w:r>
              <w:rPr>
                <w:b/>
                <w:bCs/>
                <w:sz w:val="20"/>
                <w:szCs w:val="20"/>
              </w:rPr>
              <w:t xml:space="preserve">This reproduction</w:t>
            </w:r>
          </w:p>
        </w:tc>
      </w:tr>
      <w:tr>
        <w:tc>
          <w:tcPr>
            <w:tcW w:type="dxa" w:w="2100"/>
            <w:tcMar>
              <w:top w:type="dxa" w:w="60"/>
              <w:left w:type="dxa" w:w="100"/>
              <w:bottom w:type="dxa" w:w="60"/>
              <w:right w:type="dxa" w:w="100"/>
            </w:tcMar>
          </w:tcPr>
          <w:p>
            <w:pPr>
              <w:jc w:val="left"/>
            </w:pPr>
            <w:r>
              <w:rPr>
                <w:b w:val="false"/>
                <w:bCs w:val="false"/>
                <w:sz w:val="20"/>
                <w:szCs w:val="20"/>
              </w:rPr>
              <w:t xml:space="preserve">Best model</w:t>
            </w:r>
          </w:p>
        </w:tc>
        <w:tc>
          <w:tcPr>
            <w:tcW w:type="dxa" w:w="3300"/>
            <w:tcMar>
              <w:top w:type="dxa" w:w="60"/>
              <w:left w:type="dxa" w:w="100"/>
              <w:bottom w:type="dxa" w:w="60"/>
              <w:right w:type="dxa" w:w="100"/>
            </w:tcMar>
          </w:tcPr>
          <w:p>
            <w:pPr>
              <w:jc w:val="left"/>
            </w:pPr>
            <w:r>
              <w:rPr>
                <w:b w:val="false"/>
                <w:bCs w:val="false"/>
                <w:sz w:val="20"/>
                <w:szCs w:val="20"/>
              </w:rPr>
              <w:t xml:space="preserve">SVM</w:t>
            </w:r>
          </w:p>
        </w:tc>
        <w:tc>
          <w:tcPr>
            <w:tcW w:type="dxa" w:w="3300"/>
            <w:tcMar>
              <w:top w:type="dxa" w:w="60"/>
              <w:left w:type="dxa" w:w="100"/>
              <w:bottom w:type="dxa" w:w="60"/>
              <w:right w:type="dxa" w:w="100"/>
            </w:tcMar>
          </w:tcPr>
          <w:p>
            <w:pPr>
              <w:jc w:val="left"/>
            </w:pPr>
            <w:r>
              <w:rPr>
                <w:b w:val="false"/>
                <w:bCs w:val="false"/>
                <w:sz w:val="20"/>
                <w:szCs w:val="20"/>
              </w:rPr>
              <w:t xml:space="preserve">SVM (confirmed)</w:t>
            </w:r>
          </w:p>
        </w:tc>
      </w:tr>
      <w:tr>
        <w:tc>
          <w:tcPr>
            <w:tcW w:type="dxa" w:w="2100"/>
            <w:tcMar>
              <w:top w:type="dxa" w:w="60"/>
              <w:left w:type="dxa" w:w="100"/>
              <w:bottom w:type="dxa" w:w="60"/>
              <w:right w:type="dxa" w:w="100"/>
            </w:tcMar>
          </w:tcPr>
          <w:p>
            <w:pPr>
              <w:jc w:val="left"/>
            </w:pPr>
            <w:r>
              <w:rPr>
                <w:b w:val="false"/>
                <w:bCs w:val="false"/>
                <w:sz w:val="20"/>
                <w:szCs w:val="20"/>
              </w:rPr>
              <w:t xml:space="preserve">Best-model ROC-AUC</w:t>
            </w:r>
          </w:p>
        </w:tc>
        <w:tc>
          <w:tcPr>
            <w:tcW w:type="dxa" w:w="3300"/>
            <w:tcMar>
              <w:top w:type="dxa" w:w="60"/>
              <w:left w:type="dxa" w:w="100"/>
              <w:bottom w:type="dxa" w:w="60"/>
              <w:right w:type="dxa" w:w="100"/>
            </w:tcMar>
          </w:tcPr>
          <w:p>
            <w:pPr>
              <w:jc w:val="left"/>
            </w:pPr>
            <w:r>
              <w:rPr>
                <w:b w:val="false"/>
                <w:bCs w:val="false"/>
                <w:sz w:val="20"/>
                <w:szCs w:val="20"/>
              </w:rPr>
              <w:t xml:space="preserve">0.992</w:t>
            </w:r>
          </w:p>
        </w:tc>
        <w:tc>
          <w:tcPr>
            <w:tcW w:type="dxa" w:w="3300"/>
            <w:tcMar>
              <w:top w:type="dxa" w:w="60"/>
              <w:left w:type="dxa" w:w="100"/>
              <w:bottom w:type="dxa" w:w="60"/>
              <w:right w:type="dxa" w:w="100"/>
            </w:tcMar>
          </w:tcPr>
          <w:p>
            <w:pPr>
              <w:jc w:val="left"/>
            </w:pPr>
            <w:r>
              <w:rPr>
                <w:b w:val="false"/>
                <w:bCs w:val="false"/>
                <w:sz w:val="20"/>
                <w:szCs w:val="20"/>
              </w:rPr>
              <w:t xml:space="preserve">0.864</w:t>
            </w:r>
          </w:p>
        </w:tc>
      </w:tr>
      <w:tr>
        <w:tc>
          <w:tcPr>
            <w:tcW w:type="dxa" w:w="2100"/>
            <w:tcMar>
              <w:top w:type="dxa" w:w="60"/>
              <w:left w:type="dxa" w:w="100"/>
              <w:bottom w:type="dxa" w:w="60"/>
              <w:right w:type="dxa" w:w="100"/>
            </w:tcMar>
          </w:tcPr>
          <w:p>
            <w:pPr>
              <w:jc w:val="left"/>
            </w:pPr>
            <w:r>
              <w:rPr>
                <w:b w:val="false"/>
                <w:bCs w:val="false"/>
                <w:sz w:val="20"/>
                <w:szCs w:val="20"/>
              </w:rPr>
              <w:t xml:space="preserve">Best-model Accuracy</w:t>
            </w:r>
          </w:p>
        </w:tc>
        <w:tc>
          <w:tcPr>
            <w:tcW w:type="dxa" w:w="3300"/>
            <w:tcMar>
              <w:top w:type="dxa" w:w="60"/>
              <w:left w:type="dxa" w:w="100"/>
              <w:bottom w:type="dxa" w:w="60"/>
              <w:right w:type="dxa" w:w="100"/>
            </w:tcMar>
          </w:tcPr>
          <w:p>
            <w:pPr>
              <w:jc w:val="left"/>
            </w:pPr>
            <w:r>
              <w:rPr>
                <w:b w:val="false"/>
                <w:bCs w:val="false"/>
                <w:sz w:val="20"/>
                <w:szCs w:val="20"/>
              </w:rPr>
              <w:t xml:space="preserve">0.956</w:t>
            </w:r>
          </w:p>
        </w:tc>
        <w:tc>
          <w:tcPr>
            <w:tcW w:type="dxa" w:w="3300"/>
            <w:tcMar>
              <w:top w:type="dxa" w:w="60"/>
              <w:left w:type="dxa" w:w="100"/>
              <w:bottom w:type="dxa" w:w="60"/>
              <w:right w:type="dxa" w:w="100"/>
            </w:tcMar>
          </w:tcPr>
          <w:p>
            <w:pPr>
              <w:jc w:val="left"/>
            </w:pPr>
            <w:r>
              <w:rPr>
                <w:b w:val="false"/>
                <w:bCs w:val="false"/>
                <w:sz w:val="20"/>
                <w:szCs w:val="20"/>
              </w:rPr>
              <w:t xml:space="preserve">0.800</w:t>
            </w:r>
          </w:p>
        </w:tc>
      </w:tr>
      <w:tr>
        <w:tc>
          <w:tcPr>
            <w:tcW w:type="dxa" w:w="2100"/>
            <w:tcMar>
              <w:top w:type="dxa" w:w="60"/>
              <w:left w:type="dxa" w:w="100"/>
              <w:bottom w:type="dxa" w:w="60"/>
              <w:right w:type="dxa" w:w="100"/>
            </w:tcMar>
          </w:tcPr>
          <w:p>
            <w:pPr>
              <w:jc w:val="left"/>
            </w:pPr>
            <w:r>
              <w:rPr>
                <w:b w:val="false"/>
                <w:bCs w:val="false"/>
                <w:sz w:val="20"/>
                <w:szCs w:val="20"/>
              </w:rPr>
              <w:t xml:space="preserve">Top-3 SHAP features</w:t>
            </w:r>
          </w:p>
        </w:tc>
        <w:tc>
          <w:tcPr>
            <w:tcW w:type="dxa" w:w="3300"/>
            <w:tcMar>
              <w:top w:type="dxa" w:w="60"/>
              <w:left w:type="dxa" w:w="100"/>
              <w:bottom w:type="dxa" w:w="60"/>
              <w:right w:type="dxa" w:w="100"/>
            </w:tcMar>
          </w:tcPr>
          <w:p>
            <w:pPr>
              <w:jc w:val="left"/>
            </w:pPr>
            <w:r>
              <w:rPr>
                <w:b w:val="false"/>
                <w:bCs w:val="false"/>
                <w:sz w:val="20"/>
                <w:szCs w:val="20"/>
              </w:rPr>
              <w:t xml:space="preserve">Stress, Sleep, Balance</w:t>
            </w:r>
          </w:p>
        </w:tc>
        <w:tc>
          <w:tcPr>
            <w:tcW w:type="dxa" w:w="3300"/>
            <w:tcMar>
              <w:top w:type="dxa" w:w="60"/>
              <w:left w:type="dxa" w:w="100"/>
              <w:bottom w:type="dxa" w:w="60"/>
              <w:right w:type="dxa" w:w="100"/>
            </w:tcMar>
          </w:tcPr>
          <w:p>
            <w:pPr>
              <w:jc w:val="left"/>
            </w:pPr>
            <w:r>
              <w:rPr>
                <w:b w:val="false"/>
                <w:bCs w:val="false"/>
                <w:sz w:val="20"/>
                <w:szCs w:val="20"/>
              </w:rPr>
              <w:t xml:space="preserve">Stress, Sleep, Balance (identical order)</w:t>
            </w:r>
          </w:p>
        </w:tc>
      </w:tr>
      <w:tr>
        <w:tc>
          <w:tcPr>
            <w:tcW w:type="dxa" w:w="2100"/>
            <w:tcMar>
              <w:top w:type="dxa" w:w="60"/>
              <w:left w:type="dxa" w:w="100"/>
              <w:bottom w:type="dxa" w:w="60"/>
              <w:right w:type="dxa" w:w="100"/>
            </w:tcMar>
          </w:tcPr>
          <w:p>
            <w:pPr>
              <w:jc w:val="left"/>
            </w:pPr>
            <w:r>
              <w:rPr>
                <w:b w:val="false"/>
                <w:bCs w:val="false"/>
                <w:sz w:val="20"/>
                <w:szCs w:val="20"/>
              </w:rPr>
              <w:t xml:space="preserve">Weakest model</w:t>
            </w:r>
          </w:p>
        </w:tc>
        <w:tc>
          <w:tcPr>
            <w:tcW w:type="dxa" w:w="3300"/>
            <w:tcMar>
              <w:top w:type="dxa" w:w="60"/>
              <w:left w:type="dxa" w:w="100"/>
              <w:bottom w:type="dxa" w:w="60"/>
              <w:right w:type="dxa" w:w="100"/>
            </w:tcMar>
          </w:tcPr>
          <w:p>
            <w:pPr>
              <w:jc w:val="left"/>
            </w:pPr>
            <w:r>
              <w:rPr>
                <w:b w:val="false"/>
                <w:bCs w:val="false"/>
                <w:sz w:val="20"/>
                <w:szCs w:val="20"/>
              </w:rPr>
              <w:t xml:space="preserve">Decision Tree (0.806 acc.)</w:t>
            </w:r>
          </w:p>
        </w:tc>
        <w:tc>
          <w:tcPr>
            <w:tcW w:type="dxa" w:w="3300"/>
            <w:tcMar>
              <w:top w:type="dxa" w:w="60"/>
              <w:left w:type="dxa" w:w="100"/>
              <w:bottom w:type="dxa" w:w="60"/>
              <w:right w:type="dxa" w:w="100"/>
            </w:tcMar>
          </w:tcPr>
          <w:p>
            <w:pPr>
              <w:jc w:val="left"/>
            </w:pPr>
            <w:r>
              <w:rPr>
                <w:b w:val="false"/>
                <w:bCs w:val="false"/>
                <w:sz w:val="20"/>
                <w:szCs w:val="20"/>
              </w:rPr>
              <w:t xml:space="preserve">Decision Tree / KNN (0.73 / 0.67 acc.)</w:t>
            </w:r>
          </w:p>
        </w:tc>
      </w:tr>
      <w:tr>
        <w:tc>
          <w:tcPr>
            <w:tcW w:type="dxa" w:w="2100"/>
            <w:tcMar>
              <w:top w:type="dxa" w:w="60"/>
              <w:left w:type="dxa" w:w="100"/>
              <w:bottom w:type="dxa" w:w="60"/>
              <w:right w:type="dxa" w:w="100"/>
            </w:tcMar>
          </w:tcPr>
          <w:p>
            <w:pPr>
              <w:jc w:val="left"/>
            </w:pPr>
            <w:r>
              <w:rPr>
                <w:b w:val="false"/>
                <w:bCs w:val="false"/>
                <w:sz w:val="20"/>
                <w:szCs w:val="20"/>
              </w:rPr>
              <w:t xml:space="preserve">Class balance</w:t>
            </w:r>
          </w:p>
        </w:tc>
        <w:tc>
          <w:tcPr>
            <w:tcW w:type="dxa" w:w="3300"/>
            <w:tcMar>
              <w:top w:type="dxa" w:w="60"/>
              <w:left w:type="dxa" w:w="100"/>
              <w:bottom w:type="dxa" w:w="60"/>
              <w:right w:type="dxa" w:w="100"/>
            </w:tcMar>
          </w:tcPr>
          <w:p>
            <w:pPr>
              <w:jc w:val="left"/>
            </w:pPr>
            <w:r>
              <w:rPr>
                <w:b w:val="false"/>
                <w:bCs w:val="false"/>
                <w:sz w:val="20"/>
                <w:szCs w:val="20"/>
              </w:rPr>
              <w:t xml:space="preserve">Exactly 50:50 by design</w:t>
            </w:r>
          </w:p>
        </w:tc>
        <w:tc>
          <w:tcPr>
            <w:tcW w:type="dxa" w:w="3300"/>
            <w:tcMar>
              <w:top w:type="dxa" w:w="60"/>
              <w:left w:type="dxa" w:w="100"/>
              <w:bottom w:type="dxa" w:w="60"/>
              <w:right w:type="dxa" w:w="100"/>
            </w:tcMar>
          </w:tcPr>
          <w:p>
            <w:pPr>
              <w:jc w:val="left"/>
            </w:pPr>
            <w:r>
              <w:rPr>
                <w:b w:val="false"/>
                <w:bCs w:val="false"/>
                <w:sz w:val="20"/>
                <w:szCs w:val="20"/>
              </w:rPr>
              <w:t xml:space="preserve">Exactly 50:50 by design (inherited)</w:t>
            </w:r>
          </w:p>
        </w:tc>
      </w:tr>
    </w:tbl>
    <w:p>
      <w:pPr>
        <w:spacing w:after="160" w:line="300"/>
        <w:jc w:val="both"/>
      </w:pPr>
      <w:r>
        <w:t xml:space="preserve">Two conclusions follow directly from this side-by-side comparison, and both are consistent with — and reinforce — the authors' own admission in their Discussion section that the AUC of 0.99 "warrants cautious interpretation rather than celebration":</w:t>
      </w:r>
    </w:p>
    <w:p>
      <w:pPr>
        <w:pStyle w:val="ListParagraph"/>
        <w:numPr>
          <w:ilvl w:val="0"/>
          <w:numId w:val="1"/>
        </w:numPr>
        <w:spacing w:after="90"/>
      </w:pPr>
      <w:r>
        <w:t xml:space="preserve">The relative ranking of models and the qualitative interpretability story (stress and sleep dominate, physical fitness is secondary) is robust: it reappears even on an independently generated dataset that shares only the published summary statistics, not the original raw rows or any inter-feature correlations beyond what group membership implies.</w:t>
      </w:r>
    </w:p>
    <w:p>
      <w:pPr>
        <w:pStyle w:val="ListParagraph"/>
        <w:numPr>
          <w:ilvl w:val="0"/>
          <w:numId w:val="1"/>
        </w:numPr>
        <w:spacing w:after="90"/>
      </w:pPr>
      <w:r>
        <w:t xml:space="preserve">The absolute discrimination performance is not robust: this reproduction, built from a dataset whose class-conditional means and standard deviations are copied verbatim from the paper, produces an AUC nearly 13 points lower (0.86 vs. 0.99). Since the surrogate data literally encodes the same reported separability between classes, the only way the original study could exceed it by that margin is if the true (undisclosed) inter-feature structure of the authors' 800 real rows is considerably more separable than independent Gaussian sampling would produce — for example through unintentional near-duplicate rows, a synthetic/simulated origin of the Kaggle dataset itself (which is plausible; Kaggle hosts many purely synthetic "prediction practice" datasets), or subtle leakage in how the injury label was constructed. This is exactly the class of dataset-artefact concern the authors themselves raise, and this reproduction gives it a concrete, quantitative footing rather than leaving it as a qualitative caveat.</w:t>
      </w:r>
    </w:p>
    <w:p>
      <w:r>
        <w:br w:type="page"/>
      </w:r>
    </w:p>
    <w:p>
      <w:pPr>
        <w:pStyle w:val="Heading1"/>
        <w:spacing w:after="160" w:before="320"/>
      </w:pPr>
      <w:r>
        <w:t xml:space="preserve">7. Real-World Impact</w:t>
      </w:r>
    </w:p>
    <w:p>
      <w:pPr>
        <w:spacing w:after="160" w:line="300"/>
        <w:jc w:val="both"/>
      </w:pPr>
      <w:r>
        <w:t xml:space="preserve">The findings of this study have significant implications for modern sports science and athlete management. Beyond the numbers, the value of a system like this lies in what it lets human decision-makers do differently:</w:t>
      </w:r>
    </w:p>
    <w:p>
      <w:pPr>
        <w:pStyle w:val="ListParagraph"/>
        <w:numPr>
          <w:ilvl w:val="0"/>
          <w:numId w:val="1"/>
        </w:numPr>
        <w:spacing w:after="90"/>
      </w:pPr>
      <w:r>
        <w:t xml:space="preserve">Coaches can identify athletes who are at elevated injury risk before an injury actually occurs, rather than reacting after the fact.</w:t>
      </w:r>
    </w:p>
    <w:p>
      <w:pPr>
        <w:pStyle w:val="ListParagraph"/>
        <w:numPr>
          <w:ilvl w:val="0"/>
          <w:numId w:val="1"/>
        </w:numPr>
        <w:spacing w:after="90"/>
      </w:pPr>
      <w:r>
        <w:t xml:space="preserve">Training schedules can be adjusted proactively — reducing load, adding recovery days, or modifying drills — for athletes flagged as high-risk.</w:t>
      </w:r>
    </w:p>
    <w:p>
      <w:pPr>
        <w:pStyle w:val="ListParagraph"/>
        <w:numPr>
          <w:ilvl w:val="0"/>
          <w:numId w:val="1"/>
        </w:numPr>
        <w:spacing w:after="90"/>
      </w:pPr>
      <w:r>
        <w:t xml:space="preserve">Medical and physiotherapy teams can focus limited preventive-care resources on the most vulnerable players instead of applying identical protocols to the whole squad.</w:t>
      </w:r>
    </w:p>
    <w:p>
      <w:pPr>
        <w:pStyle w:val="ListParagraph"/>
        <w:numPr>
          <w:ilvl w:val="0"/>
          <w:numId w:val="1"/>
        </w:numPr>
        <w:spacing w:after="90"/>
      </w:pPr>
      <w:r>
        <w:t xml:space="preserve">Sports academies and university athletic departments can move toward data-driven decision-making in athlete selection, rotation, and workload planning.</w:t>
      </w:r>
    </w:p>
    <w:p>
      <w:pPr>
        <w:pStyle w:val="ListParagraph"/>
        <w:numPr>
          <w:ilvl w:val="0"/>
          <w:numId w:val="1"/>
        </w:numPr>
        <w:spacing w:after="90"/>
      </w:pPr>
      <w:r>
        <w:t xml:space="preserve">Wearable devices (heart-rate monitors, sleep trackers, GPS training-load sensors) could feed live data into the same feature pipeline for continuous, rather than one-time, monitoring.</w:t>
      </w:r>
    </w:p>
    <w:p>
      <w:pPr>
        <w:pStyle w:val="ListParagraph"/>
        <w:numPr>
          <w:ilvl w:val="0"/>
          <w:numId w:val="1"/>
        </w:numPr>
        <w:spacing w:after="90"/>
      </w:pPr>
      <w:r>
        <w:t xml:space="preserve">Reduced injury incidence has compounding benefits: better on-field performance, longer athletic careers, and reduced long-term healthcare burden for former student-athletes.</w:t>
      </w:r>
    </w:p>
    <w:p>
      <w:pPr>
        <w:spacing w:after="160" w:line="300"/>
        <w:jc w:val="both"/>
      </w:pPr>
      <w:r>
        <w:t xml:space="preserve">Perhaps most importantly, the integration of explainable machine learning (SHAP) rather than a black-box score allows stakeholders to understand why a player is classified as high risk — for example, "elevated stress combined with poor sleep," not just "risk = 0.78" — which is what actually builds trust and encourages adoption of such systems in real sports environments, where coaches are otherwise (rightly) sceptical of opaque predictive tools.</w:t>
      </w:r>
    </w:p>
    <w:p>
      <w:r>
        <w:br w:type="page"/>
      </w:r>
    </w:p>
    <w:p>
      <w:pPr>
        <w:pStyle w:val="Heading1"/>
        <w:spacing w:after="160" w:before="320"/>
      </w:pPr>
      <w:r>
        <w:t xml:space="preserve">8. Critical Analysis</w:t>
      </w:r>
    </w:p>
    <w:p>
      <w:pPr>
        <w:pStyle w:val="Heading2"/>
        <w:spacing w:after="120" w:before="240"/>
      </w:pPr>
      <w:r>
        <w:t xml:space="preserve">8.1 Strengths of the Study</w:t>
      </w:r>
    </w:p>
    <w:p>
      <w:pPr>
        <w:pStyle w:val="ListParagraph"/>
        <w:numPr>
          <w:ilvl w:val="0"/>
          <w:numId w:val="1"/>
        </w:numPr>
        <w:spacing w:after="90"/>
      </w:pPr>
      <w:r>
        <w:t xml:space="preserve">A large, purpose-built dataset of 800 university football players — a population that is genuinely under-studied relative to professional and elite-youth athletes.</w:t>
      </w:r>
    </w:p>
    <w:p>
      <w:pPr>
        <w:pStyle w:val="ListParagraph"/>
        <w:numPr>
          <w:ilvl w:val="0"/>
          <w:numId w:val="1"/>
        </w:numPr>
        <w:spacing w:after="90"/>
      </w:pPr>
      <w:r>
        <w:t xml:space="preserve">Systematic comparison of ten machine-learning algorithms under identical preprocessing, rather than reporting a single favoured model.</w:t>
      </w:r>
    </w:p>
    <w:p>
      <w:pPr>
        <w:pStyle w:val="ListParagraph"/>
        <w:numPr>
          <w:ilvl w:val="0"/>
          <w:numId w:val="1"/>
        </w:numPr>
        <w:spacing w:after="90"/>
      </w:pPr>
      <w:r>
        <w:t xml:space="preserve">Use of SHAP for model interpretability, going beyond a single global bar chart to beeswarm plots, directionality, and individual-level explanation.</w:t>
      </w:r>
    </w:p>
    <w:p>
      <w:pPr>
        <w:pStyle w:val="ListParagraph"/>
        <w:numPr>
          <w:ilvl w:val="0"/>
          <w:numId w:val="1"/>
        </w:numPr>
        <w:spacing w:after="90"/>
      </w:pPr>
      <w:r>
        <w:t xml:space="preserve">A genuinely comprehensive feature system spanning physical, training, lifestyle, and psychological factors — unusually broad for this literature.</w:t>
      </w:r>
    </w:p>
    <w:p>
      <w:pPr>
        <w:pStyle w:val="ListParagraph"/>
        <w:numPr>
          <w:ilvl w:val="0"/>
          <w:numId w:val="1"/>
        </w:numPr>
        <w:spacing w:after="90"/>
      </w:pPr>
      <w:r>
        <w:t xml:space="preserve">High practical relevance to sports medicine and injury prevention, including calibration checks (Brier score) and a dedicated false-positive/false-negative error analysis.</w:t>
      </w:r>
    </w:p>
    <w:p>
      <w:pPr>
        <w:pStyle w:val="Heading2"/>
        <w:spacing w:after="120" w:before="240"/>
      </w:pPr>
      <w:r>
        <w:t xml:space="preserve">8.2 Limitations of the Study</w:t>
      </w:r>
    </w:p>
    <w:p>
      <w:pPr>
        <w:pStyle w:val="ListParagraph"/>
        <w:numPr>
          <w:ilvl w:val="0"/>
          <w:numId w:val="1"/>
        </w:numPr>
        <w:spacing w:after="90"/>
      </w:pPr>
      <w:r>
        <w:t xml:space="preserve">The dataset contains a perfectly balanced 50:50 split between injured and non-injured classes, which does not reflect real-world injury prevalence (typically 15–30%) and likely inflates apparent separability.</w:t>
      </w:r>
    </w:p>
    <w:p>
      <w:pPr>
        <w:pStyle w:val="ListParagraph"/>
        <w:numPr>
          <w:ilvl w:val="0"/>
          <w:numId w:val="1"/>
        </w:numPr>
        <w:spacing w:after="90"/>
      </w:pPr>
      <w:r>
        <w:t xml:space="preserve">The study focuses only on university football players from a single country, limiting generalisation to other sports, competition levels, or cultural contexts.</w:t>
      </w:r>
    </w:p>
    <w:p>
      <w:pPr>
        <w:pStyle w:val="ListParagraph"/>
        <w:numPr>
          <w:ilvl w:val="0"/>
          <w:numId w:val="1"/>
        </w:numPr>
        <w:spacing w:after="90"/>
      </w:pPr>
      <w:r>
        <w:t xml:space="preserve">External validation on athletes from different sports, institutions, or time periods was not performed — the single most consequential gap, and one the original authors acknowledge themselves.</w:t>
      </w:r>
    </w:p>
    <w:p>
      <w:pPr>
        <w:pStyle w:val="ListParagraph"/>
        <w:numPr>
          <w:ilvl w:val="0"/>
          <w:numId w:val="1"/>
        </w:numPr>
        <w:spacing w:after="90"/>
      </w:pPr>
      <w:r>
        <w:t xml:space="preserve">The model predicts overall injury risk but cannot identify the exact type, location, or mechanism of injury (e.g., overuse strain vs. acute contact trauma).</w:t>
      </w:r>
    </w:p>
    <w:p>
      <w:pPr>
        <w:pStyle w:val="ListParagraph"/>
        <w:numPr>
          <w:ilvl w:val="0"/>
          <w:numId w:val="1"/>
        </w:numPr>
        <w:spacing w:after="90"/>
      </w:pPr>
      <w:r>
        <w:t xml:space="preserve">Psychological variables such as stress are self-reported (PSS-10 questionnaire) and may contain response bias or social-desirability effects.</w:t>
      </w:r>
    </w:p>
    <w:p>
      <w:pPr>
        <w:pStyle w:val="ListParagraph"/>
        <w:numPr>
          <w:ilvl w:val="0"/>
          <w:numId w:val="1"/>
        </w:numPr>
        <w:spacing w:after="90"/>
      </w:pPr>
      <w:r>
        <w:t xml:space="preserve">The prediction is based on a single static baseline snapshot and cannot adapt to week-to-week changes in training load, sleep, or stress during the season.</w:t>
      </w:r>
    </w:p>
    <w:p>
      <w:pPr>
        <w:pStyle w:val="ListParagraph"/>
        <w:numPr>
          <w:ilvl w:val="0"/>
          <w:numId w:val="1"/>
        </w:numPr>
        <w:spacing w:after="90"/>
      </w:pPr>
      <w:r>
        <w:t xml:space="preserve">An unusually large AUC gap exists versus three prior, independently-conducted studies (0.99 vs. 0.76–0.83 in the literature), which this report's own reproduction (Section 6.6) makes quantitatively concrete rather than speculative.</w:t>
      </w:r>
    </w:p>
    <w:p>
      <w:pPr>
        <w:pStyle w:val="Heading2"/>
        <w:spacing w:after="120" w:before="240"/>
      </w:pPr>
      <w:r>
        <w:t xml:space="preserve">8.3 Discussion</w:t>
      </w:r>
    </w:p>
    <w:p>
      <w:pPr>
        <w:spacing w:after="160" w:line="300"/>
        <w:jc w:val="both"/>
      </w:pPr>
      <w:r>
        <w:t xml:space="preserve">Although the reported SVM performance is exceptionally high (95.6% accuracy, 0.992 ROC-AUC), practical deployment would require testing on larger, more diverse, and more realistically imbalanced populations before any clinical or athletic-department use. This report's own independent reproduction (Section 6.6), built directly from the paper's published summary statistics, obtained a materially lower but still strong ROC-AUC of 0.864 — supporting the view that the qualitative findings (stress and sleep dominate; SVM is the strongest classifier) are robust, while the specific 0.99 figure is likely inflated by the dataset's artificial class balance and low residual noise. Nevertheless, the study clearly demonstrates the effectiveness of explainable machine learning for sports injury prediction and provides valuable, actionable insight into athlete health management that goes well beyond what manual, single-factor risk assessment could offer.</w:t>
      </w:r>
    </w:p>
    <w:p>
      <w:pPr>
        <w:pStyle w:val="Heading2"/>
        <w:spacing w:after="120" w:before="240"/>
      </w:pPr>
      <w:r>
        <w:t xml:space="preserve">8.4 Ethical Considerations</w:t>
      </w:r>
    </w:p>
    <w:p>
      <w:pPr>
        <w:spacing w:after="160" w:line="300"/>
        <w:jc w:val="both"/>
      </w:pPr>
      <w:r>
        <w:t xml:space="preserve">Labelling a student-athlete "high risk" is not a neutral act. Two mechanisms of harm are worth flagging explicitly: a self-fulfilling-prophecy effect, where an athlete told they are high-risk may become anxious in a way that narrows attention and paradoxically increases injury likelihood; and a stigmatisation effect, where coaches unconsciously reduce playing time for "high-stress" athletes, which can itself increase stress and confirm the prediction through a non-causal feedback loop rather than a genuine biomechanical pathway. Any real deployment should reframe outputs as modifiable "areas for support" rather than fixed labels, restrict access to the athlete and consenting staff only, and pair any high-risk flag with an offer of psychological or lifestyle support rather than a training restriction alone.</w:t>
      </w:r>
    </w:p>
    <w:p>
      <w:r>
        <w:br w:type="page"/>
      </w:r>
    </w:p>
    <w:p>
      <w:pPr>
        <w:pStyle w:val="Heading1"/>
        <w:spacing w:after="160" w:before="320"/>
      </w:pPr>
      <w:r>
        <w:t xml:space="preserve">9. Future Scope</w:t>
      </w:r>
    </w:p>
    <w:p>
      <w:pPr>
        <w:spacing w:after="160" w:line="300"/>
        <w:jc w:val="both"/>
      </w:pPr>
      <w:r>
        <w:t xml:space="preserve">The original paper's toolbox — SVM, ensemble trees, Shapley-value explanation — covers only part of the soft-computing spectrum. Several further Soft Computing techniques can enhance injury-prediction systems like this one in future research, each addressing a specific limitation identified in Section 8.</w:t>
      </w:r>
    </w:p>
    <w:p>
      <w:pPr>
        <w:pStyle w:val="Heading2"/>
        <w:spacing w:after="120" w:before="240"/>
      </w:pPr>
      <w:r>
        <w:t xml:space="preserve">9.1 Fuzzy Logic for Graded Risk Categorisation</w:t>
      </w:r>
    </w:p>
    <w:p>
      <w:pPr>
        <w:spacing w:after="160" w:line="300"/>
        <w:jc w:val="both"/>
      </w:pPr>
      <w:r>
        <w:t xml:space="preserve">Fuzzy Logic can be used to classify injury risk into Low, Medium, and High categories using linguistic rules instead of a brittle numeric threshold. Concretely, linguistic fuzzy sets could be defined over the dominant SHAP features — e.g., Stress ∈ {Low, Medium, High} and Sleep ∈ {Insufficient, Adequate, Optimal} — using trapezoidal or Gaussian membership functions fitted to the class-conditional distributions already reported in Table 2, combined through a small Mamdani rule base such as "IF Stress is High AND Sleep is Insufficient THEN Risk is Very High". This mirrors how a coach already reasons qualitatively and is more transparent to a non-technical user than a raw Shapley value or probability score.</w:t>
      </w:r>
    </w:p>
    <w:p>
      <w:pPr>
        <w:pStyle w:val="Heading2"/>
        <w:spacing w:after="120" w:before="240"/>
      </w:pPr>
      <w:r>
        <w:t xml:space="preserve">9.2 Artificial Neural Networks (ANNs)</w:t>
      </w:r>
    </w:p>
    <w:p>
      <w:pPr>
        <w:spacing w:after="160" w:line="300"/>
        <w:jc w:val="both"/>
      </w:pPr>
      <w:r>
        <w:t xml:space="preserve">ANNs can capture more complex, higher-order nonlinear relationships among the 18 injury factors than a kernel SVM or shallow tree ensemble can — for example, interaction effects between stress and training load that the current SHAP analysis can only reveal one feature at a time. A moderately deep feed-forward network with dropout regularisation would be a natural next benchmark alongside the ten models already compared.</w:t>
      </w:r>
    </w:p>
    <w:p>
      <w:pPr>
        <w:pStyle w:val="Heading2"/>
        <w:spacing w:after="120" w:before="240"/>
      </w:pPr>
      <w:r>
        <w:t xml:space="preserve">9.3 Adaptive Neuro-Fuzzy Inference System (ANFIS)</w:t>
      </w:r>
    </w:p>
    <w:p>
      <w:pPr>
        <w:spacing w:after="160" w:line="300"/>
        <w:jc w:val="both"/>
      </w:pPr>
      <w:r>
        <w:t xml:space="preserve">ANFIS can combine the learning capability of neural networks with the interpretability of fuzzy systems: it would learn both the fuzzy membership-function parameters and the rule consequents directly from the athlete data, letting the fuzzy risk categories proposed in Section 9.1 be learned rather than hand-tuned, while still allowing the final rule base to be inspected and explained — closing the gap between the original paper's purely post-hoc SHAP explanations and a model that is interpretable by design.</w:t>
      </w:r>
    </w:p>
    <w:p>
      <w:pPr>
        <w:pStyle w:val="Heading2"/>
        <w:spacing w:after="120" w:before="240"/>
      </w:pPr>
      <w:r>
        <w:t xml:space="preserve">9.4 Genetic Algorithms for Optimisation</w:t>
      </w:r>
    </w:p>
    <w:p>
      <w:pPr>
        <w:spacing w:after="160" w:line="300"/>
        <w:jc w:val="both"/>
      </w:pPr>
      <w:r>
        <w:t xml:space="preserve">Genetic Algorithms can automatically optimise feature selection and model hyper-parameters. A chromosome could encode {feature-inclusion bitmask, SVM-C, SVM-γ}, use 5-fold F1 score as the fitness function, and evolve a population via selection, crossover and mutation to jointly discover the minimal informative feature subset and optimal hyper-parameters — a principled, automated alternative to the medium/low importance tiers currently identified only qualitatively from the SHAP bar chart.</w:t>
      </w:r>
    </w:p>
    <w:p>
      <w:pPr>
        <w:pStyle w:val="Heading2"/>
        <w:spacing w:after="120" w:before="240"/>
      </w:pPr>
      <w:r>
        <w:t xml:space="preserve">9.5 Wearable IoT Sensors</w:t>
      </w:r>
    </w:p>
    <w:p>
      <w:pPr>
        <w:spacing w:after="160" w:line="300"/>
        <w:jc w:val="both"/>
      </w:pPr>
      <w:r>
        <w:t xml:space="preserve">Wearable IoT sensors (heart-rate variability monitors, GPS training-load trackers, inertial measurement units for movement quality) can provide real-time physiological and biomechanical data, replacing the current system's one-time baseline questionnaire with continuous, in-season monitoring — directly addressing the static-prediction limitation raised in Section 8.2.</w:t>
      </w:r>
    </w:p>
    <w:p>
      <w:pPr>
        <w:pStyle w:val="Heading2"/>
        <w:spacing w:after="120" w:before="240"/>
      </w:pPr>
      <w:r>
        <w:t xml:space="preserve">9.6 Mobile Applications</w:t>
      </w:r>
    </w:p>
    <w:p>
      <w:pPr>
        <w:spacing w:after="160" w:line="300"/>
        <w:jc w:val="both"/>
      </w:pPr>
      <w:r>
        <w:t xml:space="preserve">Mobile applications can put this entire pipeline in the hands of coaches and athletes directly, providing instant injury-risk feedback (e.g., a simple traffic-light indicator derived from the Section 9.1 fuzzy categories) alongside concrete recommendations such as "prioritise sleep this week" or "reduce training volume by 15%", closing the loop between prediction and actionable prevention.</w:t>
      </w:r>
    </w:p>
    <w:p>
      <w:r>
        <w:br w:type="page"/>
      </w:r>
    </w:p>
    <w:p>
      <w:pPr>
        <w:pStyle w:val="Heading1"/>
        <w:spacing w:after="160" w:before="320"/>
      </w:pPr>
      <w:r>
        <w:t xml:space="preserve">10. Conclusion</w:t>
      </w:r>
    </w:p>
    <w:p>
      <w:pPr>
        <w:spacing w:after="160" w:line="300"/>
        <w:jc w:val="both"/>
      </w:pPr>
      <w:r>
        <w:t xml:space="preserve">This case study examined the application of Soft Computing techniques for predicting injury risk among university football players. By combining machine learning models with explainable AI methods such as SHAP, the system was able to identify the key factors associated with sports injuries.</w:t>
      </w:r>
    </w:p>
    <w:p>
      <w:pPr>
        <w:spacing w:after="160" w:line="300"/>
        <w:jc w:val="both"/>
      </w:pPr>
      <w:r>
        <w:t xml:space="preserve">The analysis revealed that stress level, sleep duration, and balance ability are the most influential predictors of injury risk. Among the evaluated models, the Support Vector Machine achieved the best overall performance, demonstrating the effectiveness of kernel-based learning for handling complex and uncertain sports data. This report's own independent reproduction of the full pipeline — built transparently from the paper's published statistics rather than the unavailable raw dataset — confirmed both of these findings first-hand, while also showing that the paper's headline 0.99 AUC is likely optimistic and should be treated as an upper bound rather than an expected real-world result.</w:t>
      </w:r>
    </w:p>
    <w:p>
      <w:pPr>
        <w:spacing w:after="160" w:line="300"/>
        <w:jc w:val="both"/>
      </w:pPr>
      <w:r>
        <w:t xml:space="preserve">The study highlights how Soft Computing approaches can assist coaches, sports scientists, and medical professionals in making proactive, data-driven decisions rather than relying solely on subjective judgement. With future integration of fuzzy logic, neural networks, ANFIS, genetic algorithms, and wearable IoT technologies as outlined in Section 9, injury prediction systems can become even more accurate, interpretable, and useful in real-world athletic environments.</w:t>
      </w:r>
    </w:p>
    <w:p>
      <w:r>
        <w:br w:type="page"/>
      </w:r>
    </w:p>
    <w:p>
      <w:pPr>
        <w:pStyle w:val="Heading1"/>
        <w:spacing w:after="160" w:before="320"/>
      </w:pPr>
      <w:r>
        <w:t xml:space="preserve">References</w:t>
      </w:r>
    </w:p>
    <w:p>
      <w:pPr>
        <w:spacing w:after="160" w:line="300"/>
        <w:jc w:val="both"/>
      </w:pPr>
      <w:r>
        <w:t xml:space="preserve">[1] Ma, J., Liu, S. &amp; Pei, Y. SHAP-based interpretable machine learning for injury risk prediction in university football players: a multi-dimensional data analysis approach. Scientific Reports 15, 40252 (2025).</w:t>
      </w:r>
    </w:p>
    <w:p>
      <w:pPr>
        <w:spacing w:after="160" w:line="300"/>
        <w:jc w:val="both"/>
      </w:pPr>
      <w:r>
        <w:t xml:space="preserve">[2] Lundberg, S. &amp; Lee, S. I. A unified approach to interpreting model predictions. Advances in Neural Information Processing Systems 30, 4765–4774 (2017).</w:t>
      </w:r>
    </w:p>
    <w:p>
      <w:pPr>
        <w:spacing w:after="160" w:line="300"/>
        <w:jc w:val="both"/>
      </w:pPr>
      <w:r>
        <w:t xml:space="preserve">[3] Oliver, J. L. et al. Using machine learning to improve our understanding of injury risk and prediction in elite male youth football players. Journal of Science and Medicine in Sport 23(11), 1044–1048 (2020).</w:t>
      </w:r>
    </w:p>
    <w:p>
      <w:pPr>
        <w:spacing w:after="160" w:line="300"/>
        <w:jc w:val="both"/>
      </w:pPr>
      <w:r>
        <w:t xml:space="preserve">[4] Rommers, N. et al. A machine learning approach to assess injury risk in elite youth football players. Medicine &amp; Science in Sports &amp; Exercise 52(8), 1745–1751 (2020).</w:t>
      </w:r>
    </w:p>
    <w:p>
      <w:pPr>
        <w:spacing w:after="160" w:line="300"/>
        <w:jc w:val="both"/>
      </w:pPr>
      <w:r>
        <w:t xml:space="preserve">[5] López-Valenciano, A. et al. A preventive model for muscle injuries: a novel approach based on learning algorithms. Medicine &amp; Science in Sports &amp; Exercise 50(5), 915–927 (2018).</w:t>
      </w:r>
    </w:p>
    <w:p>
      <w:pPr>
        <w:spacing w:after="160" w:line="300"/>
        <w:jc w:val="both"/>
      </w:pPr>
      <w:r>
        <w:t xml:space="preserve">[6] Zadeh, L. A. Fuzzy sets. Information and Control 8(3), 338–353 (1965).</w:t>
      </w:r>
    </w:p>
    <w:p>
      <w:pPr>
        <w:spacing w:after="160" w:line="300"/>
        <w:jc w:val="both"/>
      </w:pPr>
      <w:r>
        <w:t xml:space="preserve">[7] Jang, J.-S. R. ANFIS: Adaptive-Network-based Fuzzy Inference System. IEEE Transactions on Systems, Man, and Cybernetics 23(3), 665–685 (1993).</w:t>
      </w:r>
    </w:p>
    <w:p>
      <w:pPr>
        <w:spacing w:after="160" w:line="300"/>
        <w:jc w:val="both"/>
      </w:pPr>
      <w:r>
        <w:t xml:space="preserve">[8] Holland, J. H. Adaptation in Natural and Artificial Systems. University of Michigan Press (1975).</w:t>
      </w:r>
    </w:p>
    <w:p>
      <w:pPr>
        <w:spacing w:after="160" w:line="300"/>
        <w:jc w:val="both"/>
      </w:pPr>
      <w:r>
        <w:t xml:space="preserve">[9] Cortes, C. &amp; Vapnik, V. Support-vector networks. Machine Learning 20(3), 273–297 (1995).</w:t>
      </w:r>
    </w:p>
    <w:p>
      <w:pPr>
        <w:spacing w:after="160" w:line="300"/>
        <w:jc w:val="both"/>
      </w:pPr>
      <w:r>
        <w:t xml:space="preserve">[10] Collins, G. S. et al. Transparent Reporting of a multivariable prediction model for Individual Prognosis Or Diagnosis (TRIPOD). BMJ 350, g7594 (2015).</w:t>
      </w:r>
    </w:p>
    <w:p>
      <w:r>
        <w:br w:type="page"/>
      </w:r>
    </w:p>
    <w:p>
      <w:pPr>
        <w:pStyle w:val="Heading1"/>
        <w:spacing w:after="160" w:before="320"/>
      </w:pPr>
      <w:r>
        <w:t xml:space="preserve">Appendix A: Full Python Implementation</w:t>
      </w:r>
    </w:p>
    <w:p>
      <w:pPr>
        <w:spacing w:after="160" w:line="300"/>
        <w:jc w:val="both"/>
      </w:pPr>
      <w:r>
        <w:t xml:space="preserve">The following self-contained script (also attached separately as full_implementation.py) generates the surrogate dataset, trains and compares all ten algorithms, and runs the SHAP interpretability analysis reported in Section 6. It requires scikit-learn, xgboost, lightgbm, catboost, shap, pandas, numpy and matplotlib.</w:t>
      </w:r>
    </w:p>
    <w:p>
      <w:pPr>
        <w:shd w:fill="F2F2F2" w:val="clear"/>
        <w:spacing w:after="40"/>
      </w:pPr>
      <w:r>
        <w:rPr>
          <w:rFonts w:ascii="Consolas" w:cs="Consolas" w:eastAsia="Consolas" w:hAnsi="Consolas"/>
          <w:sz w:val="16"/>
          <w:szCs w:val="16"/>
        </w:rPr>
        <w:t xml:space="preserve">"""</w:t>
      </w:r>
    </w:p>
    <w:p>
      <w:pPr>
        <w:shd w:fill="F2F2F2" w:val="clear"/>
        <w:spacing w:after="40"/>
      </w:pPr>
      <w:r>
        <w:rPr>
          <w:rFonts w:ascii="Consolas" w:cs="Consolas" w:eastAsia="Consolas" w:hAnsi="Consolas"/>
          <w:sz w:val="16"/>
          <w:szCs w:val="16"/>
        </w:rPr>
        <w:t xml:space="preserve">==============================================================================</w:t>
      </w:r>
    </w:p>
    <w:p>
      <w:pPr>
        <w:shd w:fill="F2F2F2" w:val="clear"/>
        <w:spacing w:after="40"/>
      </w:pPr>
      <w:r>
        <w:rPr>
          <w:rFonts w:ascii="Consolas" w:cs="Consolas" w:eastAsia="Consolas" w:hAnsi="Consolas"/>
          <w:sz w:val="16"/>
          <w:szCs w:val="16"/>
        </w:rPr>
        <w:t xml:space="preserve"> SHAP-BASED INTERPRETABLE ML FOR UNIVERSITY FOOTBALL INJURY RISK PREDICTION</w:t>
      </w:r>
    </w:p>
    <w:p>
      <w:pPr>
        <w:shd w:fill="F2F2F2" w:val="clear"/>
        <w:spacing w:after="40"/>
      </w:pPr>
      <w:r>
        <w:rPr>
          <w:rFonts w:ascii="Consolas" w:cs="Consolas" w:eastAsia="Consolas" w:hAnsi="Consolas"/>
          <w:sz w:val="16"/>
          <w:szCs w:val="16"/>
        </w:rPr>
        <w:t xml:space="preserve"> Case-study reproduction of: Ma, J., Liu, S. &amp; Pei, Y. (2025).</w:t>
      </w:r>
    </w:p>
    <w:p>
      <w:pPr>
        <w:shd w:fill="F2F2F2" w:val="clear"/>
        <w:spacing w:after="40"/>
      </w:pPr>
      <w:r>
        <w:rPr>
          <w:rFonts w:ascii="Consolas" w:cs="Consolas" w:eastAsia="Consolas" w:hAnsi="Consolas"/>
          <w:sz w:val="16"/>
          <w:szCs w:val="16"/>
        </w:rPr>
        <w:t xml:space="preserve"> "SHAP-based interpretable machine learning for injury risk prediction in</w:t>
      </w:r>
    </w:p>
    <w:p>
      <w:pPr>
        <w:shd w:fill="F2F2F2" w:val="clear"/>
        <w:spacing w:after="40"/>
      </w:pPr>
      <w:r>
        <w:rPr>
          <w:rFonts w:ascii="Consolas" w:cs="Consolas" w:eastAsia="Consolas" w:hAnsi="Consolas"/>
          <w:sz w:val="16"/>
          <w:szCs w:val="16"/>
        </w:rPr>
        <w:t xml:space="preserve"> university football players." Scientific Reports, 15, 40252.</w:t>
      </w:r>
    </w:p>
    <w:p>
      <w:pPr>
        <w:shd w:fill="F2F2F2" w:val="clear"/>
        <w:spacing w:after="40"/>
      </w:pPr>
      <w:r>
        <w:rPr>
          <w:rFonts w:ascii="Consolas" w:cs="Consolas" w:eastAsia="Consolas" w:hAnsi="Consolas"/>
          <w:sz w:val="16"/>
          <w:szCs w:val="16"/>
        </w:rPr>
        <w:t xml:space="preserve">==============================================================================</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NOTE ON THE DATA</w:t>
      </w:r>
    </w:p>
    <w:p>
      <w:pPr>
        <w:shd w:fill="F2F2F2" w:val="clear"/>
        <w:spacing w:after="40"/>
      </w:pPr>
      <w:r>
        <w:rPr>
          <w:rFonts w:ascii="Consolas" w:cs="Consolas" w:eastAsia="Consolas" w:hAnsi="Consolas"/>
          <w:sz w:val="16"/>
          <w:szCs w:val="16"/>
        </w:rPr>
        <w:t xml:space="preserve">-----------------</w:t>
      </w:r>
    </w:p>
    <w:p>
      <w:pPr>
        <w:shd w:fill="F2F2F2" w:val="clear"/>
        <w:spacing w:after="40"/>
      </w:pPr>
      <w:r>
        <w:rPr>
          <w:rFonts w:ascii="Consolas" w:cs="Consolas" w:eastAsia="Consolas" w:hAnsi="Consolas"/>
          <w:sz w:val="16"/>
          <w:szCs w:val="16"/>
        </w:rPr>
        <w:t xml:space="preserve">The authors' raw Kaggle CSV was not distributed with the paper. To still</w:t>
      </w:r>
    </w:p>
    <w:p>
      <w:pPr>
        <w:shd w:fill="F2F2F2" w:val="clear"/>
        <w:spacing w:after="40"/>
      </w:pPr>
      <w:r>
        <w:rPr>
          <w:rFonts w:ascii="Consolas" w:cs="Consolas" w:eastAsia="Consolas" w:hAnsi="Consolas"/>
          <w:sz w:val="16"/>
          <w:szCs w:val="16"/>
        </w:rPr>
        <w:t xml:space="preserve">demonstrate the complete pipeline end-to-end, this script REGENERATES a</w:t>
      </w:r>
    </w:p>
    <w:p>
      <w:pPr>
        <w:shd w:fill="F2F2F2" w:val="clear"/>
        <w:spacing w:after="40"/>
      </w:pPr>
      <w:r>
        <w:rPr>
          <w:rFonts w:ascii="Consolas" w:cs="Consolas" w:eastAsia="Consolas" w:hAnsi="Consolas"/>
          <w:sz w:val="16"/>
          <w:szCs w:val="16"/>
        </w:rPr>
        <w:t xml:space="preserve">statistically faithful surrogate dataset: every one of the 18 predictors is</w:t>
      </w:r>
    </w:p>
    <w:p>
      <w:pPr>
        <w:shd w:fill="F2F2F2" w:val="clear"/>
        <w:spacing w:after="40"/>
      </w:pPr>
      <w:r>
        <w:rPr>
          <w:rFonts w:ascii="Consolas" w:cs="Consolas" w:eastAsia="Consolas" w:hAnsi="Consolas"/>
          <w:sz w:val="16"/>
          <w:szCs w:val="16"/>
        </w:rPr>
        <w:t xml:space="preserve">sampled from Normal(mean, sd) using the exact per-group (injured / not</w:t>
      </w:r>
    </w:p>
    <w:p>
      <w:pPr>
        <w:shd w:fill="F2F2F2" w:val="clear"/>
        <w:spacing w:after="40"/>
      </w:pPr>
      <w:r>
        <w:rPr>
          <w:rFonts w:ascii="Consolas" w:cs="Consolas" w:eastAsia="Consolas" w:hAnsi="Consolas"/>
          <w:sz w:val="16"/>
          <w:szCs w:val="16"/>
        </w:rPr>
        <w:t xml:space="preserve">injured) means and standard deviations published in Table 2 of the paper.</w:t>
      </w:r>
    </w:p>
    <w:p>
      <w:pPr>
        <w:shd w:fill="F2F2F2" w:val="clear"/>
        <w:spacing w:after="40"/>
      </w:pPr>
      <w:r>
        <w:rPr>
          <w:rFonts w:ascii="Consolas" w:cs="Consolas" w:eastAsia="Consolas" w:hAnsi="Consolas"/>
          <w:sz w:val="16"/>
          <w:szCs w:val="16"/>
        </w:rPr>
        <w:t xml:space="preserve">Injury labels then come from the two randomly assigned 400-athlete groups,</w:t>
      </w:r>
    </w:p>
    <w:p>
      <w:pPr>
        <w:shd w:fill="F2F2F2" w:val="clear"/>
        <w:spacing w:after="40"/>
      </w:pPr>
      <w:r>
        <w:rPr>
          <w:rFonts w:ascii="Consolas" w:cs="Consolas" w:eastAsia="Consolas" w:hAnsi="Consolas"/>
          <w:sz w:val="16"/>
          <w:szCs w:val="16"/>
        </w:rPr>
        <w:t xml:space="preserve">so the surrogate reproduces the *marginal* statistics and the resulting</w:t>
      </w:r>
    </w:p>
    <w:p>
      <w:pPr>
        <w:shd w:fill="F2F2F2" w:val="clear"/>
        <w:spacing w:after="40"/>
      </w:pPr>
      <w:r>
        <w:rPr>
          <w:rFonts w:ascii="Consolas" w:cs="Consolas" w:eastAsia="Consolas" w:hAnsi="Consolas"/>
          <w:sz w:val="16"/>
          <w:szCs w:val="16"/>
        </w:rPr>
        <w:t xml:space="preserve">group separability, without being the authors' original 800 rows.</w:t>
      </w:r>
    </w:p>
    <w:p>
      <w:pPr>
        <w:shd w:fill="F2F2F2" w:val="clear"/>
        <w:spacing w:after="40"/>
      </w:pPr>
      <w:r>
        <w:rPr>
          <w:rFonts w:ascii="Consolas" w:cs="Consolas" w:eastAsia="Consolas" w:hAnsi="Consolas"/>
          <w:sz w:val="16"/>
          <w:szCs w:val="16"/>
        </w:rPr>
        <w:t xml:space="preserve">This is disclosed explicitly and is standard practice when a published</w:t>
      </w:r>
    </w:p>
    <w:p>
      <w:pPr>
        <w:shd w:fill="F2F2F2" w:val="clear"/>
        <w:spacing w:after="40"/>
      </w:pPr>
      <w:r>
        <w:rPr>
          <w:rFonts w:ascii="Consolas" w:cs="Consolas" w:eastAsia="Consolas" w:hAnsi="Consolas"/>
          <w:sz w:val="16"/>
          <w:szCs w:val="16"/>
        </w:rPr>
        <w:t xml:space="preserve">dataset is not attached / access-restricted but its descriptive statistics</w:t>
      </w:r>
    </w:p>
    <w:p>
      <w:pPr>
        <w:shd w:fill="F2F2F2" w:val="clear"/>
        <w:spacing w:after="40"/>
      </w:pPr>
      <w:r>
        <w:rPr>
          <w:rFonts w:ascii="Consolas" w:cs="Consolas" w:eastAsia="Consolas" w:hAnsi="Consolas"/>
          <w:sz w:val="16"/>
          <w:szCs w:val="16"/>
        </w:rPr>
        <w:t xml:space="preserve">are reported in full.</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PIPELINE STAGES</w:t>
      </w:r>
    </w:p>
    <w:p>
      <w:pPr>
        <w:shd w:fill="F2F2F2" w:val="clear"/>
        <w:spacing w:after="40"/>
      </w:pPr>
      <w:r>
        <w:rPr>
          <w:rFonts w:ascii="Consolas" w:cs="Consolas" w:eastAsia="Consolas" w:hAnsi="Consolas"/>
          <w:sz w:val="16"/>
          <w:szCs w:val="16"/>
        </w:rPr>
        <w:t xml:space="preserve">---------------</w:t>
      </w:r>
    </w:p>
    <w:p>
      <w:pPr>
        <w:shd w:fill="F2F2F2" w:val="clear"/>
        <w:spacing w:after="40"/>
      </w:pPr>
      <w:r>
        <w:rPr>
          <w:rFonts w:ascii="Consolas" w:cs="Consolas" w:eastAsia="Consolas" w:hAnsi="Consolas"/>
          <w:sz w:val="16"/>
          <w:szCs w:val="16"/>
        </w:rPr>
        <w:t xml:space="preserve">1. Synthetic data generation matching Table 2 statistics</w:t>
      </w:r>
    </w:p>
    <w:p>
      <w:pPr>
        <w:shd w:fill="F2F2F2" w:val="clear"/>
        <w:spacing w:after="40"/>
      </w:pPr>
      <w:r>
        <w:rPr>
          <w:rFonts w:ascii="Consolas" w:cs="Consolas" w:eastAsia="Consolas" w:hAnsi="Consolas"/>
          <w:sz w:val="16"/>
          <w:szCs w:val="16"/>
        </w:rPr>
        <w:t xml:space="preserve">2. Preprocessing (one-hot encoding of Position, Z-score standardisation)</w:t>
      </w:r>
    </w:p>
    <w:p>
      <w:pPr>
        <w:shd w:fill="F2F2F2" w:val="clear"/>
        <w:spacing w:after="40"/>
      </w:pPr>
      <w:r>
        <w:rPr>
          <w:rFonts w:ascii="Consolas" w:cs="Consolas" w:eastAsia="Consolas" w:hAnsi="Consolas"/>
          <w:sz w:val="16"/>
          <w:szCs w:val="16"/>
        </w:rPr>
        <w:t xml:space="preserve">3. Stratified 70/30 train-test split</w:t>
      </w:r>
    </w:p>
    <w:p>
      <w:pPr>
        <w:shd w:fill="F2F2F2" w:val="clear"/>
        <w:spacing w:after="40"/>
      </w:pPr>
      <w:r>
        <w:rPr>
          <w:rFonts w:ascii="Consolas" w:cs="Consolas" w:eastAsia="Consolas" w:hAnsi="Consolas"/>
          <w:sz w:val="16"/>
          <w:szCs w:val="16"/>
        </w:rPr>
        <w:t xml:space="preserve">4. Training + comparison of 10 ML algorithms (same list as the paper)</w:t>
      </w:r>
    </w:p>
    <w:p>
      <w:pPr>
        <w:shd w:fill="F2F2F2" w:val="clear"/>
        <w:spacing w:after="40"/>
      </w:pPr>
      <w:r>
        <w:rPr>
          <w:rFonts w:ascii="Consolas" w:cs="Consolas" w:eastAsia="Consolas" w:hAnsi="Consolas"/>
          <w:sz w:val="16"/>
          <w:szCs w:val="16"/>
        </w:rPr>
        <w:t xml:space="preserve">5. Evaluation: Accuracy, Precision, Recall, F1, ROC-AUC, PR-AUC, Brier score</w:t>
      </w:r>
    </w:p>
    <w:p>
      <w:pPr>
        <w:shd w:fill="F2F2F2" w:val="clear"/>
        <w:spacing w:after="40"/>
      </w:pPr>
      <w:r>
        <w:rPr>
          <w:rFonts w:ascii="Consolas" w:cs="Consolas" w:eastAsia="Consolas" w:hAnsi="Consolas"/>
          <w:sz w:val="16"/>
          <w:szCs w:val="16"/>
        </w:rPr>
        <w:t xml:space="preserve">6. SHAP (KernelExplainer) interpretability analysis of the best model</w:t>
      </w:r>
    </w:p>
    <w:p>
      <w:pPr>
        <w:shd w:fill="F2F2F2" w:val="clear"/>
        <w:spacing w:after="40"/>
      </w:pPr>
      <w:r>
        <w:rPr>
          <w:rFonts w:ascii="Consolas" w:cs="Consolas" w:eastAsia="Consolas" w:hAnsi="Consolas"/>
          <w:sz w:val="16"/>
          <w:szCs w:val="16"/>
        </w:rPr>
        <w:t xml:space="preserve">7. Visualisations: performance heatmap, ROC curves, confusion matrix,</w:t>
      </w:r>
    </w:p>
    <w:p>
      <w:pPr>
        <w:shd w:fill="F2F2F2" w:val="clear"/>
        <w:spacing w:after="40"/>
      </w:pPr>
      <w:r>
        <w:rPr>
          <w:rFonts w:ascii="Consolas" w:cs="Consolas" w:eastAsia="Consolas" w:hAnsi="Consolas"/>
          <w:sz w:val="16"/>
          <w:szCs w:val="16"/>
        </w:rPr>
        <w:t xml:space="preserve">   SHAP bar / beeswarm plots, feature-correlation heatmap</w:t>
      </w:r>
    </w:p>
    <w:p>
      <w:pPr>
        <w:shd w:fill="F2F2F2" w:val="clear"/>
        <w:spacing w:after="40"/>
      </w:pPr>
      <w:r>
        <w:rPr>
          <w:rFonts w:ascii="Consolas" w:cs="Consolas" w:eastAsia="Consolas" w:hAnsi="Consolas"/>
          <w:sz w:val="16"/>
          <w:szCs w:val="16"/>
        </w:rPr>
        <w:t xml:space="preserve">"""</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import warnings</w:t>
      </w:r>
    </w:p>
    <w:p>
      <w:pPr>
        <w:shd w:fill="F2F2F2" w:val="clear"/>
        <w:spacing w:after="40"/>
      </w:pPr>
      <w:r>
        <w:rPr>
          <w:rFonts w:ascii="Consolas" w:cs="Consolas" w:eastAsia="Consolas" w:hAnsi="Consolas"/>
          <w:sz w:val="16"/>
          <w:szCs w:val="16"/>
        </w:rPr>
        <w:t xml:space="preserve">warnings.filterwarnings("ignore")</w:t>
      </w:r>
    </w:p>
    <w:p>
      <w:pPr>
        <w:shd w:fill="F2F2F2" w:val="clear"/>
        <w:spacing w:after="40"/>
      </w:pPr>
      <w:r>
        <w:rPr>
          <w:rFonts w:ascii="Consolas" w:cs="Consolas" w:eastAsia="Consolas" w:hAnsi="Consolas"/>
          <w:sz w:val="16"/>
          <w:szCs w:val="16"/>
        </w:rPr>
        <w:t xml:space="preserve">import numpy as np</w:t>
      </w:r>
    </w:p>
    <w:p>
      <w:pPr>
        <w:shd w:fill="F2F2F2" w:val="clear"/>
        <w:spacing w:after="40"/>
      </w:pPr>
      <w:r>
        <w:rPr>
          <w:rFonts w:ascii="Consolas" w:cs="Consolas" w:eastAsia="Consolas" w:hAnsi="Consolas"/>
          <w:sz w:val="16"/>
          <w:szCs w:val="16"/>
        </w:rPr>
        <w:t xml:space="preserve">import pandas as pd</w:t>
      </w:r>
    </w:p>
    <w:p>
      <w:pPr>
        <w:shd w:fill="F2F2F2" w:val="clear"/>
        <w:spacing w:after="40"/>
      </w:pPr>
      <w:r>
        <w:rPr>
          <w:rFonts w:ascii="Consolas" w:cs="Consolas" w:eastAsia="Consolas" w:hAnsi="Consolas"/>
          <w:sz w:val="16"/>
          <w:szCs w:val="16"/>
        </w:rPr>
        <w:t xml:space="preserve">import matplotlib</w:t>
      </w:r>
    </w:p>
    <w:p>
      <w:pPr>
        <w:shd w:fill="F2F2F2" w:val="clear"/>
        <w:spacing w:after="40"/>
      </w:pPr>
      <w:r>
        <w:rPr>
          <w:rFonts w:ascii="Consolas" w:cs="Consolas" w:eastAsia="Consolas" w:hAnsi="Consolas"/>
          <w:sz w:val="16"/>
          <w:szCs w:val="16"/>
        </w:rPr>
        <w:t xml:space="preserve">matplotlib.use("Agg")</w:t>
      </w:r>
    </w:p>
    <w:p>
      <w:pPr>
        <w:shd w:fill="F2F2F2" w:val="clear"/>
        <w:spacing w:after="40"/>
      </w:pPr>
      <w:r>
        <w:rPr>
          <w:rFonts w:ascii="Consolas" w:cs="Consolas" w:eastAsia="Consolas" w:hAnsi="Consolas"/>
          <w:sz w:val="16"/>
          <w:szCs w:val="16"/>
        </w:rPr>
        <w:t xml:space="preserve">import matplotlib.pyplot as plt</w:t>
      </w:r>
    </w:p>
    <w:p>
      <w:pPr>
        <w:shd w:fill="F2F2F2" w:val="clear"/>
        <w:spacing w:after="40"/>
      </w:pPr>
      <w:r>
        <w:rPr>
          <w:rFonts w:ascii="Consolas" w:cs="Consolas" w:eastAsia="Consolas" w:hAnsi="Consolas"/>
          <w:sz w:val="16"/>
          <w:szCs w:val="16"/>
        </w:rPr>
        <w:t xml:space="preserve">import shap</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from sklearn.model_selection import train_test_split</w:t>
      </w:r>
    </w:p>
    <w:p>
      <w:pPr>
        <w:shd w:fill="F2F2F2" w:val="clear"/>
        <w:spacing w:after="40"/>
      </w:pPr>
      <w:r>
        <w:rPr>
          <w:rFonts w:ascii="Consolas" w:cs="Consolas" w:eastAsia="Consolas" w:hAnsi="Consolas"/>
          <w:sz w:val="16"/>
          <w:szCs w:val="16"/>
        </w:rPr>
        <w:t xml:space="preserve">from sklearn.preprocessing import StandardScaler</w:t>
      </w:r>
    </w:p>
    <w:p>
      <w:pPr>
        <w:shd w:fill="F2F2F2" w:val="clear"/>
        <w:spacing w:after="40"/>
      </w:pPr>
      <w:r>
        <w:rPr>
          <w:rFonts w:ascii="Consolas" w:cs="Consolas" w:eastAsia="Consolas" w:hAnsi="Consolas"/>
          <w:sz w:val="16"/>
          <w:szCs w:val="16"/>
        </w:rPr>
        <w:t xml:space="preserve">from sklearn.linear_model import LogisticRegression</w:t>
      </w:r>
    </w:p>
    <w:p>
      <w:pPr>
        <w:shd w:fill="F2F2F2" w:val="clear"/>
        <w:spacing w:after="40"/>
      </w:pPr>
      <w:r>
        <w:rPr>
          <w:rFonts w:ascii="Consolas" w:cs="Consolas" w:eastAsia="Consolas" w:hAnsi="Consolas"/>
          <w:sz w:val="16"/>
          <w:szCs w:val="16"/>
        </w:rPr>
        <w:t xml:space="preserve">from sklearn.svm import SVC</w:t>
      </w:r>
    </w:p>
    <w:p>
      <w:pPr>
        <w:shd w:fill="F2F2F2" w:val="clear"/>
        <w:spacing w:after="40"/>
      </w:pPr>
      <w:r>
        <w:rPr>
          <w:rFonts w:ascii="Consolas" w:cs="Consolas" w:eastAsia="Consolas" w:hAnsi="Consolas"/>
          <w:sz w:val="16"/>
          <w:szCs w:val="16"/>
        </w:rPr>
        <w:t xml:space="preserve">from sklearn.neighbors import KNeighborsClassifier</w:t>
      </w:r>
    </w:p>
    <w:p>
      <w:pPr>
        <w:shd w:fill="F2F2F2" w:val="clear"/>
        <w:spacing w:after="40"/>
      </w:pPr>
      <w:r>
        <w:rPr>
          <w:rFonts w:ascii="Consolas" w:cs="Consolas" w:eastAsia="Consolas" w:hAnsi="Consolas"/>
          <w:sz w:val="16"/>
          <w:szCs w:val="16"/>
        </w:rPr>
        <w:t xml:space="preserve">from sklearn.tree import DecisionTreeClassifier</w:t>
      </w:r>
    </w:p>
    <w:p>
      <w:pPr>
        <w:shd w:fill="F2F2F2" w:val="clear"/>
        <w:spacing w:after="40"/>
      </w:pPr>
      <w:r>
        <w:rPr>
          <w:rFonts w:ascii="Consolas" w:cs="Consolas" w:eastAsia="Consolas" w:hAnsi="Consolas"/>
          <w:sz w:val="16"/>
          <w:szCs w:val="16"/>
        </w:rPr>
        <w:t xml:space="preserve">from sklearn.ensemble import RandomForestClassifier, GradientBoostingClassifier</w:t>
      </w:r>
    </w:p>
    <w:p>
      <w:pPr>
        <w:shd w:fill="F2F2F2" w:val="clear"/>
        <w:spacing w:after="40"/>
      </w:pPr>
      <w:r>
        <w:rPr>
          <w:rFonts w:ascii="Consolas" w:cs="Consolas" w:eastAsia="Consolas" w:hAnsi="Consolas"/>
          <w:sz w:val="16"/>
          <w:szCs w:val="16"/>
        </w:rPr>
        <w:t xml:space="preserve">from sklearn.naive_bayes import GaussianNB</w:t>
      </w:r>
    </w:p>
    <w:p>
      <w:pPr>
        <w:shd w:fill="F2F2F2" w:val="clear"/>
        <w:spacing w:after="40"/>
      </w:pPr>
      <w:r>
        <w:rPr>
          <w:rFonts w:ascii="Consolas" w:cs="Consolas" w:eastAsia="Consolas" w:hAnsi="Consolas"/>
          <w:sz w:val="16"/>
          <w:szCs w:val="16"/>
        </w:rPr>
        <w:t xml:space="preserve">from sklearn.metrics import (accuracy_score, precision_score, recall_score, f1_score,</w:t>
      </w:r>
    </w:p>
    <w:p>
      <w:pPr>
        <w:shd w:fill="F2F2F2" w:val="clear"/>
        <w:spacing w:after="40"/>
      </w:pPr>
      <w:r>
        <w:rPr>
          <w:rFonts w:ascii="Consolas" w:cs="Consolas" w:eastAsia="Consolas" w:hAnsi="Consolas"/>
          <w:sz w:val="16"/>
          <w:szCs w:val="16"/>
        </w:rPr>
        <w:t xml:space="preserve">                              roc_auc_score, average_precision_score, confusion_matrix,</w:t>
      </w:r>
    </w:p>
    <w:p>
      <w:pPr>
        <w:shd w:fill="F2F2F2" w:val="clear"/>
        <w:spacing w:after="40"/>
      </w:pPr>
      <w:r>
        <w:rPr>
          <w:rFonts w:ascii="Consolas" w:cs="Consolas" w:eastAsia="Consolas" w:hAnsi="Consolas"/>
          <w:sz w:val="16"/>
          <w:szCs w:val="16"/>
        </w:rPr>
        <w:t xml:space="preserve">                              roc_curve, brier_score_loss)</w:t>
      </w:r>
    </w:p>
    <w:p>
      <w:pPr>
        <w:shd w:fill="F2F2F2" w:val="clear"/>
        <w:spacing w:after="40"/>
      </w:pPr>
      <w:r>
        <w:rPr>
          <w:rFonts w:ascii="Consolas" w:cs="Consolas" w:eastAsia="Consolas" w:hAnsi="Consolas"/>
          <w:sz w:val="16"/>
          <w:szCs w:val="16"/>
        </w:rPr>
        <w:t xml:space="preserve">from xgboost import XGBClassifier</w:t>
      </w:r>
    </w:p>
    <w:p>
      <w:pPr>
        <w:shd w:fill="F2F2F2" w:val="clear"/>
        <w:spacing w:after="40"/>
      </w:pPr>
      <w:r>
        <w:rPr>
          <w:rFonts w:ascii="Consolas" w:cs="Consolas" w:eastAsia="Consolas" w:hAnsi="Consolas"/>
          <w:sz w:val="16"/>
          <w:szCs w:val="16"/>
        </w:rPr>
        <w:t xml:space="preserve">from lightgbm import LGBMClassifier</w:t>
      </w:r>
    </w:p>
    <w:p>
      <w:pPr>
        <w:shd w:fill="F2F2F2" w:val="clear"/>
        <w:spacing w:after="40"/>
      </w:pPr>
      <w:r>
        <w:rPr>
          <w:rFonts w:ascii="Consolas" w:cs="Consolas" w:eastAsia="Consolas" w:hAnsi="Consolas"/>
          <w:sz w:val="16"/>
          <w:szCs w:val="16"/>
        </w:rPr>
        <w:t xml:space="preserve">from catboost import CatBoostClassifier</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RANDOM_STATE = 42</w:t>
      </w:r>
    </w:p>
    <w:p>
      <w:pPr>
        <w:shd w:fill="F2F2F2" w:val="clear"/>
        <w:spacing w:after="40"/>
      </w:pPr>
      <w:r>
        <w:rPr>
          <w:rFonts w:ascii="Consolas" w:cs="Consolas" w:eastAsia="Consolas" w:hAnsi="Consolas"/>
          <w:sz w:val="16"/>
          <w:szCs w:val="16"/>
        </w:rPr>
        <w:t xml:space="preserve">rng = np.random.default_rng(RANDOM_STATE)</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STAGE 1 — Synthetic data generation (matches Table 2 of the paper)</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N_PER_GROUP = 400</w:t>
      </w:r>
    </w:p>
    <w:p>
      <w:pPr>
        <w:shd w:fill="F2F2F2" w:val="clear"/>
        <w:spacing w:after="40"/>
      </w:pPr>
      <w:r>
        <w:rPr>
          <w:rFonts w:ascii="Consolas" w:cs="Consolas" w:eastAsia="Consolas" w:hAnsi="Consolas"/>
          <w:sz w:val="16"/>
          <w:szCs w:val="16"/>
        </w:rPr>
        <w:t xml:space="preserve"># feature: (mean_noninjured, sd_noninjured, mean_injured, sd_injured)</w:t>
      </w:r>
    </w:p>
    <w:p>
      <w:pPr>
        <w:shd w:fill="F2F2F2" w:val="clear"/>
        <w:spacing w:after="40"/>
      </w:pPr>
      <w:r>
        <w:rPr>
          <w:rFonts w:ascii="Consolas" w:cs="Consolas" w:eastAsia="Consolas" w:hAnsi="Consolas"/>
          <w:sz w:val="16"/>
          <w:szCs w:val="16"/>
        </w:rPr>
        <w:t xml:space="preserve">stats = {</w:t>
      </w:r>
    </w:p>
    <w:p>
      <w:pPr>
        <w:shd w:fill="F2F2F2" w:val="clear"/>
        <w:spacing w:after="40"/>
      </w:pPr>
      <w:r>
        <w:rPr>
          <w:rFonts w:ascii="Consolas" w:cs="Consolas" w:eastAsia="Consolas" w:hAnsi="Consolas"/>
          <w:sz w:val="16"/>
          <w:szCs w:val="16"/>
        </w:rPr>
        <w:t xml:space="preserve">    "Age":                        (20.5, 1.8, 20.6, 1.9),</w:t>
      </w:r>
    </w:p>
    <w:p>
      <w:pPr>
        <w:shd w:fill="F2F2F2" w:val="clear"/>
        <w:spacing w:after="40"/>
      </w:pPr>
      <w:r>
        <w:rPr>
          <w:rFonts w:ascii="Consolas" w:cs="Consolas" w:eastAsia="Consolas" w:hAnsi="Consolas"/>
          <w:sz w:val="16"/>
          <w:szCs w:val="16"/>
        </w:rPr>
        <w:t xml:space="preserve">    "Height_cm":                  (176.2, 6.8, 175.8, 7.1),</w:t>
      </w:r>
    </w:p>
    <w:p>
      <w:pPr>
        <w:shd w:fill="F2F2F2" w:val="clear"/>
        <w:spacing w:after="40"/>
      </w:pPr>
      <w:r>
        <w:rPr>
          <w:rFonts w:ascii="Consolas" w:cs="Consolas" w:eastAsia="Consolas" w:hAnsi="Consolas"/>
          <w:sz w:val="16"/>
          <w:szCs w:val="16"/>
        </w:rPr>
        <w:t xml:space="preserve">    "Weight_kg":                  (71.3, 8.5, 71.7, 8.9),</w:t>
      </w:r>
    </w:p>
    <w:p>
      <w:pPr>
        <w:shd w:fill="F2F2F2" w:val="clear"/>
        <w:spacing w:after="40"/>
      </w:pPr>
      <w:r>
        <w:rPr>
          <w:rFonts w:ascii="Consolas" w:cs="Consolas" w:eastAsia="Consolas" w:hAnsi="Consolas"/>
          <w:sz w:val="16"/>
          <w:szCs w:val="16"/>
        </w:rPr>
        <w:t xml:space="preserve">    "BMI":                        (22.9, 2.1, 23.1, 2.3),</w:t>
      </w:r>
    </w:p>
    <w:p>
      <w:pPr>
        <w:shd w:fill="F2F2F2" w:val="clear"/>
        <w:spacing w:after="40"/>
      </w:pPr>
      <w:r>
        <w:rPr>
          <w:rFonts w:ascii="Consolas" w:cs="Consolas" w:eastAsia="Consolas" w:hAnsi="Consolas"/>
          <w:sz w:val="16"/>
          <w:szCs w:val="16"/>
        </w:rPr>
        <w:t xml:space="preserve">    "Training_Hours_Per_Week":    (11.2, 3.4, 11.8, 3.6),</w:t>
      </w:r>
    </w:p>
    <w:p>
      <w:pPr>
        <w:shd w:fill="F2F2F2" w:val="clear"/>
        <w:spacing w:after="40"/>
      </w:pPr>
      <w:r>
        <w:rPr>
          <w:rFonts w:ascii="Consolas" w:cs="Consolas" w:eastAsia="Consolas" w:hAnsi="Consolas"/>
          <w:sz w:val="16"/>
          <w:szCs w:val="16"/>
        </w:rPr>
        <w:t xml:space="preserve">    "Matches_Played_Past_Season": (18.5, 6.2, 19.3, 6.5),</w:t>
      </w:r>
    </w:p>
    <w:p>
      <w:pPr>
        <w:shd w:fill="F2F2F2" w:val="clear"/>
        <w:spacing w:after="40"/>
      </w:pPr>
      <w:r>
        <w:rPr>
          <w:rFonts w:ascii="Consolas" w:cs="Consolas" w:eastAsia="Consolas" w:hAnsi="Consolas"/>
          <w:sz w:val="16"/>
          <w:szCs w:val="16"/>
        </w:rPr>
        <w:t xml:space="preserve">    "Previous_Injury_Count":      (0.8, 1.1, 1.4, 1.3),</w:t>
      </w:r>
    </w:p>
    <w:p>
      <w:pPr>
        <w:shd w:fill="F2F2F2" w:val="clear"/>
        <w:spacing w:after="40"/>
      </w:pPr>
      <w:r>
        <w:rPr>
          <w:rFonts w:ascii="Consolas" w:cs="Consolas" w:eastAsia="Consolas" w:hAnsi="Consolas"/>
          <w:sz w:val="16"/>
          <w:szCs w:val="16"/>
        </w:rPr>
        <w:t xml:space="preserve">    "Knee_Strength_Score":        (78.3, 12.5, 74.2, 13.8),</w:t>
      </w:r>
    </w:p>
    <w:p>
      <w:pPr>
        <w:shd w:fill="F2F2F2" w:val="clear"/>
        <w:spacing w:after="40"/>
      </w:pPr>
      <w:r>
        <w:rPr>
          <w:rFonts w:ascii="Consolas" w:cs="Consolas" w:eastAsia="Consolas" w:hAnsi="Consolas"/>
          <w:sz w:val="16"/>
          <w:szCs w:val="16"/>
        </w:rPr>
        <w:t xml:space="preserve">    "Hamstring_Flexibility":      (18.5, 5.2, 16.8, 5.8),</w:t>
      </w:r>
    </w:p>
    <w:p>
      <w:pPr>
        <w:shd w:fill="F2F2F2" w:val="clear"/>
        <w:spacing w:after="40"/>
      </w:pPr>
      <w:r>
        <w:rPr>
          <w:rFonts w:ascii="Consolas" w:cs="Consolas" w:eastAsia="Consolas" w:hAnsi="Consolas"/>
          <w:sz w:val="16"/>
          <w:szCs w:val="16"/>
        </w:rPr>
        <w:t xml:space="preserve">    "Reaction_Time_ms":           (285, 45, 305, 52),</w:t>
      </w:r>
    </w:p>
    <w:p>
      <w:pPr>
        <w:shd w:fill="F2F2F2" w:val="clear"/>
        <w:spacing w:after="40"/>
      </w:pPr>
      <w:r>
        <w:rPr>
          <w:rFonts w:ascii="Consolas" w:cs="Consolas" w:eastAsia="Consolas" w:hAnsi="Consolas"/>
          <w:sz w:val="16"/>
          <w:szCs w:val="16"/>
        </w:rPr>
        <w:t xml:space="preserve">    "Balance_Test_Score":         (82.4, 14.2, 71.8, 16.5),</w:t>
      </w:r>
    </w:p>
    <w:p>
      <w:pPr>
        <w:shd w:fill="F2F2F2" w:val="clear"/>
        <w:spacing w:after="40"/>
      </w:pPr>
      <w:r>
        <w:rPr>
          <w:rFonts w:ascii="Consolas" w:cs="Consolas" w:eastAsia="Consolas" w:hAnsi="Consolas"/>
          <w:sz w:val="16"/>
          <w:szCs w:val="16"/>
        </w:rPr>
        <w:t xml:space="preserve">    "Sprint_Speed_10m_s":         (1.82, 0.15, 1.89, 0.17),</w:t>
      </w:r>
    </w:p>
    <w:p>
      <w:pPr>
        <w:shd w:fill="F2F2F2" w:val="clear"/>
        <w:spacing w:after="40"/>
      </w:pPr>
      <w:r>
        <w:rPr>
          <w:rFonts w:ascii="Consolas" w:cs="Consolas" w:eastAsia="Consolas" w:hAnsi="Consolas"/>
          <w:sz w:val="16"/>
          <w:szCs w:val="16"/>
        </w:rPr>
        <w:t xml:space="preserve">    "Agility_Score":              (75.8, 11.3, 71.2, 12.8),</w:t>
      </w:r>
    </w:p>
    <w:p>
      <w:pPr>
        <w:shd w:fill="F2F2F2" w:val="clear"/>
        <w:spacing w:after="40"/>
      </w:pPr>
      <w:r>
        <w:rPr>
          <w:rFonts w:ascii="Consolas" w:cs="Consolas" w:eastAsia="Consolas" w:hAnsi="Consolas"/>
          <w:sz w:val="16"/>
          <w:szCs w:val="16"/>
        </w:rPr>
        <w:t xml:space="preserve">    "Sleep_Hours_Per_Night":      (7.8, 1.1, 6.9, 1.3),</w:t>
      </w:r>
    </w:p>
    <w:p>
      <w:pPr>
        <w:shd w:fill="F2F2F2" w:val="clear"/>
        <w:spacing w:after="40"/>
      </w:pPr>
      <w:r>
        <w:rPr>
          <w:rFonts w:ascii="Consolas" w:cs="Consolas" w:eastAsia="Consolas" w:hAnsi="Consolas"/>
          <w:sz w:val="16"/>
          <w:szCs w:val="16"/>
        </w:rPr>
        <w:t xml:space="preserve">    "Stress_Level_Score":         (15.2, 5.8, 22.8, 6.5),</w:t>
      </w:r>
    </w:p>
    <w:p>
      <w:pPr>
        <w:shd w:fill="F2F2F2" w:val="clear"/>
        <w:spacing w:after="40"/>
      </w:pPr>
      <w:r>
        <w:rPr>
          <w:rFonts w:ascii="Consolas" w:cs="Consolas" w:eastAsia="Consolas" w:hAnsi="Consolas"/>
          <w:sz w:val="16"/>
          <w:szCs w:val="16"/>
        </w:rPr>
        <w:t xml:space="preserve">    "Nutrition_Quality_Score":    (72.5, 12.8, 68.3, 14.2),</w:t>
      </w:r>
    </w:p>
    <w:p>
      <w:pPr>
        <w:shd w:fill="F2F2F2" w:val="clear"/>
        <w:spacing w:after="40"/>
      </w:pPr>
      <w:r>
        <w:rPr>
          <w:rFonts w:ascii="Consolas" w:cs="Consolas" w:eastAsia="Consolas" w:hAnsi="Consolas"/>
          <w:sz w:val="16"/>
          <w:szCs w:val="16"/>
        </w:rPr>
        <w:t xml:space="preserve">    "Warmup_Routine_Adherence":   (88.5, 11.2, 83.2, 13.5),</w:t>
      </w:r>
    </w:p>
    <w:p>
      <w:pPr>
        <w:shd w:fill="F2F2F2" w:val="clear"/>
        <w:spacing w:after="40"/>
      </w:pPr>
      <w:r>
        <w:rPr>
          <w:rFonts w:ascii="Consolas" w:cs="Consolas" w:eastAsia="Consolas" w:hAnsi="Consolas"/>
          <w:sz w:val="16"/>
          <w:szCs w:val="16"/>
        </w:rPr>
        <w:t xml:space="preserve">}</w:t>
      </w:r>
    </w:p>
    <w:p>
      <w:pPr>
        <w:shd w:fill="F2F2F2" w:val="clear"/>
        <w:spacing w:after="40"/>
      </w:pPr>
      <w:r>
        <w:rPr>
          <w:rFonts w:ascii="Consolas" w:cs="Consolas" w:eastAsia="Consolas" w:hAnsi="Consolas"/>
          <w:sz w:val="16"/>
          <w:szCs w:val="16"/>
        </w:rPr>
        <w:t xml:space="preserve">positions = ["Forward", "Midfielder", "Defender", "Goalkeeper"]</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def sample_group(n, which):</w:t>
      </w:r>
    </w:p>
    <w:p>
      <w:pPr>
        <w:shd w:fill="F2F2F2" w:val="clear"/>
        <w:spacing w:after="40"/>
      </w:pPr>
      <w:r>
        <w:rPr>
          <w:rFonts w:ascii="Consolas" w:cs="Consolas" w:eastAsia="Consolas" w:hAnsi="Consolas"/>
          <w:sz w:val="16"/>
          <w:szCs w:val="16"/>
        </w:rPr>
        <w:t xml:space="preserve">    d = {}</w:t>
      </w:r>
    </w:p>
    <w:p>
      <w:pPr>
        <w:shd w:fill="F2F2F2" w:val="clear"/>
        <w:spacing w:after="40"/>
      </w:pPr>
      <w:r>
        <w:rPr>
          <w:rFonts w:ascii="Consolas" w:cs="Consolas" w:eastAsia="Consolas" w:hAnsi="Consolas"/>
          <w:sz w:val="16"/>
          <w:szCs w:val="16"/>
        </w:rPr>
        <w:t xml:space="preserve">    for feat, (m0, s0, m1, s1) in stats.items():</w:t>
      </w:r>
    </w:p>
    <w:p>
      <w:pPr>
        <w:shd w:fill="F2F2F2" w:val="clear"/>
        <w:spacing w:after="40"/>
      </w:pPr>
      <w:r>
        <w:rPr>
          <w:rFonts w:ascii="Consolas" w:cs="Consolas" w:eastAsia="Consolas" w:hAnsi="Consolas"/>
          <w:sz w:val="16"/>
          <w:szCs w:val="16"/>
        </w:rPr>
        <w:t xml:space="preserve">        m, s = (m0, s0) if which == 0 else (m1, s1)</w:t>
      </w:r>
    </w:p>
    <w:p>
      <w:pPr>
        <w:shd w:fill="F2F2F2" w:val="clear"/>
        <w:spacing w:after="40"/>
      </w:pPr>
      <w:r>
        <w:rPr>
          <w:rFonts w:ascii="Consolas" w:cs="Consolas" w:eastAsia="Consolas" w:hAnsi="Consolas"/>
          <w:sz w:val="16"/>
          <w:szCs w:val="16"/>
        </w:rPr>
        <w:t xml:space="preserve">        d[feat] = rng.normal(m, s, n)</w:t>
      </w:r>
    </w:p>
    <w:p>
      <w:pPr>
        <w:shd w:fill="F2F2F2" w:val="clear"/>
        <w:spacing w:after="40"/>
      </w:pPr>
      <w:r>
        <w:rPr>
          <w:rFonts w:ascii="Consolas" w:cs="Consolas" w:eastAsia="Consolas" w:hAnsi="Consolas"/>
          <w:sz w:val="16"/>
          <w:szCs w:val="16"/>
        </w:rPr>
        <w:t xml:space="preserve">    d["Position"] = rng.choice(positions, n, p=[0.3, 0.3, 0.3, 0.1])</w:t>
      </w:r>
    </w:p>
    <w:p>
      <w:pPr>
        <w:shd w:fill="F2F2F2" w:val="clear"/>
        <w:spacing w:after="40"/>
      </w:pPr>
      <w:r>
        <w:rPr>
          <w:rFonts w:ascii="Consolas" w:cs="Consolas" w:eastAsia="Consolas" w:hAnsi="Consolas"/>
          <w:sz w:val="16"/>
          <w:szCs w:val="16"/>
        </w:rPr>
        <w:t xml:space="preserve">    d["Injury_Next_Season"] = which</w:t>
      </w:r>
    </w:p>
    <w:p>
      <w:pPr>
        <w:shd w:fill="F2F2F2" w:val="clear"/>
        <w:spacing w:after="40"/>
      </w:pPr>
      <w:r>
        <w:rPr>
          <w:rFonts w:ascii="Consolas" w:cs="Consolas" w:eastAsia="Consolas" w:hAnsi="Consolas"/>
          <w:sz w:val="16"/>
          <w:szCs w:val="16"/>
        </w:rPr>
        <w:t xml:space="preserve">    return pd.DataFrame(d)</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data = pd.concat([sample_group(N_PER_GROUP, 0), sample_group(N_PER_GROUP, 1)],</w:t>
      </w:r>
    </w:p>
    <w:p>
      <w:pPr>
        <w:shd w:fill="F2F2F2" w:val="clear"/>
        <w:spacing w:after="40"/>
      </w:pPr>
      <w:r>
        <w:rPr>
          <w:rFonts w:ascii="Consolas" w:cs="Consolas" w:eastAsia="Consolas" w:hAnsi="Consolas"/>
          <w:sz w:val="16"/>
          <w:szCs w:val="16"/>
        </w:rPr>
        <w:t xml:space="preserve">                  ignore_index=True).sample(frac=1, random_state=1).reset_index(drop=True)</w:t>
      </w:r>
    </w:p>
    <w:p>
      <w:pPr>
        <w:shd w:fill="F2F2F2" w:val="clear"/>
        <w:spacing w:after="40"/>
      </w:pPr>
      <w:r>
        <w:rPr>
          <w:rFonts w:ascii="Consolas" w:cs="Consolas" w:eastAsia="Consolas" w:hAnsi="Consolas"/>
          <w:sz w:val="16"/>
          <w:szCs w:val="16"/>
        </w:rPr>
        <w:t xml:space="preserve">data["Age"] = data["Age"].clip(18, 24).round(0)</w:t>
      </w:r>
    </w:p>
    <w:p>
      <w:pPr>
        <w:shd w:fill="F2F2F2" w:val="clear"/>
        <w:spacing w:after="40"/>
      </w:pPr>
      <w:r>
        <w:rPr>
          <w:rFonts w:ascii="Consolas" w:cs="Consolas" w:eastAsia="Consolas" w:hAnsi="Consolas"/>
          <w:sz w:val="16"/>
          <w:szCs w:val="16"/>
        </w:rPr>
        <w:t xml:space="preserve">data["Previous_Injury_Count"] = data["Previous_Injury_Count"].clip(lower=0).round(0)</w:t>
      </w:r>
    </w:p>
    <w:p>
      <w:pPr>
        <w:shd w:fill="F2F2F2" w:val="clear"/>
        <w:spacing w:after="40"/>
      </w:pPr>
      <w:r>
        <w:rPr>
          <w:rFonts w:ascii="Consolas" w:cs="Consolas" w:eastAsia="Consolas" w:hAnsi="Consolas"/>
          <w:sz w:val="16"/>
          <w:szCs w:val="16"/>
        </w:rPr>
        <w:t xml:space="preserve">data["Sleep_Hours_Per_Night"] = data["Sleep_Hours_Per_Night"].clip(4, 10)</w:t>
      </w:r>
    </w:p>
    <w:p>
      <w:pPr>
        <w:shd w:fill="F2F2F2" w:val="clear"/>
        <w:spacing w:after="40"/>
      </w:pPr>
      <w:r>
        <w:rPr>
          <w:rFonts w:ascii="Consolas" w:cs="Consolas" w:eastAsia="Consolas" w:hAnsi="Consolas"/>
          <w:sz w:val="16"/>
          <w:szCs w:val="16"/>
        </w:rPr>
        <w:t xml:space="preserve">data["Warmup_Routine_Adherence"] = data["Warmup_Routine_Adherence"].clip(0, 100)</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STAGE 2 — Preprocessing</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df = pd.get_dummies(data, columns=["Position"], prefix="Position")</w:t>
      </w:r>
    </w:p>
    <w:p>
      <w:pPr>
        <w:shd w:fill="F2F2F2" w:val="clear"/>
        <w:spacing w:after="40"/>
      </w:pPr>
      <w:r>
        <w:rPr>
          <w:rFonts w:ascii="Consolas" w:cs="Consolas" w:eastAsia="Consolas" w:hAnsi="Consolas"/>
          <w:sz w:val="16"/>
          <w:szCs w:val="16"/>
        </w:rPr>
        <w:t xml:space="preserve">y = df["Injury_Next_Season"].values</w:t>
      </w:r>
    </w:p>
    <w:p>
      <w:pPr>
        <w:shd w:fill="F2F2F2" w:val="clear"/>
        <w:spacing w:after="40"/>
      </w:pPr>
      <w:r>
        <w:rPr>
          <w:rFonts w:ascii="Consolas" w:cs="Consolas" w:eastAsia="Consolas" w:hAnsi="Consolas"/>
          <w:sz w:val="16"/>
          <w:szCs w:val="16"/>
        </w:rPr>
        <w:t xml:space="preserve">X = df.drop(columns=["Injury_Next_Season"])</w:t>
      </w:r>
    </w:p>
    <w:p>
      <w:pPr>
        <w:shd w:fill="F2F2F2" w:val="clear"/>
        <w:spacing w:after="40"/>
      </w:pPr>
      <w:r>
        <w:rPr>
          <w:rFonts w:ascii="Consolas" w:cs="Consolas" w:eastAsia="Consolas" w:hAnsi="Consolas"/>
          <w:sz w:val="16"/>
          <w:szCs w:val="16"/>
        </w:rPr>
        <w:t xml:space="preserve">feature_names = X.columns.tolist()</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STAGE 3 — Train / test split + standardisation</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X_train, X_test, y_train, y_test = train_test_split(</w:t>
      </w:r>
    </w:p>
    <w:p>
      <w:pPr>
        <w:shd w:fill="F2F2F2" w:val="clear"/>
        <w:spacing w:after="40"/>
      </w:pPr>
      <w:r>
        <w:rPr>
          <w:rFonts w:ascii="Consolas" w:cs="Consolas" w:eastAsia="Consolas" w:hAnsi="Consolas"/>
          <w:sz w:val="16"/>
          <w:szCs w:val="16"/>
        </w:rPr>
        <w:t xml:space="preserve">    X, y, test_size=0.30, random_state=RANDOM_STATE, stratify=y)</w:t>
      </w:r>
    </w:p>
    <w:p>
      <w:pPr>
        <w:shd w:fill="F2F2F2" w:val="clear"/>
        <w:spacing w:after="40"/>
      </w:pPr>
      <w:r>
        <w:rPr>
          <w:rFonts w:ascii="Consolas" w:cs="Consolas" w:eastAsia="Consolas" w:hAnsi="Consolas"/>
          <w:sz w:val="16"/>
          <w:szCs w:val="16"/>
        </w:rPr>
        <w:t xml:space="preserve">scaler = StandardScaler()</w:t>
      </w:r>
    </w:p>
    <w:p>
      <w:pPr>
        <w:shd w:fill="F2F2F2" w:val="clear"/>
        <w:spacing w:after="40"/>
      </w:pPr>
      <w:r>
        <w:rPr>
          <w:rFonts w:ascii="Consolas" w:cs="Consolas" w:eastAsia="Consolas" w:hAnsi="Consolas"/>
          <w:sz w:val="16"/>
          <w:szCs w:val="16"/>
        </w:rPr>
        <w:t xml:space="preserve">X_train_s = pd.DataFrame(scaler.fit_transform(X_train), columns=feature_names, index=X_train.index)</w:t>
      </w:r>
    </w:p>
    <w:p>
      <w:pPr>
        <w:shd w:fill="F2F2F2" w:val="clear"/>
        <w:spacing w:after="40"/>
      </w:pPr>
      <w:r>
        <w:rPr>
          <w:rFonts w:ascii="Consolas" w:cs="Consolas" w:eastAsia="Consolas" w:hAnsi="Consolas"/>
          <w:sz w:val="16"/>
          <w:szCs w:val="16"/>
        </w:rPr>
        <w:t xml:space="preserve">X_test_s = pd.DataFrame(scaler.transform(X_test), columns=feature_names, index=X_test.index)</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STAGE 4 — Train &amp; compare 10 algorithms</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models = {</w:t>
      </w:r>
    </w:p>
    <w:p>
      <w:pPr>
        <w:shd w:fill="F2F2F2" w:val="clear"/>
        <w:spacing w:after="40"/>
      </w:pPr>
      <w:r>
        <w:rPr>
          <w:rFonts w:ascii="Consolas" w:cs="Consolas" w:eastAsia="Consolas" w:hAnsi="Consolas"/>
          <w:sz w:val="16"/>
          <w:szCs w:val="16"/>
        </w:rPr>
        <w:t xml:space="preserve">    "Logistic Regression": LogisticRegression(max_iter=1000, random_state=RANDOM_STATE),</w:t>
      </w:r>
    </w:p>
    <w:p>
      <w:pPr>
        <w:shd w:fill="F2F2F2" w:val="clear"/>
        <w:spacing w:after="40"/>
      </w:pPr>
      <w:r>
        <w:rPr>
          <w:rFonts w:ascii="Consolas" w:cs="Consolas" w:eastAsia="Consolas" w:hAnsi="Consolas"/>
          <w:sz w:val="16"/>
          <w:szCs w:val="16"/>
        </w:rPr>
        <w:t xml:space="preserve">    "SVM (RBF)": SVC(probability=True, kernel="rbf", C=1.0, gamma="scale", random_state=RANDOM_STATE),</w:t>
      </w:r>
    </w:p>
    <w:p>
      <w:pPr>
        <w:shd w:fill="F2F2F2" w:val="clear"/>
        <w:spacing w:after="40"/>
      </w:pPr>
      <w:r>
        <w:rPr>
          <w:rFonts w:ascii="Consolas" w:cs="Consolas" w:eastAsia="Consolas" w:hAnsi="Consolas"/>
          <w:sz w:val="16"/>
          <w:szCs w:val="16"/>
        </w:rPr>
        <w:t xml:space="preserve">    "KNN": KNeighborsClassifier(n_neighbors=7),</w:t>
      </w:r>
    </w:p>
    <w:p>
      <w:pPr>
        <w:shd w:fill="F2F2F2" w:val="clear"/>
        <w:spacing w:after="40"/>
      </w:pPr>
      <w:r>
        <w:rPr>
          <w:rFonts w:ascii="Consolas" w:cs="Consolas" w:eastAsia="Consolas" w:hAnsi="Consolas"/>
          <w:sz w:val="16"/>
          <w:szCs w:val="16"/>
        </w:rPr>
        <w:t xml:space="preserve">    "Decision Tree": DecisionTreeClassifier(max_depth=6, random_state=RANDOM_STATE),</w:t>
      </w:r>
    </w:p>
    <w:p>
      <w:pPr>
        <w:shd w:fill="F2F2F2" w:val="clear"/>
        <w:spacing w:after="40"/>
      </w:pPr>
      <w:r>
        <w:rPr>
          <w:rFonts w:ascii="Consolas" w:cs="Consolas" w:eastAsia="Consolas" w:hAnsi="Consolas"/>
          <w:sz w:val="16"/>
          <w:szCs w:val="16"/>
        </w:rPr>
        <w:t xml:space="preserve">    "Random Forest": RandomForestClassifier(n_estimators=300, max_depth=8, random_state=RANDOM_STATE),</w:t>
      </w:r>
    </w:p>
    <w:p>
      <w:pPr>
        <w:shd w:fill="F2F2F2" w:val="clear"/>
        <w:spacing w:after="40"/>
      </w:pPr>
      <w:r>
        <w:rPr>
          <w:rFonts w:ascii="Consolas" w:cs="Consolas" w:eastAsia="Consolas" w:hAnsi="Consolas"/>
          <w:sz w:val="16"/>
          <w:szCs w:val="16"/>
        </w:rPr>
        <w:t xml:space="preserve">    "Gradient Boosting": GradientBoostingClassifier(random_state=RANDOM_STATE),</w:t>
      </w:r>
    </w:p>
    <w:p>
      <w:pPr>
        <w:shd w:fill="F2F2F2" w:val="clear"/>
        <w:spacing w:after="40"/>
      </w:pPr>
      <w:r>
        <w:rPr>
          <w:rFonts w:ascii="Consolas" w:cs="Consolas" w:eastAsia="Consolas" w:hAnsi="Consolas"/>
          <w:sz w:val="16"/>
          <w:szCs w:val="16"/>
        </w:rPr>
        <w:t xml:space="preserve">    "Naive Bayes": GaussianNB(),</w:t>
      </w:r>
    </w:p>
    <w:p>
      <w:pPr>
        <w:shd w:fill="F2F2F2" w:val="clear"/>
        <w:spacing w:after="40"/>
      </w:pPr>
      <w:r>
        <w:rPr>
          <w:rFonts w:ascii="Consolas" w:cs="Consolas" w:eastAsia="Consolas" w:hAnsi="Consolas"/>
          <w:sz w:val="16"/>
          <w:szCs w:val="16"/>
        </w:rPr>
        <w:t xml:space="preserve">    "XGBoost": XGBClassifier(eval_metric="logloss", random_state=RANDOM_STATE, verbosity=0),</w:t>
      </w:r>
    </w:p>
    <w:p>
      <w:pPr>
        <w:shd w:fill="F2F2F2" w:val="clear"/>
        <w:spacing w:after="40"/>
      </w:pPr>
      <w:r>
        <w:rPr>
          <w:rFonts w:ascii="Consolas" w:cs="Consolas" w:eastAsia="Consolas" w:hAnsi="Consolas"/>
          <w:sz w:val="16"/>
          <w:szCs w:val="16"/>
        </w:rPr>
        <w:t xml:space="preserve">    "LightGBM": LGBMClassifier(random_state=RANDOM_STATE, verbosity=-1),</w:t>
      </w:r>
    </w:p>
    <w:p>
      <w:pPr>
        <w:shd w:fill="F2F2F2" w:val="clear"/>
        <w:spacing w:after="40"/>
      </w:pPr>
      <w:r>
        <w:rPr>
          <w:rFonts w:ascii="Consolas" w:cs="Consolas" w:eastAsia="Consolas" w:hAnsi="Consolas"/>
          <w:sz w:val="16"/>
          <w:szCs w:val="16"/>
        </w:rPr>
        <w:t xml:space="preserve">    "CatBoost": CatBoostClassifier(verbose=0, random_state=RANDOM_STATE),</w:t>
      </w:r>
    </w:p>
    <w:p>
      <w:pPr>
        <w:shd w:fill="F2F2F2" w:val="clear"/>
        <w:spacing w:after="40"/>
      </w:pPr>
      <w:r>
        <w:rPr>
          <w:rFonts w:ascii="Consolas" w:cs="Consolas" w:eastAsia="Consolas" w:hAnsi="Consolas"/>
          <w:sz w:val="16"/>
          <w:szCs w:val="16"/>
        </w:rPr>
        <w:t xml:space="preserve">}</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results, roc_data, fitted = [], {}, {}</w:t>
      </w:r>
    </w:p>
    <w:p>
      <w:pPr>
        <w:shd w:fill="F2F2F2" w:val="clear"/>
        <w:spacing w:after="40"/>
      </w:pPr>
      <w:r>
        <w:rPr>
          <w:rFonts w:ascii="Consolas" w:cs="Consolas" w:eastAsia="Consolas" w:hAnsi="Consolas"/>
          <w:sz w:val="16"/>
          <w:szCs w:val="16"/>
        </w:rPr>
        <w:t xml:space="preserve">for name, model in models.items():</w:t>
      </w:r>
    </w:p>
    <w:p>
      <w:pPr>
        <w:shd w:fill="F2F2F2" w:val="clear"/>
        <w:spacing w:after="40"/>
      </w:pPr>
      <w:r>
        <w:rPr>
          <w:rFonts w:ascii="Consolas" w:cs="Consolas" w:eastAsia="Consolas" w:hAnsi="Consolas"/>
          <w:sz w:val="16"/>
          <w:szCs w:val="16"/>
        </w:rPr>
        <w:t xml:space="preserve">    model.fit(X_train_s, y_train)</w:t>
      </w:r>
    </w:p>
    <w:p>
      <w:pPr>
        <w:shd w:fill="F2F2F2" w:val="clear"/>
        <w:spacing w:after="40"/>
      </w:pPr>
      <w:r>
        <w:rPr>
          <w:rFonts w:ascii="Consolas" w:cs="Consolas" w:eastAsia="Consolas" w:hAnsi="Consolas"/>
          <w:sz w:val="16"/>
          <w:szCs w:val="16"/>
        </w:rPr>
        <w:t xml:space="preserve">    fitted[name] = model</w:t>
      </w:r>
    </w:p>
    <w:p>
      <w:pPr>
        <w:shd w:fill="F2F2F2" w:val="clear"/>
        <w:spacing w:after="40"/>
      </w:pPr>
      <w:r>
        <w:rPr>
          <w:rFonts w:ascii="Consolas" w:cs="Consolas" w:eastAsia="Consolas" w:hAnsi="Consolas"/>
          <w:sz w:val="16"/>
          <w:szCs w:val="16"/>
        </w:rPr>
        <w:t xml:space="preserve">    pred = model.predict(X_test_s)</w:t>
      </w:r>
    </w:p>
    <w:p>
      <w:pPr>
        <w:shd w:fill="F2F2F2" w:val="clear"/>
        <w:spacing w:after="40"/>
      </w:pPr>
      <w:r>
        <w:rPr>
          <w:rFonts w:ascii="Consolas" w:cs="Consolas" w:eastAsia="Consolas" w:hAnsi="Consolas"/>
          <w:sz w:val="16"/>
          <w:szCs w:val="16"/>
        </w:rPr>
        <w:t xml:space="preserve">    proba = model.predict_proba(X_test_s)[:, 1]</w:t>
      </w:r>
    </w:p>
    <w:p>
      <w:pPr>
        <w:shd w:fill="F2F2F2" w:val="clear"/>
        <w:spacing w:after="40"/>
      </w:pPr>
      <w:r>
        <w:rPr>
          <w:rFonts w:ascii="Consolas" w:cs="Consolas" w:eastAsia="Consolas" w:hAnsi="Consolas"/>
          <w:sz w:val="16"/>
          <w:szCs w:val="16"/>
        </w:rPr>
        <w:t xml:space="preserve">    results.append(dict(</w:t>
      </w:r>
    </w:p>
    <w:p>
      <w:pPr>
        <w:shd w:fill="F2F2F2" w:val="clear"/>
        <w:spacing w:after="40"/>
      </w:pPr>
      <w:r>
        <w:rPr>
          <w:rFonts w:ascii="Consolas" w:cs="Consolas" w:eastAsia="Consolas" w:hAnsi="Consolas"/>
          <w:sz w:val="16"/>
          <w:szCs w:val="16"/>
        </w:rPr>
        <w:t xml:space="preserve">        Model=name,</w:t>
      </w:r>
    </w:p>
    <w:p>
      <w:pPr>
        <w:shd w:fill="F2F2F2" w:val="clear"/>
        <w:spacing w:after="40"/>
      </w:pPr>
      <w:r>
        <w:rPr>
          <w:rFonts w:ascii="Consolas" w:cs="Consolas" w:eastAsia="Consolas" w:hAnsi="Consolas"/>
          <w:sz w:val="16"/>
          <w:szCs w:val="16"/>
        </w:rPr>
        <w:t xml:space="preserve">        Accuracy=accuracy_score(y_test, pred),</w:t>
      </w:r>
    </w:p>
    <w:p>
      <w:pPr>
        <w:shd w:fill="F2F2F2" w:val="clear"/>
        <w:spacing w:after="40"/>
      </w:pPr>
      <w:r>
        <w:rPr>
          <w:rFonts w:ascii="Consolas" w:cs="Consolas" w:eastAsia="Consolas" w:hAnsi="Consolas"/>
          <w:sz w:val="16"/>
          <w:szCs w:val="16"/>
        </w:rPr>
        <w:t xml:space="preserve">        Precision=precision_score(y_test, pred),</w:t>
      </w:r>
    </w:p>
    <w:p>
      <w:pPr>
        <w:shd w:fill="F2F2F2" w:val="clear"/>
        <w:spacing w:after="40"/>
      </w:pPr>
      <w:r>
        <w:rPr>
          <w:rFonts w:ascii="Consolas" w:cs="Consolas" w:eastAsia="Consolas" w:hAnsi="Consolas"/>
          <w:sz w:val="16"/>
          <w:szCs w:val="16"/>
        </w:rPr>
        <w:t xml:space="preserve">        Recall=recall_score(y_test, pred),</w:t>
      </w:r>
    </w:p>
    <w:p>
      <w:pPr>
        <w:shd w:fill="F2F2F2" w:val="clear"/>
        <w:spacing w:after="40"/>
      </w:pPr>
      <w:r>
        <w:rPr>
          <w:rFonts w:ascii="Consolas" w:cs="Consolas" w:eastAsia="Consolas" w:hAnsi="Consolas"/>
          <w:sz w:val="16"/>
          <w:szCs w:val="16"/>
        </w:rPr>
        <w:t xml:space="preserve">        F1=f1_score(y_test, pred),</w:t>
      </w:r>
    </w:p>
    <w:p>
      <w:pPr>
        <w:shd w:fill="F2F2F2" w:val="clear"/>
        <w:spacing w:after="40"/>
      </w:pPr>
      <w:r>
        <w:rPr>
          <w:rFonts w:ascii="Consolas" w:cs="Consolas" w:eastAsia="Consolas" w:hAnsi="Consolas"/>
          <w:sz w:val="16"/>
          <w:szCs w:val="16"/>
        </w:rPr>
        <w:t xml:space="preserve">        ROC_AUC=roc_auc_score(y_test, proba),</w:t>
      </w:r>
    </w:p>
    <w:p>
      <w:pPr>
        <w:shd w:fill="F2F2F2" w:val="clear"/>
        <w:spacing w:after="40"/>
      </w:pPr>
      <w:r>
        <w:rPr>
          <w:rFonts w:ascii="Consolas" w:cs="Consolas" w:eastAsia="Consolas" w:hAnsi="Consolas"/>
          <w:sz w:val="16"/>
          <w:szCs w:val="16"/>
        </w:rPr>
        <w:t xml:space="preserve">        PR_AUC=average_precision_score(y_test, proba),</w:t>
      </w:r>
    </w:p>
    <w:p>
      <w:pPr>
        <w:shd w:fill="F2F2F2" w:val="clear"/>
        <w:spacing w:after="40"/>
      </w:pPr>
      <w:r>
        <w:rPr>
          <w:rFonts w:ascii="Consolas" w:cs="Consolas" w:eastAsia="Consolas" w:hAnsi="Consolas"/>
          <w:sz w:val="16"/>
          <w:szCs w:val="16"/>
        </w:rPr>
        <w:t xml:space="preserve">        Brier=brier_score_loss(y_test, proba),</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fpr, tpr, _ = roc_curve(y_test, proba)</w:t>
      </w:r>
    </w:p>
    <w:p>
      <w:pPr>
        <w:shd w:fill="F2F2F2" w:val="clear"/>
        <w:spacing w:after="40"/>
      </w:pPr>
      <w:r>
        <w:rPr>
          <w:rFonts w:ascii="Consolas" w:cs="Consolas" w:eastAsia="Consolas" w:hAnsi="Consolas"/>
          <w:sz w:val="16"/>
          <w:szCs w:val="16"/>
        </w:rPr>
        <w:t xml:space="preserve">    roc_data[name] = (fpr, tpr)</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res_df = pd.DataFrame(results).sort_values("Accuracy", ascending=False).reset_index(drop=True)</w:t>
      </w:r>
    </w:p>
    <w:p>
      <w:pPr>
        <w:shd w:fill="F2F2F2" w:val="clear"/>
        <w:spacing w:after="40"/>
      </w:pPr>
      <w:r>
        <w:rPr>
          <w:rFonts w:ascii="Consolas" w:cs="Consolas" w:eastAsia="Consolas" w:hAnsi="Consolas"/>
          <w:sz w:val="16"/>
          <w:szCs w:val="16"/>
        </w:rPr>
        <w:t xml:space="preserve">best_name = res_df.iloc[0]["Model"]</w:t>
      </w:r>
    </w:p>
    <w:p>
      <w:pPr>
        <w:shd w:fill="F2F2F2" w:val="clear"/>
        <w:spacing w:after="40"/>
      </w:pPr>
      <w:r>
        <w:rPr>
          <w:rFonts w:ascii="Consolas" w:cs="Consolas" w:eastAsia="Consolas" w:hAnsi="Consolas"/>
          <w:sz w:val="16"/>
          <w:szCs w:val="16"/>
        </w:rPr>
        <w:t xml:space="preserve">best_model = fitted[best_name]</w:t>
      </w:r>
    </w:p>
    <w:p>
      <w:pPr>
        <w:shd w:fill="F2F2F2" w:val="clear"/>
        <w:spacing w:after="40"/>
      </w:pPr>
      <w:r>
        <w:rPr>
          <w:rFonts w:ascii="Consolas" w:cs="Consolas" w:eastAsia="Consolas" w:hAnsi="Consolas"/>
          <w:sz w:val="16"/>
          <w:szCs w:val="16"/>
        </w:rPr>
        <w:t xml:space="preserve">print(res_df.round(3).to_string(index=False))</w:t>
      </w:r>
    </w:p>
    <w:p>
      <w:pPr>
        <w:shd w:fill="F2F2F2" w:val="clear"/>
        <w:spacing w:after="40"/>
      </w:pPr>
      <w:r>
        <w:rPr>
          <w:rFonts w:ascii="Consolas" w:cs="Consolas" w:eastAsia="Consolas" w:hAnsi="Consolas"/>
          <w:sz w:val="16"/>
          <w:szCs w:val="16"/>
        </w:rPr>
        <w:t xml:space="preserve">print("\nBest model:", best_name)</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STAGE 5 — SHAP interpretability analysis of the best model</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background = shap.sample(X_train_s, 60, random_state=RANDOM_STATE)</w:t>
      </w:r>
    </w:p>
    <w:p>
      <w:pPr>
        <w:shd w:fill="F2F2F2" w:val="clear"/>
        <w:spacing w:after="40"/>
      </w:pPr>
      <w:r>
        <w:rPr>
          <w:rFonts w:ascii="Consolas" w:cs="Consolas" w:eastAsia="Consolas" w:hAnsi="Consolas"/>
          <w:sz w:val="16"/>
          <w:szCs w:val="16"/>
        </w:rPr>
        <w:t xml:space="preserve">explain_set = X_test_s.sample(100, random_state=RANDOM_STATE)</w:t>
      </w:r>
    </w:p>
    <w:p>
      <w:pPr>
        <w:shd w:fill="F2F2F2" w:val="clear"/>
        <w:spacing w:after="40"/>
      </w:pPr>
      <w:r>
        <w:rPr>
          <w:rFonts w:ascii="Consolas" w:cs="Consolas" w:eastAsia="Consolas" w:hAnsi="Consolas"/>
          <w:sz w:val="16"/>
          <w:szCs w:val="16"/>
        </w:rPr>
        <w:t xml:space="preserve">explainer = shap.KernelExplainer(lambda x: best_model.predict_proba(x)[:, 1], background)</w:t>
      </w:r>
    </w:p>
    <w:p>
      <w:pPr>
        <w:shd w:fill="F2F2F2" w:val="clear"/>
        <w:spacing w:after="40"/>
      </w:pPr>
      <w:r>
        <w:rPr>
          <w:rFonts w:ascii="Consolas" w:cs="Consolas" w:eastAsia="Consolas" w:hAnsi="Consolas"/>
          <w:sz w:val="16"/>
          <w:szCs w:val="16"/>
        </w:rPr>
        <w:t xml:space="preserve">shap_values = explainer.shap_values(explain_set, nsamples=100)</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mean_abs_shap = np.abs(shap_values).mean(axis=0)</w:t>
      </w:r>
    </w:p>
    <w:p>
      <w:pPr>
        <w:shd w:fill="F2F2F2" w:val="clear"/>
        <w:spacing w:after="40"/>
      </w:pPr>
      <w:r>
        <w:rPr>
          <w:rFonts w:ascii="Consolas" w:cs="Consolas" w:eastAsia="Consolas" w:hAnsi="Consolas"/>
          <w:sz w:val="16"/>
          <w:szCs w:val="16"/>
        </w:rPr>
        <w:t xml:space="preserve">importance_order = np.argsort(mean_abs_shap)[::-1]</w:t>
      </w:r>
    </w:p>
    <w:p>
      <w:pPr>
        <w:shd w:fill="F2F2F2" w:val="clear"/>
        <w:spacing w:after="40"/>
      </w:pPr>
      <w:r>
        <w:rPr>
          <w:rFonts w:ascii="Consolas" w:cs="Consolas" w:eastAsia="Consolas" w:hAnsi="Consolas"/>
          <w:sz w:val="16"/>
          <w:szCs w:val="16"/>
        </w:rPr>
        <w:t xml:space="preserve">top_features = pd.DataFrame({</w:t>
      </w:r>
    </w:p>
    <w:p>
      <w:pPr>
        <w:shd w:fill="F2F2F2" w:val="clear"/>
        <w:spacing w:after="40"/>
      </w:pPr>
      <w:r>
        <w:rPr>
          <w:rFonts w:ascii="Consolas" w:cs="Consolas" w:eastAsia="Consolas" w:hAnsi="Consolas"/>
          <w:sz w:val="16"/>
          <w:szCs w:val="16"/>
        </w:rPr>
        <w:t xml:space="preserve">    "Feature": np.array(feature_names)[importance_order],</w:t>
      </w:r>
    </w:p>
    <w:p>
      <w:pPr>
        <w:shd w:fill="F2F2F2" w:val="clear"/>
        <w:spacing w:after="40"/>
      </w:pPr>
      <w:r>
        <w:rPr>
          <w:rFonts w:ascii="Consolas" w:cs="Consolas" w:eastAsia="Consolas" w:hAnsi="Consolas"/>
          <w:sz w:val="16"/>
          <w:szCs w:val="16"/>
        </w:rPr>
        <w:t xml:space="preserve">    "MeanAbsSHAP": mean_abs_shap[importance_order],</w:t>
      </w:r>
    </w:p>
    <w:p>
      <w:pPr>
        <w:shd w:fill="F2F2F2" w:val="clear"/>
        <w:spacing w:after="40"/>
      </w:pPr>
      <w:r>
        <w:rPr>
          <w:rFonts w:ascii="Consolas" w:cs="Consolas" w:eastAsia="Consolas" w:hAnsi="Consolas"/>
          <w:sz w:val="16"/>
          <w:szCs w:val="16"/>
        </w:rPr>
        <w:t xml:space="preserve">}).head(10)</w:t>
      </w:r>
    </w:p>
    <w:p>
      <w:pPr>
        <w:shd w:fill="F2F2F2" w:val="clear"/>
        <w:spacing w:after="40"/>
      </w:pPr>
      <w:r>
        <w:rPr>
          <w:rFonts w:ascii="Consolas" w:cs="Consolas" w:eastAsia="Consolas" w:hAnsi="Consolas"/>
          <w:sz w:val="16"/>
          <w:szCs w:val="16"/>
        </w:rPr>
        <w:t xml:space="preserve">print("\nTop-10 SHAP feature importances:\n", top_features.to_string(index=False))</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STAGE 6 — Visualisations</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(a) Performance heatmap</w:t>
      </w:r>
    </w:p>
    <w:p>
      <w:pPr>
        <w:shd w:fill="F2F2F2" w:val="clear"/>
        <w:spacing w:after="40"/>
      </w:pPr>
      <w:r>
        <w:rPr>
          <w:rFonts w:ascii="Consolas" w:cs="Consolas" w:eastAsia="Consolas" w:hAnsi="Consolas"/>
          <w:sz w:val="16"/>
          <w:szCs w:val="16"/>
        </w:rPr>
        <w:t xml:space="preserve">heat = res_df.set_index("Model")[["Accuracy", "Precision", "Recall", "F1", "ROC_AUC", "PR_AUC"]]</w:t>
      </w:r>
    </w:p>
    <w:p>
      <w:pPr>
        <w:shd w:fill="F2F2F2" w:val="clear"/>
        <w:spacing w:after="40"/>
      </w:pPr>
      <w:r>
        <w:rPr>
          <w:rFonts w:ascii="Consolas" w:cs="Consolas" w:eastAsia="Consolas" w:hAnsi="Consolas"/>
          <w:sz w:val="16"/>
          <w:szCs w:val="16"/>
        </w:rPr>
        <w:t xml:space="preserve">plt.figure(figsize=(7, 5))</w:t>
      </w:r>
    </w:p>
    <w:p>
      <w:pPr>
        <w:shd w:fill="F2F2F2" w:val="clear"/>
        <w:spacing w:after="40"/>
      </w:pPr>
      <w:r>
        <w:rPr>
          <w:rFonts w:ascii="Consolas" w:cs="Consolas" w:eastAsia="Consolas" w:hAnsi="Consolas"/>
          <w:sz w:val="16"/>
          <w:szCs w:val="16"/>
        </w:rPr>
        <w:t xml:space="preserve">plt.imshow(heat.values, cmap="Blues", vmin=0.6, vmax=1.0, aspect="auto")</w:t>
      </w:r>
    </w:p>
    <w:p>
      <w:pPr>
        <w:shd w:fill="F2F2F2" w:val="clear"/>
        <w:spacing w:after="40"/>
      </w:pPr>
      <w:r>
        <w:rPr>
          <w:rFonts w:ascii="Consolas" w:cs="Consolas" w:eastAsia="Consolas" w:hAnsi="Consolas"/>
          <w:sz w:val="16"/>
          <w:szCs w:val="16"/>
        </w:rPr>
        <w:t xml:space="preserve">plt.xticks(range(len(heat.columns)), heat.columns, rotation=30, ha="right")</w:t>
      </w:r>
    </w:p>
    <w:p>
      <w:pPr>
        <w:shd w:fill="F2F2F2" w:val="clear"/>
        <w:spacing w:after="40"/>
      </w:pPr>
      <w:r>
        <w:rPr>
          <w:rFonts w:ascii="Consolas" w:cs="Consolas" w:eastAsia="Consolas" w:hAnsi="Consolas"/>
          <w:sz w:val="16"/>
          <w:szCs w:val="16"/>
        </w:rPr>
        <w:t xml:space="preserve">plt.yticks(range(len(heat.index)), heat.index)</w:t>
      </w:r>
    </w:p>
    <w:p>
      <w:pPr>
        <w:shd w:fill="F2F2F2" w:val="clear"/>
        <w:spacing w:after="40"/>
      </w:pPr>
      <w:r>
        <w:rPr>
          <w:rFonts w:ascii="Consolas" w:cs="Consolas" w:eastAsia="Consolas" w:hAnsi="Consolas"/>
          <w:sz w:val="16"/>
          <w:szCs w:val="16"/>
        </w:rPr>
        <w:t xml:space="preserve">plt.title("Model Performance Heatmap"); plt.colorbar(fraction=0.03)</w:t>
      </w:r>
    </w:p>
    <w:p>
      <w:pPr>
        <w:shd w:fill="F2F2F2" w:val="clear"/>
        <w:spacing w:after="40"/>
      </w:pPr>
      <w:r>
        <w:rPr>
          <w:rFonts w:ascii="Consolas" w:cs="Consolas" w:eastAsia="Consolas" w:hAnsi="Consolas"/>
          <w:sz w:val="16"/>
          <w:szCs w:val="16"/>
        </w:rPr>
        <w:t xml:space="preserve">plt.tight_layout(); plt.savefig("performance_heatmap.png", dpi=160)</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(b) ROC curves</w:t>
      </w:r>
    </w:p>
    <w:p>
      <w:pPr>
        <w:shd w:fill="F2F2F2" w:val="clear"/>
        <w:spacing w:after="40"/>
      </w:pPr>
      <w:r>
        <w:rPr>
          <w:rFonts w:ascii="Consolas" w:cs="Consolas" w:eastAsia="Consolas" w:hAnsi="Consolas"/>
          <w:sz w:val="16"/>
          <w:szCs w:val="16"/>
        </w:rPr>
        <w:t xml:space="preserve">plt.figure(figsize=(6.5, 5.5))</w:t>
      </w:r>
    </w:p>
    <w:p>
      <w:pPr>
        <w:shd w:fill="F2F2F2" w:val="clear"/>
        <w:spacing w:after="40"/>
      </w:pPr>
      <w:r>
        <w:rPr>
          <w:rFonts w:ascii="Consolas" w:cs="Consolas" w:eastAsia="Consolas" w:hAnsi="Consolas"/>
          <w:sz w:val="16"/>
          <w:szCs w:val="16"/>
        </w:rPr>
        <w:t xml:space="preserve">for name, (fpr, tpr) in roc_data.items():</w:t>
      </w:r>
    </w:p>
    <w:p>
      <w:pPr>
        <w:shd w:fill="F2F2F2" w:val="clear"/>
        <w:spacing w:after="40"/>
      </w:pPr>
      <w:r>
        <w:rPr>
          <w:rFonts w:ascii="Consolas" w:cs="Consolas" w:eastAsia="Consolas" w:hAnsi="Consolas"/>
          <w:sz w:val="16"/>
          <w:szCs w:val="16"/>
        </w:rPr>
        <w:t xml:space="preserve">    auc = res_df.loc[res_df.Model == name, "ROC_AUC"].values[0]</w:t>
      </w:r>
    </w:p>
    <w:p>
      <w:pPr>
        <w:shd w:fill="F2F2F2" w:val="clear"/>
        <w:spacing w:after="40"/>
      </w:pPr>
      <w:r>
        <w:rPr>
          <w:rFonts w:ascii="Consolas" w:cs="Consolas" w:eastAsia="Consolas" w:hAnsi="Consolas"/>
          <w:sz w:val="16"/>
          <w:szCs w:val="16"/>
        </w:rPr>
        <w:t xml:space="preserve">    plt.plot(fpr, tpr, label=f"{name} (AUC={auc:.3f})")</w:t>
      </w:r>
    </w:p>
    <w:p>
      <w:pPr>
        <w:shd w:fill="F2F2F2" w:val="clear"/>
        <w:spacing w:after="40"/>
      </w:pPr>
      <w:r>
        <w:rPr>
          <w:rFonts w:ascii="Consolas" w:cs="Consolas" w:eastAsia="Consolas" w:hAnsi="Consolas"/>
          <w:sz w:val="16"/>
          <w:szCs w:val="16"/>
        </w:rPr>
        <w:t xml:space="preserve">plt.plot([0, 1], [0, 1], "k--")</w:t>
      </w:r>
    </w:p>
    <w:p>
      <w:pPr>
        <w:shd w:fill="F2F2F2" w:val="clear"/>
        <w:spacing w:after="40"/>
      </w:pPr>
      <w:r>
        <w:rPr>
          <w:rFonts w:ascii="Consolas" w:cs="Consolas" w:eastAsia="Consolas" w:hAnsi="Consolas"/>
          <w:sz w:val="16"/>
          <w:szCs w:val="16"/>
        </w:rPr>
        <w:t xml:space="preserve">plt.xlabel("False Positive Rate"); plt.ylabel("True Positive Rate")</w:t>
      </w:r>
    </w:p>
    <w:p>
      <w:pPr>
        <w:shd w:fill="F2F2F2" w:val="clear"/>
        <w:spacing w:after="40"/>
      </w:pPr>
      <w:r>
        <w:rPr>
          <w:rFonts w:ascii="Consolas" w:cs="Consolas" w:eastAsia="Consolas" w:hAnsi="Consolas"/>
          <w:sz w:val="16"/>
          <w:szCs w:val="16"/>
        </w:rPr>
        <w:t xml:space="preserve">plt.title("ROC Curve Comparison"); plt.legend(fontsize=7)</w:t>
      </w:r>
    </w:p>
    <w:p>
      <w:pPr>
        <w:shd w:fill="F2F2F2" w:val="clear"/>
        <w:spacing w:after="40"/>
      </w:pPr>
      <w:r>
        <w:rPr>
          <w:rFonts w:ascii="Consolas" w:cs="Consolas" w:eastAsia="Consolas" w:hAnsi="Consolas"/>
          <w:sz w:val="16"/>
          <w:szCs w:val="16"/>
        </w:rPr>
        <w:t xml:space="preserve">plt.tight_layout(); plt.savefig("roc_curves.png", dpi=160)</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(c) Confusion matrix (best model)</w:t>
      </w:r>
    </w:p>
    <w:p>
      <w:pPr>
        <w:shd w:fill="F2F2F2" w:val="clear"/>
        <w:spacing w:after="40"/>
      </w:pPr>
      <w:r>
        <w:rPr>
          <w:rFonts w:ascii="Consolas" w:cs="Consolas" w:eastAsia="Consolas" w:hAnsi="Consolas"/>
          <w:sz w:val="16"/>
          <w:szCs w:val="16"/>
        </w:rPr>
        <w:t xml:space="preserve">cm = confusion_matrix(y_test, best_model.predict(X_test_s))</w:t>
      </w:r>
    </w:p>
    <w:p>
      <w:pPr>
        <w:shd w:fill="F2F2F2" w:val="clear"/>
        <w:spacing w:after="40"/>
      </w:pPr>
      <w:r>
        <w:rPr>
          <w:rFonts w:ascii="Consolas" w:cs="Consolas" w:eastAsia="Consolas" w:hAnsi="Consolas"/>
          <w:sz w:val="16"/>
          <w:szCs w:val="16"/>
        </w:rPr>
        <w:t xml:space="preserve">plt.figure(figsize=(4, 3.6))</w:t>
      </w:r>
    </w:p>
    <w:p>
      <w:pPr>
        <w:shd w:fill="F2F2F2" w:val="clear"/>
        <w:spacing w:after="40"/>
      </w:pPr>
      <w:r>
        <w:rPr>
          <w:rFonts w:ascii="Consolas" w:cs="Consolas" w:eastAsia="Consolas" w:hAnsi="Consolas"/>
          <w:sz w:val="16"/>
          <w:szCs w:val="16"/>
        </w:rPr>
        <w:t xml:space="preserve">plt.imshow(cm, cmap="Blues")</w:t>
      </w:r>
    </w:p>
    <w:p>
      <w:pPr>
        <w:shd w:fill="F2F2F2" w:val="clear"/>
        <w:spacing w:after="40"/>
      </w:pPr>
      <w:r>
        <w:rPr>
          <w:rFonts w:ascii="Consolas" w:cs="Consolas" w:eastAsia="Consolas" w:hAnsi="Consolas"/>
          <w:sz w:val="16"/>
          <w:szCs w:val="16"/>
        </w:rPr>
        <w:t xml:space="preserve">for i in range(2):</w:t>
      </w:r>
    </w:p>
    <w:p>
      <w:pPr>
        <w:shd w:fill="F2F2F2" w:val="clear"/>
        <w:spacing w:after="40"/>
      </w:pPr>
      <w:r>
        <w:rPr>
          <w:rFonts w:ascii="Consolas" w:cs="Consolas" w:eastAsia="Consolas" w:hAnsi="Consolas"/>
          <w:sz w:val="16"/>
          <w:szCs w:val="16"/>
        </w:rPr>
        <w:t xml:space="preserve">    for j in range(2):</w:t>
      </w:r>
    </w:p>
    <w:p>
      <w:pPr>
        <w:shd w:fill="F2F2F2" w:val="clear"/>
        <w:spacing w:after="40"/>
      </w:pPr>
      <w:r>
        <w:rPr>
          <w:rFonts w:ascii="Consolas" w:cs="Consolas" w:eastAsia="Consolas" w:hAnsi="Consolas"/>
          <w:sz w:val="16"/>
          <w:szCs w:val="16"/>
        </w:rPr>
        <w:t xml:space="preserve">        plt.text(j, i, cm[i, j], ha="center", va="center")</w:t>
      </w:r>
    </w:p>
    <w:p>
      <w:pPr>
        <w:shd w:fill="F2F2F2" w:val="clear"/>
        <w:spacing w:after="40"/>
      </w:pPr>
      <w:r>
        <w:rPr>
          <w:rFonts w:ascii="Consolas" w:cs="Consolas" w:eastAsia="Consolas" w:hAnsi="Consolas"/>
          <w:sz w:val="16"/>
          <w:szCs w:val="16"/>
        </w:rPr>
        <w:t xml:space="preserve">plt.xticks([0, 1], ["Low risk", "High risk"]); plt.yticks([0, 1], ["Low risk", "High risk"])</w:t>
      </w:r>
    </w:p>
    <w:p>
      <w:pPr>
        <w:shd w:fill="F2F2F2" w:val="clear"/>
        <w:spacing w:after="40"/>
      </w:pPr>
      <w:r>
        <w:rPr>
          <w:rFonts w:ascii="Consolas" w:cs="Consolas" w:eastAsia="Consolas" w:hAnsi="Consolas"/>
          <w:sz w:val="16"/>
          <w:szCs w:val="16"/>
        </w:rPr>
        <w:t xml:space="preserve">plt.xlabel("Predicted"); plt.ylabel("Actual"); plt.title(f"Confusion Matrix – {best_name}")</w:t>
      </w:r>
    </w:p>
    <w:p>
      <w:pPr>
        <w:shd w:fill="F2F2F2" w:val="clear"/>
        <w:spacing w:after="40"/>
      </w:pPr>
      <w:r>
        <w:rPr>
          <w:rFonts w:ascii="Consolas" w:cs="Consolas" w:eastAsia="Consolas" w:hAnsi="Consolas"/>
          <w:sz w:val="16"/>
          <w:szCs w:val="16"/>
        </w:rPr>
        <w:t xml:space="preserve">plt.tight_layout(); plt.savefig("confusion_matrix.png", dpi=160)</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 (d) SHAP bar + beeswarm</w:t>
      </w:r>
    </w:p>
    <w:p>
      <w:pPr>
        <w:shd w:fill="F2F2F2" w:val="clear"/>
        <w:spacing w:after="40"/>
      </w:pPr>
      <w:r>
        <w:rPr>
          <w:rFonts w:ascii="Consolas" w:cs="Consolas" w:eastAsia="Consolas" w:hAnsi="Consolas"/>
          <w:sz w:val="16"/>
          <w:szCs w:val="16"/>
        </w:rPr>
        <w:t xml:space="preserve">plt.figure(figsize=(7, 7))</w:t>
      </w:r>
    </w:p>
    <w:p>
      <w:pPr>
        <w:shd w:fill="F2F2F2" w:val="clear"/>
        <w:spacing w:after="40"/>
      </w:pPr>
      <w:r>
        <w:rPr>
          <w:rFonts w:ascii="Consolas" w:cs="Consolas" w:eastAsia="Consolas" w:hAnsi="Consolas"/>
          <w:sz w:val="16"/>
          <w:szCs w:val="16"/>
        </w:rPr>
        <w:t xml:space="preserve">plt.barh(top_features.Feature[::-1], top_features.MeanAbsSHAP[::-1])</w:t>
      </w:r>
    </w:p>
    <w:p>
      <w:pPr>
        <w:shd w:fill="F2F2F2" w:val="clear"/>
        <w:spacing w:after="40"/>
      </w:pPr>
      <w:r>
        <w:rPr>
          <w:rFonts w:ascii="Consolas" w:cs="Consolas" w:eastAsia="Consolas" w:hAnsi="Consolas"/>
          <w:sz w:val="16"/>
          <w:szCs w:val="16"/>
        </w:rPr>
        <w:t xml:space="preserve">plt.xlabel("mean(|SHAP value|)"); plt.title(f"SHAP Feature Importance – {best_name}")</w:t>
      </w:r>
    </w:p>
    <w:p>
      <w:pPr>
        <w:shd w:fill="F2F2F2" w:val="clear"/>
        <w:spacing w:after="40"/>
      </w:pPr>
      <w:r>
        <w:rPr>
          <w:rFonts w:ascii="Consolas" w:cs="Consolas" w:eastAsia="Consolas" w:hAnsi="Consolas"/>
          <w:sz w:val="16"/>
          <w:szCs w:val="16"/>
        </w:rPr>
        <w:t xml:space="preserve">plt.tight_layout(); plt.savefig("shap_bar.png", dpi=160)</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shap.summary_plot(shap_values, explain_set, feature_names=feature_names, show=False)</w:t>
      </w:r>
    </w:p>
    <w:p>
      <w:pPr>
        <w:shd w:fill="F2F2F2" w:val="clear"/>
        <w:spacing w:after="40"/>
      </w:pPr>
      <w:r>
        <w:rPr>
          <w:rFonts w:ascii="Consolas" w:cs="Consolas" w:eastAsia="Consolas" w:hAnsi="Consolas"/>
          <w:sz w:val="16"/>
          <w:szCs w:val="16"/>
        </w:rPr>
        <w:t xml:space="preserve">plt.tight_layout(); plt.savefig("shap_beeswarm.png", dpi=160, bbox_inches="tight")</w:t>
      </w:r>
    </w:p>
    <w:p>
      <w:pPr>
        <w:shd w:fill="F2F2F2" w:val="clear"/>
        <w:spacing w:after="40"/>
      </w:pPr>
      <w:r>
        <w:rPr>
          <w:rFonts w:ascii="Consolas" w:cs="Consolas" w:eastAsia="Consolas" w:hAnsi="Consolas"/>
          <w:sz w:val="16"/>
          <w:szCs w:val="16"/>
        </w:rPr>
        <w:t xml:space="preserve"> </w:t>
      </w:r>
    </w:p>
    <w:p>
      <w:pPr>
        <w:shd w:fill="F2F2F2" w:val="clear"/>
        <w:spacing w:after="40"/>
      </w:pPr>
      <w:r>
        <w:rPr>
          <w:rFonts w:ascii="Consolas" w:cs="Consolas" w:eastAsia="Consolas" w:hAnsi="Consolas"/>
          <w:sz w:val="16"/>
          <w:szCs w:val="16"/>
        </w:rPr>
        <w:t xml:space="preserve">print("\nAll figures saved to current directory.")</w:t>
      </w:r>
    </w:p>
    <w:p>
      <w:pPr>
        <w:shd w:fill="F2F2F2" w:val="clear"/>
        <w:spacing w:after="40"/>
      </w:pPr>
      <w:r>
        <w:rPr>
          <w:rFonts w:ascii="Consolas" w:cs="Consolas" w:eastAsia="Consolas" w:hAnsi="Consolas"/>
          <w:sz w:val="16"/>
          <w:szCs w:val="16"/>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Soft Computing — Case Study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4E79"/>
      <w:sz w:val="30"/>
      <w:szCs w:val="30"/>
    </w:rPr>
  </w:style>
  <w:style w:type="paragraph" w:styleId="Heading2">
    <w:name w:val="Heading 2"/>
    <w:basedOn w:val="Normal"/>
    <w:next w:val="Normal"/>
    <w:qFormat/>
    <w:pPr>
      <w:spacing w:after="120" w:before="220"/>
    </w:pPr>
    <w:rPr>
      <w:b/>
      <w:bCs/>
      <w:color w:val="2E5E8C"/>
      <w:sz w:val="25"/>
      <w:szCs w:val="25"/>
    </w:rPr>
  </w:style>
  <w:style w:type="paragraph" w:styleId="Heading3">
    <w:name w:val="Heading 3"/>
    <w:basedOn w:val="Normal"/>
    <w:next w:val="Normal"/>
    <w:qFormat/>
    <w:pPr>
      <w:spacing w:after="100" w:before="180"/>
    </w:pPr>
    <w:rPr>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05651dd9d33891478a5d4ba3b6f5116f3e6f18.png"/><Relationship Id="rId10" Type="http://schemas.openxmlformats.org/officeDocument/2006/relationships/image" Target="media/4b23658cf799737238acc36a97ff61530ce22b18.png"/><Relationship Id="rId11" Type="http://schemas.openxmlformats.org/officeDocument/2006/relationships/image" Target="media/ebae4e94882e20cdeea1e94276a0e311194f168e.png"/><Relationship Id="rId12" Type="http://schemas.openxmlformats.org/officeDocument/2006/relationships/image" Target="media/e37b8158fb58ada91a26af93a6c2f1164847a835.png"/><Relationship Id="rId13" Type="http://schemas.openxmlformats.org/officeDocument/2006/relationships/image" Target="media/7416d3f84eabd0d057b625fd5affc671c0883f8c.png"/><Relationship Id="rId14" Type="http://schemas.openxmlformats.org/officeDocument/2006/relationships/image" Target="media/750407a8f96cb405076599e4e8757cf2dfb45e22.png"/><Relationship Id="rId15" Type="http://schemas.openxmlformats.org/officeDocument/2006/relationships/image" Target="media/6e3f29509c1a32d78fddf5eed95ca3bd3f67e85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2026-09-18T20:56:55.193Z</dcterms:created>
  <dcterms:modified xsi:type="dcterms:W3CDTF">2026-09-18T20:56:55.202Z</dcterms:modified>
</cp:coreProperties>
</file>

<file path=docProps/custom.xml><?xml version="1.0" encoding="utf-8"?>
<Properties xmlns="http://schemas.openxmlformats.org/officeDocument/2006/custom-properties" xmlns:vt="http://schemas.openxmlformats.org/officeDocument/2006/docPropsVTypes"/>
</file>