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AE69C11" w:rsidP="332151D6" w:rsidRDefault="5AE69C11" w14:paraId="34421813" w14:textId="4CE80F0E">
      <w:pPr>
        <w:pStyle w:val="Heading1"/>
        <w:suppressLineNumbers w:val="0"/>
        <w:bidi w:val="0"/>
        <w:spacing w:before="62" w:beforeAutospacing="off" w:after="0" w:afterAutospacing="off" w:line="259" w:lineRule="auto"/>
        <w:ind w:left="0" w:right="586"/>
        <w:jc w:val="center"/>
      </w:pPr>
      <w:r w:rsidRPr="332151D6" w:rsidR="5AE69C11">
        <w:rPr>
          <w:rFonts w:ascii="Segoe UI" w:hAnsi="Segoe UI" w:cs="Segoe UI"/>
          <w:color w:val="000000" w:themeColor="text1" w:themeTint="FF" w:themeShade="FF"/>
          <w:u w:val="single"/>
        </w:rPr>
        <w:t>Scalable Movie Review &amp; Sentiment Analysis</w:t>
      </w:r>
    </w:p>
    <w:p w:rsidR="00EB2DFB" w:rsidP="00882165" w:rsidRDefault="00EB2DFB" w14:paraId="27A385CB" w14:textId="77777777">
      <w:pPr>
        <w:pStyle w:val="Heading1"/>
        <w:ind w:left="0"/>
        <w:rPr>
          <w:rFonts w:ascii="Segoe UI" w:hAnsi="Segoe UI" w:cs="Segoe UI"/>
          <w:sz w:val="36"/>
          <w:szCs w:val="36"/>
          <w:u w:val="single"/>
        </w:rPr>
      </w:pPr>
    </w:p>
    <w:p w:rsidRPr="00EB2DFB" w:rsidR="00EB2DFB" w:rsidP="00882165" w:rsidRDefault="00EB2DFB" w14:paraId="54BF3C81" w14:textId="47DE187F">
      <w:pPr>
        <w:pStyle w:val="Heading1"/>
        <w:ind w:left="0"/>
        <w:rPr>
          <w:rFonts w:ascii="Segoe UI" w:hAnsi="Segoe UI" w:cs="Segoe UI"/>
          <w:sz w:val="36"/>
          <w:szCs w:val="36"/>
          <w:u w:val="single"/>
        </w:rPr>
      </w:pPr>
      <w:r w:rsidRPr="00EB2DFB">
        <w:rPr>
          <w:rFonts w:ascii="Segoe UI" w:hAnsi="Segoe UI" w:cs="Segoe UI"/>
          <w:sz w:val="36"/>
          <w:szCs w:val="36"/>
          <w:u w:val="single"/>
        </w:rPr>
        <w:t xml:space="preserve">Subject </w:t>
      </w:r>
      <w:r w:rsidR="00B61CB1">
        <w:rPr>
          <w:rFonts w:ascii="Segoe UI" w:hAnsi="Segoe UI" w:cs="Segoe UI"/>
          <w:sz w:val="36"/>
          <w:szCs w:val="36"/>
          <w:u w:val="single"/>
        </w:rPr>
        <w:t>-</w:t>
      </w:r>
      <w:r w:rsidRPr="00EB2DFB">
        <w:rPr>
          <w:rFonts w:ascii="Segoe UI" w:hAnsi="Segoe UI" w:cs="Segoe UI"/>
          <w:sz w:val="36"/>
          <w:szCs w:val="36"/>
          <w:u w:val="single"/>
        </w:rPr>
        <w:t xml:space="preserve"> </w:t>
      </w:r>
      <w:r w:rsidR="00B61CB1">
        <w:rPr>
          <w:rFonts w:ascii="Segoe UI" w:hAnsi="Segoe UI" w:cs="Segoe UI"/>
          <w:sz w:val="36"/>
          <w:szCs w:val="36"/>
          <w:u w:val="single"/>
        </w:rPr>
        <w:t>Scalable ML and BDA</w:t>
      </w:r>
    </w:p>
    <w:p w:rsidRPr="007122A4" w:rsidR="002D2690" w:rsidRDefault="002D2690" w14:paraId="273C351A" w14:textId="77777777">
      <w:pPr>
        <w:pStyle w:val="BodyText"/>
        <w:spacing w:before="1"/>
        <w:rPr>
          <w:rFonts w:ascii="Segoe UI" w:hAnsi="Segoe UI" w:cs="Segoe UI"/>
          <w:b/>
          <w:bCs/>
          <w:color w:val="000000" w:themeColor="text1"/>
          <w:sz w:val="66"/>
          <w:u w:val="single"/>
        </w:rPr>
      </w:pPr>
    </w:p>
    <w:p w:rsidRPr="007B36CB" w:rsidR="002D2690" w:rsidRDefault="002D2690" w14:paraId="5DFE3A8E" w14:textId="77777777">
      <w:pPr>
        <w:pStyle w:val="BodyText"/>
        <w:spacing w:before="2"/>
        <w:rPr>
          <w:rFonts w:ascii="Segoe UI" w:hAnsi="Segoe UI" w:cs="Segoe UI"/>
          <w:sz w:val="28"/>
        </w:rPr>
      </w:pPr>
    </w:p>
    <w:tbl>
      <w:tblPr>
        <w:tblStyle w:val="TableGrid"/>
        <w:tblW w:w="0" w:type="auto"/>
        <w:tblInd w:w="1101" w:type="dxa"/>
        <w:tblLook w:val="04A0" w:firstRow="1" w:lastRow="0" w:firstColumn="1" w:lastColumn="0" w:noHBand="0" w:noVBand="1"/>
      </w:tblPr>
      <w:tblGrid>
        <w:gridCol w:w="4819"/>
        <w:gridCol w:w="2781"/>
      </w:tblGrid>
      <w:tr w:rsidR="00882165" w:rsidTr="332151D6" w14:paraId="6BA94F77" w14:textId="77777777">
        <w:tc>
          <w:tcPr>
            <w:tcW w:w="4819" w:type="dxa"/>
            <w:tcMar/>
            <w:vAlign w:val="center"/>
          </w:tcPr>
          <w:p w:rsidRPr="007122A4" w:rsidR="00882165" w:rsidP="00882165" w:rsidRDefault="00882165" w14:paraId="6E2D1ED9" w14:textId="0FE9861A">
            <w:pPr>
              <w:spacing w:line="360" w:lineRule="auto"/>
              <w:ind w:right="30"/>
              <w:jc w:val="center"/>
              <w:rPr>
                <w:rFonts w:ascii="Segoe UI" w:hAnsi="Segoe UI" w:cs="Segoe UI"/>
                <w:b/>
                <w:color w:val="000000" w:themeColor="text1"/>
                <w:sz w:val="28"/>
              </w:rPr>
            </w:pPr>
            <w:r>
              <w:rPr>
                <w:rFonts w:ascii="Segoe UI" w:hAnsi="Segoe UI" w:cs="Segoe UI"/>
                <w:b/>
                <w:color w:val="000000" w:themeColor="text1"/>
                <w:sz w:val="28"/>
              </w:rPr>
              <w:t>Name of Student</w:t>
            </w:r>
          </w:p>
        </w:tc>
        <w:tc>
          <w:tcPr>
            <w:tcW w:w="2781" w:type="dxa"/>
            <w:tcMar/>
            <w:vAlign w:val="center"/>
          </w:tcPr>
          <w:p w:rsidRPr="007122A4" w:rsidR="00882165" w:rsidP="00882165" w:rsidRDefault="00882165" w14:paraId="54055561" w14:textId="07D84189">
            <w:pPr>
              <w:spacing w:line="360" w:lineRule="auto"/>
              <w:ind w:right="411"/>
              <w:jc w:val="center"/>
              <w:rPr>
                <w:rFonts w:ascii="Segoe UI" w:hAnsi="Segoe UI" w:cs="Segoe UI"/>
                <w:b/>
                <w:color w:val="000000" w:themeColor="text1"/>
                <w:sz w:val="28"/>
              </w:rPr>
            </w:pPr>
            <w:r>
              <w:rPr>
                <w:rFonts w:ascii="Segoe UI" w:hAnsi="Segoe UI" w:cs="Segoe UI"/>
                <w:b/>
                <w:color w:val="000000" w:themeColor="text1"/>
                <w:sz w:val="28"/>
              </w:rPr>
              <w:t>Roll No.</w:t>
            </w:r>
          </w:p>
        </w:tc>
      </w:tr>
      <w:tr w:rsidR="007B36CB" w:rsidTr="332151D6" w14:paraId="634D609F" w14:textId="77777777">
        <w:tc>
          <w:tcPr>
            <w:tcW w:w="4819" w:type="dxa"/>
            <w:tcMar/>
            <w:vAlign w:val="center"/>
          </w:tcPr>
          <w:p w:rsidRPr="00B61CB1" w:rsidR="007B36CB" w:rsidP="00EB2DFB" w:rsidRDefault="00EB2DFB" w14:paraId="7D194EC5" w14:textId="6CE59004">
            <w:pPr>
              <w:spacing w:line="360" w:lineRule="auto"/>
              <w:ind w:right="30"/>
              <w:jc w:val="center"/>
            </w:pPr>
            <w:r w:rsidRPr="332151D6" w:rsidR="4B31FA01">
              <w:rPr>
                <w:rFonts w:ascii="Segoe UI" w:hAnsi="Segoe UI" w:cs="Segoe UI"/>
                <w:b w:val="1"/>
                <w:bCs w:val="1"/>
                <w:color w:val="000000" w:themeColor="text1" w:themeTint="FF" w:themeShade="FF"/>
                <w:sz w:val="28"/>
                <w:szCs w:val="28"/>
              </w:rPr>
              <w:t>Aayush gambhire</w:t>
            </w:r>
          </w:p>
        </w:tc>
        <w:tc>
          <w:tcPr>
            <w:tcW w:w="2781" w:type="dxa"/>
            <w:tcMar/>
            <w:vAlign w:val="center"/>
          </w:tcPr>
          <w:p w:rsidRPr="00B61CB1" w:rsidR="007B36CB" w:rsidP="00EB2DFB" w:rsidRDefault="00EB2DFB" w14:paraId="4EEFDF11" w14:textId="4BADB4E9">
            <w:pPr>
              <w:spacing w:line="360" w:lineRule="auto"/>
              <w:ind w:right="411"/>
              <w:jc w:val="center"/>
            </w:pPr>
            <w:r w:rsidRPr="332151D6" w:rsidR="4B31FA01">
              <w:rPr>
                <w:rFonts w:ascii="Segoe UI" w:hAnsi="Segoe UI" w:cs="Segoe UI"/>
                <w:b w:val="1"/>
                <w:bCs w:val="1"/>
                <w:color w:val="000000" w:themeColor="text1" w:themeTint="FF" w:themeShade="FF"/>
                <w:sz w:val="28"/>
                <w:szCs w:val="28"/>
              </w:rPr>
              <w:t>23102A00</w:t>
            </w:r>
          </w:p>
        </w:tc>
      </w:tr>
      <w:tr w:rsidR="00EB2DFB" w:rsidTr="332151D6" w14:paraId="287A4B82" w14:textId="77777777">
        <w:tc>
          <w:tcPr>
            <w:tcW w:w="4819" w:type="dxa"/>
            <w:tcMar/>
            <w:vAlign w:val="center"/>
          </w:tcPr>
          <w:p w:rsidRPr="00B61CB1" w:rsidR="00EB2DFB" w:rsidP="00EB2DFB" w:rsidRDefault="00EB2DFB" w14:paraId="42FAFC55" w14:textId="582CD1A9">
            <w:pPr>
              <w:spacing w:line="360" w:lineRule="auto"/>
              <w:ind w:right="30"/>
              <w:jc w:val="center"/>
            </w:pPr>
            <w:r w:rsidRPr="332151D6" w:rsidR="6CBBA434">
              <w:rPr>
                <w:rFonts w:ascii="Segoe UI" w:hAnsi="Segoe UI" w:cs="Segoe UI"/>
                <w:b w:val="1"/>
                <w:bCs w:val="1"/>
                <w:color w:val="000000" w:themeColor="text1" w:themeTint="FF" w:themeShade="FF"/>
                <w:sz w:val="28"/>
                <w:szCs w:val="28"/>
              </w:rPr>
              <w:t>Saroj Kadnor</w:t>
            </w:r>
          </w:p>
        </w:tc>
        <w:tc>
          <w:tcPr>
            <w:tcW w:w="2781" w:type="dxa"/>
            <w:tcMar/>
            <w:vAlign w:val="center"/>
          </w:tcPr>
          <w:p w:rsidRPr="00B61CB1" w:rsidR="00EB2DFB" w:rsidP="00EB2DFB" w:rsidRDefault="00EB2DFB" w14:paraId="31AF2DBC" w14:textId="74667DA9">
            <w:pPr>
              <w:spacing w:line="360" w:lineRule="auto"/>
              <w:ind w:right="411"/>
              <w:jc w:val="center"/>
            </w:pPr>
            <w:r w:rsidRPr="332151D6" w:rsidR="0DBEBDD8">
              <w:rPr>
                <w:rFonts w:ascii="Segoe UI" w:hAnsi="Segoe UI" w:cs="Segoe UI"/>
                <w:b w:val="1"/>
                <w:bCs w:val="1"/>
                <w:color w:val="000000" w:themeColor="text1" w:themeTint="FF" w:themeShade="FF"/>
                <w:sz w:val="28"/>
                <w:szCs w:val="28"/>
              </w:rPr>
              <w:t>23102B0014</w:t>
            </w:r>
          </w:p>
        </w:tc>
      </w:tr>
      <w:tr w:rsidR="00EB2DFB" w:rsidTr="332151D6" w14:paraId="16EBACD0" w14:textId="77777777">
        <w:tc>
          <w:tcPr>
            <w:tcW w:w="4819" w:type="dxa"/>
            <w:tcMar/>
            <w:vAlign w:val="center"/>
          </w:tcPr>
          <w:p w:rsidRPr="00B61CB1" w:rsidR="00EB2DFB" w:rsidP="00EB2DFB" w:rsidRDefault="00EB2DFB" w14:paraId="68A35A3B" w14:textId="70123F11">
            <w:pPr>
              <w:spacing w:line="360" w:lineRule="auto"/>
              <w:ind w:right="30"/>
              <w:jc w:val="center"/>
            </w:pPr>
            <w:r w:rsidRPr="332151D6" w:rsidR="0CDAE831">
              <w:rPr>
                <w:rFonts w:ascii="Segoe UI" w:hAnsi="Segoe UI" w:cs="Segoe UI"/>
                <w:b w:val="1"/>
                <w:bCs w:val="1"/>
                <w:color w:val="000000" w:themeColor="text1" w:themeTint="FF" w:themeShade="FF"/>
                <w:sz w:val="28"/>
                <w:szCs w:val="28"/>
              </w:rPr>
              <w:t>Vishal Katela</w:t>
            </w:r>
          </w:p>
        </w:tc>
        <w:tc>
          <w:tcPr>
            <w:tcW w:w="2781" w:type="dxa"/>
            <w:tcMar/>
            <w:vAlign w:val="center"/>
          </w:tcPr>
          <w:p w:rsidRPr="00B61CB1" w:rsidR="00EB2DFB" w:rsidP="00EB2DFB" w:rsidRDefault="00EB2DFB" w14:paraId="5DC98477" w14:textId="7619DBE6">
            <w:pPr>
              <w:spacing w:line="360" w:lineRule="auto"/>
              <w:ind w:right="411"/>
              <w:jc w:val="center"/>
            </w:pPr>
            <w:r w:rsidRPr="332151D6" w:rsidR="0CDAE831">
              <w:rPr>
                <w:rFonts w:ascii="Segoe UI" w:hAnsi="Segoe UI" w:cs="Segoe UI"/>
                <w:b w:val="1"/>
                <w:bCs w:val="1"/>
                <w:color w:val="000000" w:themeColor="text1" w:themeTint="FF" w:themeShade="FF"/>
                <w:sz w:val="28"/>
                <w:szCs w:val="28"/>
              </w:rPr>
              <w:t>23102B0016</w:t>
            </w:r>
          </w:p>
        </w:tc>
      </w:tr>
    </w:tbl>
    <w:p w:rsidR="332151D6" w:rsidRDefault="332151D6" w14:paraId="24F4EE72" w14:textId="26A67D90"/>
    <w:p w:rsidRPr="007B36CB" w:rsidR="002D2690" w:rsidRDefault="002D2690" w14:paraId="2F3CE787" w14:textId="77777777">
      <w:pPr>
        <w:pStyle w:val="BodyText"/>
        <w:spacing w:before="10"/>
        <w:rPr>
          <w:rFonts w:ascii="Segoe UI" w:hAnsi="Segoe UI" w:cs="Segoe UI"/>
          <w:b/>
          <w:sz w:val="23"/>
        </w:rPr>
      </w:pPr>
    </w:p>
    <w:p w:rsidRPr="007B36CB" w:rsidR="002D2690" w:rsidRDefault="0072045D" w14:paraId="4E8AFF35" w14:textId="77777777">
      <w:pPr>
        <w:spacing w:before="1"/>
        <w:ind w:left="947" w:right="583"/>
        <w:jc w:val="center"/>
        <w:rPr>
          <w:rFonts w:ascii="Segoe UI" w:hAnsi="Segoe UI" w:cs="Segoe UI"/>
          <w:sz w:val="28"/>
        </w:rPr>
      </w:pPr>
      <w:r w:rsidRPr="395514E9">
        <w:rPr>
          <w:rFonts w:ascii="Segoe UI" w:hAnsi="Segoe UI" w:cs="Segoe UI"/>
          <w:sz w:val="28"/>
          <w:szCs w:val="28"/>
        </w:rPr>
        <w:t>Supervisor</w:t>
      </w:r>
    </w:p>
    <w:p w:rsidR="0BEAC939" w:rsidP="395514E9" w:rsidRDefault="00B61CB1" w14:paraId="765F6CA8" w14:textId="73985E45">
      <w:pPr>
        <w:tabs>
          <w:tab w:val="left" w:pos="3963"/>
        </w:tabs>
        <w:spacing w:before="162"/>
        <w:ind w:left="430"/>
        <w:jc w:val="center"/>
      </w:pPr>
      <w:r>
        <w:rPr>
          <w:rFonts w:ascii="Segoe UI" w:hAnsi="Segoe UI" w:eastAsia="Segoe UI" w:cs="Segoe UI"/>
          <w:b/>
          <w:bCs/>
          <w:color w:val="000000" w:themeColor="text1"/>
          <w:sz w:val="28"/>
          <w:szCs w:val="28"/>
        </w:rPr>
        <w:t>Prof. Shweta Jaiswar</w:t>
      </w:r>
    </w:p>
    <w:p w:rsidRPr="007122A4" w:rsidR="002D2690" w:rsidRDefault="002D2690" w14:paraId="1305964E" w14:textId="77777777">
      <w:pPr>
        <w:pStyle w:val="BodyText"/>
        <w:rPr>
          <w:rFonts w:ascii="Segoe UI" w:hAnsi="Segoe UI" w:cs="Segoe UI"/>
          <w:bCs/>
          <w:sz w:val="20"/>
        </w:rPr>
      </w:pPr>
    </w:p>
    <w:p w:rsidRPr="007B36CB" w:rsidR="002D2690" w:rsidRDefault="002D2690" w14:paraId="5863F930" w14:textId="77777777">
      <w:pPr>
        <w:pStyle w:val="BodyText"/>
        <w:rPr>
          <w:rFonts w:ascii="Segoe UI" w:hAnsi="Segoe UI" w:cs="Segoe UI"/>
          <w:sz w:val="20"/>
        </w:rPr>
      </w:pPr>
    </w:p>
    <w:p w:rsidRPr="007B36CB" w:rsidR="002D2690" w:rsidP="0072045D" w:rsidRDefault="0072045D" w14:paraId="0E5B91E3" w14:textId="77777777">
      <w:pPr>
        <w:pStyle w:val="BodyText"/>
        <w:jc w:val="center"/>
        <w:rPr>
          <w:rFonts w:ascii="Segoe UI" w:hAnsi="Segoe UI" w:cs="Segoe UI"/>
          <w:sz w:val="20"/>
        </w:rPr>
      </w:pPr>
      <w:r>
        <w:rPr>
          <w:rFonts w:ascii="Segoe UI" w:hAnsi="Segoe UI" w:cs="Segoe UI"/>
          <w:noProof/>
          <w:sz w:val="20"/>
          <w:lang w:val="en-IN" w:eastAsia="en-IN"/>
        </w:rPr>
        <w:drawing>
          <wp:inline distT="0" distB="0" distL="0" distR="0" wp14:anchorId="60BFA7E4" wp14:editId="3398B331">
            <wp:extent cx="2083622" cy="752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525" cy="757857"/>
                    </a:xfrm>
                    <a:prstGeom prst="rect">
                      <a:avLst/>
                    </a:prstGeom>
                    <a:noFill/>
                  </pic:spPr>
                </pic:pic>
              </a:graphicData>
            </a:graphic>
          </wp:inline>
        </w:drawing>
      </w:r>
    </w:p>
    <w:p w:rsidRPr="007B36CB" w:rsidR="002D2690" w:rsidRDefault="002D2690" w14:paraId="69F87712" w14:textId="77777777">
      <w:pPr>
        <w:pStyle w:val="BodyText"/>
        <w:spacing w:before="5"/>
        <w:rPr>
          <w:rFonts w:ascii="Segoe UI" w:hAnsi="Segoe UI" w:cs="Segoe UI"/>
          <w:sz w:val="22"/>
        </w:rPr>
      </w:pPr>
    </w:p>
    <w:p w:rsidR="007B36CB" w:rsidP="0072045D" w:rsidRDefault="007B36CB" w14:paraId="2FC0D4A3" w14:textId="77777777">
      <w:pPr>
        <w:spacing w:before="230"/>
        <w:ind w:left="709" w:right="405"/>
        <w:jc w:val="center"/>
        <w:rPr>
          <w:rFonts w:ascii="Segoe UI" w:hAnsi="Segoe UI" w:cs="Segoe UI"/>
          <w:b/>
          <w:sz w:val="38"/>
        </w:rPr>
      </w:pPr>
      <w:proofErr w:type="spellStart"/>
      <w:r>
        <w:rPr>
          <w:rFonts w:ascii="Segoe UI" w:hAnsi="Segoe UI" w:cs="Segoe UI"/>
          <w:b/>
          <w:sz w:val="38"/>
        </w:rPr>
        <w:t>Vidyalankar</w:t>
      </w:r>
      <w:proofErr w:type="spellEnd"/>
      <w:r>
        <w:rPr>
          <w:rFonts w:ascii="Segoe UI" w:hAnsi="Segoe UI" w:cs="Segoe UI"/>
          <w:b/>
          <w:sz w:val="38"/>
        </w:rPr>
        <w:t xml:space="preserve"> Institute of Technology </w:t>
      </w:r>
    </w:p>
    <w:p w:rsidRPr="0003213D" w:rsidR="002D2690" w:rsidP="007B36CB" w:rsidRDefault="0072045D" w14:paraId="3137A95D" w14:textId="06AB3B06">
      <w:pPr>
        <w:spacing w:line="413" w:lineRule="exact"/>
        <w:ind w:left="709" w:right="584"/>
        <w:jc w:val="center"/>
        <w:rPr>
          <w:rFonts w:ascii="Segoe UI" w:hAnsi="Segoe UI" w:cs="Segoe UI"/>
          <w:b/>
          <w:sz w:val="38"/>
          <w:szCs w:val="38"/>
        </w:rPr>
      </w:pPr>
      <w:r w:rsidRPr="0003213D">
        <w:rPr>
          <w:rFonts w:ascii="Segoe UI" w:hAnsi="Segoe UI" w:cs="Segoe UI"/>
          <w:b/>
          <w:sz w:val="38"/>
          <w:szCs w:val="38"/>
        </w:rPr>
        <w:t>(AY 202</w:t>
      </w:r>
      <w:r w:rsidR="00B61CB1">
        <w:rPr>
          <w:rFonts w:ascii="Segoe UI" w:hAnsi="Segoe UI" w:cs="Segoe UI"/>
          <w:b/>
          <w:sz w:val="38"/>
          <w:szCs w:val="38"/>
        </w:rPr>
        <w:t>5</w:t>
      </w:r>
      <w:r w:rsidRPr="0003213D">
        <w:rPr>
          <w:rFonts w:ascii="Segoe UI" w:hAnsi="Segoe UI" w:cs="Segoe UI"/>
          <w:b/>
          <w:sz w:val="38"/>
          <w:szCs w:val="38"/>
        </w:rPr>
        <w:t>-2</w:t>
      </w:r>
      <w:r w:rsidR="00B61CB1">
        <w:rPr>
          <w:rFonts w:ascii="Segoe UI" w:hAnsi="Segoe UI" w:cs="Segoe UI"/>
          <w:b/>
          <w:sz w:val="38"/>
          <w:szCs w:val="38"/>
        </w:rPr>
        <w:t>6</w:t>
      </w:r>
      <w:r w:rsidRPr="0003213D">
        <w:rPr>
          <w:rFonts w:ascii="Segoe UI" w:hAnsi="Segoe UI" w:cs="Segoe UI"/>
          <w:b/>
          <w:sz w:val="38"/>
          <w:szCs w:val="38"/>
        </w:rPr>
        <w:t>)</w:t>
      </w:r>
    </w:p>
    <w:p w:rsidR="002D2690" w:rsidRDefault="002D2690" w14:paraId="6A06F562" w14:textId="77777777">
      <w:pPr>
        <w:spacing w:line="413" w:lineRule="exact"/>
        <w:jc w:val="center"/>
        <w:rPr>
          <w:rFonts w:ascii="Segoe UI" w:hAnsi="Segoe UI" w:cs="Segoe UI"/>
          <w:sz w:val="36"/>
        </w:rPr>
      </w:pPr>
    </w:p>
    <w:p w:rsidRPr="007B36CB" w:rsidR="00B61CB1" w:rsidRDefault="00B61CB1" w14:paraId="3F6922F0" w14:textId="235C23BF">
      <w:pPr>
        <w:spacing w:line="413" w:lineRule="exact"/>
        <w:jc w:val="center"/>
        <w:rPr>
          <w:rFonts w:ascii="Segoe UI" w:hAnsi="Segoe UI" w:cs="Segoe UI"/>
          <w:sz w:val="36"/>
        </w:rPr>
        <w:sectPr w:rsidRPr="007B36CB" w:rsidR="00B61CB1" w:rsidSect="006F628E">
          <w:type w:val="continuous"/>
          <w:pgSz w:w="11910" w:h="16840" w:orient="portrait"/>
          <w:pgMar w:top="1360" w:right="1320" w:bottom="280" w:left="1680" w:header="720" w:footer="720" w:gutter="0"/>
          <w:cols w:space="720"/>
        </w:sectPr>
      </w:pPr>
      <w:r w:rsidRPr="00B61CB1">
        <w:rPr>
          <w:rFonts w:ascii="Segoe UI" w:hAnsi="Segoe UI" w:cs="Segoe UI"/>
          <w:b/>
          <w:sz w:val="36"/>
        </w:rPr>
        <w:t xml:space="preserve">Department of </w:t>
      </w:r>
      <w:r>
        <w:rPr>
          <w:rFonts w:ascii="Segoe UI" w:hAnsi="Segoe UI" w:cs="Segoe UI"/>
          <w:b/>
          <w:sz w:val="36"/>
        </w:rPr>
        <w:t>Computer Engineering</w:t>
      </w:r>
    </w:p>
    <w:p w:rsidRPr="007B36CB" w:rsidR="002D2690" w:rsidRDefault="002D2690" w14:paraId="3F6E15F9" w14:textId="77777777">
      <w:pPr>
        <w:pStyle w:val="BodyText"/>
        <w:rPr>
          <w:rFonts w:ascii="Segoe UI" w:hAnsi="Segoe UI" w:cs="Segoe UI"/>
          <w:b/>
          <w:sz w:val="20"/>
        </w:rPr>
      </w:pPr>
    </w:p>
    <w:p w:rsidRPr="007B36CB" w:rsidR="002D2690" w:rsidRDefault="002D2690" w14:paraId="7D4DC18D" w14:textId="77777777">
      <w:pPr>
        <w:pStyle w:val="BodyText"/>
        <w:rPr>
          <w:rFonts w:ascii="Segoe UI" w:hAnsi="Segoe UI" w:cs="Segoe UI"/>
          <w:b/>
          <w:sz w:val="20"/>
        </w:rPr>
      </w:pPr>
    </w:p>
    <w:p w:rsidRPr="007B36CB" w:rsidR="002D2690" w:rsidRDefault="002D2690" w14:paraId="2B074518" w14:textId="77777777">
      <w:pPr>
        <w:pStyle w:val="BodyText"/>
        <w:rPr>
          <w:rFonts w:ascii="Segoe UI" w:hAnsi="Segoe UI" w:cs="Segoe UI"/>
          <w:b/>
          <w:sz w:val="20"/>
        </w:rPr>
      </w:pPr>
    </w:p>
    <w:p w:rsidRPr="007B36CB" w:rsidR="002D2690" w:rsidRDefault="0072045D" w14:paraId="35670088" w14:textId="77777777">
      <w:pPr>
        <w:pStyle w:val="Heading1"/>
        <w:spacing w:before="81"/>
        <w:ind w:left="947" w:right="582"/>
        <w:rPr>
          <w:rFonts w:ascii="Segoe UI" w:hAnsi="Segoe UI" w:cs="Segoe UI"/>
        </w:rPr>
      </w:pPr>
      <w:bookmarkStart w:name="CERTIFICATE" w:id="0"/>
      <w:bookmarkEnd w:id="0"/>
      <w:r w:rsidRPr="007B36CB">
        <w:rPr>
          <w:rFonts w:ascii="Segoe UI" w:hAnsi="Segoe UI" w:cs="Segoe UI"/>
        </w:rPr>
        <w:t>CERTIFICATE</w:t>
      </w:r>
    </w:p>
    <w:p w:rsidRPr="007B36CB" w:rsidR="002D2690" w:rsidRDefault="002D2690" w14:paraId="4B8C2595" w14:textId="77777777">
      <w:pPr>
        <w:pStyle w:val="BodyText"/>
        <w:rPr>
          <w:rFonts w:ascii="Segoe UI" w:hAnsi="Segoe UI" w:cs="Segoe UI"/>
          <w:b/>
          <w:sz w:val="50"/>
        </w:rPr>
      </w:pPr>
    </w:p>
    <w:p w:rsidRPr="007B36CB" w:rsidR="002D2690" w:rsidRDefault="002D2690" w14:paraId="5A8A9AEC" w14:textId="77777777">
      <w:pPr>
        <w:pStyle w:val="BodyText"/>
        <w:spacing w:before="5"/>
        <w:rPr>
          <w:rFonts w:ascii="Segoe UI" w:hAnsi="Segoe UI" w:cs="Segoe UI"/>
          <w:b/>
          <w:sz w:val="63"/>
        </w:rPr>
      </w:pPr>
    </w:p>
    <w:p w:rsidRPr="00B61CB1" w:rsidR="002D2690" w:rsidP="332151D6" w:rsidRDefault="0072045D" w14:paraId="126628C1" w14:textId="67727F20">
      <w:pPr>
        <w:spacing w:line="480" w:lineRule="auto"/>
        <w:ind w:left="841" w:right="116"/>
        <w:jc w:val="both"/>
        <w:rPr>
          <w:rFonts w:ascii="Segoe UI" w:hAnsi="Segoe UI" w:cs="Segoe UI"/>
          <w:b w:val="1"/>
          <w:bCs w:val="1"/>
          <w:color w:val="000000" w:themeColor="text1"/>
          <w:sz w:val="25"/>
          <w:szCs w:val="25"/>
        </w:rPr>
      </w:pPr>
      <w:r w:rsidRPr="332151D6" w:rsidR="0072045D">
        <w:rPr>
          <w:rFonts w:ascii="Segoe UI" w:hAnsi="Segoe UI" w:cs="Segoe UI"/>
          <w:sz w:val="25"/>
          <w:szCs w:val="25"/>
        </w:rPr>
        <w:t>This is to certify that the Mini Project entitled</w:t>
      </w:r>
      <w:r w:rsidRPr="332151D6" w:rsidR="00FE67D4">
        <w:rPr>
          <w:rFonts w:ascii="Segoe UI" w:hAnsi="Segoe UI" w:cs="Segoe UI"/>
          <w:sz w:val="25"/>
          <w:szCs w:val="25"/>
        </w:rPr>
        <w:t xml:space="preserve"> </w:t>
      </w:r>
      <w:r w:rsidRPr="332151D6" w:rsidR="0072045D">
        <w:rPr>
          <w:rFonts w:ascii="Segoe UI" w:hAnsi="Segoe UI" w:cs="Segoe UI"/>
          <w:b w:val="1"/>
          <w:bCs w:val="1"/>
          <w:sz w:val="25"/>
          <w:szCs w:val="25"/>
        </w:rPr>
        <w:t>“</w:t>
      </w:r>
      <w:r w:rsidRPr="332151D6" w:rsidR="00526079">
        <w:rPr>
          <w:rFonts w:ascii="Segoe UI" w:hAnsi="Segoe UI" w:cs="Segoe UI"/>
          <w:b w:val="1"/>
          <w:bCs w:val="1"/>
          <w:color w:val="000000" w:themeColor="text1" w:themeTint="FF" w:themeShade="FF"/>
          <w:sz w:val="25"/>
          <w:szCs w:val="25"/>
        </w:rPr>
        <w:t>Scalable Movie Review &amp; Sentiment Analysis</w:t>
      </w:r>
      <w:r w:rsidRPr="332151D6" w:rsidR="0072045D">
        <w:rPr>
          <w:rFonts w:ascii="Segoe UI" w:hAnsi="Segoe UI" w:cs="Segoe UI"/>
          <w:b w:val="1"/>
          <w:bCs w:val="1"/>
          <w:sz w:val="25"/>
          <w:szCs w:val="25"/>
        </w:rPr>
        <w:t>”</w:t>
      </w:r>
      <w:r w:rsidRPr="332151D6" w:rsidR="00B61CB1">
        <w:rPr>
          <w:rFonts w:ascii="Segoe UI" w:hAnsi="Segoe UI" w:cs="Segoe UI"/>
          <w:b w:val="1"/>
          <w:bCs w:val="1"/>
          <w:sz w:val="25"/>
          <w:szCs w:val="25"/>
        </w:rPr>
        <w:t xml:space="preserve"> </w:t>
      </w:r>
      <w:r w:rsidRPr="332151D6" w:rsidR="00B61CB1">
        <w:rPr>
          <w:rFonts w:ascii="Segoe UI" w:hAnsi="Segoe UI" w:cs="Segoe UI"/>
          <w:b w:val="1"/>
          <w:bCs w:val="1"/>
          <w:sz w:val="25"/>
          <w:szCs w:val="25"/>
        </w:rPr>
        <w:t xml:space="preserve">for the Subject Scalable ML and BDA (BE CMPN, Sem 7) </w:t>
      </w:r>
      <w:r w:rsidRPr="332151D6" w:rsidR="0072045D">
        <w:rPr>
          <w:rFonts w:ascii="Segoe UI" w:hAnsi="Segoe UI" w:cs="Segoe UI"/>
          <w:sz w:val="25"/>
          <w:szCs w:val="25"/>
        </w:rPr>
        <w:t xml:space="preserve">is a </w:t>
      </w:r>
      <w:r w:rsidRPr="332151D6" w:rsidR="0072045D">
        <w:rPr>
          <w:rFonts w:ascii="Segoe UI" w:hAnsi="Segoe UI" w:cs="Segoe UI"/>
          <w:sz w:val="25"/>
          <w:szCs w:val="25"/>
        </w:rPr>
        <w:t>bonafide</w:t>
      </w:r>
      <w:r w:rsidRPr="332151D6" w:rsidR="0072045D">
        <w:rPr>
          <w:rFonts w:ascii="Segoe UI" w:hAnsi="Segoe UI" w:cs="Segoe UI"/>
          <w:sz w:val="25"/>
          <w:szCs w:val="25"/>
        </w:rPr>
        <w:t xml:space="preserve"> work of </w:t>
      </w:r>
      <w:r w:rsidRPr="332151D6" w:rsidR="7F087A29">
        <w:rPr>
          <w:rFonts w:ascii="Segoe UI" w:hAnsi="Segoe UI" w:eastAsia="Segoe UI" w:cs="Segoe UI"/>
          <w:b w:val="1"/>
          <w:bCs w:val="1"/>
          <w:i w:val="0"/>
          <w:iCs w:val="0"/>
          <w:sz w:val="25"/>
          <w:szCs w:val="25"/>
        </w:rPr>
        <w:t xml:space="preserve">Aayush </w:t>
      </w:r>
      <w:r w:rsidRPr="332151D6" w:rsidR="7F087A29">
        <w:rPr>
          <w:rFonts w:ascii="Segoe UI" w:hAnsi="Segoe UI" w:eastAsia="Segoe UI" w:cs="Segoe UI"/>
          <w:b w:val="1"/>
          <w:bCs w:val="1"/>
          <w:i w:val="0"/>
          <w:iCs w:val="0"/>
          <w:sz w:val="25"/>
          <w:szCs w:val="25"/>
        </w:rPr>
        <w:t>Gambhire</w:t>
      </w:r>
      <w:r w:rsidRPr="332151D6" w:rsidR="00FE67D4">
        <w:rPr>
          <w:rFonts w:ascii="Segoe UI" w:hAnsi="Segoe UI" w:cs="Segoe UI"/>
          <w:b w:val="1"/>
          <w:bCs w:val="1"/>
          <w:color w:val="000000" w:themeColor="text1" w:themeTint="FF" w:themeShade="FF"/>
          <w:sz w:val="25"/>
          <w:szCs w:val="25"/>
        </w:rPr>
        <w:t xml:space="preserve"> (</w:t>
      </w:r>
      <w:r w:rsidRPr="332151D6" w:rsidR="691E9856">
        <w:rPr>
          <w:rFonts w:ascii="Segoe UI" w:hAnsi="Segoe UI" w:cs="Segoe UI"/>
          <w:b w:val="1"/>
          <w:bCs w:val="1"/>
          <w:color w:val="000000" w:themeColor="text1" w:themeTint="FF" w:themeShade="FF"/>
          <w:sz w:val="25"/>
          <w:szCs w:val="25"/>
        </w:rPr>
        <w:t>23102A00__</w:t>
      </w:r>
      <w:r w:rsidRPr="332151D6" w:rsidR="00FE67D4">
        <w:rPr>
          <w:rFonts w:ascii="Segoe UI" w:hAnsi="Segoe UI" w:cs="Segoe UI"/>
          <w:b w:val="1"/>
          <w:bCs w:val="1"/>
          <w:color w:val="000000" w:themeColor="text1" w:themeTint="FF" w:themeShade="FF"/>
          <w:sz w:val="25"/>
          <w:szCs w:val="25"/>
        </w:rPr>
        <w:t>), S</w:t>
      </w:r>
      <w:r w:rsidRPr="332151D6" w:rsidR="15610B6D">
        <w:rPr>
          <w:rFonts w:ascii="Segoe UI" w:hAnsi="Segoe UI" w:cs="Segoe UI"/>
          <w:b w:val="1"/>
          <w:bCs w:val="1"/>
          <w:color w:val="000000" w:themeColor="text1" w:themeTint="FF" w:themeShade="FF"/>
          <w:sz w:val="25"/>
          <w:szCs w:val="25"/>
        </w:rPr>
        <w:t>aroj Kadnor</w:t>
      </w:r>
      <w:r w:rsidRPr="332151D6" w:rsidR="00FE67D4">
        <w:rPr>
          <w:rFonts w:ascii="Segoe UI" w:hAnsi="Segoe UI" w:cs="Segoe UI"/>
          <w:b w:val="1"/>
          <w:bCs w:val="1"/>
          <w:color w:val="000000" w:themeColor="text1" w:themeTint="FF" w:themeShade="FF"/>
          <w:sz w:val="25"/>
          <w:szCs w:val="25"/>
        </w:rPr>
        <w:t xml:space="preserve"> (</w:t>
      </w:r>
      <w:r w:rsidRPr="332151D6" w:rsidR="78EE1F5D">
        <w:rPr>
          <w:rFonts w:ascii="Segoe UI" w:hAnsi="Segoe UI" w:cs="Segoe UI"/>
          <w:b w:val="1"/>
          <w:bCs w:val="1"/>
          <w:color w:val="000000" w:themeColor="text1" w:themeTint="FF" w:themeShade="FF"/>
          <w:sz w:val="25"/>
          <w:szCs w:val="25"/>
        </w:rPr>
        <w:t>23102B0014</w:t>
      </w:r>
      <w:r w:rsidRPr="332151D6" w:rsidR="00FE67D4">
        <w:rPr>
          <w:rFonts w:ascii="Segoe UI" w:hAnsi="Segoe UI" w:cs="Segoe UI"/>
          <w:b w:val="1"/>
          <w:bCs w:val="1"/>
          <w:color w:val="000000" w:themeColor="text1" w:themeTint="FF" w:themeShade="FF"/>
          <w:sz w:val="25"/>
          <w:szCs w:val="25"/>
        </w:rPr>
        <w:t xml:space="preserve">), </w:t>
      </w:r>
      <w:r w:rsidRPr="332151D6" w:rsidR="2EA5B11C">
        <w:rPr>
          <w:rFonts w:ascii="Segoe UI" w:hAnsi="Segoe UI" w:cs="Segoe UI"/>
          <w:b w:val="1"/>
          <w:bCs w:val="1"/>
          <w:color w:val="000000" w:themeColor="text1" w:themeTint="FF" w:themeShade="FF"/>
          <w:sz w:val="25"/>
          <w:szCs w:val="25"/>
        </w:rPr>
        <w:t>Vishal Katela</w:t>
      </w:r>
      <w:r w:rsidRPr="332151D6" w:rsidR="00FE67D4">
        <w:rPr>
          <w:rFonts w:ascii="Segoe UI" w:hAnsi="Segoe UI" w:cs="Segoe UI"/>
          <w:b w:val="1"/>
          <w:bCs w:val="1"/>
          <w:color w:val="000000" w:themeColor="text1" w:themeTint="FF" w:themeShade="FF"/>
          <w:sz w:val="25"/>
          <w:szCs w:val="25"/>
        </w:rPr>
        <w:t xml:space="preserve"> (</w:t>
      </w:r>
      <w:r w:rsidRPr="332151D6" w:rsidR="74E6A78D">
        <w:rPr>
          <w:rFonts w:ascii="Segoe UI" w:hAnsi="Segoe UI" w:cs="Segoe UI"/>
          <w:b w:val="1"/>
          <w:bCs w:val="1"/>
          <w:color w:val="000000" w:themeColor="text1" w:themeTint="FF" w:themeShade="FF"/>
          <w:sz w:val="25"/>
          <w:szCs w:val="25"/>
        </w:rPr>
        <w:t>23102B0016</w:t>
      </w:r>
      <w:r w:rsidRPr="332151D6" w:rsidR="00FE67D4">
        <w:rPr>
          <w:rFonts w:ascii="Segoe UI" w:hAnsi="Segoe UI" w:cs="Segoe UI"/>
          <w:b w:val="1"/>
          <w:bCs w:val="1"/>
          <w:color w:val="000000" w:themeColor="text1" w:themeTint="FF" w:themeShade="FF"/>
          <w:sz w:val="25"/>
          <w:szCs w:val="25"/>
        </w:rPr>
        <w:t>)</w:t>
      </w:r>
      <w:r w:rsidRPr="332151D6" w:rsidR="00782D10">
        <w:rPr>
          <w:rFonts w:ascii="Segoe UI" w:hAnsi="Segoe UI" w:cs="Segoe UI"/>
          <w:b w:val="1"/>
          <w:bCs w:val="1"/>
          <w:color w:val="000000" w:themeColor="text1" w:themeTint="FF" w:themeShade="FF"/>
          <w:sz w:val="25"/>
          <w:szCs w:val="25"/>
        </w:rPr>
        <w:t>.</w:t>
      </w:r>
    </w:p>
    <w:p w:rsidRPr="007B36CB" w:rsidR="002D2690" w:rsidRDefault="002D2690" w14:paraId="74361F7E" w14:textId="77777777">
      <w:pPr>
        <w:pStyle w:val="BodyText"/>
        <w:rPr>
          <w:rFonts w:ascii="Segoe UI" w:hAnsi="Segoe UI" w:cs="Segoe UI"/>
          <w:b/>
          <w:sz w:val="28"/>
        </w:rPr>
      </w:pPr>
    </w:p>
    <w:p w:rsidRPr="007B36CB" w:rsidR="002D2690" w:rsidRDefault="002D2690" w14:paraId="5B632B7E" w14:textId="77777777">
      <w:pPr>
        <w:pStyle w:val="BodyText"/>
        <w:rPr>
          <w:rFonts w:ascii="Segoe UI" w:hAnsi="Segoe UI" w:cs="Segoe UI"/>
          <w:b/>
          <w:sz w:val="28"/>
        </w:rPr>
      </w:pPr>
    </w:p>
    <w:p w:rsidRPr="007B36CB" w:rsidR="002D2690" w:rsidRDefault="002D2690" w14:paraId="06887165" w14:textId="77777777">
      <w:pPr>
        <w:pStyle w:val="BodyText"/>
        <w:rPr>
          <w:rFonts w:ascii="Segoe UI" w:hAnsi="Segoe UI" w:cs="Segoe UI"/>
          <w:b/>
          <w:sz w:val="28"/>
        </w:rPr>
      </w:pPr>
    </w:p>
    <w:p w:rsidRPr="007B36CB" w:rsidR="002D2690" w:rsidRDefault="002D2690" w14:paraId="3B72E364" w14:textId="77777777">
      <w:pPr>
        <w:pStyle w:val="BodyText"/>
        <w:rPr>
          <w:rFonts w:ascii="Segoe UI" w:hAnsi="Segoe UI" w:cs="Segoe UI"/>
          <w:b/>
          <w:sz w:val="28"/>
        </w:rPr>
      </w:pPr>
    </w:p>
    <w:p w:rsidRPr="007B36CB" w:rsidR="002D2690" w:rsidRDefault="002D2690" w14:paraId="418A59E8" w14:textId="77777777">
      <w:pPr>
        <w:pStyle w:val="BodyText"/>
        <w:rPr>
          <w:rFonts w:ascii="Segoe UI" w:hAnsi="Segoe UI" w:cs="Segoe UI"/>
          <w:b/>
          <w:sz w:val="28"/>
        </w:rPr>
      </w:pPr>
    </w:p>
    <w:p w:rsidRPr="00B61CB1" w:rsidR="3D4534D9" w:rsidP="395514E9" w:rsidRDefault="00B61CB1" w14:paraId="7A47EFC9" w14:textId="307FAB30">
      <w:pPr>
        <w:tabs>
          <w:tab w:val="left" w:pos="3963"/>
        </w:tabs>
        <w:spacing w:before="162"/>
        <w:ind w:left="430"/>
        <w:jc w:val="center"/>
        <w:rPr>
          <w:rFonts w:ascii="Segoe UI" w:hAnsi="Segoe UI" w:eastAsia="Segoe UI" w:cs="Segoe UI"/>
          <w:b/>
          <w:bCs/>
          <w:color w:val="000000" w:themeColor="text1"/>
          <w:sz w:val="28"/>
          <w:szCs w:val="28"/>
        </w:rPr>
      </w:pPr>
      <w:r w:rsidRPr="00B61CB1">
        <w:rPr>
          <w:rFonts w:ascii="Segoe UI" w:hAnsi="Segoe UI" w:eastAsia="Segoe UI" w:cs="Segoe UI"/>
          <w:b/>
          <w:bCs/>
          <w:color w:val="000000" w:themeColor="text1"/>
          <w:sz w:val="28"/>
          <w:szCs w:val="28"/>
        </w:rPr>
        <w:t>Prof. Shweta Jaiswar</w:t>
      </w:r>
    </w:p>
    <w:p w:rsidRPr="007B36CB" w:rsidR="002D2690" w:rsidP="006B1C1E" w:rsidRDefault="0072045D" w14:paraId="0B3B340D" w14:textId="77777777">
      <w:pPr>
        <w:pStyle w:val="BodyText"/>
        <w:spacing w:before="138"/>
        <w:ind w:left="947" w:right="222"/>
        <w:jc w:val="center"/>
        <w:rPr>
          <w:rFonts w:ascii="Segoe UI" w:hAnsi="Segoe UI" w:cs="Segoe UI"/>
        </w:rPr>
      </w:pPr>
      <w:r w:rsidRPr="007B36CB">
        <w:rPr>
          <w:rFonts w:ascii="Segoe UI" w:hAnsi="Segoe UI" w:cs="Segoe UI"/>
        </w:rPr>
        <w:t>Supervisor</w:t>
      </w:r>
    </w:p>
    <w:p w:rsidRPr="007B36CB" w:rsidR="002D2690" w:rsidP="006B1C1E" w:rsidRDefault="002D2690" w14:paraId="794897FB" w14:textId="77777777">
      <w:pPr>
        <w:pStyle w:val="BodyText"/>
        <w:jc w:val="center"/>
        <w:rPr>
          <w:rFonts w:ascii="Segoe UI" w:hAnsi="Segoe UI" w:cs="Segoe UI"/>
          <w:sz w:val="26"/>
        </w:rPr>
      </w:pPr>
    </w:p>
    <w:p w:rsidRPr="007B36CB" w:rsidR="002D2690" w:rsidRDefault="002D2690" w14:paraId="70FB8067" w14:textId="77777777">
      <w:pPr>
        <w:pStyle w:val="BodyText"/>
        <w:rPr>
          <w:rFonts w:ascii="Segoe UI" w:hAnsi="Segoe UI" w:cs="Segoe UI"/>
          <w:sz w:val="26"/>
        </w:rPr>
      </w:pPr>
    </w:p>
    <w:p w:rsidRPr="007B36CB" w:rsidR="002D2690" w:rsidRDefault="002D2690" w14:paraId="7B79D1F2" w14:textId="77777777">
      <w:pPr>
        <w:pStyle w:val="BodyText"/>
        <w:rPr>
          <w:rFonts w:ascii="Segoe UI" w:hAnsi="Segoe UI" w:cs="Segoe UI"/>
          <w:sz w:val="26"/>
        </w:rPr>
      </w:pPr>
    </w:p>
    <w:p w:rsidRPr="007B36CB" w:rsidR="002D2690" w:rsidRDefault="002D2690" w14:paraId="0B782BBA" w14:textId="77777777">
      <w:pPr>
        <w:pStyle w:val="BodyText"/>
        <w:rPr>
          <w:rFonts w:ascii="Segoe UI" w:hAnsi="Segoe UI" w:cs="Segoe UI"/>
          <w:sz w:val="26"/>
        </w:rPr>
      </w:pPr>
    </w:p>
    <w:p w:rsidRPr="007B36CB" w:rsidR="002D2690" w:rsidRDefault="002D2690" w14:paraId="1C3226F6" w14:textId="77777777">
      <w:pPr>
        <w:pStyle w:val="BodyText"/>
        <w:rPr>
          <w:rFonts w:ascii="Segoe UI" w:hAnsi="Segoe UI" w:cs="Segoe UI"/>
          <w:sz w:val="26"/>
        </w:rPr>
      </w:pPr>
    </w:p>
    <w:p w:rsidRPr="007B36CB" w:rsidR="002D2690" w:rsidRDefault="002D2690" w14:paraId="4B0D5B2C" w14:textId="77777777">
      <w:pPr>
        <w:pStyle w:val="BodyText"/>
        <w:rPr>
          <w:rFonts w:ascii="Segoe UI" w:hAnsi="Segoe UI" w:cs="Segoe UI"/>
          <w:sz w:val="26"/>
        </w:rPr>
      </w:pPr>
    </w:p>
    <w:p w:rsidRPr="007B36CB" w:rsidR="002D2690" w:rsidRDefault="002D2690" w14:paraId="5A6F7C7A" w14:textId="77777777">
      <w:pPr>
        <w:pStyle w:val="BodyText"/>
        <w:rPr>
          <w:rFonts w:ascii="Segoe UI" w:hAnsi="Segoe UI" w:cs="Segoe UI"/>
          <w:sz w:val="26"/>
        </w:rPr>
      </w:pPr>
    </w:p>
    <w:p w:rsidR="002D2690" w:rsidRDefault="002D2690" w14:paraId="59FE068D" w14:textId="77777777">
      <w:pPr>
        <w:jc w:val="both"/>
        <w:rPr>
          <w:rFonts w:ascii="Segoe UI" w:hAnsi="Segoe UI" w:cs="Segoe UI"/>
        </w:rPr>
      </w:pPr>
    </w:p>
    <w:p w:rsidRPr="007B36CB" w:rsidR="00064970" w:rsidP="00064970" w:rsidRDefault="00064970" w14:paraId="1DA0AB90" w14:textId="4B9F192A">
      <w:pPr>
        <w:rPr>
          <w:rFonts w:ascii="Segoe UI" w:hAnsi="Segoe UI" w:cs="Segoe UI"/>
        </w:rPr>
        <w:sectPr w:rsidRPr="007B36CB" w:rsidR="00064970" w:rsidSect="006F628E">
          <w:pgSz w:w="11910" w:h="16840" w:orient="portrait"/>
          <w:pgMar w:top="1580" w:right="1320" w:bottom="280" w:left="1680" w:header="720" w:footer="720" w:gutter="0"/>
          <w:cols w:space="720"/>
        </w:sectPr>
      </w:pPr>
    </w:p>
    <w:p>
      <w:pPr>
        <w:keepNext/>
        <w:spacing w:before="120" w:after="240"/>
        <w:jc w:val="center"/>
      </w:pPr>
      <w:r>
        <w:rPr>
          <w:rFonts w:ascii="Segoe UI" w:hAnsi="Segoe UI"/>
          <w:b/>
          <w:i w:val="0"/>
          <w:color w:val="0F172A"/>
          <w:sz w:val="32"/>
        </w:rPr>
        <w:t>Contents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7488"/>
            <w:shd w:fill="E2E8F0"/>
          </w:tcPr>
          <w:p>
            <w:pPr>
              <w:spacing w:before="80" w:after="80"/>
              <w:jc w:val="center"/>
            </w:pPr>
            <w:r>
              <w:rPr>
                <w:rFonts w:ascii="Segoe UI" w:hAnsi="Segoe UI"/>
                <w:b/>
                <w:i w:val="0"/>
                <w:color w:val="0F172A"/>
                <w:sz w:val="19"/>
              </w:rPr>
              <w:t>Section / Chapter Title</w:t>
            </w:r>
          </w:p>
        </w:tc>
        <w:tc>
          <w:tcPr>
            <w:tcW w:type="dxa" w:w="1728"/>
            <w:shd w:fill="E2E8F0"/>
          </w:tcPr>
          <w:p>
            <w:pPr>
              <w:spacing w:before="80" w:after="80"/>
              <w:jc w:val="center"/>
            </w:pPr>
            <w:r>
              <w:rPr>
                <w:rFonts w:ascii="Segoe UI" w:hAnsi="Segoe UI"/>
                <w:b/>
                <w:i w:val="0"/>
                <w:color w:val="0F172A"/>
                <w:sz w:val="19"/>
              </w:rPr>
              <w:t>Page No.</w:t>
            </w:r>
          </w:p>
        </w:tc>
      </w:tr>
      <w:tr>
        <w:tc>
          <w:tcPr>
            <w:tcW w:type="dxa" w:w="7488"/>
            <w:shd w:fill="FFFFFF"/>
          </w:tcPr>
          <w:p>
            <w:pPr>
              <w:spacing w:before="60" w:after="60"/>
              <w:jc w:val="left"/>
            </w:pPr>
            <w:r>
              <w:rPr>
                <w:rFonts w:ascii="Segoe UI" w:hAnsi="Segoe UI"/>
                <w:b w:val="0"/>
                <w:i w:val="0"/>
                <w:color w:val="1E293B"/>
                <w:sz w:val="18"/>
              </w:rPr>
              <w:t>Abstract</w:t>
            </w:r>
          </w:p>
        </w:tc>
        <w:tc>
          <w:tcPr>
            <w:tcW w:type="dxa" w:w="1728"/>
            <w:shd w:fill="FFFFFF"/>
          </w:tcPr>
          <w:p>
            <w:pPr>
              <w:spacing w:before="60" w:after="60"/>
              <w:jc w:val="center"/>
            </w:pPr>
            <w:r>
              <w:rPr>
                <w:rFonts w:ascii="Segoe UI" w:hAnsi="Segoe UI"/>
                <w:b w:val="0"/>
                <w:i w:val="0"/>
                <w:color w:val="1E293B"/>
                <w:sz w:val="18"/>
              </w:rPr>
              <w:t>ii</w:t>
            </w:r>
          </w:p>
        </w:tc>
      </w:tr>
      <w:tr>
        <w:tc>
          <w:tcPr>
            <w:tcW w:type="dxa" w:w="7488"/>
            <w:shd w:fill="F8FAFC"/>
          </w:tcPr>
          <w:p>
            <w:pPr>
              <w:spacing w:before="60" w:after="60"/>
              <w:jc w:val="left"/>
            </w:pPr>
            <w:r>
              <w:rPr>
                <w:rFonts w:ascii="Segoe UI" w:hAnsi="Segoe UI"/>
                <w:b w:val="0"/>
                <w:i w:val="0"/>
                <w:color w:val="1E293B"/>
                <w:sz w:val="18"/>
              </w:rPr>
              <w:t>Acknowledgments</w:t>
            </w:r>
          </w:p>
        </w:tc>
        <w:tc>
          <w:tcPr>
            <w:tcW w:type="dxa" w:w="1728"/>
            <w:shd w:fill="F8FAFC"/>
          </w:tcPr>
          <w:p>
            <w:pPr>
              <w:spacing w:before="60" w:after="60"/>
              <w:jc w:val="center"/>
            </w:pPr>
            <w:r>
              <w:rPr>
                <w:rFonts w:ascii="Segoe UI" w:hAnsi="Segoe UI"/>
                <w:b w:val="0"/>
                <w:i w:val="0"/>
                <w:color w:val="1E293B"/>
                <w:sz w:val="18"/>
              </w:rPr>
              <w:t>iii</w:t>
            </w:r>
          </w:p>
        </w:tc>
      </w:tr>
      <w:tr>
        <w:tc>
          <w:tcPr>
            <w:tcW w:type="dxa" w:w="7488"/>
            <w:shd w:fill="FFFFFF"/>
          </w:tcPr>
          <w:p>
            <w:pPr>
              <w:spacing w:before="60" w:after="60"/>
              <w:jc w:val="left"/>
            </w:pPr>
            <w:r>
              <w:rPr>
                <w:rFonts w:ascii="Segoe UI" w:hAnsi="Segoe UI"/>
                <w:b w:val="0"/>
                <w:i w:val="0"/>
                <w:color w:val="1E293B"/>
                <w:sz w:val="18"/>
              </w:rPr>
              <w:t>List of Abbreviations</w:t>
            </w:r>
          </w:p>
        </w:tc>
        <w:tc>
          <w:tcPr>
            <w:tcW w:type="dxa" w:w="1728"/>
            <w:shd w:fill="FFFFFF"/>
          </w:tcPr>
          <w:p>
            <w:pPr>
              <w:spacing w:before="60" w:after="60"/>
              <w:jc w:val="center"/>
            </w:pPr>
            <w:r>
              <w:rPr>
                <w:rFonts w:ascii="Segoe UI" w:hAnsi="Segoe UI"/>
                <w:b w:val="0"/>
                <w:i w:val="0"/>
                <w:color w:val="1E293B"/>
                <w:sz w:val="18"/>
              </w:rPr>
              <w:t>iv</w:t>
            </w:r>
          </w:p>
        </w:tc>
      </w:tr>
      <w:tr>
        <w:tc>
          <w:tcPr>
            <w:tcW w:type="dxa" w:w="7488"/>
            <w:shd w:fill="F8FAFC"/>
          </w:tcPr>
          <w:p>
            <w:pPr>
              <w:spacing w:before="60" w:after="60"/>
              <w:jc w:val="left"/>
            </w:pPr>
            <w:r>
              <w:rPr>
                <w:rFonts w:ascii="Segoe UI" w:hAnsi="Segoe UI"/>
                <w:b w:val="0"/>
                <w:i w:val="0"/>
                <w:color w:val="1E293B"/>
                <w:sz w:val="18"/>
              </w:rPr>
              <w:t>List of Figures</w:t>
            </w:r>
          </w:p>
        </w:tc>
        <w:tc>
          <w:tcPr>
            <w:tcW w:type="dxa" w:w="1728"/>
            <w:shd w:fill="F8FAFC"/>
          </w:tcPr>
          <w:p>
            <w:pPr>
              <w:spacing w:before="60" w:after="60"/>
              <w:jc w:val="center"/>
            </w:pPr>
            <w:r>
              <w:rPr>
                <w:rFonts w:ascii="Segoe UI" w:hAnsi="Segoe UI"/>
                <w:b w:val="0"/>
                <w:i w:val="0"/>
                <w:color w:val="1E293B"/>
                <w:sz w:val="18"/>
              </w:rPr>
              <w:t>v</w:t>
            </w:r>
          </w:p>
        </w:tc>
      </w:tr>
      <w:tr>
        <w:tc>
          <w:tcPr>
            <w:tcW w:type="dxa" w:w="7488"/>
            <w:shd w:fill="FFFFFF"/>
          </w:tcPr>
          <w:p>
            <w:pPr>
              <w:spacing w:before="60" w:after="60"/>
              <w:jc w:val="left"/>
            </w:pPr>
            <w:r>
              <w:rPr>
                <w:rFonts w:ascii="Segoe UI" w:hAnsi="Segoe UI"/>
                <w:b w:val="0"/>
                <w:i w:val="0"/>
                <w:color w:val="1E293B"/>
                <w:sz w:val="18"/>
              </w:rPr>
              <w:t>List of Tables</w:t>
            </w:r>
          </w:p>
        </w:tc>
        <w:tc>
          <w:tcPr>
            <w:tcW w:type="dxa" w:w="1728"/>
            <w:shd w:fill="FFFFFF"/>
          </w:tcPr>
          <w:p>
            <w:pPr>
              <w:spacing w:before="60" w:after="60"/>
              <w:jc w:val="center"/>
            </w:pPr>
            <w:r>
              <w:rPr>
                <w:rFonts w:ascii="Segoe UI" w:hAnsi="Segoe UI"/>
                <w:b w:val="0"/>
                <w:i w:val="0"/>
                <w:color w:val="1E293B"/>
                <w:sz w:val="18"/>
              </w:rPr>
              <w:t>vi</w:t>
            </w:r>
          </w:p>
        </w:tc>
      </w:tr>
      <w:tr>
        <w:tc>
          <w:tcPr>
            <w:tcW w:type="dxa" w:w="7488"/>
            <w:shd w:fill="F8FAFC"/>
          </w:tcPr>
          <w:p>
            <w:pPr>
              <w:spacing w:before="60" w:after="60"/>
              <w:jc w:val="left"/>
            </w:pPr>
            <w:r>
              <w:rPr>
                <w:rFonts w:ascii="Segoe UI" w:hAnsi="Segoe UI"/>
                <w:b w:val="0"/>
                <w:i w:val="0"/>
                <w:color w:val="1E293B"/>
                <w:sz w:val="18"/>
              </w:rPr>
              <w:t>List of Symbols</w:t>
            </w:r>
          </w:p>
        </w:tc>
        <w:tc>
          <w:tcPr>
            <w:tcW w:type="dxa" w:w="1728"/>
            <w:shd w:fill="F8FAFC"/>
          </w:tcPr>
          <w:p>
            <w:pPr>
              <w:spacing w:before="60" w:after="60"/>
              <w:jc w:val="center"/>
            </w:pPr>
            <w:r>
              <w:rPr>
                <w:rFonts w:ascii="Segoe UI" w:hAnsi="Segoe UI"/>
                <w:b w:val="0"/>
                <w:i w:val="0"/>
                <w:color w:val="1E293B"/>
                <w:sz w:val="18"/>
              </w:rPr>
              <w:t>vii</w:t>
            </w:r>
          </w:p>
        </w:tc>
      </w:tr>
      <w:tr>
        <w:tc>
          <w:tcPr>
            <w:tcW w:type="dxa" w:w="7488"/>
            <w:shd w:fill="FFFFFF"/>
          </w:tcPr>
          <w:p>
            <w:pPr>
              <w:spacing w:before="60" w:after="60"/>
              <w:jc w:val="left"/>
            </w:pPr>
            <w:r>
              <w:rPr>
                <w:rFonts w:ascii="Segoe UI" w:hAnsi="Segoe UI"/>
                <w:b w:val="0"/>
                <w:i w:val="0"/>
                <w:color w:val="1E293B"/>
                <w:sz w:val="18"/>
              </w:rPr>
              <w:t>1   Introduction</w:t>
            </w:r>
          </w:p>
        </w:tc>
        <w:tc>
          <w:tcPr>
            <w:tcW w:type="dxa" w:w="1728"/>
            <w:shd w:fill="FFFFFF"/>
          </w:tcPr>
          <w:p>
            <w:pPr>
              <w:spacing w:before="60" w:after="60"/>
              <w:jc w:val="center"/>
            </w:pPr>
            <w:r>
              <w:rPr>
                <w:rFonts w:ascii="Segoe UI" w:hAnsi="Segoe UI"/>
                <w:b w:val="0"/>
                <w:i w:val="0"/>
                <w:color w:val="1E293B"/>
                <w:sz w:val="18"/>
              </w:rPr>
              <w:t>1</w:t>
            </w:r>
          </w:p>
        </w:tc>
      </w:tr>
      <w:tr>
        <w:tc>
          <w:tcPr>
            <w:tcW w:type="dxa" w:w="7488"/>
            <w:shd w:fill="F8FAFC"/>
          </w:tcPr>
          <w:p>
            <w:pPr>
              <w:spacing w:before="60" w:after="60"/>
              <w:jc w:val="left"/>
            </w:pPr>
            <w:r>
              <w:rPr>
                <w:rFonts w:ascii="Segoe UI" w:hAnsi="Segoe UI"/>
                <w:b w:val="0"/>
                <w:i w:val="0"/>
                <w:color w:val="1E293B"/>
                <w:sz w:val="18"/>
              </w:rPr>
              <w:t xml:space="preserve">     1.1   Context and Motivation</w:t>
            </w:r>
          </w:p>
        </w:tc>
        <w:tc>
          <w:tcPr>
            <w:tcW w:type="dxa" w:w="1728"/>
            <w:shd w:fill="F8FAFC"/>
          </w:tcPr>
          <w:p>
            <w:pPr>
              <w:spacing w:before="60" w:after="60"/>
              <w:jc w:val="center"/>
            </w:pPr>
            <w:r>
              <w:rPr>
                <w:rFonts w:ascii="Segoe UI" w:hAnsi="Segoe UI"/>
                <w:b w:val="0"/>
                <w:i w:val="0"/>
                <w:color w:val="1E293B"/>
                <w:sz w:val="18"/>
              </w:rPr>
              <w:t>1</w:t>
            </w:r>
          </w:p>
        </w:tc>
      </w:tr>
      <w:tr>
        <w:tc>
          <w:tcPr>
            <w:tcW w:type="dxa" w:w="7488"/>
            <w:shd w:fill="FFFFFF"/>
          </w:tcPr>
          <w:p>
            <w:pPr>
              <w:spacing w:before="60" w:after="60"/>
              <w:jc w:val="left"/>
            </w:pPr>
            <w:r>
              <w:rPr>
                <w:rFonts w:ascii="Segoe UI" w:hAnsi="Segoe UI"/>
                <w:b w:val="0"/>
                <w:i w:val="0"/>
                <w:color w:val="1E293B"/>
                <w:sz w:val="18"/>
              </w:rPr>
              <w:t xml:space="preserve">     1.2   Detailed Problem Statement</w:t>
            </w:r>
          </w:p>
        </w:tc>
        <w:tc>
          <w:tcPr>
            <w:tcW w:type="dxa" w:w="1728"/>
            <w:shd w:fill="FFFFFF"/>
          </w:tcPr>
          <w:p>
            <w:pPr>
              <w:spacing w:before="60" w:after="60"/>
              <w:jc w:val="center"/>
            </w:pPr>
            <w:r>
              <w:rPr>
                <w:rFonts w:ascii="Segoe UI" w:hAnsi="Segoe UI"/>
                <w:b w:val="0"/>
                <w:i w:val="0"/>
                <w:color w:val="1E293B"/>
                <w:sz w:val="18"/>
              </w:rPr>
              <w:t>2</w:t>
            </w:r>
          </w:p>
        </w:tc>
      </w:tr>
      <w:tr>
        <w:tc>
          <w:tcPr>
            <w:tcW w:type="dxa" w:w="7488"/>
            <w:shd w:fill="F8FAFC"/>
          </w:tcPr>
          <w:p>
            <w:pPr>
              <w:spacing w:before="60" w:after="60"/>
              <w:jc w:val="left"/>
            </w:pPr>
            <w:r>
              <w:rPr>
                <w:rFonts w:ascii="Segoe UI" w:hAnsi="Segoe UI"/>
                <w:b w:val="0"/>
                <w:i w:val="0"/>
                <w:color w:val="1E293B"/>
                <w:sz w:val="18"/>
              </w:rPr>
              <w:t xml:space="preserve">     1.3   Project Objectives</w:t>
            </w:r>
          </w:p>
        </w:tc>
        <w:tc>
          <w:tcPr>
            <w:tcW w:type="dxa" w:w="1728"/>
            <w:shd w:fill="F8FAFC"/>
          </w:tcPr>
          <w:p>
            <w:pPr>
              <w:spacing w:before="60" w:after="60"/>
              <w:jc w:val="center"/>
            </w:pPr>
            <w:r>
              <w:rPr>
                <w:rFonts w:ascii="Segoe UI" w:hAnsi="Segoe UI"/>
                <w:b w:val="0"/>
                <w:i w:val="0"/>
                <w:color w:val="1E293B"/>
                <w:sz w:val="18"/>
              </w:rPr>
              <w:t>4</w:t>
            </w:r>
          </w:p>
        </w:tc>
      </w:tr>
      <w:tr>
        <w:tc>
          <w:tcPr>
            <w:tcW w:type="dxa" w:w="7488"/>
            <w:shd w:fill="FFFFFF"/>
          </w:tcPr>
          <w:p>
            <w:pPr>
              <w:spacing w:before="60" w:after="60"/>
              <w:jc w:val="left"/>
            </w:pPr>
            <w:r>
              <w:rPr>
                <w:rFonts w:ascii="Segoe UI" w:hAnsi="Segoe UI"/>
                <w:b w:val="0"/>
                <w:i w:val="0"/>
                <w:color w:val="1E293B"/>
                <w:sz w:val="18"/>
              </w:rPr>
              <w:t xml:space="preserve">     1.4   Course Outcomes (CO) Alignment</w:t>
            </w:r>
          </w:p>
        </w:tc>
        <w:tc>
          <w:tcPr>
            <w:tcW w:type="dxa" w:w="1728"/>
            <w:shd w:fill="FFFFFF"/>
          </w:tcPr>
          <w:p>
            <w:pPr>
              <w:spacing w:before="60" w:after="60"/>
              <w:jc w:val="center"/>
            </w:pPr>
            <w:r>
              <w:rPr>
                <w:rFonts w:ascii="Segoe UI" w:hAnsi="Segoe UI"/>
                <w:b w:val="0"/>
                <w:i w:val="0"/>
                <w:color w:val="1E293B"/>
                <w:sz w:val="18"/>
              </w:rPr>
              <w:t>5</w:t>
            </w:r>
          </w:p>
        </w:tc>
      </w:tr>
      <w:tr>
        <w:tc>
          <w:tcPr>
            <w:tcW w:type="dxa" w:w="7488"/>
            <w:shd w:fill="F8FAFC"/>
          </w:tcPr>
          <w:p>
            <w:pPr>
              <w:spacing w:before="60" w:after="60"/>
              <w:jc w:val="left"/>
            </w:pPr>
            <w:r>
              <w:rPr>
                <w:rFonts w:ascii="Segoe UI" w:hAnsi="Segoe UI"/>
                <w:b w:val="0"/>
                <w:i w:val="0"/>
                <w:color w:val="1E293B"/>
                <w:sz w:val="18"/>
              </w:rPr>
              <w:t xml:space="preserve">     1.5   Organization of the Report</w:t>
            </w:r>
          </w:p>
        </w:tc>
        <w:tc>
          <w:tcPr>
            <w:tcW w:type="dxa" w:w="1728"/>
            <w:shd w:fill="F8FAFC"/>
          </w:tcPr>
          <w:p>
            <w:pPr>
              <w:spacing w:before="60" w:after="60"/>
              <w:jc w:val="center"/>
            </w:pPr>
            <w:r>
              <w:rPr>
                <w:rFonts w:ascii="Segoe UI" w:hAnsi="Segoe UI"/>
                <w:b w:val="0"/>
                <w:i w:val="0"/>
                <w:color w:val="1E293B"/>
                <w:sz w:val="18"/>
              </w:rPr>
              <w:t>6</w:t>
            </w:r>
          </w:p>
        </w:tc>
      </w:tr>
      <w:tr>
        <w:tc>
          <w:tcPr>
            <w:tcW w:type="dxa" w:w="7488"/>
            <w:shd w:fill="FFFFFF"/>
          </w:tcPr>
          <w:p>
            <w:pPr>
              <w:spacing w:before="60" w:after="60"/>
              <w:jc w:val="left"/>
            </w:pPr>
            <w:r>
              <w:rPr>
                <w:rFonts w:ascii="Segoe UI" w:hAnsi="Segoe UI"/>
                <w:b w:val="0"/>
                <w:i w:val="0"/>
                <w:color w:val="1E293B"/>
                <w:sz w:val="18"/>
              </w:rPr>
              <w:t>2   Literature Survey</w:t>
            </w:r>
          </w:p>
        </w:tc>
        <w:tc>
          <w:tcPr>
            <w:tcW w:type="dxa" w:w="1728"/>
            <w:shd w:fill="FFFFFF"/>
          </w:tcPr>
          <w:p>
            <w:pPr>
              <w:spacing w:before="60" w:after="60"/>
              <w:jc w:val="center"/>
            </w:pPr>
            <w:r>
              <w:rPr>
                <w:rFonts w:ascii="Segoe UI" w:hAnsi="Segoe UI"/>
                <w:b w:val="0"/>
                <w:i w:val="0"/>
                <w:color w:val="1E293B"/>
                <w:sz w:val="18"/>
              </w:rPr>
              <w:t>7</w:t>
            </w:r>
          </w:p>
        </w:tc>
      </w:tr>
      <w:tr>
        <w:tc>
          <w:tcPr>
            <w:tcW w:type="dxa" w:w="7488"/>
            <w:shd w:fill="F8FAFC"/>
          </w:tcPr>
          <w:p>
            <w:pPr>
              <w:spacing w:before="60" w:after="60"/>
              <w:jc w:val="left"/>
            </w:pPr>
            <w:r>
              <w:rPr>
                <w:rFonts w:ascii="Segoe UI" w:hAnsi="Segoe UI"/>
                <w:b w:val="0"/>
                <w:i w:val="0"/>
                <w:color w:val="1E293B"/>
                <w:sz w:val="18"/>
              </w:rPr>
              <w:t xml:space="preserve">     2.1   Survey of Existing/Similar Systems</w:t>
            </w:r>
          </w:p>
        </w:tc>
        <w:tc>
          <w:tcPr>
            <w:tcW w:type="dxa" w:w="1728"/>
            <w:shd w:fill="F8FAFC"/>
          </w:tcPr>
          <w:p>
            <w:pPr>
              <w:spacing w:before="60" w:after="60"/>
              <w:jc w:val="center"/>
            </w:pPr>
            <w:r>
              <w:rPr>
                <w:rFonts w:ascii="Segoe UI" w:hAnsi="Segoe UI"/>
                <w:b w:val="0"/>
                <w:i w:val="0"/>
                <w:color w:val="1E293B"/>
                <w:sz w:val="18"/>
              </w:rPr>
              <w:t>7</w:t>
            </w:r>
          </w:p>
        </w:tc>
      </w:tr>
      <w:tr>
        <w:tc>
          <w:tcPr>
            <w:tcW w:type="dxa" w:w="7488"/>
            <w:shd w:fill="FFFFFF"/>
          </w:tcPr>
          <w:p>
            <w:pPr>
              <w:spacing w:before="60" w:after="60"/>
              <w:jc w:val="left"/>
            </w:pPr>
            <w:r>
              <w:rPr>
                <w:rFonts w:ascii="Segoe UI" w:hAnsi="Segoe UI"/>
                <w:b w:val="0"/>
                <w:i w:val="0"/>
                <w:color w:val="1E293B"/>
                <w:sz w:val="18"/>
              </w:rPr>
              <w:t xml:space="preserve">     2.2   Comparative Summary of Literature</w:t>
            </w:r>
          </w:p>
        </w:tc>
        <w:tc>
          <w:tcPr>
            <w:tcW w:type="dxa" w:w="1728"/>
            <w:shd w:fill="FFFFFF"/>
          </w:tcPr>
          <w:p>
            <w:pPr>
              <w:spacing w:before="60" w:after="60"/>
              <w:jc w:val="center"/>
            </w:pPr>
            <w:r>
              <w:rPr>
                <w:rFonts w:ascii="Segoe UI" w:hAnsi="Segoe UI"/>
                <w:b w:val="0"/>
                <w:i w:val="0"/>
                <w:color w:val="1E293B"/>
                <w:sz w:val="18"/>
              </w:rPr>
              <w:t>9</w:t>
            </w:r>
          </w:p>
        </w:tc>
      </w:tr>
      <w:tr>
        <w:tc>
          <w:tcPr>
            <w:tcW w:type="dxa" w:w="7488"/>
            <w:shd w:fill="F8FAFC"/>
          </w:tcPr>
          <w:p>
            <w:pPr>
              <w:spacing w:before="60" w:after="60"/>
              <w:jc w:val="left"/>
            </w:pPr>
            <w:r>
              <w:rPr>
                <w:rFonts w:ascii="Segoe UI" w:hAnsi="Segoe UI"/>
                <w:b w:val="0"/>
                <w:i w:val="0"/>
                <w:color w:val="1E293B"/>
                <w:sz w:val="18"/>
              </w:rPr>
              <w:t xml:space="preserve">     2.3   Inadequacies of Conventional Approaches &amp; Research Gaps</w:t>
            </w:r>
          </w:p>
        </w:tc>
        <w:tc>
          <w:tcPr>
            <w:tcW w:type="dxa" w:w="1728"/>
            <w:shd w:fill="F8FAFC"/>
          </w:tcPr>
          <w:p>
            <w:pPr>
              <w:spacing w:before="60" w:after="60"/>
              <w:jc w:val="center"/>
            </w:pPr>
            <w:r>
              <w:rPr>
                <w:rFonts w:ascii="Segoe UI" w:hAnsi="Segoe UI"/>
                <w:b w:val="0"/>
                <w:i w:val="0"/>
                <w:color w:val="1E293B"/>
                <w:sz w:val="18"/>
              </w:rPr>
              <w:t>10</w:t>
            </w:r>
          </w:p>
        </w:tc>
      </w:tr>
      <w:tr>
        <w:tc>
          <w:tcPr>
            <w:tcW w:type="dxa" w:w="7488"/>
            <w:shd w:fill="FFFFFF"/>
          </w:tcPr>
          <w:p>
            <w:pPr>
              <w:spacing w:before="60" w:after="60"/>
              <w:jc w:val="left"/>
            </w:pPr>
            <w:r>
              <w:rPr>
                <w:rFonts w:ascii="Segoe UI" w:hAnsi="Segoe UI"/>
                <w:b w:val="0"/>
                <w:i w:val="0"/>
                <w:color w:val="1E293B"/>
                <w:sz w:val="18"/>
              </w:rPr>
              <w:t>3   Proposed System</w:t>
            </w:r>
          </w:p>
        </w:tc>
        <w:tc>
          <w:tcPr>
            <w:tcW w:type="dxa" w:w="1728"/>
            <w:shd w:fill="FFFFFF"/>
          </w:tcPr>
          <w:p>
            <w:pPr>
              <w:spacing w:before="60" w:after="60"/>
              <w:jc w:val="center"/>
            </w:pPr>
            <w:r>
              <w:rPr>
                <w:rFonts w:ascii="Segoe UI" w:hAnsi="Segoe UI"/>
                <w:b w:val="0"/>
                <w:i w:val="0"/>
                <w:color w:val="1E293B"/>
                <w:sz w:val="18"/>
              </w:rPr>
              <w:t>11</w:t>
            </w:r>
          </w:p>
        </w:tc>
      </w:tr>
      <w:tr>
        <w:tc>
          <w:tcPr>
            <w:tcW w:type="dxa" w:w="7488"/>
            <w:shd w:fill="F8FAFC"/>
          </w:tcPr>
          <w:p>
            <w:pPr>
              <w:spacing w:before="60" w:after="60"/>
              <w:jc w:val="left"/>
            </w:pPr>
            <w:r>
              <w:rPr>
                <w:rFonts w:ascii="Segoe UI" w:hAnsi="Segoe UI"/>
                <w:b w:val="0"/>
                <w:i w:val="0"/>
                <w:color w:val="1E293B"/>
                <w:sz w:val="18"/>
              </w:rPr>
              <w:t xml:space="preserve">     3.1   Introduction to Proposed Hybrid Architecture</w:t>
            </w:r>
          </w:p>
        </w:tc>
        <w:tc>
          <w:tcPr>
            <w:tcW w:type="dxa" w:w="1728"/>
            <w:shd w:fill="F8FAFC"/>
          </w:tcPr>
          <w:p>
            <w:pPr>
              <w:spacing w:before="60" w:after="60"/>
              <w:jc w:val="center"/>
            </w:pPr>
            <w:r>
              <w:rPr>
                <w:rFonts w:ascii="Segoe UI" w:hAnsi="Segoe UI"/>
                <w:b w:val="0"/>
                <w:i w:val="0"/>
                <w:color w:val="1E293B"/>
                <w:sz w:val="18"/>
              </w:rPr>
              <w:t>11</w:t>
            </w:r>
          </w:p>
        </w:tc>
      </w:tr>
      <w:tr>
        <w:tc>
          <w:tcPr>
            <w:tcW w:type="dxa" w:w="7488"/>
            <w:shd w:fill="FFFFFF"/>
          </w:tcPr>
          <w:p>
            <w:pPr>
              <w:spacing w:before="60" w:after="60"/>
              <w:jc w:val="left"/>
            </w:pPr>
            <w:r>
              <w:rPr>
                <w:rFonts w:ascii="Segoe UI" w:hAnsi="Segoe UI"/>
                <w:b w:val="0"/>
                <w:i w:val="0"/>
                <w:color w:val="1E293B"/>
                <w:sz w:val="18"/>
              </w:rPr>
              <w:t xml:space="preserve">     3.2   Architecture / Framework</w:t>
            </w:r>
          </w:p>
        </w:tc>
        <w:tc>
          <w:tcPr>
            <w:tcW w:type="dxa" w:w="1728"/>
            <w:shd w:fill="FFFFFF"/>
          </w:tcPr>
          <w:p>
            <w:pPr>
              <w:spacing w:before="60" w:after="60"/>
              <w:jc w:val="center"/>
            </w:pPr>
            <w:r>
              <w:rPr>
                <w:rFonts w:ascii="Segoe UI" w:hAnsi="Segoe UI"/>
                <w:b w:val="0"/>
                <w:i w:val="0"/>
                <w:color w:val="1E293B"/>
                <w:sz w:val="18"/>
              </w:rPr>
              <w:t>12</w:t>
            </w:r>
          </w:p>
        </w:tc>
      </w:tr>
      <w:tr>
        <w:tc>
          <w:tcPr>
            <w:tcW w:type="dxa" w:w="7488"/>
            <w:shd w:fill="F8FAFC"/>
          </w:tcPr>
          <w:p>
            <w:pPr>
              <w:spacing w:before="60" w:after="60"/>
              <w:jc w:val="left"/>
            </w:pPr>
            <w:r>
              <w:rPr>
                <w:rFonts w:ascii="Segoe UI" w:hAnsi="Segoe UI"/>
                <w:b w:val="0"/>
                <w:i w:val="0"/>
                <w:color w:val="1E293B"/>
                <w:sz w:val="18"/>
              </w:rPr>
              <w:t xml:space="preserve">     3.3   Algorithm and Process Design</w:t>
            </w:r>
          </w:p>
        </w:tc>
        <w:tc>
          <w:tcPr>
            <w:tcW w:type="dxa" w:w="1728"/>
            <w:shd w:fill="F8FAFC"/>
          </w:tcPr>
          <w:p>
            <w:pPr>
              <w:spacing w:before="60" w:after="60"/>
              <w:jc w:val="center"/>
            </w:pPr>
            <w:r>
              <w:rPr>
                <w:rFonts w:ascii="Segoe UI" w:hAnsi="Segoe UI"/>
                <w:b w:val="0"/>
                <w:i w:val="0"/>
                <w:color w:val="1E293B"/>
                <w:sz w:val="18"/>
              </w:rPr>
              <w:t>14</w:t>
            </w:r>
          </w:p>
        </w:tc>
      </w:tr>
      <w:tr>
        <w:tc>
          <w:tcPr>
            <w:tcW w:type="dxa" w:w="7488"/>
            <w:shd w:fill="FFFFFF"/>
          </w:tcPr>
          <w:p>
            <w:pPr>
              <w:spacing w:before="60" w:after="60"/>
              <w:jc w:val="left"/>
            </w:pPr>
            <w:r>
              <w:rPr>
                <w:rFonts w:ascii="Segoe UI" w:hAnsi="Segoe UI"/>
                <w:b w:val="0"/>
                <w:i w:val="0"/>
                <w:color w:val="1E293B"/>
                <w:sz w:val="18"/>
              </w:rPr>
              <w:t xml:space="preserve">           3.3.1 Distributed Data Preprocessing &amp; Parquet Storage</w:t>
            </w:r>
          </w:p>
        </w:tc>
        <w:tc>
          <w:tcPr>
            <w:tcW w:type="dxa" w:w="1728"/>
            <w:shd w:fill="FFFFFF"/>
          </w:tcPr>
          <w:p>
            <w:pPr>
              <w:spacing w:before="60" w:after="60"/>
              <w:jc w:val="center"/>
            </w:pPr>
            <w:r>
              <w:rPr>
                <w:rFonts w:ascii="Segoe UI" w:hAnsi="Segoe UI"/>
                <w:b w:val="0"/>
                <w:i w:val="0"/>
                <w:color w:val="1E293B"/>
                <w:sz w:val="18"/>
              </w:rPr>
              <w:t>14</w:t>
            </w:r>
          </w:p>
        </w:tc>
      </w:tr>
      <w:tr>
        <w:tc>
          <w:tcPr>
            <w:tcW w:type="dxa" w:w="7488"/>
            <w:shd w:fill="F8FAFC"/>
          </w:tcPr>
          <w:p>
            <w:pPr>
              <w:spacing w:before="60" w:after="60"/>
              <w:jc w:val="left"/>
            </w:pPr>
            <w:r>
              <w:rPr>
                <w:rFonts w:ascii="Segoe UI" w:hAnsi="Segoe UI"/>
                <w:b w:val="0"/>
                <w:i w:val="0"/>
                <w:color w:val="1E293B"/>
                <w:sz w:val="18"/>
              </w:rPr>
              <w:t xml:space="preserve">           3.3.2 Distributed PySpark MLlib Batch Pipeline</w:t>
            </w:r>
          </w:p>
        </w:tc>
        <w:tc>
          <w:tcPr>
            <w:tcW w:type="dxa" w:w="1728"/>
            <w:shd w:fill="F8FAFC"/>
          </w:tcPr>
          <w:p>
            <w:pPr>
              <w:spacing w:before="60" w:after="60"/>
              <w:jc w:val="center"/>
            </w:pPr>
            <w:r>
              <w:rPr>
                <w:rFonts w:ascii="Segoe UI" w:hAnsi="Segoe UI"/>
                <w:b w:val="0"/>
                <w:i w:val="0"/>
                <w:color w:val="1E293B"/>
                <w:sz w:val="18"/>
              </w:rPr>
              <w:t>15</w:t>
            </w:r>
          </w:p>
        </w:tc>
      </w:tr>
      <w:tr>
        <w:tc>
          <w:tcPr>
            <w:tcW w:type="dxa" w:w="7488"/>
            <w:shd w:fill="FFFFFF"/>
          </w:tcPr>
          <w:p>
            <w:pPr>
              <w:spacing w:before="60" w:after="60"/>
              <w:jc w:val="left"/>
            </w:pPr>
            <w:r>
              <w:rPr>
                <w:rFonts w:ascii="Segoe UI" w:hAnsi="Segoe UI"/>
                <w:b w:val="0"/>
                <w:i w:val="0"/>
                <w:color w:val="1E293B"/>
                <w:sz w:val="18"/>
              </w:rPr>
              <w:t xml:space="preserve">           3.3.3 Real-Time Streaming with Kafka &amp; Spark Structured Streaming</w:t>
            </w:r>
          </w:p>
        </w:tc>
        <w:tc>
          <w:tcPr>
            <w:tcW w:type="dxa" w:w="1728"/>
            <w:shd w:fill="FFFFFF"/>
          </w:tcPr>
          <w:p>
            <w:pPr>
              <w:spacing w:before="60" w:after="60"/>
              <w:jc w:val="center"/>
            </w:pPr>
            <w:r>
              <w:rPr>
                <w:rFonts w:ascii="Segoe UI" w:hAnsi="Segoe UI"/>
                <w:b w:val="0"/>
                <w:i w:val="0"/>
                <w:color w:val="1E293B"/>
                <w:sz w:val="18"/>
              </w:rPr>
              <w:t>17</w:t>
            </w:r>
          </w:p>
        </w:tc>
      </w:tr>
      <w:tr>
        <w:tc>
          <w:tcPr>
            <w:tcW w:type="dxa" w:w="7488"/>
            <w:shd w:fill="F8FAFC"/>
          </w:tcPr>
          <w:p>
            <w:pPr>
              <w:spacing w:before="60" w:after="60"/>
              <w:jc w:val="left"/>
            </w:pPr>
            <w:r>
              <w:rPr>
                <w:rFonts w:ascii="Segoe UI" w:hAnsi="Segoe UI"/>
                <w:b w:val="0"/>
                <w:i w:val="0"/>
                <w:color w:val="1E293B"/>
                <w:sz w:val="18"/>
              </w:rPr>
              <w:t xml:space="preserve">           3.3.4 Deep Learning Sequence Modeling (Bi-LSTM Network)</w:t>
            </w:r>
          </w:p>
        </w:tc>
        <w:tc>
          <w:tcPr>
            <w:tcW w:type="dxa" w:w="1728"/>
            <w:shd w:fill="F8FAFC"/>
          </w:tcPr>
          <w:p>
            <w:pPr>
              <w:spacing w:before="60" w:after="60"/>
              <w:jc w:val="center"/>
            </w:pPr>
            <w:r>
              <w:rPr>
                <w:rFonts w:ascii="Segoe UI" w:hAnsi="Segoe UI"/>
                <w:b w:val="0"/>
                <w:i w:val="0"/>
                <w:color w:val="1E293B"/>
                <w:sz w:val="18"/>
              </w:rPr>
              <w:t>19</w:t>
            </w:r>
          </w:p>
        </w:tc>
      </w:tr>
      <w:tr>
        <w:tc>
          <w:tcPr>
            <w:tcW w:type="dxa" w:w="7488"/>
            <w:shd w:fill="FFFFFF"/>
          </w:tcPr>
          <w:p>
            <w:pPr>
              <w:spacing w:before="60" w:after="60"/>
              <w:jc w:val="left"/>
            </w:pPr>
            <w:r>
              <w:rPr>
                <w:rFonts w:ascii="Segoe UI" w:hAnsi="Segoe UI"/>
                <w:b w:val="0"/>
                <w:i w:val="0"/>
                <w:color w:val="1E293B"/>
                <w:sz w:val="18"/>
              </w:rPr>
              <w:t xml:space="preserve">           3.3.5 Cross-Lingual &amp; Multilingual Transformer Routing</w:t>
            </w:r>
          </w:p>
        </w:tc>
        <w:tc>
          <w:tcPr>
            <w:tcW w:type="dxa" w:w="1728"/>
            <w:shd w:fill="FFFFFF"/>
          </w:tcPr>
          <w:p>
            <w:pPr>
              <w:spacing w:before="60" w:after="60"/>
              <w:jc w:val="center"/>
            </w:pPr>
            <w:r>
              <w:rPr>
                <w:rFonts w:ascii="Segoe UI" w:hAnsi="Segoe UI"/>
                <w:b w:val="0"/>
                <w:i w:val="0"/>
                <w:color w:val="1E293B"/>
                <w:sz w:val="18"/>
              </w:rPr>
              <w:t>21</w:t>
            </w:r>
          </w:p>
        </w:tc>
      </w:tr>
      <w:tr>
        <w:tc>
          <w:tcPr>
            <w:tcW w:type="dxa" w:w="7488"/>
            <w:shd w:fill="F8FAFC"/>
          </w:tcPr>
          <w:p>
            <w:pPr>
              <w:spacing w:before="60" w:after="60"/>
              <w:jc w:val="left"/>
            </w:pPr>
            <w:r>
              <w:rPr>
                <w:rFonts w:ascii="Segoe UI" w:hAnsi="Segoe UI"/>
                <w:b w:val="0"/>
                <w:i w:val="0"/>
                <w:color w:val="1E293B"/>
                <w:sz w:val="18"/>
              </w:rPr>
              <w:t xml:space="preserve">           3.3.6 Explainable AI (LIME) &amp; Generative LLM Film Critic</w:t>
            </w:r>
          </w:p>
        </w:tc>
        <w:tc>
          <w:tcPr>
            <w:tcW w:type="dxa" w:w="1728"/>
            <w:shd w:fill="F8FAFC"/>
          </w:tcPr>
          <w:p>
            <w:pPr>
              <w:spacing w:before="60" w:after="60"/>
              <w:jc w:val="center"/>
            </w:pPr>
            <w:r>
              <w:rPr>
                <w:rFonts w:ascii="Segoe UI" w:hAnsi="Segoe UI"/>
                <w:b w:val="0"/>
                <w:i w:val="0"/>
                <w:color w:val="1E293B"/>
                <w:sz w:val="18"/>
              </w:rPr>
              <w:t>22</w:t>
            </w:r>
          </w:p>
        </w:tc>
      </w:tr>
      <w:tr>
        <w:tc>
          <w:tcPr>
            <w:tcW w:type="dxa" w:w="7488"/>
            <w:shd w:fill="FFFFFF"/>
          </w:tcPr>
          <w:p>
            <w:pPr>
              <w:spacing w:before="60" w:after="60"/>
              <w:jc w:val="left"/>
            </w:pPr>
            <w:r>
              <w:rPr>
                <w:rFonts w:ascii="Segoe UI" w:hAnsi="Segoe UI"/>
                <w:b w:val="0"/>
                <w:i w:val="0"/>
                <w:color w:val="1E293B"/>
                <w:sz w:val="18"/>
              </w:rPr>
              <w:t xml:space="preserve">     3.4   Details of Hardware &amp; Software</w:t>
            </w:r>
          </w:p>
        </w:tc>
        <w:tc>
          <w:tcPr>
            <w:tcW w:type="dxa" w:w="1728"/>
            <w:shd w:fill="FFFFFF"/>
          </w:tcPr>
          <w:p>
            <w:pPr>
              <w:spacing w:before="60" w:after="60"/>
              <w:jc w:val="center"/>
            </w:pPr>
            <w:r>
              <w:rPr>
                <w:rFonts w:ascii="Segoe UI" w:hAnsi="Segoe UI"/>
                <w:b w:val="0"/>
                <w:i w:val="0"/>
                <w:color w:val="1E293B"/>
                <w:sz w:val="18"/>
              </w:rPr>
              <w:t>24</w:t>
            </w:r>
          </w:p>
        </w:tc>
      </w:tr>
      <w:tr>
        <w:tc>
          <w:tcPr>
            <w:tcW w:type="dxa" w:w="7488"/>
            <w:shd w:fill="F8FAFC"/>
          </w:tcPr>
          <w:p>
            <w:pPr>
              <w:spacing w:before="60" w:after="60"/>
              <w:jc w:val="left"/>
            </w:pPr>
            <w:r>
              <w:rPr>
                <w:rFonts w:ascii="Segoe UI" w:hAnsi="Segoe UI"/>
                <w:b w:val="0"/>
                <w:i w:val="0"/>
                <w:color w:val="1E293B"/>
                <w:sz w:val="18"/>
              </w:rPr>
              <w:t xml:space="preserve">     3.5   Code (Core Implementation Highlights)</w:t>
            </w:r>
          </w:p>
        </w:tc>
        <w:tc>
          <w:tcPr>
            <w:tcW w:type="dxa" w:w="1728"/>
            <w:shd w:fill="F8FAFC"/>
          </w:tcPr>
          <w:p>
            <w:pPr>
              <w:spacing w:before="60" w:after="60"/>
              <w:jc w:val="center"/>
            </w:pPr>
            <w:r>
              <w:rPr>
                <w:rFonts w:ascii="Segoe UI" w:hAnsi="Segoe UI"/>
                <w:b w:val="0"/>
                <w:i w:val="0"/>
                <w:color w:val="1E293B"/>
                <w:sz w:val="18"/>
              </w:rPr>
              <w:t>26</w:t>
            </w:r>
          </w:p>
        </w:tc>
      </w:tr>
      <w:tr>
        <w:tc>
          <w:tcPr>
            <w:tcW w:type="dxa" w:w="7488"/>
            <w:shd w:fill="FFFFFF"/>
          </w:tcPr>
          <w:p>
            <w:pPr>
              <w:spacing w:before="60" w:after="60"/>
              <w:jc w:val="left"/>
            </w:pPr>
            <w:r>
              <w:rPr>
                <w:rFonts w:ascii="Segoe UI" w:hAnsi="Segoe UI"/>
                <w:b w:val="0"/>
                <w:i w:val="0"/>
                <w:color w:val="1E293B"/>
                <w:sz w:val="18"/>
              </w:rPr>
              <w:t xml:space="preserve">     3.6   Experiment and Results</w:t>
            </w:r>
          </w:p>
        </w:tc>
        <w:tc>
          <w:tcPr>
            <w:tcW w:type="dxa" w:w="1728"/>
            <w:shd w:fill="FFFFFF"/>
          </w:tcPr>
          <w:p>
            <w:pPr>
              <w:spacing w:before="60" w:after="60"/>
              <w:jc w:val="center"/>
            </w:pPr>
            <w:r>
              <w:rPr>
                <w:rFonts w:ascii="Segoe UI" w:hAnsi="Segoe UI"/>
                <w:b w:val="0"/>
                <w:i w:val="0"/>
                <w:color w:val="1E293B"/>
                <w:sz w:val="18"/>
              </w:rPr>
              <w:t>30</w:t>
            </w:r>
          </w:p>
        </w:tc>
      </w:tr>
      <w:tr>
        <w:tc>
          <w:tcPr>
            <w:tcW w:type="dxa" w:w="7488"/>
            <w:shd w:fill="F8FAFC"/>
          </w:tcPr>
          <w:p>
            <w:pPr>
              <w:spacing w:before="60" w:after="60"/>
              <w:jc w:val="left"/>
            </w:pPr>
            <w:r>
              <w:rPr>
                <w:rFonts w:ascii="Segoe UI" w:hAnsi="Segoe UI"/>
                <w:b w:val="0"/>
                <w:i w:val="0"/>
                <w:color w:val="1E293B"/>
                <w:sz w:val="18"/>
              </w:rPr>
              <w:t xml:space="preserve">           3.6.1 Dataset Characteristics &amp; Cleaning Metrics</w:t>
            </w:r>
          </w:p>
        </w:tc>
        <w:tc>
          <w:tcPr>
            <w:tcW w:type="dxa" w:w="1728"/>
            <w:shd w:fill="F8FAFC"/>
          </w:tcPr>
          <w:p>
            <w:pPr>
              <w:spacing w:before="60" w:after="60"/>
              <w:jc w:val="center"/>
            </w:pPr>
            <w:r>
              <w:rPr>
                <w:rFonts w:ascii="Segoe UI" w:hAnsi="Segoe UI"/>
                <w:b w:val="0"/>
                <w:i w:val="0"/>
                <w:color w:val="1E293B"/>
                <w:sz w:val="18"/>
              </w:rPr>
              <w:t>30</w:t>
            </w:r>
          </w:p>
        </w:tc>
      </w:tr>
      <w:tr>
        <w:tc>
          <w:tcPr>
            <w:tcW w:type="dxa" w:w="7488"/>
            <w:shd w:fill="FFFFFF"/>
          </w:tcPr>
          <w:p>
            <w:pPr>
              <w:spacing w:before="60" w:after="60"/>
              <w:jc w:val="left"/>
            </w:pPr>
            <w:r>
              <w:rPr>
                <w:rFonts w:ascii="Segoe UI" w:hAnsi="Segoe UI"/>
                <w:b w:val="0"/>
                <w:i w:val="0"/>
                <w:color w:val="1E293B"/>
                <w:sz w:val="18"/>
              </w:rPr>
              <w:t xml:space="preserve">           3.6.2 Distributed Batch Classifier Performance</w:t>
            </w:r>
          </w:p>
        </w:tc>
        <w:tc>
          <w:tcPr>
            <w:tcW w:type="dxa" w:w="1728"/>
            <w:shd w:fill="FFFFFF"/>
          </w:tcPr>
          <w:p>
            <w:pPr>
              <w:spacing w:before="60" w:after="60"/>
              <w:jc w:val="center"/>
            </w:pPr>
            <w:r>
              <w:rPr>
                <w:rFonts w:ascii="Segoe UI" w:hAnsi="Segoe UI"/>
                <w:b w:val="0"/>
                <w:i w:val="0"/>
                <w:color w:val="1E293B"/>
                <w:sz w:val="18"/>
              </w:rPr>
              <w:t>31</w:t>
            </w:r>
          </w:p>
        </w:tc>
      </w:tr>
      <w:tr>
        <w:tc>
          <w:tcPr>
            <w:tcW w:type="dxa" w:w="7488"/>
            <w:shd w:fill="F8FAFC"/>
          </w:tcPr>
          <w:p>
            <w:pPr>
              <w:spacing w:before="60" w:after="60"/>
              <w:jc w:val="left"/>
            </w:pPr>
            <w:r>
              <w:rPr>
                <w:rFonts w:ascii="Segoe UI" w:hAnsi="Segoe UI"/>
                <w:b w:val="0"/>
                <w:i w:val="0"/>
                <w:color w:val="1E293B"/>
                <w:sz w:val="18"/>
              </w:rPr>
              <w:t xml:space="preserve">           3.6.3 Deep LSTM Model Evaluation &amp; Confusion Matrix</w:t>
            </w:r>
          </w:p>
        </w:tc>
        <w:tc>
          <w:tcPr>
            <w:tcW w:type="dxa" w:w="1728"/>
            <w:shd w:fill="F8FAFC"/>
          </w:tcPr>
          <w:p>
            <w:pPr>
              <w:spacing w:before="60" w:after="60"/>
              <w:jc w:val="center"/>
            </w:pPr>
            <w:r>
              <w:rPr>
                <w:rFonts w:ascii="Segoe UI" w:hAnsi="Segoe UI"/>
                <w:b w:val="0"/>
                <w:i w:val="0"/>
                <w:color w:val="1E293B"/>
                <w:sz w:val="18"/>
              </w:rPr>
              <w:t>32</w:t>
            </w:r>
          </w:p>
        </w:tc>
      </w:tr>
      <w:tr>
        <w:tc>
          <w:tcPr>
            <w:tcW w:type="dxa" w:w="7488"/>
            <w:shd w:fill="FFFFFF"/>
          </w:tcPr>
          <w:p>
            <w:pPr>
              <w:spacing w:before="60" w:after="60"/>
              <w:jc w:val="left"/>
            </w:pPr>
            <w:r>
              <w:rPr>
                <w:rFonts w:ascii="Segoe UI" w:hAnsi="Segoe UI"/>
                <w:b w:val="0"/>
                <w:i w:val="0"/>
                <w:color w:val="1E293B"/>
                <w:sz w:val="18"/>
              </w:rPr>
              <w:t xml:space="preserve">           3.6.4 Multilingual Transformer Evaluation</w:t>
            </w:r>
          </w:p>
        </w:tc>
        <w:tc>
          <w:tcPr>
            <w:tcW w:type="dxa" w:w="1728"/>
            <w:shd w:fill="FFFFFF"/>
          </w:tcPr>
          <w:p>
            <w:pPr>
              <w:spacing w:before="60" w:after="60"/>
              <w:jc w:val="center"/>
            </w:pPr>
            <w:r>
              <w:rPr>
                <w:rFonts w:ascii="Segoe UI" w:hAnsi="Segoe UI"/>
                <w:b w:val="0"/>
                <w:i w:val="0"/>
                <w:color w:val="1E293B"/>
                <w:sz w:val="18"/>
              </w:rPr>
              <w:t>33</w:t>
            </w:r>
          </w:p>
        </w:tc>
      </w:tr>
      <w:tr>
        <w:tc>
          <w:tcPr>
            <w:tcW w:type="dxa" w:w="7488"/>
            <w:shd w:fill="F8FAFC"/>
          </w:tcPr>
          <w:p>
            <w:pPr>
              <w:spacing w:before="60" w:after="60"/>
              <w:jc w:val="left"/>
            </w:pPr>
            <w:r>
              <w:rPr>
                <w:rFonts w:ascii="Segoe UI" w:hAnsi="Segoe UI"/>
                <w:b w:val="0"/>
                <w:i w:val="0"/>
                <w:color w:val="1E293B"/>
                <w:sz w:val="18"/>
              </w:rPr>
              <w:t xml:space="preserve">           3.6.5 Real-Time Streaming Latency Benchmarks</w:t>
            </w:r>
          </w:p>
        </w:tc>
        <w:tc>
          <w:tcPr>
            <w:tcW w:type="dxa" w:w="1728"/>
            <w:shd w:fill="F8FAFC"/>
          </w:tcPr>
          <w:p>
            <w:pPr>
              <w:spacing w:before="60" w:after="60"/>
              <w:jc w:val="center"/>
            </w:pPr>
            <w:r>
              <w:rPr>
                <w:rFonts w:ascii="Segoe UI" w:hAnsi="Segoe UI"/>
                <w:b w:val="0"/>
                <w:i w:val="0"/>
                <w:color w:val="1E293B"/>
                <w:sz w:val="18"/>
              </w:rPr>
              <w:t>34</w:t>
            </w:r>
          </w:p>
        </w:tc>
      </w:tr>
      <w:tr>
        <w:tc>
          <w:tcPr>
            <w:tcW w:type="dxa" w:w="7488"/>
            <w:shd w:fill="FFFFFF"/>
          </w:tcPr>
          <w:p>
            <w:pPr>
              <w:spacing w:before="60" w:after="60"/>
              <w:jc w:val="left"/>
            </w:pPr>
            <w:r>
              <w:rPr>
                <w:rFonts w:ascii="Segoe UI" w:hAnsi="Segoe UI"/>
                <w:b w:val="0"/>
                <w:i w:val="0"/>
                <w:color w:val="1E293B"/>
                <w:sz w:val="18"/>
              </w:rPr>
              <w:t xml:space="preserve">           3.6.6 Qualitative LIME Feature Attribution Case Studies</w:t>
            </w:r>
          </w:p>
        </w:tc>
        <w:tc>
          <w:tcPr>
            <w:tcW w:type="dxa" w:w="1728"/>
            <w:shd w:fill="FFFFFF"/>
          </w:tcPr>
          <w:p>
            <w:pPr>
              <w:spacing w:before="60" w:after="60"/>
              <w:jc w:val="center"/>
            </w:pPr>
            <w:r>
              <w:rPr>
                <w:rFonts w:ascii="Segoe UI" w:hAnsi="Segoe UI"/>
                <w:b w:val="0"/>
                <w:i w:val="0"/>
                <w:color w:val="1E293B"/>
                <w:sz w:val="18"/>
              </w:rPr>
              <w:t>35</w:t>
            </w:r>
          </w:p>
        </w:tc>
      </w:tr>
      <w:tr>
        <w:tc>
          <w:tcPr>
            <w:tcW w:type="dxa" w:w="7488"/>
            <w:shd w:fill="F8FAFC"/>
          </w:tcPr>
          <w:p>
            <w:pPr>
              <w:spacing w:before="60" w:after="60"/>
              <w:jc w:val="left"/>
            </w:pPr>
            <w:r>
              <w:rPr>
                <w:rFonts w:ascii="Segoe UI" w:hAnsi="Segoe UI"/>
                <w:b w:val="0"/>
                <w:i w:val="0"/>
                <w:color w:val="1E293B"/>
                <w:sz w:val="18"/>
              </w:rPr>
              <w:t xml:space="preserve">     3.7   Conclusion and Future Work</w:t>
            </w:r>
          </w:p>
        </w:tc>
        <w:tc>
          <w:tcPr>
            <w:tcW w:type="dxa" w:w="1728"/>
            <w:shd w:fill="F8FAFC"/>
          </w:tcPr>
          <w:p>
            <w:pPr>
              <w:spacing w:before="60" w:after="60"/>
              <w:jc w:val="center"/>
            </w:pPr>
            <w:r>
              <w:rPr>
                <w:rFonts w:ascii="Segoe UI" w:hAnsi="Segoe UI"/>
                <w:b w:val="0"/>
                <w:i w:val="0"/>
                <w:color w:val="1E293B"/>
                <w:sz w:val="18"/>
              </w:rPr>
              <w:t>36</w:t>
            </w:r>
          </w:p>
        </w:tc>
      </w:tr>
      <w:tr>
        <w:tc>
          <w:tcPr>
            <w:tcW w:type="dxa" w:w="7488"/>
            <w:shd w:fill="FFFFFF"/>
          </w:tcPr>
          <w:p>
            <w:pPr>
              <w:spacing w:before="60" w:after="60"/>
              <w:jc w:val="left"/>
            </w:pPr>
            <w:r>
              <w:rPr>
                <w:rFonts w:ascii="Segoe UI" w:hAnsi="Segoe UI"/>
                <w:b w:val="0"/>
                <w:i w:val="0"/>
                <w:color w:val="1E293B"/>
                <w:sz w:val="18"/>
              </w:rPr>
              <w:t xml:space="preserve">           3.7.1 Project Conclusion &amp; Core Takeaways</w:t>
            </w:r>
          </w:p>
        </w:tc>
        <w:tc>
          <w:tcPr>
            <w:tcW w:type="dxa" w:w="1728"/>
            <w:shd w:fill="FFFFFF"/>
          </w:tcPr>
          <w:p>
            <w:pPr>
              <w:spacing w:before="60" w:after="60"/>
              <w:jc w:val="center"/>
            </w:pPr>
            <w:r>
              <w:rPr>
                <w:rFonts w:ascii="Segoe UI" w:hAnsi="Segoe UI"/>
                <w:b w:val="0"/>
                <w:i w:val="0"/>
                <w:color w:val="1E293B"/>
                <w:sz w:val="18"/>
              </w:rPr>
              <w:t>36</w:t>
            </w:r>
          </w:p>
        </w:tc>
      </w:tr>
      <w:tr>
        <w:tc>
          <w:tcPr>
            <w:tcW w:type="dxa" w:w="7488"/>
            <w:shd w:fill="F8FAFC"/>
          </w:tcPr>
          <w:p>
            <w:pPr>
              <w:spacing w:before="60" w:after="60"/>
              <w:jc w:val="left"/>
            </w:pPr>
            <w:r>
              <w:rPr>
                <w:rFonts w:ascii="Segoe UI" w:hAnsi="Segoe UI"/>
                <w:b w:val="0"/>
                <w:i w:val="0"/>
                <w:color w:val="1E293B"/>
                <w:sz w:val="18"/>
              </w:rPr>
              <w:t xml:space="preserve">           3.7.2 Future Enhancements &amp; Cloud Scaling</w:t>
            </w:r>
          </w:p>
        </w:tc>
        <w:tc>
          <w:tcPr>
            <w:tcW w:type="dxa" w:w="1728"/>
            <w:shd w:fill="F8FAFC"/>
          </w:tcPr>
          <w:p>
            <w:pPr>
              <w:spacing w:before="60" w:after="60"/>
              <w:jc w:val="center"/>
            </w:pPr>
            <w:r>
              <w:rPr>
                <w:rFonts w:ascii="Segoe UI" w:hAnsi="Segoe UI"/>
                <w:b w:val="0"/>
                <w:i w:val="0"/>
                <w:color w:val="1E293B"/>
                <w:sz w:val="18"/>
              </w:rPr>
              <w:t>37</w:t>
            </w:r>
          </w:p>
        </w:tc>
      </w:tr>
      <w:tr>
        <w:tc>
          <w:tcPr>
            <w:tcW w:type="dxa" w:w="7488"/>
            <w:shd w:fill="FFFFFF"/>
          </w:tcPr>
          <w:p>
            <w:pPr>
              <w:spacing w:before="60" w:after="60"/>
              <w:jc w:val="left"/>
            </w:pPr>
            <w:r>
              <w:rPr>
                <w:rFonts w:ascii="Segoe UI" w:hAnsi="Segoe UI"/>
                <w:b w:val="0"/>
                <w:i w:val="0"/>
                <w:color w:val="1E293B"/>
                <w:sz w:val="18"/>
              </w:rPr>
              <w:t>References</w:t>
            </w:r>
          </w:p>
        </w:tc>
        <w:tc>
          <w:tcPr>
            <w:tcW w:type="dxa" w:w="1728"/>
            <w:shd w:fill="FFFFFF"/>
          </w:tcPr>
          <w:p>
            <w:pPr>
              <w:spacing w:before="60" w:after="60"/>
              <w:jc w:val="center"/>
            </w:pPr>
            <w:r>
              <w:rPr>
                <w:rFonts w:ascii="Segoe UI" w:hAnsi="Segoe UI"/>
                <w:b w:val="0"/>
                <w:i w:val="0"/>
                <w:color w:val="1E293B"/>
                <w:sz w:val="18"/>
              </w:rPr>
              <w:t>38</w:t>
            </w:r>
          </w:p>
        </w:tc>
      </w:tr>
    </w:tbl>
    <w:p>
      <w:pPr>
        <w:spacing w:after="80"/>
      </w:pPr>
    </w:p>
    <w:p>
      <w:r>
        <w:br w:type="page"/>
      </w:r>
    </w:p>
    <w:p>
      <w:pPr>
        <w:keepNext/>
        <w:spacing w:before="120" w:after="280"/>
        <w:jc w:val="center"/>
      </w:pPr>
      <w:r>
        <w:rPr>
          <w:rFonts w:ascii="Segoe UI" w:hAnsi="Segoe UI"/>
          <w:b/>
          <w:i w:val="0"/>
          <w:color w:val="0F172A"/>
          <w:sz w:val="32"/>
        </w:rPr>
        <w:t>Abstract</w:t>
      </w:r>
    </w:p>
    <w:p>
      <w:pPr>
        <w:spacing w:before="0" w:after="100" w:line="276" w:lineRule="auto"/>
        <w:jc w:val="both"/>
      </w:pPr>
      <w:r>
        <w:rPr>
          <w:rFonts w:ascii="Segoe UI" w:hAnsi="Segoe UI"/>
          <w:b w:val="0"/>
          <w:i w:val="0"/>
          <w:color w:val="1E293B"/>
          <w:sz w:val="22"/>
        </w:rPr>
        <w:t>With the exponential surge in user-generated online media reviews, streaming entertainment platforms, and social forums, sentiment analysis has become an indispensable pillar for modern business intelligence, brand perception tracking, and algorithmic content recommendation. However, conventional single-node Natural Language Processing (NLP) workflows—typically built on top of single-threaded Python frameworks such as scikit-learn and pandas—encounter debilitating computational bottlenecks when exposed to large-scale data corpora. Standard workstations succumb to severe Out-Of-Memory (OOM) crashes during high-dimensional n-gram tokenization, suffer from hours of processing latency under periodic batch loads, and experience complete operational paralysis in the face of continuous, real-time message streams. Furthermore, modern deep learning classifiers frequently function as opaque black boxes, preventing human stakeholders from verifying the underlying rationale behind critical sentiment determinations.</w:t>
      </w:r>
    </w:p>
    <w:p>
      <w:pPr>
        <w:spacing w:before="0" w:after="100" w:line="276" w:lineRule="auto"/>
        <w:jc w:val="both"/>
      </w:pPr>
      <w:r>
        <w:rPr>
          <w:rFonts w:ascii="Segoe UI" w:hAnsi="Segoe UI"/>
          <w:b w:val="0"/>
          <w:i w:val="0"/>
          <w:color w:val="1E293B"/>
          <w:sz w:val="22"/>
        </w:rPr>
        <w:t>To overcome these fundamental limitations, this report introduces a scalable, enterprise-grade, hybrid sentiment analysis framework that seamlessly bridges distributed big data batch computing, real-time event streaming, deep sequence modeling, cross-lingual Transformer representations, and Explainable Artificial Intelligence (XAI). Using Apache Spark (PySpark MLlib) over the canonical 50,000 IMDb Large Movie Review benchmark, a distributed data-cleansing and feature-engineering pipeline was architected—encapsulating regex-based HTML/noise sanitization, whitespace normalization, Tokenization, StopWords filtering, and high-speed feature hashing (HashingTF with 10,000 dimensions) paired with Inverse Document Frequency (IDF) weighting. Cleaned datasets are persisted into columnar Apache Parquet format to optimize disk I/O and memory caching. Distributed Logistic Regression (achieving 81.81% accuracy with a 15.88-second training duration) and Multinomial Naive Bayes (achieving 82.33% accuracy with an 8.78-second training duration) were trained and evaluated across an 80/20 train-test partition.</w:t>
      </w:r>
    </w:p>
    <w:p>
      <w:pPr>
        <w:spacing w:before="0" w:after="100" w:line="276" w:lineRule="auto"/>
        <w:jc w:val="both"/>
      </w:pPr>
      <w:r>
        <w:rPr>
          <w:rFonts w:ascii="Segoe UI" w:hAnsi="Segoe UI"/>
          <w:b w:val="0"/>
          <w:i w:val="0"/>
          <w:color w:val="1E293B"/>
          <w:sz w:val="22"/>
        </w:rPr>
        <w:t>To satisfy the demands of high-velocity streaming data, an Apache Kafka distributed messaging broker was coupled with Spark Structured Streaming. Crucially, the exact batch-trained PySpark PipelineModel is loaded directly into the streaming engine, enabling sub-second scoring latency (180 ms – 320 ms per review batch) on incoming simulated live critique streams without incurring train-serve skew. To capture complex sequential word dependencies and contextual semantics overlooked by bag-of-words representations, a deep Long Short-Term Memory (LSTM) network with dense word embeddings was constructed in TensorFlow/Keras, attaining 87.00% accuracy on 10,000 held-out test reviews. To guarantee global audience robustness, dynamic language detection (langdetect) routes incoming English text to RoBERTa and non-English text to cross-lingual XLM-RoBERTa, delivering 91.40% accuracy.</w:t>
      </w:r>
    </w:p>
    <w:p>
      <w:pPr>
        <w:spacing w:before="0" w:after="100" w:line="276" w:lineRule="auto"/>
        <w:jc w:val="both"/>
      </w:pPr>
      <w:r>
        <w:rPr>
          <w:rFonts w:ascii="Segoe UI" w:hAnsi="Segoe UI"/>
          <w:b w:val="0"/>
          <w:i w:val="0"/>
          <w:color w:val="1E293B"/>
          <w:sz w:val="22"/>
        </w:rPr>
        <w:t>Finally, transparency and algorithmic accountability are achieved through Local Interpretable Model-agnostic Explanations (LIME), which generate word-level positive and negative attribution weights, complemented by a generative Large Language Model (LLM) Film Critic engine (powered by Groq Cloud Qwen/LLaMA with deterministic local fallbacks) that synthesizes qualitative reviews and star ratings. The end-to-end framework is exposed as an asynchronous FastAPI REST microservice and visual web application ('Reel Verdict'). This project comprehensively fulfills the requirements of HMCE02T by demonstrating distributed vs. traditional trade-offs (CO2), robust PySpark ML pipelines (CO3), and unified dual-mode streaming vs. batch analytics (CO4).</w:t>
      </w:r>
    </w:p>
    <w:tbl>
      <w:tblPr>
        <w:tblW w:type="auto" w:w="0"/>
        <w:jc w:val="center"/>
        <w:tblLook w:firstColumn="1" w:firstRow="1" w:lastColumn="0" w:lastRow="0" w:noHBand="0" w:noVBand="1" w:val="04A0"/>
      </w:tblPr>
      <w:tblGrid>
        <w:gridCol w:w="8910"/>
      </w:tblGrid>
      <w:tr>
        <w:tc>
          <w:tcPr>
            <w:tcW w:type="dxa" w:w="9360"/>
            <w:shd w:fill="EFF6FF"/>
            <w:tcBorders>
              <w:top w:val="single" w:sz="4" w:space="0" w:color="BFDBFE"/>
              <w:left w:val="single" w:sz="24" w:space="0" w:color="1D4ED8"/>
              <w:bottom w:val="single" w:sz="4" w:space="0" w:color="BFDBFE"/>
              <w:right w:val="single" w:sz="4" w:space="0" w:color="BFDBFE"/>
            </w:tcBorders>
          </w:tcPr>
          <w:p>
            <w:pPr>
              <w:spacing w:before="80" w:after="60" w:line="276" w:lineRule="auto"/>
              <w:jc w:val="both"/>
            </w:pPr>
            <w:r>
              <w:rPr>
                <w:rFonts w:ascii="Segoe UI" w:hAnsi="Segoe UI"/>
                <w:b/>
                <w:i w:val="0"/>
                <w:color w:val="2563EB"/>
                <w:sz w:val="20"/>
              </w:rPr>
              <w:t>Keywords / Index Terms</w:t>
              <w:br/>
            </w:r>
            <w:r>
              <w:rPr>
                <w:rFonts w:ascii="Segoe UI" w:hAnsi="Segoe UI"/>
                <w:b w:val="0"/>
                <w:i w:val="0"/>
                <w:color w:val="1E293B"/>
                <w:sz w:val="20"/>
              </w:rPr>
              <w:t>Big Data Analytics, Scalable Machine Learning, Apache Spark, PySpark MLlib, Apache Kafka, Spark Structured Streaming, IMDb Benchmark, Sentiment Analysis, Long Short-Term Memory (LSTM), RoBERTa, XLM-RoBERTa, Explainable AI (XAI), LIME, FastAPI, Microservices.</w:t>
            </w:r>
          </w:p>
        </w:tc>
      </w:tr>
    </w:tbl>
    <w:p>
      <w:pPr>
        <w:spacing w:after="80"/>
      </w:pPr>
    </w:p>
    <w:p>
      <w:r>
        <w:br w:type="page"/>
      </w:r>
    </w:p>
    <w:p>
      <w:pPr>
        <w:keepNext/>
        <w:spacing w:before="120" w:after="280"/>
        <w:jc w:val="center"/>
      </w:pPr>
      <w:r>
        <w:rPr>
          <w:rFonts w:ascii="Segoe UI" w:hAnsi="Segoe UI"/>
          <w:b/>
          <w:i w:val="0"/>
          <w:color w:val="0F172A"/>
          <w:sz w:val="32"/>
        </w:rPr>
        <w:t>Acknowledgments</w:t>
      </w:r>
    </w:p>
    <w:p>
      <w:pPr>
        <w:spacing w:before="0" w:after="100" w:line="276" w:lineRule="auto"/>
        <w:jc w:val="both"/>
      </w:pPr>
      <w:r>
        <w:rPr>
          <w:rFonts w:ascii="Segoe UI" w:hAnsi="Segoe UI"/>
          <w:b w:val="0"/>
          <w:i w:val="0"/>
          <w:color w:val="1E293B"/>
          <w:sz w:val="22"/>
        </w:rPr>
        <w:t>The successful completion of this mini project entitled 'Scalable Movie Review &amp; Sentiment Analysis' for the course Scalable Machine Learning &amp; Big Data Analytics (HMCE02T) has been an enriching academic and practical journey. We express our deepest gratitude and sincere appreciation to our project supervisor and mentor, Prof. Shweta Jaiswar, Department of Computer Engineering, Vidyalankar Institute of Technology, for her constant guidance, constructive technical reviews, insightful advice, and encouragement throughout the design, implementation, and evaluation stages of this investigation.</w:t>
      </w:r>
    </w:p>
    <w:p>
      <w:pPr>
        <w:spacing w:before="0" w:after="100" w:line="276" w:lineRule="auto"/>
        <w:jc w:val="both"/>
      </w:pPr>
      <w:r>
        <w:rPr>
          <w:rFonts w:ascii="Segoe UI" w:hAnsi="Segoe UI"/>
          <w:b w:val="0"/>
          <w:i w:val="0"/>
          <w:color w:val="1E293B"/>
          <w:sz w:val="22"/>
        </w:rPr>
        <w:t>We are profoundly thankful to the Head of the Department of Computer Engineering and the academic leadership of Vidyalankar Institute of Technology, Mumbai, for granting us access to advanced laboratory computing infrastructure, software environments, and research facilities that made this distributed big data implementation possible.</w:t>
      </w:r>
    </w:p>
    <w:p>
      <w:pPr>
        <w:spacing w:before="0" w:after="100" w:line="276" w:lineRule="auto"/>
        <w:jc w:val="both"/>
      </w:pPr>
      <w:r>
        <w:rPr>
          <w:rFonts w:ascii="Segoe UI" w:hAnsi="Segoe UI"/>
          <w:b w:val="0"/>
          <w:i w:val="0"/>
          <w:color w:val="1E293B"/>
          <w:sz w:val="22"/>
        </w:rPr>
        <w:t>We would also like to acknowledge the open-source community behind Apache Spark, Apache Kafka, TensorFlow, HuggingFace Transformers, and FastAPI, whose robust tools and comprehensive documentation provided the foundation of our engineering architecture. Finally, we express heartfelt thanks to our parents, peers, and fellow student colleagues for their steadfast encouragement, moral support, and collaborative discussions during this semester.</w:t>
      </w:r>
    </w:p>
    <w:p>
      <w:r>
        <w:br w:type="page"/>
      </w:r>
    </w:p>
    <w:p>
      <w:pPr>
        <w:keepNext/>
        <w:spacing w:before="120" w:after="280"/>
        <w:jc w:val="center"/>
      </w:pPr>
      <w:r>
        <w:rPr>
          <w:rFonts w:ascii="Segoe UI" w:hAnsi="Segoe UI"/>
          <w:b/>
          <w:i w:val="0"/>
          <w:color w:val="0F172A"/>
          <w:sz w:val="32"/>
        </w:rPr>
        <w:t>List of Abbreviations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2592"/>
            <w:shd w:fill="E2E8F0"/>
          </w:tcPr>
          <w:p>
            <w:pPr>
              <w:spacing w:before="80" w:after="80"/>
              <w:jc w:val="center"/>
            </w:pPr>
            <w:r>
              <w:rPr>
                <w:rFonts w:ascii="Segoe UI" w:hAnsi="Segoe UI"/>
                <w:b/>
                <w:i w:val="0"/>
                <w:color w:val="0F172A"/>
                <w:sz w:val="19"/>
              </w:rPr>
              <w:t>Abbreviation</w:t>
            </w:r>
          </w:p>
        </w:tc>
        <w:tc>
          <w:tcPr>
            <w:tcW w:type="dxa" w:w="6624"/>
            <w:shd w:fill="E2E8F0"/>
          </w:tcPr>
          <w:p>
            <w:pPr>
              <w:spacing w:before="80" w:after="80"/>
              <w:jc w:val="center"/>
            </w:pPr>
            <w:r>
              <w:rPr>
                <w:rFonts w:ascii="Segoe UI" w:hAnsi="Segoe UI"/>
                <w:b/>
                <w:i w:val="0"/>
                <w:color w:val="0F172A"/>
                <w:sz w:val="19"/>
              </w:rPr>
              <w:t>Expanded Definition / Description</w:t>
            </w:r>
          </w:p>
        </w:tc>
      </w:tr>
      <w:tr>
        <w:tc>
          <w:tcPr>
            <w:tcW w:type="dxa" w:w="2592"/>
            <w:shd w:fill="FFFFFF"/>
          </w:tcPr>
          <w:p>
            <w:pPr>
              <w:spacing w:before="60" w:after="60"/>
              <w:jc w:val="left"/>
            </w:pPr>
            <w:r>
              <w:rPr>
                <w:rFonts w:ascii="Segoe UI" w:hAnsi="Segoe UI"/>
                <w:b w:val="0"/>
                <w:i w:val="0"/>
                <w:color w:val="1E293B"/>
                <w:sz w:val="18"/>
              </w:rPr>
              <w:t>API</w:t>
            </w:r>
          </w:p>
        </w:tc>
        <w:tc>
          <w:tcPr>
            <w:tcW w:type="dxa" w:w="6624"/>
            <w:shd w:fill="FFFFFF"/>
          </w:tcPr>
          <w:p>
            <w:pPr>
              <w:spacing w:before="60" w:after="60"/>
              <w:jc w:val="center"/>
            </w:pPr>
            <w:r>
              <w:rPr>
                <w:rFonts w:ascii="Segoe UI" w:hAnsi="Segoe UI"/>
                <w:b w:val="0"/>
                <w:i w:val="0"/>
                <w:color w:val="1E293B"/>
                <w:sz w:val="18"/>
              </w:rPr>
              <w:t>Application Programming Interface</w:t>
            </w:r>
          </w:p>
        </w:tc>
      </w:tr>
      <w:tr>
        <w:tc>
          <w:tcPr>
            <w:tcW w:type="dxa" w:w="2592"/>
            <w:shd w:fill="F8FAFC"/>
          </w:tcPr>
          <w:p>
            <w:pPr>
              <w:spacing w:before="60" w:after="60"/>
              <w:jc w:val="left"/>
            </w:pPr>
            <w:r>
              <w:rPr>
                <w:rFonts w:ascii="Segoe UI" w:hAnsi="Segoe UI"/>
                <w:b w:val="0"/>
                <w:i w:val="0"/>
                <w:color w:val="1E293B"/>
                <w:sz w:val="18"/>
              </w:rPr>
              <w:t>BCE</w:t>
            </w:r>
          </w:p>
        </w:tc>
        <w:tc>
          <w:tcPr>
            <w:tcW w:type="dxa" w:w="6624"/>
            <w:shd w:fill="F8FAFC"/>
          </w:tcPr>
          <w:p>
            <w:pPr>
              <w:spacing w:before="60" w:after="60"/>
              <w:jc w:val="center"/>
            </w:pPr>
            <w:r>
              <w:rPr>
                <w:rFonts w:ascii="Segoe UI" w:hAnsi="Segoe UI"/>
                <w:b w:val="0"/>
                <w:i w:val="0"/>
                <w:color w:val="1E293B"/>
                <w:sz w:val="18"/>
              </w:rPr>
              <w:t>Binary Cross-Entropy Loss</w:t>
            </w:r>
          </w:p>
        </w:tc>
      </w:tr>
      <w:tr>
        <w:tc>
          <w:tcPr>
            <w:tcW w:type="dxa" w:w="2592"/>
            <w:shd w:fill="FFFFFF"/>
          </w:tcPr>
          <w:p>
            <w:pPr>
              <w:spacing w:before="60" w:after="60"/>
              <w:jc w:val="left"/>
            </w:pPr>
            <w:r>
              <w:rPr>
                <w:rFonts w:ascii="Segoe UI" w:hAnsi="Segoe UI"/>
                <w:b w:val="0"/>
                <w:i w:val="0"/>
                <w:color w:val="1E293B"/>
                <w:sz w:val="18"/>
              </w:rPr>
              <w:t>BDA</w:t>
            </w:r>
          </w:p>
        </w:tc>
        <w:tc>
          <w:tcPr>
            <w:tcW w:type="dxa" w:w="6624"/>
            <w:shd w:fill="FFFFFF"/>
          </w:tcPr>
          <w:p>
            <w:pPr>
              <w:spacing w:before="60" w:after="60"/>
              <w:jc w:val="center"/>
            </w:pPr>
            <w:r>
              <w:rPr>
                <w:rFonts w:ascii="Segoe UI" w:hAnsi="Segoe UI"/>
                <w:b w:val="0"/>
                <w:i w:val="0"/>
                <w:color w:val="1E293B"/>
                <w:sz w:val="18"/>
              </w:rPr>
              <w:t>Big Data Analytics</w:t>
            </w:r>
          </w:p>
        </w:tc>
      </w:tr>
      <w:tr>
        <w:tc>
          <w:tcPr>
            <w:tcW w:type="dxa" w:w="2592"/>
            <w:shd w:fill="F8FAFC"/>
          </w:tcPr>
          <w:p>
            <w:pPr>
              <w:spacing w:before="60" w:after="60"/>
              <w:jc w:val="left"/>
            </w:pPr>
            <w:r>
              <w:rPr>
                <w:rFonts w:ascii="Segoe UI" w:hAnsi="Segoe UI"/>
                <w:b w:val="0"/>
                <w:i w:val="0"/>
                <w:color w:val="1E293B"/>
                <w:sz w:val="18"/>
              </w:rPr>
              <w:t>BERT</w:t>
            </w:r>
          </w:p>
        </w:tc>
        <w:tc>
          <w:tcPr>
            <w:tcW w:type="dxa" w:w="6624"/>
            <w:shd w:fill="F8FAFC"/>
          </w:tcPr>
          <w:p>
            <w:pPr>
              <w:spacing w:before="60" w:after="60"/>
              <w:jc w:val="center"/>
            </w:pPr>
            <w:r>
              <w:rPr>
                <w:rFonts w:ascii="Segoe UI" w:hAnsi="Segoe UI"/>
                <w:b w:val="0"/>
                <w:i w:val="0"/>
                <w:color w:val="1E293B"/>
                <w:sz w:val="18"/>
              </w:rPr>
              <w:t>Bidirectional Encoder Representations from Transformers</w:t>
            </w:r>
          </w:p>
        </w:tc>
      </w:tr>
      <w:tr>
        <w:tc>
          <w:tcPr>
            <w:tcW w:type="dxa" w:w="2592"/>
            <w:shd w:fill="FFFFFF"/>
          </w:tcPr>
          <w:p>
            <w:pPr>
              <w:spacing w:before="60" w:after="60"/>
              <w:jc w:val="left"/>
            </w:pPr>
            <w:r>
              <w:rPr>
                <w:rFonts w:ascii="Segoe UI" w:hAnsi="Segoe UI"/>
                <w:b w:val="0"/>
                <w:i w:val="0"/>
                <w:color w:val="1E293B"/>
                <w:sz w:val="18"/>
              </w:rPr>
              <w:t>CSV</w:t>
            </w:r>
          </w:p>
        </w:tc>
        <w:tc>
          <w:tcPr>
            <w:tcW w:type="dxa" w:w="6624"/>
            <w:shd w:fill="FFFFFF"/>
          </w:tcPr>
          <w:p>
            <w:pPr>
              <w:spacing w:before="60" w:after="60"/>
              <w:jc w:val="center"/>
            </w:pPr>
            <w:r>
              <w:rPr>
                <w:rFonts w:ascii="Segoe UI" w:hAnsi="Segoe UI"/>
                <w:b w:val="0"/>
                <w:i w:val="0"/>
                <w:color w:val="1E293B"/>
                <w:sz w:val="18"/>
              </w:rPr>
              <w:t>Comma-Separated Values</w:t>
            </w:r>
          </w:p>
        </w:tc>
      </w:tr>
      <w:tr>
        <w:tc>
          <w:tcPr>
            <w:tcW w:type="dxa" w:w="2592"/>
            <w:shd w:fill="F8FAFC"/>
          </w:tcPr>
          <w:p>
            <w:pPr>
              <w:spacing w:before="60" w:after="60"/>
              <w:jc w:val="left"/>
            </w:pPr>
            <w:r>
              <w:rPr>
                <w:rFonts w:ascii="Segoe UI" w:hAnsi="Segoe UI"/>
                <w:b w:val="0"/>
                <w:i w:val="0"/>
                <w:color w:val="1E293B"/>
                <w:sz w:val="18"/>
              </w:rPr>
              <w:t>DAG</w:t>
            </w:r>
          </w:p>
        </w:tc>
        <w:tc>
          <w:tcPr>
            <w:tcW w:type="dxa" w:w="6624"/>
            <w:shd w:fill="F8FAFC"/>
          </w:tcPr>
          <w:p>
            <w:pPr>
              <w:spacing w:before="60" w:after="60"/>
              <w:jc w:val="center"/>
            </w:pPr>
            <w:r>
              <w:rPr>
                <w:rFonts w:ascii="Segoe UI" w:hAnsi="Segoe UI"/>
                <w:b w:val="0"/>
                <w:i w:val="0"/>
                <w:color w:val="1E293B"/>
                <w:sz w:val="18"/>
              </w:rPr>
              <w:t>Directed Acyclic Graph</w:t>
            </w:r>
          </w:p>
        </w:tc>
      </w:tr>
      <w:tr>
        <w:tc>
          <w:tcPr>
            <w:tcW w:type="dxa" w:w="2592"/>
            <w:shd w:fill="FFFFFF"/>
          </w:tcPr>
          <w:p>
            <w:pPr>
              <w:spacing w:before="60" w:after="60"/>
              <w:jc w:val="left"/>
            </w:pPr>
            <w:r>
              <w:rPr>
                <w:rFonts w:ascii="Segoe UI" w:hAnsi="Segoe UI"/>
                <w:b w:val="0"/>
                <w:i w:val="0"/>
                <w:color w:val="1E293B"/>
                <w:sz w:val="18"/>
              </w:rPr>
              <w:t>GPU</w:t>
            </w:r>
          </w:p>
        </w:tc>
        <w:tc>
          <w:tcPr>
            <w:tcW w:type="dxa" w:w="6624"/>
            <w:shd w:fill="FFFFFF"/>
          </w:tcPr>
          <w:p>
            <w:pPr>
              <w:spacing w:before="60" w:after="60"/>
              <w:jc w:val="center"/>
            </w:pPr>
            <w:r>
              <w:rPr>
                <w:rFonts w:ascii="Segoe UI" w:hAnsi="Segoe UI"/>
                <w:b w:val="0"/>
                <w:i w:val="0"/>
                <w:color w:val="1E293B"/>
                <w:sz w:val="18"/>
              </w:rPr>
              <w:t>Graphics Processing Unit</w:t>
            </w:r>
          </w:p>
        </w:tc>
      </w:tr>
      <w:tr>
        <w:tc>
          <w:tcPr>
            <w:tcW w:type="dxa" w:w="2592"/>
            <w:shd w:fill="F8FAFC"/>
          </w:tcPr>
          <w:p>
            <w:pPr>
              <w:spacing w:before="60" w:after="60"/>
              <w:jc w:val="left"/>
            </w:pPr>
            <w:r>
              <w:rPr>
                <w:rFonts w:ascii="Segoe UI" w:hAnsi="Segoe UI"/>
                <w:b w:val="0"/>
                <w:i w:val="0"/>
                <w:color w:val="1E293B"/>
                <w:sz w:val="18"/>
              </w:rPr>
              <w:t>HPA</w:t>
            </w:r>
          </w:p>
        </w:tc>
        <w:tc>
          <w:tcPr>
            <w:tcW w:type="dxa" w:w="6624"/>
            <w:shd w:fill="F8FAFC"/>
          </w:tcPr>
          <w:p>
            <w:pPr>
              <w:spacing w:before="60" w:after="60"/>
              <w:jc w:val="center"/>
            </w:pPr>
            <w:r>
              <w:rPr>
                <w:rFonts w:ascii="Segoe UI" w:hAnsi="Segoe UI"/>
                <w:b w:val="0"/>
                <w:i w:val="0"/>
                <w:color w:val="1E293B"/>
                <w:sz w:val="18"/>
              </w:rPr>
              <w:t>Horizontal Pod Autoscaler</w:t>
            </w:r>
          </w:p>
        </w:tc>
      </w:tr>
      <w:tr>
        <w:tc>
          <w:tcPr>
            <w:tcW w:type="dxa" w:w="2592"/>
            <w:shd w:fill="FFFFFF"/>
          </w:tcPr>
          <w:p>
            <w:pPr>
              <w:spacing w:before="60" w:after="60"/>
              <w:jc w:val="left"/>
            </w:pPr>
            <w:r>
              <w:rPr>
                <w:rFonts w:ascii="Segoe UI" w:hAnsi="Segoe UI"/>
                <w:b w:val="0"/>
                <w:i w:val="0"/>
                <w:color w:val="1E293B"/>
                <w:sz w:val="18"/>
              </w:rPr>
              <w:t>HTML</w:t>
            </w:r>
          </w:p>
        </w:tc>
        <w:tc>
          <w:tcPr>
            <w:tcW w:type="dxa" w:w="6624"/>
            <w:shd w:fill="FFFFFF"/>
          </w:tcPr>
          <w:p>
            <w:pPr>
              <w:spacing w:before="60" w:after="60"/>
              <w:jc w:val="center"/>
            </w:pPr>
            <w:r>
              <w:rPr>
                <w:rFonts w:ascii="Segoe UI" w:hAnsi="Segoe UI"/>
                <w:b w:val="0"/>
                <w:i w:val="0"/>
                <w:color w:val="1E293B"/>
                <w:sz w:val="18"/>
              </w:rPr>
              <w:t>HyperText Markup Language</w:t>
            </w:r>
          </w:p>
        </w:tc>
      </w:tr>
      <w:tr>
        <w:tc>
          <w:tcPr>
            <w:tcW w:type="dxa" w:w="2592"/>
            <w:shd w:fill="F8FAFC"/>
          </w:tcPr>
          <w:p>
            <w:pPr>
              <w:spacing w:before="60" w:after="60"/>
              <w:jc w:val="left"/>
            </w:pPr>
            <w:r>
              <w:rPr>
                <w:rFonts w:ascii="Segoe UI" w:hAnsi="Segoe UI"/>
                <w:b w:val="0"/>
                <w:i w:val="0"/>
                <w:color w:val="1E293B"/>
                <w:sz w:val="18"/>
              </w:rPr>
              <w:t>IDF</w:t>
            </w:r>
          </w:p>
        </w:tc>
        <w:tc>
          <w:tcPr>
            <w:tcW w:type="dxa" w:w="6624"/>
            <w:shd w:fill="F8FAFC"/>
          </w:tcPr>
          <w:p>
            <w:pPr>
              <w:spacing w:before="60" w:after="60"/>
              <w:jc w:val="center"/>
            </w:pPr>
            <w:r>
              <w:rPr>
                <w:rFonts w:ascii="Segoe UI" w:hAnsi="Segoe UI"/>
                <w:b w:val="0"/>
                <w:i w:val="0"/>
                <w:color w:val="1E293B"/>
                <w:sz w:val="18"/>
              </w:rPr>
              <w:t>Inverse Document Frequency</w:t>
            </w:r>
          </w:p>
        </w:tc>
      </w:tr>
      <w:tr>
        <w:tc>
          <w:tcPr>
            <w:tcW w:type="dxa" w:w="2592"/>
            <w:shd w:fill="FFFFFF"/>
          </w:tcPr>
          <w:p>
            <w:pPr>
              <w:spacing w:before="60" w:after="60"/>
              <w:jc w:val="left"/>
            </w:pPr>
            <w:r>
              <w:rPr>
                <w:rFonts w:ascii="Segoe UI" w:hAnsi="Segoe UI"/>
                <w:b w:val="0"/>
                <w:i w:val="0"/>
                <w:color w:val="1E293B"/>
                <w:sz w:val="18"/>
              </w:rPr>
              <w:t>JSON</w:t>
            </w:r>
          </w:p>
        </w:tc>
        <w:tc>
          <w:tcPr>
            <w:tcW w:type="dxa" w:w="6624"/>
            <w:shd w:fill="FFFFFF"/>
          </w:tcPr>
          <w:p>
            <w:pPr>
              <w:spacing w:before="60" w:after="60"/>
              <w:jc w:val="center"/>
            </w:pPr>
            <w:r>
              <w:rPr>
                <w:rFonts w:ascii="Segoe UI" w:hAnsi="Segoe UI"/>
                <w:b w:val="0"/>
                <w:i w:val="0"/>
                <w:color w:val="1E293B"/>
                <w:sz w:val="18"/>
              </w:rPr>
              <w:t>JavaScript Object Notation</w:t>
            </w:r>
          </w:p>
        </w:tc>
      </w:tr>
      <w:tr>
        <w:tc>
          <w:tcPr>
            <w:tcW w:type="dxa" w:w="2592"/>
            <w:shd w:fill="F8FAFC"/>
          </w:tcPr>
          <w:p>
            <w:pPr>
              <w:spacing w:before="60" w:after="60"/>
              <w:jc w:val="left"/>
            </w:pPr>
            <w:r>
              <w:rPr>
                <w:rFonts w:ascii="Segoe UI" w:hAnsi="Segoe UI"/>
                <w:b w:val="0"/>
                <w:i w:val="0"/>
                <w:color w:val="1E293B"/>
                <w:sz w:val="18"/>
              </w:rPr>
              <w:t>L-BFGS</w:t>
            </w:r>
          </w:p>
        </w:tc>
        <w:tc>
          <w:tcPr>
            <w:tcW w:type="dxa" w:w="6624"/>
            <w:shd w:fill="F8FAFC"/>
          </w:tcPr>
          <w:p>
            <w:pPr>
              <w:spacing w:before="60" w:after="60"/>
              <w:jc w:val="center"/>
            </w:pPr>
            <w:r>
              <w:rPr>
                <w:rFonts w:ascii="Segoe UI" w:hAnsi="Segoe UI"/>
                <w:b w:val="0"/>
                <w:i w:val="0"/>
                <w:color w:val="1E293B"/>
                <w:sz w:val="18"/>
              </w:rPr>
              <w:t>Limited-memory Broyden–Fletcher–Goldfarb–Shanno</w:t>
            </w:r>
          </w:p>
        </w:tc>
      </w:tr>
      <w:tr>
        <w:tc>
          <w:tcPr>
            <w:tcW w:type="dxa" w:w="2592"/>
            <w:shd w:fill="FFFFFF"/>
          </w:tcPr>
          <w:p>
            <w:pPr>
              <w:spacing w:before="60" w:after="60"/>
              <w:jc w:val="left"/>
            </w:pPr>
            <w:r>
              <w:rPr>
                <w:rFonts w:ascii="Segoe UI" w:hAnsi="Segoe UI"/>
                <w:b w:val="0"/>
                <w:i w:val="0"/>
                <w:color w:val="1E293B"/>
                <w:sz w:val="18"/>
              </w:rPr>
              <w:t>LIME</w:t>
            </w:r>
          </w:p>
        </w:tc>
        <w:tc>
          <w:tcPr>
            <w:tcW w:type="dxa" w:w="6624"/>
            <w:shd w:fill="FFFFFF"/>
          </w:tcPr>
          <w:p>
            <w:pPr>
              <w:spacing w:before="60" w:after="60"/>
              <w:jc w:val="center"/>
            </w:pPr>
            <w:r>
              <w:rPr>
                <w:rFonts w:ascii="Segoe UI" w:hAnsi="Segoe UI"/>
                <w:b w:val="0"/>
                <w:i w:val="0"/>
                <w:color w:val="1E293B"/>
                <w:sz w:val="18"/>
              </w:rPr>
              <w:t>Local Interpretable Model-agnostic Explanations</w:t>
            </w:r>
          </w:p>
        </w:tc>
      </w:tr>
      <w:tr>
        <w:tc>
          <w:tcPr>
            <w:tcW w:type="dxa" w:w="2592"/>
            <w:shd w:fill="F8FAFC"/>
          </w:tcPr>
          <w:p>
            <w:pPr>
              <w:spacing w:before="60" w:after="60"/>
              <w:jc w:val="left"/>
            </w:pPr>
            <w:r>
              <w:rPr>
                <w:rFonts w:ascii="Segoe UI" w:hAnsi="Segoe UI"/>
                <w:b w:val="0"/>
                <w:i w:val="0"/>
                <w:color w:val="1E293B"/>
                <w:sz w:val="18"/>
              </w:rPr>
              <w:t>LLM</w:t>
            </w:r>
          </w:p>
        </w:tc>
        <w:tc>
          <w:tcPr>
            <w:tcW w:type="dxa" w:w="6624"/>
            <w:shd w:fill="F8FAFC"/>
          </w:tcPr>
          <w:p>
            <w:pPr>
              <w:spacing w:before="60" w:after="60"/>
              <w:jc w:val="center"/>
            </w:pPr>
            <w:r>
              <w:rPr>
                <w:rFonts w:ascii="Segoe UI" w:hAnsi="Segoe UI"/>
                <w:b w:val="0"/>
                <w:i w:val="0"/>
                <w:color w:val="1E293B"/>
                <w:sz w:val="18"/>
              </w:rPr>
              <w:t>Large Language Model</w:t>
            </w:r>
          </w:p>
        </w:tc>
      </w:tr>
      <w:tr>
        <w:tc>
          <w:tcPr>
            <w:tcW w:type="dxa" w:w="2592"/>
            <w:shd w:fill="FFFFFF"/>
          </w:tcPr>
          <w:p>
            <w:pPr>
              <w:spacing w:before="60" w:after="60"/>
              <w:jc w:val="left"/>
            </w:pPr>
            <w:r>
              <w:rPr>
                <w:rFonts w:ascii="Segoe UI" w:hAnsi="Segoe UI"/>
                <w:b w:val="0"/>
                <w:i w:val="0"/>
                <w:color w:val="1E293B"/>
                <w:sz w:val="18"/>
              </w:rPr>
              <w:t>LR</w:t>
            </w:r>
          </w:p>
        </w:tc>
        <w:tc>
          <w:tcPr>
            <w:tcW w:type="dxa" w:w="6624"/>
            <w:shd w:fill="FFFFFF"/>
          </w:tcPr>
          <w:p>
            <w:pPr>
              <w:spacing w:before="60" w:after="60"/>
              <w:jc w:val="center"/>
            </w:pPr>
            <w:r>
              <w:rPr>
                <w:rFonts w:ascii="Segoe UI" w:hAnsi="Segoe UI"/>
                <w:b w:val="0"/>
                <w:i w:val="0"/>
                <w:color w:val="1E293B"/>
                <w:sz w:val="18"/>
              </w:rPr>
              <w:t>Logistic Regression</w:t>
            </w:r>
          </w:p>
        </w:tc>
      </w:tr>
      <w:tr>
        <w:tc>
          <w:tcPr>
            <w:tcW w:type="dxa" w:w="2592"/>
            <w:shd w:fill="F8FAFC"/>
          </w:tcPr>
          <w:p>
            <w:pPr>
              <w:spacing w:before="60" w:after="60"/>
              <w:jc w:val="left"/>
            </w:pPr>
            <w:r>
              <w:rPr>
                <w:rFonts w:ascii="Segoe UI" w:hAnsi="Segoe UI"/>
                <w:b w:val="0"/>
                <w:i w:val="0"/>
                <w:color w:val="1E293B"/>
                <w:sz w:val="18"/>
              </w:rPr>
              <w:t>LSTM</w:t>
            </w:r>
          </w:p>
        </w:tc>
        <w:tc>
          <w:tcPr>
            <w:tcW w:type="dxa" w:w="6624"/>
            <w:shd w:fill="F8FAFC"/>
          </w:tcPr>
          <w:p>
            <w:pPr>
              <w:spacing w:before="60" w:after="60"/>
              <w:jc w:val="center"/>
            </w:pPr>
            <w:r>
              <w:rPr>
                <w:rFonts w:ascii="Segoe UI" w:hAnsi="Segoe UI"/>
                <w:b w:val="0"/>
                <w:i w:val="0"/>
                <w:color w:val="1E293B"/>
                <w:sz w:val="18"/>
              </w:rPr>
              <w:t>Long Short-Term Memory</w:t>
            </w:r>
          </w:p>
        </w:tc>
      </w:tr>
      <w:tr>
        <w:tc>
          <w:tcPr>
            <w:tcW w:type="dxa" w:w="2592"/>
            <w:shd w:fill="FFFFFF"/>
          </w:tcPr>
          <w:p>
            <w:pPr>
              <w:spacing w:before="60" w:after="60"/>
              <w:jc w:val="left"/>
            </w:pPr>
            <w:r>
              <w:rPr>
                <w:rFonts w:ascii="Segoe UI" w:hAnsi="Segoe UI"/>
                <w:b w:val="0"/>
                <w:i w:val="0"/>
                <w:color w:val="1E293B"/>
                <w:sz w:val="18"/>
              </w:rPr>
              <w:t>ML</w:t>
            </w:r>
          </w:p>
        </w:tc>
        <w:tc>
          <w:tcPr>
            <w:tcW w:type="dxa" w:w="6624"/>
            <w:shd w:fill="FFFFFF"/>
          </w:tcPr>
          <w:p>
            <w:pPr>
              <w:spacing w:before="60" w:after="60"/>
              <w:jc w:val="center"/>
            </w:pPr>
            <w:r>
              <w:rPr>
                <w:rFonts w:ascii="Segoe UI" w:hAnsi="Segoe UI"/>
                <w:b w:val="0"/>
                <w:i w:val="0"/>
                <w:color w:val="1E293B"/>
                <w:sz w:val="18"/>
              </w:rPr>
              <w:t>Machine Learning</w:t>
            </w:r>
          </w:p>
        </w:tc>
      </w:tr>
      <w:tr>
        <w:tc>
          <w:tcPr>
            <w:tcW w:type="dxa" w:w="2592"/>
            <w:shd w:fill="F8FAFC"/>
          </w:tcPr>
          <w:p>
            <w:pPr>
              <w:spacing w:before="60" w:after="60"/>
              <w:jc w:val="left"/>
            </w:pPr>
            <w:r>
              <w:rPr>
                <w:rFonts w:ascii="Segoe UI" w:hAnsi="Segoe UI"/>
                <w:b w:val="0"/>
                <w:i w:val="0"/>
                <w:color w:val="1E293B"/>
                <w:sz w:val="18"/>
              </w:rPr>
              <w:t>MLlib</w:t>
            </w:r>
          </w:p>
        </w:tc>
        <w:tc>
          <w:tcPr>
            <w:tcW w:type="dxa" w:w="6624"/>
            <w:shd w:fill="F8FAFC"/>
          </w:tcPr>
          <w:p>
            <w:pPr>
              <w:spacing w:before="60" w:after="60"/>
              <w:jc w:val="center"/>
            </w:pPr>
            <w:r>
              <w:rPr>
                <w:rFonts w:ascii="Segoe UI" w:hAnsi="Segoe UI"/>
                <w:b w:val="0"/>
                <w:i w:val="0"/>
                <w:color w:val="1E293B"/>
                <w:sz w:val="18"/>
              </w:rPr>
              <w:t>Machine Learning Library (Apache Spark)</w:t>
            </w:r>
          </w:p>
        </w:tc>
      </w:tr>
      <w:tr>
        <w:tc>
          <w:tcPr>
            <w:tcW w:type="dxa" w:w="2592"/>
            <w:shd w:fill="FFFFFF"/>
          </w:tcPr>
          <w:p>
            <w:pPr>
              <w:spacing w:before="60" w:after="60"/>
              <w:jc w:val="left"/>
            </w:pPr>
            <w:r>
              <w:rPr>
                <w:rFonts w:ascii="Segoe UI" w:hAnsi="Segoe UI"/>
                <w:b w:val="0"/>
                <w:i w:val="0"/>
                <w:color w:val="1E293B"/>
                <w:sz w:val="18"/>
              </w:rPr>
              <w:t>NB</w:t>
            </w:r>
          </w:p>
        </w:tc>
        <w:tc>
          <w:tcPr>
            <w:tcW w:type="dxa" w:w="6624"/>
            <w:shd w:fill="FFFFFF"/>
          </w:tcPr>
          <w:p>
            <w:pPr>
              <w:spacing w:before="60" w:after="60"/>
              <w:jc w:val="center"/>
            </w:pPr>
            <w:r>
              <w:rPr>
                <w:rFonts w:ascii="Segoe UI" w:hAnsi="Segoe UI"/>
                <w:b w:val="0"/>
                <w:i w:val="0"/>
                <w:color w:val="1E293B"/>
                <w:sz w:val="18"/>
              </w:rPr>
              <w:t>Multinomial Naive Bayes</w:t>
            </w:r>
          </w:p>
        </w:tc>
      </w:tr>
      <w:tr>
        <w:tc>
          <w:tcPr>
            <w:tcW w:type="dxa" w:w="2592"/>
            <w:shd w:fill="F8FAFC"/>
          </w:tcPr>
          <w:p>
            <w:pPr>
              <w:spacing w:before="60" w:after="60"/>
              <w:jc w:val="left"/>
            </w:pPr>
            <w:r>
              <w:rPr>
                <w:rFonts w:ascii="Segoe UI" w:hAnsi="Segoe UI"/>
                <w:b w:val="0"/>
                <w:i w:val="0"/>
                <w:color w:val="1E293B"/>
                <w:sz w:val="18"/>
              </w:rPr>
              <w:t>NLP</w:t>
            </w:r>
          </w:p>
        </w:tc>
        <w:tc>
          <w:tcPr>
            <w:tcW w:type="dxa" w:w="6624"/>
            <w:shd w:fill="F8FAFC"/>
          </w:tcPr>
          <w:p>
            <w:pPr>
              <w:spacing w:before="60" w:after="60"/>
              <w:jc w:val="center"/>
            </w:pPr>
            <w:r>
              <w:rPr>
                <w:rFonts w:ascii="Segoe UI" w:hAnsi="Segoe UI"/>
                <w:b w:val="0"/>
                <w:i w:val="0"/>
                <w:color w:val="1E293B"/>
                <w:sz w:val="18"/>
              </w:rPr>
              <w:t>Natural Language Processing</w:t>
            </w:r>
          </w:p>
        </w:tc>
      </w:tr>
      <w:tr>
        <w:tc>
          <w:tcPr>
            <w:tcW w:type="dxa" w:w="2592"/>
            <w:shd w:fill="FFFFFF"/>
          </w:tcPr>
          <w:p>
            <w:pPr>
              <w:spacing w:before="60" w:after="60"/>
              <w:jc w:val="left"/>
            </w:pPr>
            <w:r>
              <w:rPr>
                <w:rFonts w:ascii="Segoe UI" w:hAnsi="Segoe UI"/>
                <w:b w:val="0"/>
                <w:i w:val="0"/>
                <w:color w:val="1E293B"/>
                <w:sz w:val="18"/>
              </w:rPr>
              <w:t>OOM</w:t>
            </w:r>
          </w:p>
        </w:tc>
        <w:tc>
          <w:tcPr>
            <w:tcW w:type="dxa" w:w="6624"/>
            <w:shd w:fill="FFFFFF"/>
          </w:tcPr>
          <w:p>
            <w:pPr>
              <w:spacing w:before="60" w:after="60"/>
              <w:jc w:val="center"/>
            </w:pPr>
            <w:r>
              <w:rPr>
                <w:rFonts w:ascii="Segoe UI" w:hAnsi="Segoe UI"/>
                <w:b w:val="0"/>
                <w:i w:val="0"/>
                <w:color w:val="1E293B"/>
                <w:sz w:val="18"/>
              </w:rPr>
              <w:t>Out Of Memory</w:t>
            </w:r>
          </w:p>
        </w:tc>
      </w:tr>
      <w:tr>
        <w:tc>
          <w:tcPr>
            <w:tcW w:type="dxa" w:w="2592"/>
            <w:shd w:fill="F8FAFC"/>
          </w:tcPr>
          <w:p>
            <w:pPr>
              <w:spacing w:before="60" w:after="60"/>
              <w:jc w:val="left"/>
            </w:pPr>
            <w:r>
              <w:rPr>
                <w:rFonts w:ascii="Segoe UI" w:hAnsi="Segoe UI"/>
                <w:b w:val="0"/>
                <w:i w:val="0"/>
                <w:color w:val="1E293B"/>
                <w:sz w:val="18"/>
              </w:rPr>
              <w:t>RAM</w:t>
            </w:r>
          </w:p>
        </w:tc>
        <w:tc>
          <w:tcPr>
            <w:tcW w:type="dxa" w:w="6624"/>
            <w:shd w:fill="F8FAFC"/>
          </w:tcPr>
          <w:p>
            <w:pPr>
              <w:spacing w:before="60" w:after="60"/>
              <w:jc w:val="center"/>
            </w:pPr>
            <w:r>
              <w:rPr>
                <w:rFonts w:ascii="Segoe UI" w:hAnsi="Segoe UI"/>
                <w:b w:val="0"/>
                <w:i w:val="0"/>
                <w:color w:val="1E293B"/>
                <w:sz w:val="18"/>
              </w:rPr>
              <w:t>Random Access Memory</w:t>
            </w:r>
          </w:p>
        </w:tc>
      </w:tr>
      <w:tr>
        <w:tc>
          <w:tcPr>
            <w:tcW w:type="dxa" w:w="2592"/>
            <w:shd w:fill="FFFFFF"/>
          </w:tcPr>
          <w:p>
            <w:pPr>
              <w:spacing w:before="60" w:after="60"/>
              <w:jc w:val="left"/>
            </w:pPr>
            <w:r>
              <w:rPr>
                <w:rFonts w:ascii="Segoe UI" w:hAnsi="Segoe UI"/>
                <w:b w:val="0"/>
                <w:i w:val="0"/>
                <w:color w:val="1E293B"/>
                <w:sz w:val="18"/>
              </w:rPr>
              <w:t>RDD</w:t>
            </w:r>
          </w:p>
        </w:tc>
        <w:tc>
          <w:tcPr>
            <w:tcW w:type="dxa" w:w="6624"/>
            <w:shd w:fill="FFFFFF"/>
          </w:tcPr>
          <w:p>
            <w:pPr>
              <w:spacing w:before="60" w:after="60"/>
              <w:jc w:val="center"/>
            </w:pPr>
            <w:r>
              <w:rPr>
                <w:rFonts w:ascii="Segoe UI" w:hAnsi="Segoe UI"/>
                <w:b w:val="0"/>
                <w:i w:val="0"/>
                <w:color w:val="1E293B"/>
                <w:sz w:val="18"/>
              </w:rPr>
              <w:t>Resilient Distributed Dataset</w:t>
            </w:r>
          </w:p>
        </w:tc>
      </w:tr>
      <w:tr>
        <w:tc>
          <w:tcPr>
            <w:tcW w:type="dxa" w:w="2592"/>
            <w:shd w:fill="F8FAFC"/>
          </w:tcPr>
          <w:p>
            <w:pPr>
              <w:spacing w:before="60" w:after="60"/>
              <w:jc w:val="left"/>
            </w:pPr>
            <w:r>
              <w:rPr>
                <w:rFonts w:ascii="Segoe UI" w:hAnsi="Segoe UI"/>
                <w:b w:val="0"/>
                <w:i w:val="0"/>
                <w:color w:val="1E293B"/>
                <w:sz w:val="18"/>
              </w:rPr>
              <w:t>REST</w:t>
            </w:r>
          </w:p>
        </w:tc>
        <w:tc>
          <w:tcPr>
            <w:tcW w:type="dxa" w:w="6624"/>
            <w:shd w:fill="F8FAFC"/>
          </w:tcPr>
          <w:p>
            <w:pPr>
              <w:spacing w:before="60" w:after="60"/>
              <w:jc w:val="center"/>
            </w:pPr>
            <w:r>
              <w:rPr>
                <w:rFonts w:ascii="Segoe UI" w:hAnsi="Segoe UI"/>
                <w:b w:val="0"/>
                <w:i w:val="0"/>
                <w:color w:val="1E293B"/>
                <w:sz w:val="18"/>
              </w:rPr>
              <w:t>Representational State Transfer</w:t>
            </w:r>
          </w:p>
        </w:tc>
      </w:tr>
      <w:tr>
        <w:tc>
          <w:tcPr>
            <w:tcW w:type="dxa" w:w="2592"/>
            <w:shd w:fill="FFFFFF"/>
          </w:tcPr>
          <w:p>
            <w:pPr>
              <w:spacing w:before="60" w:after="60"/>
              <w:jc w:val="left"/>
            </w:pPr>
            <w:r>
              <w:rPr>
                <w:rFonts w:ascii="Segoe UI" w:hAnsi="Segoe UI"/>
                <w:b w:val="0"/>
                <w:i w:val="0"/>
                <w:color w:val="1E293B"/>
                <w:sz w:val="18"/>
              </w:rPr>
              <w:t>RNN</w:t>
            </w:r>
          </w:p>
        </w:tc>
        <w:tc>
          <w:tcPr>
            <w:tcW w:type="dxa" w:w="6624"/>
            <w:shd w:fill="FFFFFF"/>
          </w:tcPr>
          <w:p>
            <w:pPr>
              <w:spacing w:before="60" w:after="60"/>
              <w:jc w:val="center"/>
            </w:pPr>
            <w:r>
              <w:rPr>
                <w:rFonts w:ascii="Segoe UI" w:hAnsi="Segoe UI"/>
                <w:b w:val="0"/>
                <w:i w:val="0"/>
                <w:color w:val="1E293B"/>
                <w:sz w:val="18"/>
              </w:rPr>
              <w:t>Recurrent Neural Network</w:t>
            </w:r>
          </w:p>
        </w:tc>
      </w:tr>
      <w:tr>
        <w:tc>
          <w:tcPr>
            <w:tcW w:type="dxa" w:w="2592"/>
            <w:shd w:fill="F8FAFC"/>
          </w:tcPr>
          <w:p>
            <w:pPr>
              <w:spacing w:before="60" w:after="60"/>
              <w:jc w:val="left"/>
            </w:pPr>
            <w:r>
              <w:rPr>
                <w:rFonts w:ascii="Segoe UI" w:hAnsi="Segoe UI"/>
                <w:b w:val="0"/>
                <w:i w:val="0"/>
                <w:color w:val="1E293B"/>
                <w:sz w:val="18"/>
              </w:rPr>
              <w:t>RoBERTa</w:t>
            </w:r>
          </w:p>
        </w:tc>
        <w:tc>
          <w:tcPr>
            <w:tcW w:type="dxa" w:w="6624"/>
            <w:shd w:fill="F8FAFC"/>
          </w:tcPr>
          <w:p>
            <w:pPr>
              <w:spacing w:before="60" w:after="60"/>
              <w:jc w:val="center"/>
            </w:pPr>
            <w:r>
              <w:rPr>
                <w:rFonts w:ascii="Segoe UI" w:hAnsi="Segoe UI"/>
                <w:b w:val="0"/>
                <w:i w:val="0"/>
                <w:color w:val="1E293B"/>
                <w:sz w:val="18"/>
              </w:rPr>
              <w:t>Robustly Optimized BERT Pretraining Approach</w:t>
            </w:r>
          </w:p>
        </w:tc>
      </w:tr>
      <w:tr>
        <w:tc>
          <w:tcPr>
            <w:tcW w:type="dxa" w:w="2592"/>
            <w:shd w:fill="FFFFFF"/>
          </w:tcPr>
          <w:p>
            <w:pPr>
              <w:spacing w:before="60" w:after="60"/>
              <w:jc w:val="left"/>
            </w:pPr>
            <w:r>
              <w:rPr>
                <w:rFonts w:ascii="Segoe UI" w:hAnsi="Segoe UI"/>
                <w:b w:val="0"/>
                <w:i w:val="0"/>
                <w:color w:val="1E293B"/>
                <w:sz w:val="18"/>
              </w:rPr>
              <w:t>TF</w:t>
            </w:r>
          </w:p>
        </w:tc>
        <w:tc>
          <w:tcPr>
            <w:tcW w:type="dxa" w:w="6624"/>
            <w:shd w:fill="FFFFFF"/>
          </w:tcPr>
          <w:p>
            <w:pPr>
              <w:spacing w:before="60" w:after="60"/>
              <w:jc w:val="center"/>
            </w:pPr>
            <w:r>
              <w:rPr>
                <w:rFonts w:ascii="Segoe UI" w:hAnsi="Segoe UI"/>
                <w:b w:val="0"/>
                <w:i w:val="0"/>
                <w:color w:val="1E293B"/>
                <w:sz w:val="18"/>
              </w:rPr>
              <w:t>Term Frequency</w:t>
            </w:r>
          </w:p>
        </w:tc>
      </w:tr>
      <w:tr>
        <w:tc>
          <w:tcPr>
            <w:tcW w:type="dxa" w:w="2592"/>
            <w:shd w:fill="F8FAFC"/>
          </w:tcPr>
          <w:p>
            <w:pPr>
              <w:spacing w:before="60" w:after="60"/>
              <w:jc w:val="left"/>
            </w:pPr>
            <w:r>
              <w:rPr>
                <w:rFonts w:ascii="Segoe UI" w:hAnsi="Segoe UI"/>
                <w:b w:val="0"/>
                <w:i w:val="0"/>
                <w:color w:val="1E293B"/>
                <w:sz w:val="18"/>
              </w:rPr>
              <w:t>TF-IDF</w:t>
            </w:r>
          </w:p>
        </w:tc>
        <w:tc>
          <w:tcPr>
            <w:tcW w:type="dxa" w:w="6624"/>
            <w:shd w:fill="F8FAFC"/>
          </w:tcPr>
          <w:p>
            <w:pPr>
              <w:spacing w:before="60" w:after="60"/>
              <w:jc w:val="center"/>
            </w:pPr>
            <w:r>
              <w:rPr>
                <w:rFonts w:ascii="Segoe UI" w:hAnsi="Segoe UI"/>
                <w:b w:val="0"/>
                <w:i w:val="0"/>
                <w:color w:val="1E293B"/>
                <w:sz w:val="18"/>
              </w:rPr>
              <w:t>Term Frequency - Inverse Document Frequency</w:t>
            </w:r>
          </w:p>
        </w:tc>
      </w:tr>
      <w:tr>
        <w:tc>
          <w:tcPr>
            <w:tcW w:type="dxa" w:w="2592"/>
            <w:shd w:fill="FFFFFF"/>
          </w:tcPr>
          <w:p>
            <w:pPr>
              <w:spacing w:before="60" w:after="60"/>
              <w:jc w:val="left"/>
            </w:pPr>
            <w:r>
              <w:rPr>
                <w:rFonts w:ascii="Segoe UI" w:hAnsi="Segoe UI"/>
                <w:b w:val="0"/>
                <w:i w:val="0"/>
                <w:color w:val="1E293B"/>
                <w:sz w:val="18"/>
              </w:rPr>
              <w:t>UI</w:t>
            </w:r>
          </w:p>
        </w:tc>
        <w:tc>
          <w:tcPr>
            <w:tcW w:type="dxa" w:w="6624"/>
            <w:shd w:fill="FFFFFF"/>
          </w:tcPr>
          <w:p>
            <w:pPr>
              <w:spacing w:before="60" w:after="60"/>
              <w:jc w:val="center"/>
            </w:pPr>
            <w:r>
              <w:rPr>
                <w:rFonts w:ascii="Segoe UI" w:hAnsi="Segoe UI"/>
                <w:b w:val="0"/>
                <w:i w:val="0"/>
                <w:color w:val="1E293B"/>
                <w:sz w:val="18"/>
              </w:rPr>
              <w:t>User Interface</w:t>
            </w:r>
          </w:p>
        </w:tc>
      </w:tr>
      <w:tr>
        <w:tc>
          <w:tcPr>
            <w:tcW w:type="dxa" w:w="2592"/>
            <w:shd w:fill="F8FAFC"/>
          </w:tcPr>
          <w:p>
            <w:pPr>
              <w:spacing w:before="60" w:after="60"/>
              <w:jc w:val="left"/>
            </w:pPr>
            <w:r>
              <w:rPr>
                <w:rFonts w:ascii="Segoe UI" w:hAnsi="Segoe UI"/>
                <w:b w:val="0"/>
                <w:i w:val="0"/>
                <w:color w:val="1E293B"/>
                <w:sz w:val="18"/>
              </w:rPr>
              <w:t>URL</w:t>
            </w:r>
          </w:p>
        </w:tc>
        <w:tc>
          <w:tcPr>
            <w:tcW w:type="dxa" w:w="6624"/>
            <w:shd w:fill="F8FAFC"/>
          </w:tcPr>
          <w:p>
            <w:pPr>
              <w:spacing w:before="60" w:after="60"/>
              <w:jc w:val="center"/>
            </w:pPr>
            <w:r>
              <w:rPr>
                <w:rFonts w:ascii="Segoe UI" w:hAnsi="Segoe UI"/>
                <w:b w:val="0"/>
                <w:i w:val="0"/>
                <w:color w:val="1E293B"/>
                <w:sz w:val="18"/>
              </w:rPr>
              <w:t>Uniform Resource Locator</w:t>
            </w:r>
          </w:p>
        </w:tc>
      </w:tr>
      <w:tr>
        <w:tc>
          <w:tcPr>
            <w:tcW w:type="dxa" w:w="2592"/>
            <w:shd w:fill="FFFFFF"/>
          </w:tcPr>
          <w:p>
            <w:pPr>
              <w:spacing w:before="60" w:after="60"/>
              <w:jc w:val="left"/>
            </w:pPr>
            <w:r>
              <w:rPr>
                <w:rFonts w:ascii="Segoe UI" w:hAnsi="Segoe UI"/>
                <w:b w:val="0"/>
                <w:i w:val="0"/>
                <w:color w:val="1E293B"/>
                <w:sz w:val="18"/>
              </w:rPr>
              <w:t>XAI</w:t>
            </w:r>
          </w:p>
        </w:tc>
        <w:tc>
          <w:tcPr>
            <w:tcW w:type="dxa" w:w="6624"/>
            <w:shd w:fill="FFFFFF"/>
          </w:tcPr>
          <w:p>
            <w:pPr>
              <w:spacing w:before="60" w:after="60"/>
              <w:jc w:val="center"/>
            </w:pPr>
            <w:r>
              <w:rPr>
                <w:rFonts w:ascii="Segoe UI" w:hAnsi="Segoe UI"/>
                <w:b w:val="0"/>
                <w:i w:val="0"/>
                <w:color w:val="1E293B"/>
                <w:sz w:val="18"/>
              </w:rPr>
              <w:t>Explainable Artificial Intelligence</w:t>
            </w:r>
          </w:p>
        </w:tc>
      </w:tr>
      <w:tr>
        <w:tc>
          <w:tcPr>
            <w:tcW w:type="dxa" w:w="2592"/>
            <w:shd w:fill="F8FAFC"/>
          </w:tcPr>
          <w:p>
            <w:pPr>
              <w:spacing w:before="60" w:after="60"/>
              <w:jc w:val="left"/>
            </w:pPr>
            <w:r>
              <w:rPr>
                <w:rFonts w:ascii="Segoe UI" w:hAnsi="Segoe UI"/>
                <w:b w:val="0"/>
                <w:i w:val="0"/>
                <w:color w:val="1E293B"/>
                <w:sz w:val="18"/>
              </w:rPr>
              <w:t>XLM-R</w:t>
            </w:r>
          </w:p>
        </w:tc>
        <w:tc>
          <w:tcPr>
            <w:tcW w:type="dxa" w:w="6624"/>
            <w:shd w:fill="F8FAFC"/>
          </w:tcPr>
          <w:p>
            <w:pPr>
              <w:spacing w:before="60" w:after="60"/>
              <w:jc w:val="center"/>
            </w:pPr>
            <w:r>
              <w:rPr>
                <w:rFonts w:ascii="Segoe UI" w:hAnsi="Segoe UI"/>
                <w:b w:val="0"/>
                <w:i w:val="0"/>
                <w:color w:val="1E293B"/>
                <w:sz w:val="18"/>
              </w:rPr>
              <w:t>Cross-lingual Language Model - RoBERTa</w:t>
            </w:r>
          </w:p>
        </w:tc>
      </w:tr>
    </w:tbl>
    <w:p>
      <w:pPr>
        <w:spacing w:after="80"/>
      </w:pPr>
    </w:p>
    <w:p>
      <w:r>
        <w:br w:type="page"/>
      </w:r>
    </w:p>
    <w:p>
      <w:pPr>
        <w:keepNext/>
        <w:spacing w:before="120" w:after="280"/>
        <w:jc w:val="center"/>
      </w:pPr>
      <w:r>
        <w:rPr>
          <w:rFonts w:ascii="Segoe UI" w:hAnsi="Segoe UI"/>
          <w:b/>
          <w:i w:val="0"/>
          <w:color w:val="0F172A"/>
          <w:sz w:val="32"/>
        </w:rPr>
        <w:t>List of Figures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2970"/>
        <w:gridCol w:w="2970"/>
        <w:gridCol w:w="2970"/>
      </w:tblGrid>
      <w:tr>
        <w:tc>
          <w:tcPr>
            <w:tcW w:type="dxa" w:w="2160"/>
            <w:shd w:fill="E2E8F0"/>
          </w:tcPr>
          <w:p>
            <w:pPr>
              <w:spacing w:before="80" w:after="80"/>
              <w:jc w:val="center"/>
            </w:pPr>
            <w:r>
              <w:rPr>
                <w:rFonts w:ascii="Segoe UI" w:hAnsi="Segoe UI"/>
                <w:b/>
                <w:i w:val="0"/>
                <w:color w:val="0F172A"/>
                <w:sz w:val="19"/>
              </w:rPr>
              <w:t>Figure No.</w:t>
            </w:r>
          </w:p>
        </w:tc>
        <w:tc>
          <w:tcPr>
            <w:tcW w:type="dxa" w:w="6048"/>
            <w:shd w:fill="E2E8F0"/>
          </w:tcPr>
          <w:p>
            <w:pPr>
              <w:spacing w:before="80" w:after="80"/>
              <w:jc w:val="center"/>
            </w:pPr>
            <w:r>
              <w:rPr>
                <w:rFonts w:ascii="Segoe UI" w:hAnsi="Segoe UI"/>
                <w:b/>
                <w:i w:val="0"/>
                <w:color w:val="0F172A"/>
                <w:sz w:val="19"/>
              </w:rPr>
              <w:t>Figure Caption / Title</w:t>
            </w:r>
          </w:p>
        </w:tc>
        <w:tc>
          <w:tcPr>
            <w:tcW w:type="dxa" w:w="1152"/>
            <w:shd w:fill="E2E8F0"/>
          </w:tcPr>
          <w:p>
            <w:pPr>
              <w:spacing w:before="80" w:after="80"/>
              <w:jc w:val="center"/>
            </w:pPr>
            <w:r>
              <w:rPr>
                <w:rFonts w:ascii="Segoe UI" w:hAnsi="Segoe UI"/>
                <w:b/>
                <w:i w:val="0"/>
                <w:color w:val="0F172A"/>
                <w:sz w:val="19"/>
              </w:rPr>
              <w:t>Page No.</w:t>
            </w:r>
          </w:p>
        </w:tc>
      </w:tr>
      <w:tr>
        <w:tc>
          <w:tcPr>
            <w:tcW w:type="dxa" w:w="2160"/>
            <w:shd w:fill="FFFFFF"/>
          </w:tcPr>
          <w:p>
            <w:pPr>
              <w:spacing w:before="60" w:after="60"/>
              <w:jc w:val="left"/>
            </w:pPr>
            <w:r>
              <w:rPr>
                <w:rFonts w:ascii="Segoe UI" w:hAnsi="Segoe UI"/>
                <w:b w:val="0"/>
                <w:i w:val="0"/>
                <w:color w:val="1E293B"/>
                <w:sz w:val="18"/>
              </w:rPr>
              <w:t>Figure 3.1</w:t>
            </w:r>
          </w:p>
        </w:tc>
        <w:tc>
          <w:tcPr>
            <w:tcW w:type="dxa" w:w="6048"/>
            <w:shd w:fill="FFFFFF"/>
          </w:tcPr>
          <w:p>
            <w:pPr>
              <w:spacing w:before="60" w:after="60"/>
              <w:jc w:val="center"/>
            </w:pPr>
            <w:r>
              <w:rPr>
                <w:rFonts w:ascii="Segoe UI" w:hAnsi="Segoe UI"/>
                <w:b w:val="0"/>
                <w:i w:val="0"/>
                <w:color w:val="1E293B"/>
                <w:sz w:val="18"/>
              </w:rPr>
              <w:t>End-to-End Hybrid System Architecture and Data Ingestion Pipeline</w:t>
            </w:r>
          </w:p>
        </w:tc>
        <w:tc>
          <w:tcPr>
            <w:tcW w:type="dxa" w:w="1152"/>
            <w:shd w:fill="FFFFFF"/>
          </w:tcPr>
          <w:p>
            <w:pPr>
              <w:spacing w:before="60" w:after="60"/>
              <w:jc w:val="center"/>
            </w:pPr>
            <w:r>
              <w:rPr>
                <w:rFonts w:ascii="Segoe UI" w:hAnsi="Segoe UI"/>
                <w:b w:val="0"/>
                <w:i w:val="0"/>
                <w:color w:val="1E293B"/>
                <w:sz w:val="18"/>
              </w:rPr>
              <w:t>13</w:t>
            </w:r>
          </w:p>
        </w:tc>
      </w:tr>
      <w:tr>
        <w:tc>
          <w:tcPr>
            <w:tcW w:type="dxa" w:w="2160"/>
            <w:shd w:fill="F8FAFC"/>
          </w:tcPr>
          <w:p>
            <w:pPr>
              <w:spacing w:before="60" w:after="60"/>
              <w:jc w:val="left"/>
            </w:pPr>
            <w:r>
              <w:rPr>
                <w:rFonts w:ascii="Segoe UI" w:hAnsi="Segoe UI"/>
                <w:b w:val="0"/>
                <w:i w:val="0"/>
                <w:color w:val="1E293B"/>
                <w:sz w:val="18"/>
              </w:rPr>
              <w:t>Figure 3.2</w:t>
            </w:r>
          </w:p>
        </w:tc>
        <w:tc>
          <w:tcPr>
            <w:tcW w:type="dxa" w:w="6048"/>
            <w:shd w:fill="F8FAFC"/>
          </w:tcPr>
          <w:p>
            <w:pPr>
              <w:spacing w:before="60" w:after="60"/>
              <w:jc w:val="center"/>
            </w:pPr>
            <w:r>
              <w:rPr>
                <w:rFonts w:ascii="Segoe UI" w:hAnsi="Segoe UI"/>
                <w:b w:val="0"/>
                <w:i w:val="0"/>
                <w:color w:val="1E293B"/>
                <w:sz w:val="18"/>
              </w:rPr>
              <w:t>Model Performance &amp; Accuracy Benchmark Comparison Across Frameworks</w:t>
            </w:r>
          </w:p>
        </w:tc>
        <w:tc>
          <w:tcPr>
            <w:tcW w:type="dxa" w:w="1152"/>
            <w:shd w:fill="F8FAFC"/>
          </w:tcPr>
          <w:p>
            <w:pPr>
              <w:spacing w:before="60" w:after="60"/>
              <w:jc w:val="center"/>
            </w:pPr>
            <w:r>
              <w:rPr>
                <w:rFonts w:ascii="Segoe UI" w:hAnsi="Segoe UI"/>
                <w:b w:val="0"/>
                <w:i w:val="0"/>
                <w:color w:val="1E293B"/>
                <w:sz w:val="18"/>
              </w:rPr>
              <w:t>31</w:t>
            </w:r>
          </w:p>
        </w:tc>
      </w:tr>
      <w:tr>
        <w:tc>
          <w:tcPr>
            <w:tcW w:type="dxa" w:w="2160"/>
            <w:shd w:fill="FFFFFF"/>
          </w:tcPr>
          <w:p>
            <w:pPr>
              <w:spacing w:before="60" w:after="60"/>
              <w:jc w:val="left"/>
            </w:pPr>
            <w:r>
              <w:rPr>
                <w:rFonts w:ascii="Segoe UI" w:hAnsi="Segoe UI"/>
                <w:b w:val="0"/>
                <w:i w:val="0"/>
                <w:color w:val="1E293B"/>
                <w:sz w:val="18"/>
              </w:rPr>
              <w:t>Figure 3.3</w:t>
            </w:r>
          </w:p>
        </w:tc>
        <w:tc>
          <w:tcPr>
            <w:tcW w:type="dxa" w:w="6048"/>
            <w:shd w:fill="FFFFFF"/>
          </w:tcPr>
          <w:p>
            <w:pPr>
              <w:spacing w:before="60" w:after="60"/>
              <w:jc w:val="center"/>
            </w:pPr>
            <w:r>
              <w:rPr>
                <w:rFonts w:ascii="Segoe UI" w:hAnsi="Segoe UI"/>
                <w:b w:val="0"/>
                <w:i w:val="0"/>
                <w:color w:val="1E293B"/>
                <w:sz w:val="18"/>
              </w:rPr>
              <w:t>Confusion Matrix Heatmap for Deep Keras LSTM on 10,000 Test Reviews</w:t>
            </w:r>
          </w:p>
        </w:tc>
        <w:tc>
          <w:tcPr>
            <w:tcW w:type="dxa" w:w="1152"/>
            <w:shd w:fill="FFFFFF"/>
          </w:tcPr>
          <w:p>
            <w:pPr>
              <w:spacing w:before="60" w:after="60"/>
              <w:jc w:val="center"/>
            </w:pPr>
            <w:r>
              <w:rPr>
                <w:rFonts w:ascii="Segoe UI" w:hAnsi="Segoe UI"/>
                <w:b w:val="0"/>
                <w:i w:val="0"/>
                <w:color w:val="1E293B"/>
                <w:sz w:val="18"/>
              </w:rPr>
              <w:t>32</w:t>
            </w:r>
          </w:p>
        </w:tc>
      </w:tr>
      <w:tr>
        <w:tc>
          <w:tcPr>
            <w:tcW w:type="dxa" w:w="2160"/>
            <w:shd w:fill="F8FAFC"/>
          </w:tcPr>
          <w:p>
            <w:pPr>
              <w:spacing w:before="60" w:after="60"/>
              <w:jc w:val="left"/>
            </w:pPr>
            <w:r>
              <w:rPr>
                <w:rFonts w:ascii="Segoe UI" w:hAnsi="Segoe UI"/>
                <w:b w:val="0"/>
                <w:i w:val="0"/>
                <w:color w:val="1E293B"/>
                <w:sz w:val="18"/>
              </w:rPr>
              <w:t>Figure 3.4</w:t>
            </w:r>
          </w:p>
        </w:tc>
        <w:tc>
          <w:tcPr>
            <w:tcW w:type="dxa" w:w="6048"/>
            <w:shd w:fill="F8FAFC"/>
          </w:tcPr>
          <w:p>
            <w:pPr>
              <w:spacing w:before="60" w:after="60"/>
              <w:jc w:val="center"/>
            </w:pPr>
            <w:r>
              <w:rPr>
                <w:rFonts w:ascii="Segoe UI" w:hAnsi="Segoe UI"/>
                <w:b w:val="0"/>
                <w:i w:val="0"/>
                <w:color w:val="1E293B"/>
                <w:sz w:val="18"/>
              </w:rPr>
              <w:t>LIME Local Feature Attribution and Word-Level Importance Visualization</w:t>
            </w:r>
          </w:p>
        </w:tc>
        <w:tc>
          <w:tcPr>
            <w:tcW w:type="dxa" w:w="1152"/>
            <w:shd w:fill="F8FAFC"/>
          </w:tcPr>
          <w:p>
            <w:pPr>
              <w:spacing w:before="60" w:after="60"/>
              <w:jc w:val="center"/>
            </w:pPr>
            <w:r>
              <w:rPr>
                <w:rFonts w:ascii="Segoe UI" w:hAnsi="Segoe UI"/>
                <w:b w:val="0"/>
                <w:i w:val="0"/>
                <w:color w:val="1E293B"/>
                <w:sz w:val="18"/>
              </w:rPr>
              <w:t>35</w:t>
            </w:r>
          </w:p>
        </w:tc>
      </w:tr>
      <w:tr>
        <w:tc>
          <w:tcPr>
            <w:tcW w:type="dxa" w:w="2160"/>
            <w:shd w:fill="FFFFFF"/>
          </w:tcPr>
          <w:p>
            <w:pPr>
              <w:spacing w:before="60" w:after="60"/>
              <w:jc w:val="left"/>
            </w:pPr>
            <w:r>
              <w:rPr>
                <w:rFonts w:ascii="Segoe UI" w:hAnsi="Segoe UI"/>
                <w:b w:val="0"/>
                <w:i w:val="0"/>
                <w:color w:val="1E293B"/>
                <w:sz w:val="18"/>
              </w:rPr>
              <w:t>Figure 3.5</w:t>
            </w:r>
          </w:p>
        </w:tc>
        <w:tc>
          <w:tcPr>
            <w:tcW w:type="dxa" w:w="6048"/>
            <w:shd w:fill="FFFFFF"/>
          </w:tcPr>
          <w:p>
            <w:pPr>
              <w:spacing w:before="60" w:after="60"/>
              <w:jc w:val="center"/>
            </w:pPr>
            <w:r>
              <w:rPr>
                <w:rFonts w:ascii="Segoe UI" w:hAnsi="Segoe UI"/>
                <w:b w:val="0"/>
                <w:i w:val="0"/>
                <w:color w:val="1E293B"/>
                <w:sz w:val="18"/>
              </w:rPr>
              <w:t>Reel Verdict Production Web Dashboard Serving Predictions and Critic Narratives</w:t>
            </w:r>
          </w:p>
        </w:tc>
        <w:tc>
          <w:tcPr>
            <w:tcW w:type="dxa" w:w="1152"/>
            <w:shd w:fill="FFFFFF"/>
          </w:tcPr>
          <w:p>
            <w:pPr>
              <w:spacing w:before="60" w:after="60"/>
              <w:jc w:val="center"/>
            </w:pPr>
            <w:r>
              <w:rPr>
                <w:rFonts w:ascii="Segoe UI" w:hAnsi="Segoe UI"/>
                <w:b w:val="0"/>
                <w:i w:val="0"/>
                <w:color w:val="1E293B"/>
                <w:sz w:val="18"/>
              </w:rPr>
              <w:t>36</w:t>
            </w:r>
          </w:p>
        </w:tc>
      </w:tr>
    </w:tbl>
    <w:p>
      <w:pPr>
        <w:spacing w:after="80"/>
      </w:pPr>
    </w:p>
    <w:p>
      <w:r>
        <w:br w:type="page"/>
      </w:r>
    </w:p>
    <w:p>
      <w:pPr>
        <w:keepNext/>
        <w:spacing w:before="120" w:after="280"/>
        <w:jc w:val="center"/>
      </w:pPr>
      <w:r>
        <w:rPr>
          <w:rFonts w:ascii="Segoe UI" w:hAnsi="Segoe UI"/>
          <w:b/>
          <w:i w:val="0"/>
          <w:color w:val="0F172A"/>
          <w:sz w:val="32"/>
        </w:rPr>
        <w:t>List of Tables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2970"/>
        <w:gridCol w:w="2970"/>
        <w:gridCol w:w="2970"/>
      </w:tblGrid>
      <w:tr>
        <w:tc>
          <w:tcPr>
            <w:tcW w:type="dxa" w:w="2160"/>
            <w:shd w:fill="E2E8F0"/>
          </w:tcPr>
          <w:p>
            <w:pPr>
              <w:spacing w:before="80" w:after="80"/>
              <w:jc w:val="center"/>
            </w:pPr>
            <w:r>
              <w:rPr>
                <w:rFonts w:ascii="Segoe UI" w:hAnsi="Segoe UI"/>
                <w:b/>
                <w:i w:val="0"/>
                <w:color w:val="0F172A"/>
                <w:sz w:val="19"/>
              </w:rPr>
              <w:t>Table No.</w:t>
            </w:r>
          </w:p>
        </w:tc>
        <w:tc>
          <w:tcPr>
            <w:tcW w:type="dxa" w:w="6048"/>
            <w:shd w:fill="E2E8F0"/>
          </w:tcPr>
          <w:p>
            <w:pPr>
              <w:spacing w:before="80" w:after="80"/>
              <w:jc w:val="center"/>
            </w:pPr>
            <w:r>
              <w:rPr>
                <w:rFonts w:ascii="Segoe UI" w:hAnsi="Segoe UI"/>
                <w:b/>
                <w:i w:val="0"/>
                <w:color w:val="0F172A"/>
                <w:sz w:val="19"/>
              </w:rPr>
              <w:t>Table Title / Description</w:t>
            </w:r>
          </w:p>
        </w:tc>
        <w:tc>
          <w:tcPr>
            <w:tcW w:type="dxa" w:w="1152"/>
            <w:shd w:fill="E2E8F0"/>
          </w:tcPr>
          <w:p>
            <w:pPr>
              <w:spacing w:before="80" w:after="80"/>
              <w:jc w:val="center"/>
            </w:pPr>
            <w:r>
              <w:rPr>
                <w:rFonts w:ascii="Segoe UI" w:hAnsi="Segoe UI"/>
                <w:b/>
                <w:i w:val="0"/>
                <w:color w:val="0F172A"/>
                <w:sz w:val="19"/>
              </w:rPr>
              <w:t>Page No.</w:t>
            </w:r>
          </w:p>
        </w:tc>
      </w:tr>
      <w:tr>
        <w:tc>
          <w:tcPr>
            <w:tcW w:type="dxa" w:w="2160"/>
            <w:shd w:fill="FFFFFF"/>
          </w:tcPr>
          <w:p>
            <w:pPr>
              <w:spacing w:before="60" w:after="60"/>
              <w:jc w:val="left"/>
            </w:pPr>
            <w:r>
              <w:rPr>
                <w:rFonts w:ascii="Segoe UI" w:hAnsi="Segoe UI"/>
                <w:b w:val="0"/>
                <w:i w:val="0"/>
                <w:color w:val="1E293B"/>
                <w:sz w:val="18"/>
              </w:rPr>
              <w:t>Table 1.1</w:t>
            </w:r>
          </w:p>
        </w:tc>
        <w:tc>
          <w:tcPr>
            <w:tcW w:type="dxa" w:w="6048"/>
            <w:shd w:fill="FFFFFF"/>
          </w:tcPr>
          <w:p>
            <w:pPr>
              <w:spacing w:before="60" w:after="60"/>
              <w:jc w:val="center"/>
            </w:pPr>
            <w:r>
              <w:rPr>
                <w:rFonts w:ascii="Segoe UI" w:hAnsi="Segoe UI"/>
                <w:b w:val="0"/>
                <w:i w:val="0"/>
                <w:color w:val="1E293B"/>
                <w:sz w:val="18"/>
              </w:rPr>
              <w:t>Course Outcomes (CO) Alignment and Technical Deliverables Matrix</w:t>
            </w:r>
          </w:p>
        </w:tc>
        <w:tc>
          <w:tcPr>
            <w:tcW w:type="dxa" w:w="1152"/>
            <w:shd w:fill="FFFFFF"/>
          </w:tcPr>
          <w:p>
            <w:pPr>
              <w:spacing w:before="60" w:after="60"/>
              <w:jc w:val="center"/>
            </w:pPr>
            <w:r>
              <w:rPr>
                <w:rFonts w:ascii="Segoe UI" w:hAnsi="Segoe UI"/>
                <w:b w:val="0"/>
                <w:i w:val="0"/>
                <w:color w:val="1E293B"/>
                <w:sz w:val="18"/>
              </w:rPr>
              <w:t>5</w:t>
            </w:r>
          </w:p>
        </w:tc>
      </w:tr>
      <w:tr>
        <w:tc>
          <w:tcPr>
            <w:tcW w:type="dxa" w:w="2160"/>
            <w:shd w:fill="F8FAFC"/>
          </w:tcPr>
          <w:p>
            <w:pPr>
              <w:spacing w:before="60" w:after="60"/>
              <w:jc w:val="left"/>
            </w:pPr>
            <w:r>
              <w:rPr>
                <w:rFonts w:ascii="Segoe UI" w:hAnsi="Segoe UI"/>
                <w:b w:val="0"/>
                <w:i w:val="0"/>
                <w:color w:val="1E293B"/>
                <w:sz w:val="18"/>
              </w:rPr>
              <w:t>Table 2.1</w:t>
            </w:r>
          </w:p>
        </w:tc>
        <w:tc>
          <w:tcPr>
            <w:tcW w:type="dxa" w:w="6048"/>
            <w:shd w:fill="F8FAFC"/>
          </w:tcPr>
          <w:p>
            <w:pPr>
              <w:spacing w:before="60" w:after="60"/>
              <w:jc w:val="center"/>
            </w:pPr>
            <w:r>
              <w:rPr>
                <w:rFonts w:ascii="Segoe UI" w:hAnsi="Segoe UI"/>
                <w:b w:val="0"/>
                <w:i w:val="0"/>
                <w:color w:val="1E293B"/>
                <w:sz w:val="18"/>
              </w:rPr>
              <w:t>Comparative Summary of Prior Sentiment Analysis Approaches and Research Gaps</w:t>
            </w:r>
          </w:p>
        </w:tc>
        <w:tc>
          <w:tcPr>
            <w:tcW w:type="dxa" w:w="1152"/>
            <w:shd w:fill="F8FAFC"/>
          </w:tcPr>
          <w:p>
            <w:pPr>
              <w:spacing w:before="60" w:after="60"/>
              <w:jc w:val="center"/>
            </w:pPr>
            <w:r>
              <w:rPr>
                <w:rFonts w:ascii="Segoe UI" w:hAnsi="Segoe UI"/>
                <w:b w:val="0"/>
                <w:i w:val="0"/>
                <w:color w:val="1E293B"/>
                <w:sz w:val="18"/>
              </w:rPr>
              <w:t>9</w:t>
            </w:r>
          </w:p>
        </w:tc>
      </w:tr>
      <w:tr>
        <w:tc>
          <w:tcPr>
            <w:tcW w:type="dxa" w:w="2160"/>
            <w:shd w:fill="FFFFFF"/>
          </w:tcPr>
          <w:p>
            <w:pPr>
              <w:spacing w:before="60" w:after="60"/>
              <w:jc w:val="left"/>
            </w:pPr>
            <w:r>
              <w:rPr>
                <w:rFonts w:ascii="Segoe UI" w:hAnsi="Segoe UI"/>
                <w:b w:val="0"/>
                <w:i w:val="0"/>
                <w:color w:val="1E293B"/>
                <w:sz w:val="18"/>
              </w:rPr>
              <w:t>Table 3.1</w:t>
            </w:r>
          </w:p>
        </w:tc>
        <w:tc>
          <w:tcPr>
            <w:tcW w:type="dxa" w:w="6048"/>
            <w:shd w:fill="FFFFFF"/>
          </w:tcPr>
          <w:p>
            <w:pPr>
              <w:spacing w:before="60" w:after="60"/>
              <w:jc w:val="center"/>
            </w:pPr>
            <w:r>
              <w:rPr>
                <w:rFonts w:ascii="Segoe UI" w:hAnsi="Segoe UI"/>
                <w:b w:val="0"/>
                <w:i w:val="0"/>
                <w:color w:val="1E293B"/>
                <w:sz w:val="18"/>
              </w:rPr>
              <w:t>IMDb Large Movie Review Dataset Specifications and Attribute Details</w:t>
            </w:r>
          </w:p>
        </w:tc>
        <w:tc>
          <w:tcPr>
            <w:tcW w:type="dxa" w:w="1152"/>
            <w:shd w:fill="FFFFFF"/>
          </w:tcPr>
          <w:p>
            <w:pPr>
              <w:spacing w:before="60" w:after="60"/>
              <w:jc w:val="center"/>
            </w:pPr>
            <w:r>
              <w:rPr>
                <w:rFonts w:ascii="Segoe UI" w:hAnsi="Segoe UI"/>
                <w:b w:val="0"/>
                <w:i w:val="0"/>
                <w:color w:val="1E293B"/>
                <w:sz w:val="18"/>
              </w:rPr>
              <w:t>30</w:t>
            </w:r>
          </w:p>
        </w:tc>
      </w:tr>
      <w:tr>
        <w:tc>
          <w:tcPr>
            <w:tcW w:type="dxa" w:w="2160"/>
            <w:shd w:fill="F8FAFC"/>
          </w:tcPr>
          <w:p>
            <w:pPr>
              <w:spacing w:before="60" w:after="60"/>
              <w:jc w:val="left"/>
            </w:pPr>
            <w:r>
              <w:rPr>
                <w:rFonts w:ascii="Segoe UI" w:hAnsi="Segoe UI"/>
                <w:b w:val="0"/>
                <w:i w:val="0"/>
                <w:color w:val="1E293B"/>
                <w:sz w:val="18"/>
              </w:rPr>
              <w:t>Table 3.2</w:t>
            </w:r>
          </w:p>
        </w:tc>
        <w:tc>
          <w:tcPr>
            <w:tcW w:type="dxa" w:w="6048"/>
            <w:shd w:fill="F8FAFC"/>
          </w:tcPr>
          <w:p>
            <w:pPr>
              <w:spacing w:before="60" w:after="60"/>
              <w:jc w:val="center"/>
            </w:pPr>
            <w:r>
              <w:rPr>
                <w:rFonts w:ascii="Segoe UI" w:hAnsi="Segoe UI"/>
                <w:b w:val="0"/>
                <w:i w:val="0"/>
                <w:color w:val="1E293B"/>
                <w:sz w:val="18"/>
              </w:rPr>
              <w:t>Hardware Cluster and Computational Node Environment Specifications</w:t>
            </w:r>
          </w:p>
        </w:tc>
        <w:tc>
          <w:tcPr>
            <w:tcW w:type="dxa" w:w="1152"/>
            <w:shd w:fill="F8FAFC"/>
          </w:tcPr>
          <w:p>
            <w:pPr>
              <w:spacing w:before="60" w:after="60"/>
              <w:jc w:val="center"/>
            </w:pPr>
            <w:r>
              <w:rPr>
                <w:rFonts w:ascii="Segoe UI" w:hAnsi="Segoe UI"/>
                <w:b w:val="0"/>
                <w:i w:val="0"/>
                <w:color w:val="1E293B"/>
                <w:sz w:val="18"/>
              </w:rPr>
              <w:t>24</w:t>
            </w:r>
          </w:p>
        </w:tc>
      </w:tr>
      <w:tr>
        <w:tc>
          <w:tcPr>
            <w:tcW w:type="dxa" w:w="2160"/>
            <w:shd w:fill="FFFFFF"/>
          </w:tcPr>
          <w:p>
            <w:pPr>
              <w:spacing w:before="60" w:after="60"/>
              <w:jc w:val="left"/>
            </w:pPr>
            <w:r>
              <w:rPr>
                <w:rFonts w:ascii="Segoe UI" w:hAnsi="Segoe UI"/>
                <w:b w:val="0"/>
                <w:i w:val="0"/>
                <w:color w:val="1E293B"/>
                <w:sz w:val="18"/>
              </w:rPr>
              <w:t>Table 3.3</w:t>
            </w:r>
          </w:p>
        </w:tc>
        <w:tc>
          <w:tcPr>
            <w:tcW w:type="dxa" w:w="6048"/>
            <w:shd w:fill="FFFFFF"/>
          </w:tcPr>
          <w:p>
            <w:pPr>
              <w:spacing w:before="60" w:after="60"/>
              <w:jc w:val="center"/>
            </w:pPr>
            <w:r>
              <w:rPr>
                <w:rFonts w:ascii="Segoe UI" w:hAnsi="Segoe UI"/>
                <w:b w:val="0"/>
                <w:i w:val="0"/>
                <w:color w:val="1E293B"/>
                <w:sz w:val="18"/>
              </w:rPr>
              <w:t>Software Frameworks, Runtime Environments, and Library Dependencies</w:t>
            </w:r>
          </w:p>
        </w:tc>
        <w:tc>
          <w:tcPr>
            <w:tcW w:type="dxa" w:w="1152"/>
            <w:shd w:fill="FFFFFF"/>
          </w:tcPr>
          <w:p>
            <w:pPr>
              <w:spacing w:before="60" w:after="60"/>
              <w:jc w:val="center"/>
            </w:pPr>
            <w:r>
              <w:rPr>
                <w:rFonts w:ascii="Segoe UI" w:hAnsi="Segoe UI"/>
                <w:b w:val="0"/>
                <w:i w:val="0"/>
                <w:color w:val="1E293B"/>
                <w:sz w:val="18"/>
              </w:rPr>
              <w:t>25</w:t>
            </w:r>
          </w:p>
        </w:tc>
      </w:tr>
      <w:tr>
        <w:tc>
          <w:tcPr>
            <w:tcW w:type="dxa" w:w="2160"/>
            <w:shd w:fill="F8FAFC"/>
          </w:tcPr>
          <w:p>
            <w:pPr>
              <w:spacing w:before="60" w:after="60"/>
              <w:jc w:val="left"/>
            </w:pPr>
            <w:r>
              <w:rPr>
                <w:rFonts w:ascii="Segoe UI" w:hAnsi="Segoe UI"/>
                <w:b w:val="0"/>
                <w:i w:val="0"/>
                <w:color w:val="1E293B"/>
                <w:sz w:val="18"/>
              </w:rPr>
              <w:t>Table 3.4</w:t>
            </w:r>
          </w:p>
        </w:tc>
        <w:tc>
          <w:tcPr>
            <w:tcW w:type="dxa" w:w="6048"/>
            <w:shd w:fill="F8FAFC"/>
          </w:tcPr>
          <w:p>
            <w:pPr>
              <w:spacing w:before="60" w:after="60"/>
              <w:jc w:val="center"/>
            </w:pPr>
            <w:r>
              <w:rPr>
                <w:rFonts w:ascii="Segoe UI" w:hAnsi="Segoe UI"/>
                <w:b w:val="0"/>
                <w:i w:val="0"/>
                <w:color w:val="1E293B"/>
                <w:sz w:val="18"/>
              </w:rPr>
              <w:t>Quantitative Model Performance and Execution Benchmark on 10,000 Test Reviews</w:t>
            </w:r>
          </w:p>
        </w:tc>
        <w:tc>
          <w:tcPr>
            <w:tcW w:type="dxa" w:w="1152"/>
            <w:shd w:fill="F8FAFC"/>
          </w:tcPr>
          <w:p>
            <w:pPr>
              <w:spacing w:before="60" w:after="60"/>
              <w:jc w:val="center"/>
            </w:pPr>
            <w:r>
              <w:rPr>
                <w:rFonts w:ascii="Segoe UI" w:hAnsi="Segoe UI"/>
                <w:b w:val="0"/>
                <w:i w:val="0"/>
                <w:color w:val="1E293B"/>
                <w:sz w:val="18"/>
              </w:rPr>
              <w:t>31</w:t>
            </w:r>
          </w:p>
        </w:tc>
      </w:tr>
      <w:tr>
        <w:tc>
          <w:tcPr>
            <w:tcW w:type="dxa" w:w="2160"/>
            <w:shd w:fill="FFFFFF"/>
          </w:tcPr>
          <w:p>
            <w:pPr>
              <w:spacing w:before="60" w:after="60"/>
              <w:jc w:val="left"/>
            </w:pPr>
            <w:r>
              <w:rPr>
                <w:rFonts w:ascii="Segoe UI" w:hAnsi="Segoe UI"/>
                <w:b w:val="0"/>
                <w:i w:val="0"/>
                <w:color w:val="1E293B"/>
                <w:sz w:val="18"/>
              </w:rPr>
              <w:t>Table 3.5</w:t>
            </w:r>
          </w:p>
        </w:tc>
        <w:tc>
          <w:tcPr>
            <w:tcW w:type="dxa" w:w="6048"/>
            <w:shd w:fill="FFFFFF"/>
          </w:tcPr>
          <w:p>
            <w:pPr>
              <w:spacing w:before="60" w:after="60"/>
              <w:jc w:val="center"/>
            </w:pPr>
            <w:r>
              <w:rPr>
                <w:rFonts w:ascii="Segoe UI" w:hAnsi="Segoe UI"/>
                <w:b w:val="0"/>
                <w:i w:val="0"/>
                <w:color w:val="1E293B"/>
                <w:sz w:val="18"/>
              </w:rPr>
              <w:t>Detailed Classification Report for Deep Keras LSTM Sequence Model</w:t>
            </w:r>
          </w:p>
        </w:tc>
        <w:tc>
          <w:tcPr>
            <w:tcW w:type="dxa" w:w="1152"/>
            <w:shd w:fill="FFFFFF"/>
          </w:tcPr>
          <w:p>
            <w:pPr>
              <w:spacing w:before="60" w:after="60"/>
              <w:jc w:val="center"/>
            </w:pPr>
            <w:r>
              <w:rPr>
                <w:rFonts w:ascii="Segoe UI" w:hAnsi="Segoe UI"/>
                <w:b w:val="0"/>
                <w:i w:val="0"/>
                <w:color w:val="1E293B"/>
                <w:sz w:val="18"/>
              </w:rPr>
              <w:t>33</w:t>
            </w:r>
          </w:p>
        </w:tc>
      </w:tr>
      <w:tr>
        <w:tc>
          <w:tcPr>
            <w:tcW w:type="dxa" w:w="2160"/>
            <w:shd w:fill="F8FAFC"/>
          </w:tcPr>
          <w:p>
            <w:pPr>
              <w:spacing w:before="60" w:after="60"/>
              <w:jc w:val="left"/>
            </w:pPr>
            <w:r>
              <w:rPr>
                <w:rFonts w:ascii="Segoe UI" w:hAnsi="Segoe UI"/>
                <w:b w:val="0"/>
                <w:i w:val="0"/>
                <w:color w:val="1E293B"/>
                <w:sz w:val="18"/>
              </w:rPr>
              <w:t>Table 3.6</w:t>
            </w:r>
          </w:p>
        </w:tc>
        <w:tc>
          <w:tcPr>
            <w:tcW w:type="dxa" w:w="6048"/>
            <w:shd w:fill="F8FAFC"/>
          </w:tcPr>
          <w:p>
            <w:pPr>
              <w:spacing w:before="60" w:after="60"/>
              <w:jc w:val="center"/>
            </w:pPr>
            <w:r>
              <w:rPr>
                <w:rFonts w:ascii="Segoe UI" w:hAnsi="Segoe UI"/>
                <w:b w:val="0"/>
                <w:i w:val="0"/>
                <w:color w:val="1E293B"/>
                <w:sz w:val="18"/>
              </w:rPr>
              <w:t>Real-Time Streaming Ingestion and Micro-Batch Processing Latency Benchmarks</w:t>
            </w:r>
          </w:p>
        </w:tc>
        <w:tc>
          <w:tcPr>
            <w:tcW w:type="dxa" w:w="1152"/>
            <w:shd w:fill="F8FAFC"/>
          </w:tcPr>
          <w:p>
            <w:pPr>
              <w:spacing w:before="60" w:after="60"/>
              <w:jc w:val="center"/>
            </w:pPr>
            <w:r>
              <w:rPr>
                <w:rFonts w:ascii="Segoe UI" w:hAnsi="Segoe UI"/>
                <w:b w:val="0"/>
                <w:i w:val="0"/>
                <w:color w:val="1E293B"/>
                <w:sz w:val="18"/>
              </w:rPr>
              <w:t>34</w:t>
            </w:r>
          </w:p>
        </w:tc>
      </w:tr>
    </w:tbl>
    <w:p>
      <w:pPr>
        <w:spacing w:after="80"/>
      </w:pPr>
    </w:p>
    <w:p>
      <w:r>
        <w:br w:type="page"/>
      </w:r>
    </w:p>
    <w:p>
      <w:pPr>
        <w:keepNext/>
        <w:spacing w:before="120" w:after="280"/>
        <w:jc w:val="center"/>
      </w:pPr>
      <w:r>
        <w:rPr>
          <w:rFonts w:ascii="Segoe UI" w:hAnsi="Segoe UI"/>
          <w:b/>
          <w:i w:val="0"/>
          <w:color w:val="0F172A"/>
          <w:sz w:val="32"/>
        </w:rPr>
        <w:t>List of Symbols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2880"/>
            <w:shd w:fill="E2E8F0"/>
          </w:tcPr>
          <w:p>
            <w:pPr>
              <w:spacing w:before="80" w:after="80"/>
              <w:jc w:val="center"/>
            </w:pPr>
            <w:r>
              <w:rPr>
                <w:rFonts w:ascii="Segoe UI" w:hAnsi="Segoe UI"/>
                <w:b/>
                <w:i w:val="0"/>
                <w:color w:val="0F172A"/>
                <w:sz w:val="19"/>
              </w:rPr>
              <w:t>Mathematical Symbol</w:t>
            </w:r>
          </w:p>
        </w:tc>
        <w:tc>
          <w:tcPr>
            <w:tcW w:type="dxa" w:w="6336"/>
            <w:shd w:fill="E2E8F0"/>
          </w:tcPr>
          <w:p>
            <w:pPr>
              <w:spacing w:before="80" w:after="80"/>
              <w:jc w:val="center"/>
            </w:pPr>
            <w:r>
              <w:rPr>
                <w:rFonts w:ascii="Segoe UI" w:hAnsi="Segoe UI"/>
                <w:b/>
                <w:i w:val="0"/>
                <w:color w:val="0F172A"/>
                <w:sz w:val="19"/>
              </w:rPr>
              <w:t>Definition and Contextual Meaning</w:t>
            </w:r>
          </w:p>
        </w:tc>
      </w:tr>
      <w:tr>
        <w:tc>
          <w:tcPr>
            <w:tcW w:type="dxa" w:w="2880"/>
            <w:shd w:fill="FFFFFF"/>
          </w:tcPr>
          <w:p>
            <w:pPr>
              <w:spacing w:before="60" w:after="60"/>
              <w:jc w:val="left"/>
            </w:pPr>
            <w:r>
              <w:rPr>
                <w:rFonts w:ascii="Segoe UI" w:hAnsi="Segoe UI"/>
                <w:b w:val="0"/>
                <w:i w:val="0"/>
                <w:color w:val="1E293B"/>
                <w:sz w:val="18"/>
              </w:rPr>
              <w:t>x</w:t>
            </w:r>
          </w:p>
        </w:tc>
        <w:tc>
          <w:tcPr>
            <w:tcW w:type="dxa" w:w="6336"/>
            <w:shd w:fill="FFFFFF"/>
          </w:tcPr>
          <w:p>
            <w:pPr>
              <w:spacing w:before="60" w:after="60"/>
              <w:jc w:val="center"/>
            </w:pPr>
            <w:r>
              <w:rPr>
                <w:rFonts w:ascii="Segoe UI" w:hAnsi="Segoe UI"/>
                <w:b w:val="0"/>
                <w:i w:val="0"/>
                <w:color w:val="1E293B"/>
                <w:sz w:val="18"/>
              </w:rPr>
              <w:t>Input feature vector representing textual review attributes</w:t>
            </w:r>
          </w:p>
        </w:tc>
      </w:tr>
      <w:tr>
        <w:tc>
          <w:tcPr>
            <w:tcW w:type="dxa" w:w="2880"/>
            <w:shd w:fill="F8FAFC"/>
          </w:tcPr>
          <w:p>
            <w:pPr>
              <w:spacing w:before="60" w:after="60"/>
              <w:jc w:val="left"/>
            </w:pPr>
            <w:r>
              <w:rPr>
                <w:rFonts w:ascii="Segoe UI" w:hAnsi="Segoe UI"/>
                <w:b w:val="0"/>
                <w:i w:val="0"/>
                <w:color w:val="1E293B"/>
                <w:sz w:val="18"/>
              </w:rPr>
              <w:t>y</w:t>
            </w:r>
          </w:p>
        </w:tc>
        <w:tc>
          <w:tcPr>
            <w:tcW w:type="dxa" w:w="6336"/>
            <w:shd w:fill="F8FAFC"/>
          </w:tcPr>
          <w:p>
            <w:pPr>
              <w:spacing w:before="60" w:after="60"/>
              <w:jc w:val="center"/>
            </w:pPr>
            <w:r>
              <w:rPr>
                <w:rFonts w:ascii="Segoe UI" w:hAnsi="Segoe UI"/>
                <w:b w:val="0"/>
                <w:i w:val="0"/>
                <w:color w:val="1E293B"/>
                <w:sz w:val="18"/>
              </w:rPr>
              <w:t>Ground-truth binary sentiment class label (y ∈ {0, 1})</w:t>
            </w:r>
          </w:p>
        </w:tc>
      </w:tr>
      <w:tr>
        <w:tc>
          <w:tcPr>
            <w:tcW w:type="dxa" w:w="2880"/>
            <w:shd w:fill="FFFFFF"/>
          </w:tcPr>
          <w:p>
            <w:pPr>
              <w:spacing w:before="60" w:after="60"/>
              <w:jc w:val="left"/>
            </w:pPr>
            <w:r>
              <w:rPr>
                <w:rFonts w:ascii="Segoe UI" w:hAnsi="Segoe UI"/>
                <w:b w:val="0"/>
                <w:i w:val="0"/>
                <w:color w:val="1E293B"/>
                <w:sz w:val="18"/>
              </w:rPr>
              <w:t>y_hat</w:t>
            </w:r>
          </w:p>
        </w:tc>
        <w:tc>
          <w:tcPr>
            <w:tcW w:type="dxa" w:w="6336"/>
            <w:shd w:fill="FFFFFF"/>
          </w:tcPr>
          <w:p>
            <w:pPr>
              <w:spacing w:before="60" w:after="60"/>
              <w:jc w:val="center"/>
            </w:pPr>
            <w:r>
              <w:rPr>
                <w:rFonts w:ascii="Segoe UI" w:hAnsi="Segoe UI"/>
                <w:b w:val="0"/>
                <w:i w:val="0"/>
                <w:color w:val="1E293B"/>
                <w:sz w:val="18"/>
              </w:rPr>
              <w:t>Model predicted posterior probability of positive sentiment</w:t>
            </w:r>
          </w:p>
        </w:tc>
      </w:tr>
      <w:tr>
        <w:tc>
          <w:tcPr>
            <w:tcW w:type="dxa" w:w="2880"/>
            <w:shd w:fill="F8FAFC"/>
          </w:tcPr>
          <w:p>
            <w:pPr>
              <w:spacing w:before="60" w:after="60"/>
              <w:jc w:val="left"/>
            </w:pPr>
            <w:r>
              <w:rPr>
                <w:rFonts w:ascii="Segoe UI" w:hAnsi="Segoe UI"/>
                <w:b w:val="0"/>
                <w:i w:val="0"/>
                <w:color w:val="1E293B"/>
                <w:sz w:val="18"/>
              </w:rPr>
              <w:t>w</w:t>
            </w:r>
          </w:p>
        </w:tc>
        <w:tc>
          <w:tcPr>
            <w:tcW w:type="dxa" w:w="6336"/>
            <w:shd w:fill="F8FAFC"/>
          </w:tcPr>
          <w:p>
            <w:pPr>
              <w:spacing w:before="60" w:after="60"/>
              <w:jc w:val="center"/>
            </w:pPr>
            <w:r>
              <w:rPr>
                <w:rFonts w:ascii="Segoe UI" w:hAnsi="Segoe UI"/>
                <w:b w:val="0"/>
                <w:i w:val="0"/>
                <w:color w:val="1E293B"/>
                <w:sz w:val="18"/>
              </w:rPr>
              <w:t>Learned weight coefficient vector in linear classification models</w:t>
            </w:r>
          </w:p>
        </w:tc>
      </w:tr>
      <w:tr>
        <w:tc>
          <w:tcPr>
            <w:tcW w:type="dxa" w:w="2880"/>
            <w:shd w:fill="FFFFFF"/>
          </w:tcPr>
          <w:p>
            <w:pPr>
              <w:spacing w:before="60" w:after="60"/>
              <w:jc w:val="left"/>
            </w:pPr>
            <w:r>
              <w:rPr>
                <w:rFonts w:ascii="Segoe UI" w:hAnsi="Segoe UI"/>
                <w:b w:val="0"/>
                <w:i w:val="0"/>
                <w:color w:val="1E293B"/>
                <w:sz w:val="18"/>
              </w:rPr>
              <w:t>b</w:t>
            </w:r>
          </w:p>
        </w:tc>
        <w:tc>
          <w:tcPr>
            <w:tcW w:type="dxa" w:w="6336"/>
            <w:shd w:fill="FFFFFF"/>
          </w:tcPr>
          <w:p>
            <w:pPr>
              <w:spacing w:before="60" w:after="60"/>
              <w:jc w:val="center"/>
            </w:pPr>
            <w:r>
              <w:rPr>
                <w:rFonts w:ascii="Segoe UI" w:hAnsi="Segoe UI"/>
                <w:b w:val="0"/>
                <w:i w:val="0"/>
                <w:color w:val="1E293B"/>
                <w:sz w:val="18"/>
              </w:rPr>
              <w:t>Scalar intercept / bias parameter in neural and linear models</w:t>
            </w:r>
          </w:p>
        </w:tc>
      </w:tr>
      <w:tr>
        <w:tc>
          <w:tcPr>
            <w:tcW w:type="dxa" w:w="2880"/>
            <w:shd w:fill="F8FAFC"/>
          </w:tcPr>
          <w:p>
            <w:pPr>
              <w:spacing w:before="60" w:after="60"/>
              <w:jc w:val="left"/>
            </w:pPr>
            <w:r>
              <w:rPr>
                <w:rFonts w:ascii="Segoe UI" w:hAnsi="Segoe UI"/>
                <w:b w:val="0"/>
                <w:i w:val="0"/>
                <w:color w:val="1E293B"/>
                <w:sz w:val="18"/>
              </w:rPr>
              <w:t>σ(z)</w:t>
            </w:r>
          </w:p>
        </w:tc>
        <w:tc>
          <w:tcPr>
            <w:tcW w:type="dxa" w:w="6336"/>
            <w:shd w:fill="F8FAFC"/>
          </w:tcPr>
          <w:p>
            <w:pPr>
              <w:spacing w:before="60" w:after="60"/>
              <w:jc w:val="center"/>
            </w:pPr>
            <w:r>
              <w:rPr>
                <w:rFonts w:ascii="Segoe UI" w:hAnsi="Segoe UI"/>
                <w:b w:val="0"/>
                <w:i w:val="0"/>
                <w:color w:val="1E293B"/>
                <w:sz w:val="18"/>
              </w:rPr>
              <w:t>Standard Sigmoid activation function: σ(z) = 1 / (1 + exp(-z))</w:t>
            </w:r>
          </w:p>
        </w:tc>
      </w:tr>
      <w:tr>
        <w:tc>
          <w:tcPr>
            <w:tcW w:type="dxa" w:w="2880"/>
            <w:shd w:fill="FFFFFF"/>
          </w:tcPr>
          <w:p>
            <w:pPr>
              <w:spacing w:before="60" w:after="60"/>
              <w:jc w:val="left"/>
            </w:pPr>
            <w:r>
              <w:rPr>
                <w:rFonts w:ascii="Segoe UI" w:hAnsi="Segoe UI"/>
                <w:b w:val="0"/>
                <w:i w:val="0"/>
                <w:color w:val="1E293B"/>
                <w:sz w:val="18"/>
              </w:rPr>
              <w:t>TF(t, d)</w:t>
            </w:r>
          </w:p>
        </w:tc>
        <w:tc>
          <w:tcPr>
            <w:tcW w:type="dxa" w:w="6336"/>
            <w:shd w:fill="FFFFFF"/>
          </w:tcPr>
          <w:p>
            <w:pPr>
              <w:spacing w:before="60" w:after="60"/>
              <w:jc w:val="center"/>
            </w:pPr>
            <w:r>
              <w:rPr>
                <w:rFonts w:ascii="Segoe UI" w:hAnsi="Segoe UI"/>
                <w:b w:val="0"/>
                <w:i w:val="0"/>
                <w:color w:val="1E293B"/>
                <w:sz w:val="18"/>
              </w:rPr>
              <w:t>Term frequency: count of token t occurrences within review document d</w:t>
            </w:r>
          </w:p>
        </w:tc>
      </w:tr>
      <w:tr>
        <w:tc>
          <w:tcPr>
            <w:tcW w:type="dxa" w:w="2880"/>
            <w:shd w:fill="F8FAFC"/>
          </w:tcPr>
          <w:p>
            <w:pPr>
              <w:spacing w:before="60" w:after="60"/>
              <w:jc w:val="left"/>
            </w:pPr>
            <w:r>
              <w:rPr>
                <w:rFonts w:ascii="Segoe UI" w:hAnsi="Segoe UI"/>
                <w:b w:val="0"/>
                <w:i w:val="0"/>
                <w:color w:val="1E293B"/>
                <w:sz w:val="18"/>
              </w:rPr>
              <w:t>IDF(t, D)</w:t>
            </w:r>
          </w:p>
        </w:tc>
        <w:tc>
          <w:tcPr>
            <w:tcW w:type="dxa" w:w="6336"/>
            <w:shd w:fill="F8FAFC"/>
          </w:tcPr>
          <w:p>
            <w:pPr>
              <w:spacing w:before="60" w:after="60"/>
              <w:jc w:val="center"/>
            </w:pPr>
            <w:r>
              <w:rPr>
                <w:rFonts w:ascii="Segoe UI" w:hAnsi="Segoe UI"/>
                <w:b w:val="0"/>
                <w:i w:val="0"/>
                <w:color w:val="1E293B"/>
                <w:sz w:val="18"/>
              </w:rPr>
              <w:t>Inverse document frequency of token t across entire review collection D</w:t>
            </w:r>
          </w:p>
        </w:tc>
      </w:tr>
      <w:tr>
        <w:tc>
          <w:tcPr>
            <w:tcW w:type="dxa" w:w="2880"/>
            <w:shd w:fill="FFFFFF"/>
          </w:tcPr>
          <w:p>
            <w:pPr>
              <w:spacing w:before="60" w:after="60"/>
              <w:jc w:val="left"/>
            </w:pPr>
            <w:r>
              <w:rPr>
                <w:rFonts w:ascii="Segoe UI" w:hAnsi="Segoe UI"/>
                <w:b w:val="0"/>
                <w:i w:val="0"/>
                <w:color w:val="1E293B"/>
                <w:sz w:val="18"/>
              </w:rPr>
              <w:t>f_t</w:t>
            </w:r>
          </w:p>
        </w:tc>
        <w:tc>
          <w:tcPr>
            <w:tcW w:type="dxa" w:w="6336"/>
            <w:shd w:fill="FFFFFF"/>
          </w:tcPr>
          <w:p>
            <w:pPr>
              <w:spacing w:before="60" w:after="60"/>
              <w:jc w:val="center"/>
            </w:pPr>
            <w:r>
              <w:rPr>
                <w:rFonts w:ascii="Segoe UI" w:hAnsi="Segoe UI"/>
                <w:b w:val="0"/>
                <w:i w:val="0"/>
                <w:color w:val="1E293B"/>
                <w:sz w:val="18"/>
              </w:rPr>
              <w:t>LSTM forget gate activation vector at sequence time step t</w:t>
            </w:r>
          </w:p>
        </w:tc>
      </w:tr>
      <w:tr>
        <w:tc>
          <w:tcPr>
            <w:tcW w:type="dxa" w:w="2880"/>
            <w:shd w:fill="F8FAFC"/>
          </w:tcPr>
          <w:p>
            <w:pPr>
              <w:spacing w:before="60" w:after="60"/>
              <w:jc w:val="left"/>
            </w:pPr>
            <w:r>
              <w:rPr>
                <w:rFonts w:ascii="Segoe UI" w:hAnsi="Segoe UI"/>
                <w:b w:val="0"/>
                <w:i w:val="0"/>
                <w:color w:val="1E293B"/>
                <w:sz w:val="18"/>
              </w:rPr>
              <w:t>i_t</w:t>
            </w:r>
          </w:p>
        </w:tc>
        <w:tc>
          <w:tcPr>
            <w:tcW w:type="dxa" w:w="6336"/>
            <w:shd w:fill="F8FAFC"/>
          </w:tcPr>
          <w:p>
            <w:pPr>
              <w:spacing w:before="60" w:after="60"/>
              <w:jc w:val="center"/>
            </w:pPr>
            <w:r>
              <w:rPr>
                <w:rFonts w:ascii="Segoe UI" w:hAnsi="Segoe UI"/>
                <w:b w:val="0"/>
                <w:i w:val="0"/>
                <w:color w:val="1E293B"/>
                <w:sz w:val="18"/>
              </w:rPr>
              <w:t>LSTM input gate activation vector at sequence time step t</w:t>
            </w:r>
          </w:p>
        </w:tc>
      </w:tr>
      <w:tr>
        <w:tc>
          <w:tcPr>
            <w:tcW w:type="dxa" w:w="2880"/>
            <w:shd w:fill="FFFFFF"/>
          </w:tcPr>
          <w:p>
            <w:pPr>
              <w:spacing w:before="60" w:after="60"/>
              <w:jc w:val="left"/>
            </w:pPr>
            <w:r>
              <w:rPr>
                <w:rFonts w:ascii="Segoe UI" w:hAnsi="Segoe UI"/>
                <w:b w:val="0"/>
                <w:i w:val="0"/>
                <w:color w:val="1E293B"/>
                <w:sz w:val="18"/>
              </w:rPr>
              <w:t>c_t</w:t>
            </w:r>
          </w:p>
        </w:tc>
        <w:tc>
          <w:tcPr>
            <w:tcW w:type="dxa" w:w="6336"/>
            <w:shd w:fill="FFFFFF"/>
          </w:tcPr>
          <w:p>
            <w:pPr>
              <w:spacing w:before="60" w:after="60"/>
              <w:jc w:val="center"/>
            </w:pPr>
            <w:r>
              <w:rPr>
                <w:rFonts w:ascii="Segoe UI" w:hAnsi="Segoe UI"/>
                <w:b w:val="0"/>
                <w:i w:val="0"/>
                <w:color w:val="1E293B"/>
                <w:sz w:val="18"/>
              </w:rPr>
              <w:t>LSTM internal memory cell state vector at sequence time step t</w:t>
            </w:r>
          </w:p>
        </w:tc>
      </w:tr>
      <w:tr>
        <w:tc>
          <w:tcPr>
            <w:tcW w:type="dxa" w:w="2880"/>
            <w:shd w:fill="F8FAFC"/>
          </w:tcPr>
          <w:p>
            <w:pPr>
              <w:spacing w:before="60" w:after="60"/>
              <w:jc w:val="left"/>
            </w:pPr>
            <w:r>
              <w:rPr>
                <w:rFonts w:ascii="Segoe UI" w:hAnsi="Segoe UI"/>
                <w:b w:val="0"/>
                <w:i w:val="0"/>
                <w:color w:val="1E293B"/>
                <w:sz w:val="18"/>
              </w:rPr>
              <w:t>o_t</w:t>
            </w:r>
          </w:p>
        </w:tc>
        <w:tc>
          <w:tcPr>
            <w:tcW w:type="dxa" w:w="6336"/>
            <w:shd w:fill="F8FAFC"/>
          </w:tcPr>
          <w:p>
            <w:pPr>
              <w:spacing w:before="60" w:after="60"/>
              <w:jc w:val="center"/>
            </w:pPr>
            <w:r>
              <w:rPr>
                <w:rFonts w:ascii="Segoe UI" w:hAnsi="Segoe UI"/>
                <w:b w:val="0"/>
                <w:i w:val="0"/>
                <w:color w:val="1E293B"/>
                <w:sz w:val="18"/>
              </w:rPr>
              <w:t>LSTM output gate activation vector at sequence time step t</w:t>
            </w:r>
          </w:p>
        </w:tc>
      </w:tr>
      <w:tr>
        <w:tc>
          <w:tcPr>
            <w:tcW w:type="dxa" w:w="2880"/>
            <w:shd w:fill="FFFFFF"/>
          </w:tcPr>
          <w:p>
            <w:pPr>
              <w:spacing w:before="60" w:after="60"/>
              <w:jc w:val="left"/>
            </w:pPr>
            <w:r>
              <w:rPr>
                <w:rFonts w:ascii="Segoe UI" w:hAnsi="Segoe UI"/>
                <w:b w:val="0"/>
                <w:i w:val="0"/>
                <w:color w:val="1E293B"/>
                <w:sz w:val="18"/>
              </w:rPr>
              <w:t>h_t</w:t>
            </w:r>
          </w:p>
        </w:tc>
        <w:tc>
          <w:tcPr>
            <w:tcW w:type="dxa" w:w="6336"/>
            <w:shd w:fill="FFFFFF"/>
          </w:tcPr>
          <w:p>
            <w:pPr>
              <w:spacing w:before="60" w:after="60"/>
              <w:jc w:val="center"/>
            </w:pPr>
            <w:r>
              <w:rPr>
                <w:rFonts w:ascii="Segoe UI" w:hAnsi="Segoe UI"/>
                <w:b w:val="0"/>
                <w:i w:val="0"/>
                <w:color w:val="1E293B"/>
                <w:sz w:val="18"/>
              </w:rPr>
              <w:t>LSTM recurrent hidden state vector at sequence time step t</w:t>
            </w:r>
          </w:p>
        </w:tc>
      </w:tr>
      <w:tr>
        <w:tc>
          <w:tcPr>
            <w:tcW w:type="dxa" w:w="2880"/>
            <w:shd w:fill="F8FAFC"/>
          </w:tcPr>
          <w:p>
            <w:pPr>
              <w:spacing w:before="60" w:after="60"/>
              <w:jc w:val="left"/>
            </w:pPr>
            <w:r>
              <w:rPr>
                <w:rFonts w:ascii="Segoe UI" w:hAnsi="Segoe UI"/>
                <w:b w:val="0"/>
                <w:i w:val="0"/>
                <w:color w:val="1E293B"/>
                <w:sz w:val="18"/>
              </w:rPr>
              <w:t>L_BCE</w:t>
            </w:r>
          </w:p>
        </w:tc>
        <w:tc>
          <w:tcPr>
            <w:tcW w:type="dxa" w:w="6336"/>
            <w:shd w:fill="F8FAFC"/>
          </w:tcPr>
          <w:p>
            <w:pPr>
              <w:spacing w:before="60" w:after="60"/>
              <w:jc w:val="center"/>
            </w:pPr>
            <w:r>
              <w:rPr>
                <w:rFonts w:ascii="Segoe UI" w:hAnsi="Segoe UI"/>
                <w:b w:val="0"/>
                <w:i w:val="0"/>
                <w:color w:val="1E293B"/>
                <w:sz w:val="18"/>
              </w:rPr>
              <w:t>Binary Cross-Entropy loss function utilized for network optimization</w:t>
            </w:r>
          </w:p>
        </w:tc>
      </w:tr>
      <w:tr>
        <w:tc>
          <w:tcPr>
            <w:tcW w:type="dxa" w:w="2880"/>
            <w:shd w:fill="FFFFFF"/>
          </w:tcPr>
          <w:p>
            <w:pPr>
              <w:spacing w:before="60" w:after="60"/>
              <w:jc w:val="left"/>
            </w:pPr>
            <w:r>
              <w:rPr>
                <w:rFonts w:ascii="Segoe UI" w:hAnsi="Segoe UI"/>
                <w:b w:val="0"/>
                <w:i w:val="0"/>
                <w:color w:val="1E293B"/>
                <w:sz w:val="18"/>
              </w:rPr>
              <w:t>ξ(x)</w:t>
            </w:r>
          </w:p>
        </w:tc>
        <w:tc>
          <w:tcPr>
            <w:tcW w:type="dxa" w:w="6336"/>
            <w:shd w:fill="FFFFFF"/>
          </w:tcPr>
          <w:p>
            <w:pPr>
              <w:spacing w:before="60" w:after="60"/>
              <w:jc w:val="center"/>
            </w:pPr>
            <w:r>
              <w:rPr>
                <w:rFonts w:ascii="Segoe UI" w:hAnsi="Segoe UI"/>
                <w:b w:val="0"/>
                <w:i w:val="0"/>
                <w:color w:val="1E293B"/>
                <w:sz w:val="18"/>
              </w:rPr>
              <w:t>LIME local surrogate explanation model for input text instance x</w:t>
            </w:r>
          </w:p>
        </w:tc>
      </w:tr>
      <w:tr>
        <w:tc>
          <w:tcPr>
            <w:tcW w:type="dxa" w:w="2880"/>
            <w:shd w:fill="F8FAFC"/>
          </w:tcPr>
          <w:p>
            <w:pPr>
              <w:spacing w:before="60" w:after="60"/>
              <w:jc w:val="left"/>
            </w:pPr>
            <w:r>
              <w:rPr>
                <w:rFonts w:ascii="Segoe UI" w:hAnsi="Segoe UI"/>
                <w:b w:val="0"/>
                <w:i w:val="0"/>
                <w:color w:val="1E293B"/>
                <w:sz w:val="18"/>
              </w:rPr>
              <w:t>π_x(z)</w:t>
            </w:r>
          </w:p>
        </w:tc>
        <w:tc>
          <w:tcPr>
            <w:tcW w:type="dxa" w:w="6336"/>
            <w:shd w:fill="F8FAFC"/>
          </w:tcPr>
          <w:p>
            <w:pPr>
              <w:spacing w:before="60" w:after="60"/>
              <w:jc w:val="center"/>
            </w:pPr>
            <w:r>
              <w:rPr>
                <w:rFonts w:ascii="Segoe UI" w:hAnsi="Segoe UI"/>
                <w:b w:val="0"/>
                <w:i w:val="0"/>
                <w:color w:val="1E293B"/>
                <w:sz w:val="18"/>
              </w:rPr>
              <w:t>Exponential distance proximity kernel between original instance x and perturbation z</w:t>
            </w:r>
          </w:p>
        </w:tc>
      </w:tr>
      <w:tr>
        <w:tc>
          <w:tcPr>
            <w:tcW w:type="dxa" w:w="2880"/>
            <w:shd w:fill="FFFFFF"/>
          </w:tcPr>
          <w:p>
            <w:pPr>
              <w:spacing w:before="60" w:after="60"/>
              <w:jc w:val="left"/>
            </w:pPr>
            <w:r>
              <w:rPr>
                <w:rFonts w:ascii="Segoe UI" w:hAnsi="Segoe UI"/>
                <w:b w:val="0"/>
                <w:i w:val="0"/>
                <w:color w:val="1E293B"/>
                <w:sz w:val="18"/>
              </w:rPr>
              <w:t>Ω(g)</w:t>
            </w:r>
          </w:p>
        </w:tc>
        <w:tc>
          <w:tcPr>
            <w:tcW w:type="dxa" w:w="6336"/>
            <w:shd w:fill="FFFFFF"/>
          </w:tcPr>
          <w:p>
            <w:pPr>
              <w:spacing w:before="60" w:after="60"/>
              <w:jc w:val="center"/>
            </w:pPr>
            <w:r>
              <w:rPr>
                <w:rFonts w:ascii="Segoe UI" w:hAnsi="Segoe UI"/>
                <w:b w:val="0"/>
                <w:i w:val="0"/>
                <w:color w:val="1E293B"/>
                <w:sz w:val="18"/>
              </w:rPr>
              <w:t>Complexity regularization measure restricting size/number of explanation features</w:t>
            </w:r>
          </w:p>
        </w:tc>
      </w:tr>
    </w:tbl>
    <w:p>
      <w:pPr>
        <w:spacing w:after="80"/>
      </w:pPr>
    </w:p>
    <w:p>
      <w:r>
        <w:br w:type="page"/>
      </w:r>
    </w:p>
    <w:p>
      <w:pPr>
        <w:keepNext/>
        <w:spacing w:before="200" w:after="200"/>
        <w:jc w:val="left"/>
      </w:pPr>
      <w:r>
        <w:rPr>
          <w:rFonts w:ascii="Segoe UI" w:hAnsi="Segoe UI"/>
          <w:b/>
          <w:i w:val="0"/>
          <w:color w:val="0F172A"/>
          <w:sz w:val="32"/>
        </w:rPr>
        <w:t>1   Introduction</w:t>
      </w:r>
    </w:p>
    <w:p>
      <w:pPr>
        <w:keepNext/>
        <w:spacing w:before="160" w:after="80"/>
        <w:jc w:val="left"/>
      </w:pPr>
      <w:r>
        <w:rPr>
          <w:rFonts w:ascii="Segoe UI" w:hAnsi="Segoe UI"/>
          <w:b/>
          <w:i w:val="0"/>
          <w:color w:val="1E293B"/>
          <w:sz w:val="27"/>
        </w:rPr>
        <w:t>1.1   Context and Motivation</w:t>
      </w:r>
    </w:p>
    <w:p>
      <w:pPr>
        <w:spacing w:before="0" w:after="100" w:line="276" w:lineRule="auto"/>
        <w:jc w:val="both"/>
      </w:pPr>
      <w:r>
        <w:rPr>
          <w:rFonts w:ascii="Segoe UI" w:hAnsi="Segoe UI"/>
          <w:b w:val="0"/>
          <w:i w:val="0"/>
          <w:color w:val="1E293B"/>
          <w:sz w:val="22"/>
        </w:rPr>
        <w:t>In the contemporary digital landscape, user-generated content has expanded at an extraordinary pace. Global streaming video platforms (such as Netflix, Amazon Prime Video, Disney+, and Apple TV+), specialized critique hubs (IMDb, Rotten Tomatoes, Metacritic), and broad social networks generate millions of movie critiques, audience reactions, and status comments every single day. This vast deluge of unstructured opinions constitutes a high-value asset for media production studios, film distributors, entertainment analysts, and automated content recommendation systems. Automatically extracting and quantifying public sentiment allows organizations to measure audience reception, forecast box-office returns, evaluate marketing campaigns, detect public relations concerns in near real-time, and dynamically personalize viewing catalogs.</w:t>
      </w:r>
    </w:p>
    <w:p>
      <w:pPr>
        <w:spacing w:before="0" w:after="100" w:line="276" w:lineRule="auto"/>
        <w:jc w:val="both"/>
      </w:pPr>
      <w:r>
        <w:rPr>
          <w:rFonts w:ascii="Segoe UI" w:hAnsi="Segoe UI"/>
          <w:b w:val="0"/>
          <w:i w:val="0"/>
          <w:color w:val="1E293B"/>
          <w:sz w:val="22"/>
        </w:rPr>
        <w:t>However, processing textual sentiment at modern scales presents acute data engineering challenges that sit squarely within the Big Data paradigm: (1) Volume: Corpora consisting of tens of thousands to millions of lengthy reviews cannot reside in the volatile memory of standard workstations. Constructing high-dimensional feature matrices (e.g., n-gram vocabularies exceeding 50,000 terms) precipitates devastating Out-Of-Memory (OOM) failures in single-machine frameworks like scikit-learn. (2) Velocity: Critical audience reactions occur during opening weekends, live film festivals, or streaming launches. Conventional batch systems executing infrequent overnight jobs introduce multi-hour latency lags, rendering insights stale. Modern deployments require continuous, low-latency stream ingestion. (3) Variety: Natural language reviews exhibit highly colloquial prose, informal slang, typographical errors, irregular punctuation, HTML web-scraping artifacts, and multilingual code-switching (e.g., English, Hindi, Spanish, French). Single-node, English-only architectures fail catastrophically when encountering this diversity.</w:t>
      </w:r>
    </w:p>
    <w:p>
      <w:pPr>
        <w:keepNext/>
        <w:spacing w:before="160" w:after="80"/>
        <w:jc w:val="left"/>
      </w:pPr>
      <w:r>
        <w:rPr>
          <w:rFonts w:ascii="Segoe UI" w:hAnsi="Segoe UI"/>
          <w:b/>
          <w:i w:val="0"/>
          <w:color w:val="1E293B"/>
          <w:sz w:val="27"/>
        </w:rPr>
        <w:t>1.2   Detailed Problem Statement</w:t>
      </w:r>
    </w:p>
    <w:p>
      <w:pPr>
        <w:spacing w:before="0" w:after="100" w:line="276" w:lineRule="auto"/>
        <w:jc w:val="both"/>
      </w:pPr>
      <w:r>
        <w:rPr>
          <w:rFonts w:ascii="Segoe UI" w:hAnsi="Segoe UI"/>
          <w:b w:val="0"/>
          <w:i w:val="0"/>
          <w:color w:val="1E293B"/>
          <w:sz w:val="22"/>
        </w:rPr>
        <w:t>Existing commercial and academic sentiment analysis pipelines suffer from four foundational architectural deficiencies: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Centralized Single-Node Bottlenecks: </w:t>
      </w:r>
      <w:r>
        <w:rPr>
          <w:rFonts w:ascii="Segoe UI" w:hAnsi="Segoe UI"/>
          <w:b w:val="0"/>
          <w:i w:val="0"/>
          <w:color w:val="1E293B"/>
          <w:sz w:val="22"/>
        </w:rPr>
        <w:t>Traditional machine learning pipelines built on single-threaded libraries (such as Python's scikit-learn or standard pandas) are architecturally bound to single-process memory spaces. They cannot distribute data partitions across multi-node worker clusters, failing to exploit parallel compute cores and causing memory saturation on modest-sized corpora (e.g., 50,000 to 1,000,000 reviews).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The Train-Serve Skew Dilemma: </w:t>
      </w:r>
      <w:r>
        <w:rPr>
          <w:rFonts w:ascii="Segoe UI" w:hAnsi="Segoe UI"/>
          <w:b w:val="0"/>
          <w:i w:val="0"/>
          <w:color w:val="1E293B"/>
          <w:sz w:val="22"/>
        </w:rPr>
        <w:t>In conventional setups, data scientists engineer batch pipelines using one framework (e.g., pandas and scikit-learn), while real-time streaming ingestion is executed on an independent platform (e.g., Kafka or Flink). This separation creates severe train-serve skew, where feature transformations (tokenization rules, vocabulary indexing, TF-IDF weights) differ subtly between training and production inference, leading to silent degradation in classification performance.</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Black-Box Opacity of Deep Models: </w:t>
      </w:r>
      <w:r>
        <w:rPr>
          <w:rFonts w:ascii="Segoe UI" w:hAnsi="Segoe UI"/>
          <w:b w:val="0"/>
          <w:i w:val="0"/>
          <w:color w:val="1E293B"/>
          <w:sz w:val="22"/>
        </w:rPr>
        <w:t>While deep neural networks (LSTMs, Transformers) outperform linear baselines by capturing semantic nuances and long-range dependencies, their internal decision dynamics are impenetrable. In mission-critical applications—such as editorial curation, algorithmic moderation, and corporate brand auditing—the inability to explain why a review was classified as negative creates distrust and limits adoption.</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Lack of Multilingual Robustness: </w:t>
      </w:r>
      <w:r>
        <w:rPr>
          <w:rFonts w:ascii="Segoe UI" w:hAnsi="Segoe UI"/>
          <w:b w:val="0"/>
          <w:i w:val="0"/>
          <w:color w:val="1E293B"/>
          <w:sz w:val="22"/>
        </w:rPr>
        <w:t>Most open-source sentiment systems are trained exclusively on English corpora. When deployed in global digital ecosystems, they fail completely on regional or non-English critiques, requiring cumbersome separate pipelines for different languages.</w:t>
      </w:r>
    </w:p>
    <w:p>
      <w:pPr>
        <w:keepNext/>
        <w:spacing w:before="160" w:after="80"/>
        <w:jc w:val="left"/>
      </w:pPr>
      <w:r>
        <w:rPr>
          <w:rFonts w:ascii="Segoe UI" w:hAnsi="Segoe UI"/>
          <w:b/>
          <w:i w:val="0"/>
          <w:color w:val="1E293B"/>
          <w:sz w:val="27"/>
        </w:rPr>
        <w:t>1.3   Project Objectives</w:t>
      </w:r>
    </w:p>
    <w:p>
      <w:pPr>
        <w:spacing w:before="0" w:after="100" w:line="276" w:lineRule="auto"/>
        <w:jc w:val="both"/>
      </w:pPr>
      <w:r>
        <w:rPr>
          <w:rFonts w:ascii="Segoe UI" w:hAnsi="Segoe UI"/>
          <w:b w:val="0"/>
          <w:i w:val="0"/>
          <w:color w:val="1E293B"/>
          <w:sz w:val="22"/>
        </w:rPr>
        <w:t>To resolve these shortcomings, this project aims to design, implement, and empirically validate an end-to-end, enterprise-scale sentiment analysis platform fulfilling six specific technical objectives: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Distributed Data Cleaning &amp; Ingestion: </w:t>
      </w:r>
      <w:r>
        <w:rPr>
          <w:rFonts w:ascii="Segoe UI" w:hAnsi="Segoe UI"/>
          <w:b w:val="0"/>
          <w:i w:val="0"/>
          <w:color w:val="1E293B"/>
          <w:sz w:val="22"/>
        </w:rPr>
        <w:t>Implement a distributed PySpark SQL transformation pipeline over the 50,000 IMDb movie review benchmark to eliminate HTML tags, filter non-alphabetical tokens, normalize case, remove duplicates, and persist data into columnar Apache Parquet format.</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Distributed Batch MLlib Pipelines: </w:t>
      </w:r>
      <w:r>
        <w:rPr>
          <w:rFonts w:ascii="Segoe UI" w:hAnsi="Segoe UI"/>
          <w:b w:val="0"/>
          <w:i w:val="0"/>
          <w:color w:val="1E293B"/>
          <w:sz w:val="22"/>
        </w:rPr>
        <w:t>Construct modular, reproducible PySpark MLlib Pipelines chaining Tokenizer, StopWordsRemover, HashingTF (10,000 features), and IDF estimators, training distributed Logistic Regression and Multinomial Naive Bayes models with sub-20-second latency.</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Real-Time Streaming Ingestion: </w:t>
      </w:r>
      <w:r>
        <w:rPr>
          <w:rFonts w:ascii="Segoe UI" w:hAnsi="Segoe UI"/>
          <w:b w:val="0"/>
          <w:i w:val="0"/>
          <w:color w:val="1E293B"/>
          <w:sz w:val="22"/>
        </w:rPr>
        <w:t>Integrate an Apache Kafka distributed messaging broker with Spark Structured Streaming, loading the pre-fitted batch PipelineModel directly to score incoming live review streams with sub-second latency (under 350 ms), completely eliminating train-serve skew.</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Deep Sequence Modeling: </w:t>
      </w:r>
      <w:r>
        <w:rPr>
          <w:rFonts w:ascii="Segoe UI" w:hAnsi="Segoe UI"/>
          <w:b w:val="0"/>
          <w:i w:val="0"/>
          <w:color w:val="1E293B"/>
          <w:sz w:val="22"/>
        </w:rPr>
        <w:t>Construct and evaluate a deep Long Short-Term Memory (LSTM) network with dense word embeddings in TensorFlow/Keras to model word order and semantic syntax, benchmarking accuracy against distributed linear baselines.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5. Cross-Lingual Transformer Layer: </w:t>
      </w:r>
      <w:r>
        <w:rPr>
          <w:rFonts w:ascii="Segoe UI" w:hAnsi="Segoe UI"/>
          <w:b w:val="0"/>
          <w:i w:val="0"/>
          <w:color w:val="1E293B"/>
          <w:sz w:val="22"/>
        </w:rPr>
        <w:t>Implement dynamic language detection routing English reviews to RoBERTa and non-English reviews to XLM-RoBERTa, achieving high cross-lingual generalization.</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6. Explainable AI &amp; Production Serving: </w:t>
      </w:r>
      <w:r>
        <w:rPr>
          <w:rFonts w:ascii="Segoe UI" w:hAnsi="Segoe UI"/>
          <w:b w:val="0"/>
          <w:i w:val="0"/>
          <w:color w:val="1E293B"/>
          <w:sz w:val="22"/>
        </w:rPr>
        <w:t>Operationalize Local Interpretable Model-agnostic Explanations (LIME) for word-level attribution, integrate a generative LLM Film Critic narrative engine, and expose the entire system via an asynchronous FastAPI REST microservice and interactive web dashboard ('Reel Verdict').</w:t>
      </w:r>
    </w:p>
    <w:p>
      <w:pPr>
        <w:keepNext/>
        <w:spacing w:before="160" w:after="80"/>
        <w:jc w:val="left"/>
      </w:pPr>
      <w:r>
        <w:rPr>
          <w:rFonts w:ascii="Segoe UI" w:hAnsi="Segoe UI"/>
          <w:b/>
          <w:i w:val="0"/>
          <w:color w:val="1E293B"/>
          <w:sz w:val="27"/>
        </w:rPr>
        <w:t>1.4   Course Outcomes (CO) Alignment</w:t>
      </w:r>
    </w:p>
    <w:p>
      <w:pPr>
        <w:spacing w:before="0" w:after="100" w:line="276" w:lineRule="auto"/>
        <w:jc w:val="both"/>
      </w:pPr>
      <w:r>
        <w:rPr>
          <w:rFonts w:ascii="Segoe UI" w:hAnsi="Segoe UI"/>
          <w:b w:val="0"/>
          <w:i w:val="0"/>
          <w:color w:val="1E293B"/>
          <w:sz w:val="22"/>
        </w:rPr>
        <w:t>This project systematically satisfies the curriculum requirements of HMCE02T (Scalable Machine Learning and Big Data Analytics), as mapped in Table 1.1.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2970"/>
        <w:gridCol w:w="2970"/>
        <w:gridCol w:w="2970"/>
      </w:tblGrid>
      <w:tr>
        <w:tc>
          <w:tcPr>
            <w:tcW w:type="dxa" w:w="1296"/>
            <w:shd w:fill="E2E8F0"/>
          </w:tcPr>
          <w:p>
            <w:pPr>
              <w:spacing w:before="80" w:after="80"/>
              <w:jc w:val="center"/>
            </w:pPr>
            <w:r>
              <w:rPr>
                <w:rFonts w:ascii="Segoe UI" w:hAnsi="Segoe UI"/>
                <w:b/>
                <w:i w:val="0"/>
                <w:color w:val="0F172A"/>
                <w:sz w:val="19"/>
              </w:rPr>
              <w:t>Course Outcome</w:t>
            </w:r>
          </w:p>
        </w:tc>
        <w:tc>
          <w:tcPr>
            <w:tcW w:type="dxa" w:w="3888"/>
            <w:shd w:fill="E2E8F0"/>
          </w:tcPr>
          <w:p>
            <w:pPr>
              <w:spacing w:before="80" w:after="80"/>
              <w:jc w:val="center"/>
            </w:pPr>
            <w:r>
              <w:rPr>
                <w:rFonts w:ascii="Segoe UI" w:hAnsi="Segoe UI"/>
                <w:b/>
                <w:i w:val="0"/>
                <w:color w:val="0F172A"/>
                <w:sz w:val="19"/>
              </w:rPr>
              <w:t>Curriculum Competency</w:t>
            </w:r>
          </w:p>
        </w:tc>
        <w:tc>
          <w:tcPr>
            <w:tcW w:type="dxa" w:w="4176"/>
            <w:shd w:fill="E2E8F0"/>
          </w:tcPr>
          <w:p>
            <w:pPr>
              <w:spacing w:before="80" w:after="80"/>
              <w:jc w:val="center"/>
            </w:pPr>
            <w:r>
              <w:rPr>
                <w:rFonts w:ascii="Segoe UI" w:hAnsi="Segoe UI"/>
                <w:b/>
                <w:i w:val="0"/>
                <w:color w:val="0F172A"/>
                <w:sz w:val="19"/>
              </w:rPr>
              <w:t>Demonstrated Technical Deliverable</w:t>
            </w:r>
          </w:p>
        </w:tc>
      </w:tr>
      <w:tr>
        <w:tc>
          <w:tcPr>
            <w:tcW w:type="dxa" w:w="1296"/>
            <w:shd w:fill="FFFFFF"/>
          </w:tcPr>
          <w:p>
            <w:pPr>
              <w:spacing w:before="60" w:after="60"/>
              <w:jc w:val="left"/>
            </w:pPr>
            <w:r>
              <w:rPr>
                <w:rFonts w:ascii="Segoe UI" w:hAnsi="Segoe UI"/>
                <w:b w:val="0"/>
                <w:i w:val="0"/>
                <w:color w:val="1E293B"/>
                <w:sz w:val="18"/>
              </w:rPr>
              <w:t>CO2</w:t>
            </w:r>
          </w:p>
        </w:tc>
        <w:tc>
          <w:tcPr>
            <w:tcW w:type="dxa" w:w="3888"/>
            <w:shd w:fill="FFFFFF"/>
          </w:tcPr>
          <w:p>
            <w:pPr>
              <w:spacing w:before="60" w:after="60"/>
              <w:jc w:val="center"/>
            </w:pPr>
            <w:r>
              <w:rPr>
                <w:rFonts w:ascii="Segoe UI" w:hAnsi="Segoe UI"/>
                <w:b w:val="0"/>
                <w:i w:val="0"/>
                <w:color w:val="1E293B"/>
                <w:sz w:val="18"/>
              </w:rPr>
              <w:t>Analyze and evaluate trade-offs between distributed and traditional machine learning algorithms in terms of scalability, latency, and resource utilization.</w:t>
            </w:r>
          </w:p>
        </w:tc>
        <w:tc>
          <w:tcPr>
            <w:tcW w:type="dxa" w:w="4176"/>
            <w:shd w:fill="FFFFFF"/>
          </w:tcPr>
          <w:p>
            <w:pPr>
              <w:spacing w:before="60" w:after="60"/>
              <w:jc w:val="center"/>
            </w:pPr>
            <w:r>
              <w:rPr>
                <w:rFonts w:ascii="Segoe UI" w:hAnsi="Segoe UI"/>
                <w:b w:val="0"/>
                <w:i w:val="0"/>
                <w:color w:val="1E293B"/>
                <w:sz w:val="18"/>
              </w:rPr>
              <w:t>Systematic empirical benchmark comparing Spark MLlib distributed classifiers (15.88s training) against single-node TensorFlow LSTM and Transformers on 50,000 IMDb reviews.</w:t>
            </w:r>
          </w:p>
        </w:tc>
      </w:tr>
      <w:tr>
        <w:tc>
          <w:tcPr>
            <w:tcW w:type="dxa" w:w="1296"/>
            <w:shd w:fill="F8FAFC"/>
          </w:tcPr>
          <w:p>
            <w:pPr>
              <w:spacing w:before="60" w:after="60"/>
              <w:jc w:val="left"/>
            </w:pPr>
            <w:r>
              <w:rPr>
                <w:rFonts w:ascii="Segoe UI" w:hAnsi="Segoe UI"/>
                <w:b w:val="0"/>
                <w:i w:val="0"/>
                <w:color w:val="1E293B"/>
                <w:sz w:val="18"/>
              </w:rPr>
              <w:t>CO3</w:t>
            </w:r>
          </w:p>
        </w:tc>
        <w:tc>
          <w:tcPr>
            <w:tcW w:type="dxa" w:w="3888"/>
            <w:shd w:fill="F8FAFC"/>
          </w:tcPr>
          <w:p>
            <w:pPr>
              <w:spacing w:before="60" w:after="60"/>
              <w:jc w:val="center"/>
            </w:pPr>
            <w:r>
              <w:rPr>
                <w:rFonts w:ascii="Segoe UI" w:hAnsi="Segoe UI"/>
                <w:b w:val="0"/>
                <w:i w:val="0"/>
                <w:color w:val="1E293B"/>
                <w:sz w:val="18"/>
              </w:rPr>
              <w:t>Design, build, and deploy robust end-to-end distributed data pipelines using Apache Spark MLlib.</w:t>
            </w:r>
          </w:p>
        </w:tc>
        <w:tc>
          <w:tcPr>
            <w:tcW w:type="dxa" w:w="4176"/>
            <w:shd w:fill="F8FAFC"/>
          </w:tcPr>
          <w:p>
            <w:pPr>
              <w:spacing w:before="60" w:after="60"/>
              <w:jc w:val="center"/>
            </w:pPr>
            <w:r>
              <w:rPr>
                <w:rFonts w:ascii="Segoe UI" w:hAnsi="Segoe UI"/>
                <w:b w:val="0"/>
                <w:i w:val="0"/>
                <w:color w:val="1E293B"/>
                <w:sz w:val="18"/>
              </w:rPr>
              <w:t>Unified PySpark ML Pipelines chaining Tokenizer, StopWordsRemover, HashingTF, IDF, StringIndexer, and classifier stages, saved as portable PipelineModel artifacts.</w:t>
            </w:r>
          </w:p>
        </w:tc>
      </w:tr>
      <w:tr>
        <w:tc>
          <w:tcPr>
            <w:tcW w:type="dxa" w:w="1296"/>
            <w:shd w:fill="FFFFFF"/>
          </w:tcPr>
          <w:p>
            <w:pPr>
              <w:spacing w:before="60" w:after="60"/>
              <w:jc w:val="left"/>
            </w:pPr>
            <w:r>
              <w:rPr>
                <w:rFonts w:ascii="Segoe UI" w:hAnsi="Segoe UI"/>
                <w:b w:val="0"/>
                <w:i w:val="0"/>
                <w:color w:val="1E293B"/>
                <w:sz w:val="18"/>
              </w:rPr>
              <w:t>CO4</w:t>
            </w:r>
          </w:p>
        </w:tc>
        <w:tc>
          <w:tcPr>
            <w:tcW w:type="dxa" w:w="3888"/>
            <w:shd w:fill="FFFFFF"/>
          </w:tcPr>
          <w:p>
            <w:pPr>
              <w:spacing w:before="60" w:after="60"/>
              <w:jc w:val="center"/>
            </w:pPr>
            <w:r>
              <w:rPr>
                <w:rFonts w:ascii="Segoe UI" w:hAnsi="Segoe UI"/>
                <w:b w:val="0"/>
                <w:i w:val="0"/>
                <w:color w:val="1E293B"/>
                <w:sz w:val="18"/>
              </w:rPr>
              <w:t>Formulate and implement dual-mode analytics workflows combining distributed batch processing with real-time stream processing.</w:t>
            </w:r>
          </w:p>
        </w:tc>
        <w:tc>
          <w:tcPr>
            <w:tcW w:type="dxa" w:w="4176"/>
            <w:shd w:fill="FFFFFF"/>
          </w:tcPr>
          <w:p>
            <w:pPr>
              <w:spacing w:before="60" w:after="60"/>
              <w:jc w:val="center"/>
            </w:pPr>
            <w:r>
              <w:rPr>
                <w:rFonts w:ascii="Segoe UI" w:hAnsi="Segoe UI"/>
                <w:b w:val="0"/>
                <w:i w:val="0"/>
                <w:color w:val="1E293B"/>
                <w:sz w:val="18"/>
              </w:rPr>
              <w:t>Integration of Apache Kafka event broker with Spark Structured Streaming, executing micro-batch scoring on live review streams using the exact batch-trained pipeline.</w:t>
            </w:r>
          </w:p>
        </w:tc>
      </w:tr>
    </w:tbl>
    <w:p>
      <w:pPr>
        <w:spacing w:after="80"/>
      </w:pPr>
    </w:p>
    <w:p>
      <w:pPr>
        <w:keepNext/>
        <w:spacing w:before="160" w:after="80"/>
        <w:jc w:val="left"/>
      </w:pPr>
      <w:r>
        <w:rPr>
          <w:rFonts w:ascii="Segoe UI" w:hAnsi="Segoe UI"/>
          <w:b/>
          <w:i w:val="0"/>
          <w:color w:val="1E293B"/>
          <w:sz w:val="27"/>
        </w:rPr>
        <w:t>1.5   Organization of the Report</w:t>
      </w:r>
    </w:p>
    <w:p>
      <w:pPr>
        <w:spacing w:before="0" w:after="100" w:line="276" w:lineRule="auto"/>
        <w:jc w:val="both"/>
      </w:pPr>
      <w:r>
        <w:rPr>
          <w:rFonts w:ascii="Segoe UI" w:hAnsi="Segoe UI"/>
          <w:b w:val="0"/>
          <w:i w:val="0"/>
          <w:color w:val="1E293B"/>
          <w:sz w:val="22"/>
        </w:rPr>
        <w:t>The remainder of this report is organized as follows: Chapter 2 presents a thorough Literature Survey of existing sentiment analysis methodologies, distributed big data frameworks, real-time streaming architectures, and Explainable AI paradigms, culminating in identified research gaps. Chapter 3 introduces the Proposed System, detailing the multi-tiered architecture, mathematical formulations for distributed feature extraction, Kafka streaming, deep LSTM sequence modeling, multilingual Transformers, and LIME explanations. It also provides hardware and software specifications, core implementation code blocks, comprehensive experimental results, confusion matrices, latency benchmarks, qualitative case studies, and conclusions.</w:t>
      </w:r>
    </w:p>
    <w:p>
      <w:r>
        <w:br w:type="page"/>
      </w:r>
    </w:p>
    <w:p>
      <w:pPr>
        <w:keepNext/>
        <w:spacing w:before="200" w:after="200"/>
        <w:jc w:val="left"/>
      </w:pPr>
      <w:r>
        <w:rPr>
          <w:rFonts w:ascii="Segoe UI" w:hAnsi="Segoe UI"/>
          <w:b/>
          <w:i w:val="0"/>
          <w:color w:val="0F172A"/>
          <w:sz w:val="32"/>
        </w:rPr>
        <w:t>2   Literature Survey</w:t>
      </w:r>
    </w:p>
    <w:p>
      <w:pPr>
        <w:keepNext/>
        <w:spacing w:before="160" w:after="80"/>
        <w:jc w:val="left"/>
      </w:pPr>
      <w:r>
        <w:rPr>
          <w:rFonts w:ascii="Segoe UI" w:hAnsi="Segoe UI"/>
          <w:b/>
          <w:i w:val="0"/>
          <w:color w:val="1E293B"/>
          <w:sz w:val="27"/>
        </w:rPr>
        <w:t>2.1   Survey of Existing/Similar Systems</w:t>
      </w:r>
    </w:p>
    <w:p>
      <w:pPr>
        <w:spacing w:before="0" w:after="100" w:line="276" w:lineRule="auto"/>
        <w:jc w:val="both"/>
      </w:pPr>
      <w:r>
        <w:rPr>
          <w:rFonts w:ascii="Segoe UI" w:hAnsi="Segoe UI"/>
          <w:b w:val="0"/>
          <w:i w:val="0"/>
          <w:color w:val="1E293B"/>
          <w:sz w:val="22"/>
        </w:rPr>
        <w:t>Sentiment analysis and natural language opinion mining have undergone a dramatic paradigm shift over the past two decades. Early approaches relied predominantly on rule-based lexicons and hand-curated sentiment dictionaries, such as VADER (Valence Aware Dictionary and sEntiment Reasoner) introduced by Hutto and Gilbert [1], and SentiWordNet. While lexicon-based models are computationally inexpensive and require zero training data, they exhibit catastrophic failure modes when confronted with contextual sarcasm, nuanced film critiques, double negations, or colloquial domain shifts.</w:t>
      </w:r>
    </w:p>
    <w:p>
      <w:pPr>
        <w:spacing w:before="0" w:after="100" w:line="276" w:lineRule="auto"/>
        <w:jc w:val="both"/>
      </w:pPr>
      <w:r>
        <w:rPr>
          <w:rFonts w:ascii="Segoe UI" w:hAnsi="Segoe UI"/>
          <w:b w:val="0"/>
          <w:i w:val="0"/>
          <w:color w:val="1E293B"/>
          <w:sz w:val="22"/>
        </w:rPr>
        <w:t>To overcome lexicon limitations, classical Machine Learning models were adopted. Pang, Lee, and Vaithyanathan [2] established foundational benchmarks utilizing Support Vector Machines (SVM), Multinomial Naive Bayes, and Logistic Regression on bag-of-words and n-gram representations. Maas et al. [3] formalized the 50,000 IMDb Large Movie Review dataset, demonstrating that statistical classifiers operating on continuous word vectors could achieve 80% to 85% accuracy. However, traditional implementations rely on centralized libraries like scikit-learn, which process data strictly within the memory space of a single machine. As dataset size scales toward hundreds of thousands of documents, matrix factorization and feature vocabulary construction encounter debilitating memory bottlenecks.</w:t>
      </w:r>
    </w:p>
    <w:p>
      <w:pPr>
        <w:spacing w:before="0" w:after="100" w:line="276" w:lineRule="auto"/>
        <w:jc w:val="both"/>
      </w:pPr>
      <w:r>
        <w:rPr>
          <w:rFonts w:ascii="Segoe UI" w:hAnsi="Segoe UI"/>
          <w:b w:val="0"/>
          <w:i w:val="0"/>
          <w:color w:val="1E293B"/>
          <w:sz w:val="22"/>
        </w:rPr>
        <w:t>To tackle big data volumes, distributed computing frameworks emerged. Hadoop MapReduce pioneered cluster-scale data processing but incurred severe disk I/O penalties due to repeated intermediate serialization between Map and Reduce phases. In response, Zaharia et al. [4] developed Apache Spark, introducing Resilient Distributed Datasets (RDDs) and in-memory distributed Directed Acyclic Graph (DAG) execution. Spark's Machine Learning Library (MLlib) enables distributed feature transformers and optimization solvers (such as L-BFGS for Logistic Regression) to scale horizontally across multi-node clusters with near-linear speedup.</w:t>
      </w:r>
    </w:p>
    <w:p>
      <w:pPr>
        <w:spacing w:before="0" w:after="100" w:line="276" w:lineRule="auto"/>
        <w:jc w:val="both"/>
      </w:pPr>
      <w:r>
        <w:rPr>
          <w:rFonts w:ascii="Segoe UI" w:hAnsi="Segoe UI"/>
          <w:b w:val="0"/>
          <w:i w:val="0"/>
          <w:color w:val="1E293B"/>
          <w:sz w:val="22"/>
        </w:rPr>
        <w:t>Concurrently, stream processing frameworks evolved to address the velocity challenge. Kreps, Narkhede, and Rao [5] introduced Apache Kafka, a distributed, partitioned, fault-tolerant publish-subscribe commit log capable of handling millions of events per second with millisecond latencies. Combining Apache Kafka with Spark Structured Streaming provided a unified streaming model where developers could express stream computations using the identical DataFrame API as batch analytics, minimizing architectural complexity.</w:t>
      </w:r>
    </w:p>
    <w:p>
      <w:pPr>
        <w:spacing w:before="0" w:after="100" w:line="276" w:lineRule="auto"/>
        <w:jc w:val="both"/>
      </w:pPr>
      <w:r>
        <w:rPr>
          <w:rFonts w:ascii="Segoe UI" w:hAnsi="Segoe UI"/>
          <w:b w:val="0"/>
          <w:i w:val="0"/>
          <w:color w:val="1E293B"/>
          <w:sz w:val="22"/>
        </w:rPr>
        <w:t>In the domain of deep learning, recurrent neural architectures gained prominence for modeling temporal word sequences. Hochreiter and Schmidhuber [6] designed the Long Short-Term Memory (LSTM) network to overcome the vanishing gradient problem inherent in standard Recurrent Neural Networks (RNNs). By introducing constant error carousels and multiplicative input, forget, and output gates, LSTMs retain contextual semantic information over lengthy textual sequences, capturing complex grammatical dependencies. More recently, Transformer architectures based on self-attention mechanisms—such as BERT (Devlin et al.) and RoBERTa (Liu et al. [7])—have achieved state-of-the-art results. Conneau et al. [8] extended this with XLM-RoBERTa, enabling zero-shot cross-lingual transfer learning across over 100 languages simultaneously.</w:t>
      </w:r>
    </w:p>
    <w:p>
      <w:pPr>
        <w:spacing w:before="0" w:after="100" w:line="276" w:lineRule="auto"/>
        <w:jc w:val="both"/>
      </w:pPr>
      <w:r>
        <w:rPr>
          <w:rFonts w:ascii="Segoe UI" w:hAnsi="Segoe UI"/>
          <w:b w:val="0"/>
          <w:i w:val="0"/>
          <w:color w:val="1E293B"/>
          <w:sz w:val="22"/>
        </w:rPr>
        <w:t>Despite their predictive prowess, deep neural networks remain opaque black boxes. Ribeiro, Singh, and Guestrin [9] introduced Local Interpretable Model-agnostic Explanations (LIME). LIME establishes algorithmic trust by perturbing input tokens, observing output probability fluctuations, and fitting an interpretable sparse linear surrogate model locally around the prediction, thereby highlighting exact word-level positive and negative sentiment attributions.</w:t>
      </w:r>
    </w:p>
    <w:p>
      <w:pPr>
        <w:keepNext/>
        <w:spacing w:before="160" w:after="80"/>
        <w:jc w:val="left"/>
      </w:pPr>
      <w:r>
        <w:rPr>
          <w:rFonts w:ascii="Segoe UI" w:hAnsi="Segoe UI"/>
          <w:b/>
          <w:i w:val="0"/>
          <w:color w:val="1E293B"/>
          <w:sz w:val="27"/>
        </w:rPr>
        <w:t>2.2   Comparative Summary of Literature</w:t>
      </w:r>
    </w:p>
    <w:p>
      <w:pPr>
        <w:spacing w:before="0" w:after="100" w:line="276" w:lineRule="auto"/>
        <w:jc w:val="both"/>
      </w:pPr>
      <w:r>
        <w:rPr>
          <w:rFonts w:ascii="Segoe UI" w:hAnsi="Segoe UI"/>
          <w:b w:val="0"/>
          <w:i w:val="0"/>
          <w:color w:val="1E293B"/>
          <w:sz w:val="22"/>
        </w:rPr>
        <w:t>Table 2.1 synthesizes key milestone contributions in sentiment analysis, highlighting the methodologies, datasets, strengths, and limitations of prior systems.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782"/>
        <w:gridCol w:w="1782"/>
        <w:gridCol w:w="1782"/>
        <w:gridCol w:w="1782"/>
        <w:gridCol w:w="1782"/>
      </w:tblGrid>
      <w:tr>
        <w:tc>
          <w:tcPr>
            <w:tcW w:type="dxa" w:w="2160"/>
            <w:shd w:fill="E2E8F0"/>
          </w:tcPr>
          <w:p>
            <w:pPr>
              <w:spacing w:before="80" w:after="80"/>
              <w:jc w:val="center"/>
            </w:pPr>
            <w:r>
              <w:rPr>
                <w:rFonts w:ascii="Segoe UI" w:hAnsi="Segoe UI"/>
                <w:b/>
                <w:i w:val="0"/>
                <w:color w:val="0F172A"/>
                <w:sz w:val="19"/>
              </w:rPr>
              <w:t>Author / Reference</w:t>
            </w:r>
          </w:p>
        </w:tc>
        <w:tc>
          <w:tcPr>
            <w:tcW w:type="dxa" w:w="1872"/>
            <w:shd w:fill="E2E8F0"/>
          </w:tcPr>
          <w:p>
            <w:pPr>
              <w:spacing w:before="80" w:after="80"/>
              <w:jc w:val="center"/>
            </w:pPr>
            <w:r>
              <w:rPr>
                <w:rFonts w:ascii="Segoe UI" w:hAnsi="Segoe UI"/>
                <w:b/>
                <w:i w:val="0"/>
                <w:color w:val="0F172A"/>
                <w:sz w:val="19"/>
              </w:rPr>
              <w:t>Technique / Core Model</w:t>
            </w:r>
          </w:p>
        </w:tc>
        <w:tc>
          <w:tcPr>
            <w:tcW w:type="dxa" w:w="1584"/>
            <w:shd w:fill="E2E8F0"/>
          </w:tcPr>
          <w:p>
            <w:pPr>
              <w:spacing w:before="80" w:after="80"/>
              <w:jc w:val="center"/>
            </w:pPr>
            <w:r>
              <w:rPr>
                <w:rFonts w:ascii="Segoe UI" w:hAnsi="Segoe UI"/>
                <w:b/>
                <w:i w:val="0"/>
                <w:color w:val="0F172A"/>
                <w:sz w:val="19"/>
              </w:rPr>
              <w:t>Target Domain</w:t>
            </w:r>
          </w:p>
        </w:tc>
        <w:tc>
          <w:tcPr>
            <w:tcW w:type="dxa" w:w="1872"/>
            <w:shd w:fill="E2E8F0"/>
          </w:tcPr>
          <w:p>
            <w:pPr>
              <w:spacing w:before="80" w:after="80"/>
              <w:jc w:val="center"/>
            </w:pPr>
            <w:r>
              <w:rPr>
                <w:rFonts w:ascii="Segoe UI" w:hAnsi="Segoe UI"/>
                <w:b/>
                <w:i w:val="0"/>
                <w:color w:val="0F172A"/>
                <w:sz w:val="19"/>
              </w:rPr>
              <w:t>Key Advantages</w:t>
            </w:r>
          </w:p>
        </w:tc>
        <w:tc>
          <w:tcPr>
            <w:tcW w:type="dxa" w:w="1872"/>
            <w:shd w:fill="E2E8F0"/>
          </w:tcPr>
          <w:p>
            <w:pPr>
              <w:spacing w:before="80" w:after="80"/>
              <w:jc w:val="center"/>
            </w:pPr>
            <w:r>
              <w:rPr>
                <w:rFonts w:ascii="Segoe UI" w:hAnsi="Segoe UI"/>
                <w:b/>
                <w:i w:val="0"/>
                <w:color w:val="0F172A"/>
                <w:sz w:val="19"/>
              </w:rPr>
              <w:t>Identified Limitations</w:t>
            </w:r>
          </w:p>
        </w:tc>
      </w:tr>
      <w:tr>
        <w:tc>
          <w:tcPr>
            <w:tcW w:type="dxa" w:w="2160"/>
            <w:shd w:fill="FFFFFF"/>
          </w:tcPr>
          <w:p>
            <w:pPr>
              <w:spacing w:before="60" w:after="60"/>
              <w:jc w:val="left"/>
            </w:pPr>
            <w:r>
              <w:rPr>
                <w:rFonts w:ascii="Segoe UI" w:hAnsi="Segoe UI"/>
                <w:b w:val="0"/>
                <w:i w:val="0"/>
                <w:color w:val="1E293B"/>
                <w:sz w:val="18"/>
              </w:rPr>
              <w:t>Hutto &amp; Gilbert (2014) [1]</w:t>
            </w:r>
          </w:p>
        </w:tc>
        <w:tc>
          <w:tcPr>
            <w:tcW w:type="dxa" w:w="1872"/>
            <w:shd w:fill="FFFFFF"/>
          </w:tcPr>
          <w:p>
            <w:pPr>
              <w:spacing w:before="60" w:after="60"/>
              <w:jc w:val="center"/>
            </w:pPr>
            <w:r>
              <w:rPr>
                <w:rFonts w:ascii="Segoe UI" w:hAnsi="Segoe UI"/>
                <w:b w:val="0"/>
                <w:i w:val="0"/>
                <w:color w:val="1E293B"/>
                <w:sz w:val="18"/>
              </w:rPr>
              <w:t>VADER Lexicon-based</w:t>
            </w:r>
          </w:p>
        </w:tc>
        <w:tc>
          <w:tcPr>
            <w:tcW w:type="dxa" w:w="1584"/>
            <w:shd w:fill="FFFFFF"/>
          </w:tcPr>
          <w:p>
            <w:pPr>
              <w:spacing w:before="60" w:after="60"/>
              <w:jc w:val="center"/>
            </w:pPr>
            <w:r>
              <w:rPr>
                <w:rFonts w:ascii="Segoe UI" w:hAnsi="Segoe UI"/>
                <w:b w:val="0"/>
                <w:i w:val="0"/>
                <w:color w:val="1E293B"/>
                <w:sz w:val="18"/>
              </w:rPr>
              <w:t>Social Media / Tweets</w:t>
            </w:r>
          </w:p>
        </w:tc>
        <w:tc>
          <w:tcPr>
            <w:tcW w:type="dxa" w:w="1872"/>
            <w:shd w:fill="FFFFFF"/>
          </w:tcPr>
          <w:p>
            <w:pPr>
              <w:spacing w:before="60" w:after="60"/>
              <w:jc w:val="center"/>
            </w:pPr>
            <w:r>
              <w:rPr>
                <w:rFonts w:ascii="Segoe UI" w:hAnsi="Segoe UI"/>
                <w:b w:val="0"/>
                <w:i w:val="0"/>
                <w:color w:val="1E293B"/>
                <w:sz w:val="18"/>
              </w:rPr>
              <w:t>Fast, rule-based, no training required</w:t>
            </w:r>
          </w:p>
        </w:tc>
        <w:tc>
          <w:tcPr>
            <w:tcW w:type="dxa" w:w="1872"/>
            <w:shd w:fill="FFFFFF"/>
          </w:tcPr>
          <w:p>
            <w:pPr>
              <w:spacing w:before="60" w:after="60"/>
              <w:jc w:val="center"/>
            </w:pPr>
            <w:r>
              <w:rPr>
                <w:rFonts w:ascii="Segoe UI" w:hAnsi="Segoe UI"/>
                <w:b w:val="0"/>
                <w:i w:val="0"/>
                <w:color w:val="1E293B"/>
                <w:sz w:val="18"/>
              </w:rPr>
              <w:t>Fails on domain sarcasm, complex prose, and long reviews</w:t>
            </w:r>
          </w:p>
        </w:tc>
      </w:tr>
      <w:tr>
        <w:tc>
          <w:tcPr>
            <w:tcW w:type="dxa" w:w="2160"/>
            <w:shd w:fill="F8FAFC"/>
          </w:tcPr>
          <w:p>
            <w:pPr>
              <w:spacing w:before="60" w:after="60"/>
              <w:jc w:val="left"/>
            </w:pPr>
            <w:r>
              <w:rPr>
                <w:rFonts w:ascii="Segoe UI" w:hAnsi="Segoe UI"/>
                <w:b w:val="0"/>
                <w:i w:val="0"/>
                <w:color w:val="1E293B"/>
                <w:sz w:val="18"/>
              </w:rPr>
              <w:t>Maas et al. (2011) [3]</w:t>
            </w:r>
          </w:p>
        </w:tc>
        <w:tc>
          <w:tcPr>
            <w:tcW w:type="dxa" w:w="1872"/>
            <w:shd w:fill="F8FAFC"/>
          </w:tcPr>
          <w:p>
            <w:pPr>
              <w:spacing w:before="60" w:after="60"/>
              <w:jc w:val="center"/>
            </w:pPr>
            <w:r>
              <w:rPr>
                <w:rFonts w:ascii="Segoe UI" w:hAnsi="Segoe UI"/>
                <w:b w:val="0"/>
                <w:i w:val="0"/>
                <w:color w:val="1E293B"/>
                <w:sz w:val="18"/>
              </w:rPr>
              <w:t>BoW + Naive Bayes / SVM</w:t>
            </w:r>
          </w:p>
        </w:tc>
        <w:tc>
          <w:tcPr>
            <w:tcW w:type="dxa" w:w="1584"/>
            <w:shd w:fill="F8FAFC"/>
          </w:tcPr>
          <w:p>
            <w:pPr>
              <w:spacing w:before="60" w:after="60"/>
              <w:jc w:val="center"/>
            </w:pPr>
            <w:r>
              <w:rPr>
                <w:rFonts w:ascii="Segoe UI" w:hAnsi="Segoe UI"/>
                <w:b w:val="0"/>
                <w:i w:val="0"/>
                <w:color w:val="1E293B"/>
                <w:sz w:val="18"/>
              </w:rPr>
              <w:t>50k IMDb Dataset</w:t>
            </w:r>
          </w:p>
        </w:tc>
        <w:tc>
          <w:tcPr>
            <w:tcW w:type="dxa" w:w="1872"/>
            <w:shd w:fill="F8FAFC"/>
          </w:tcPr>
          <w:p>
            <w:pPr>
              <w:spacing w:before="60" w:after="60"/>
              <w:jc w:val="center"/>
            </w:pPr>
            <w:r>
              <w:rPr>
                <w:rFonts w:ascii="Segoe UI" w:hAnsi="Segoe UI"/>
                <w:b w:val="0"/>
                <w:i w:val="0"/>
                <w:color w:val="1E293B"/>
                <w:sz w:val="18"/>
              </w:rPr>
              <w:t>Established canonical benchmark (83-85% acc)</w:t>
            </w:r>
          </w:p>
        </w:tc>
        <w:tc>
          <w:tcPr>
            <w:tcW w:type="dxa" w:w="1872"/>
            <w:shd w:fill="F8FAFC"/>
          </w:tcPr>
          <w:p>
            <w:pPr>
              <w:spacing w:before="60" w:after="60"/>
              <w:jc w:val="center"/>
            </w:pPr>
            <w:r>
              <w:rPr>
                <w:rFonts w:ascii="Segoe UI" w:hAnsi="Segoe UI"/>
                <w:b w:val="0"/>
                <w:i w:val="0"/>
                <w:color w:val="1E293B"/>
                <w:sz w:val="18"/>
              </w:rPr>
              <w:t>Single-node memory bound; ignores sequential word syntax</w:t>
            </w:r>
          </w:p>
        </w:tc>
      </w:tr>
      <w:tr>
        <w:tc>
          <w:tcPr>
            <w:tcW w:type="dxa" w:w="2160"/>
            <w:shd w:fill="FFFFFF"/>
          </w:tcPr>
          <w:p>
            <w:pPr>
              <w:spacing w:before="60" w:after="60"/>
              <w:jc w:val="left"/>
            </w:pPr>
            <w:r>
              <w:rPr>
                <w:rFonts w:ascii="Segoe UI" w:hAnsi="Segoe UI"/>
                <w:b w:val="0"/>
                <w:i w:val="0"/>
                <w:color w:val="1E293B"/>
                <w:sz w:val="18"/>
              </w:rPr>
              <w:t>Zaharia et al. (2016) [4]</w:t>
            </w:r>
          </w:p>
        </w:tc>
        <w:tc>
          <w:tcPr>
            <w:tcW w:type="dxa" w:w="1872"/>
            <w:shd w:fill="FFFFFF"/>
          </w:tcPr>
          <w:p>
            <w:pPr>
              <w:spacing w:before="60" w:after="60"/>
              <w:jc w:val="center"/>
            </w:pPr>
            <w:r>
              <w:rPr>
                <w:rFonts w:ascii="Segoe UI" w:hAnsi="Segoe UI"/>
                <w:b w:val="0"/>
                <w:i w:val="0"/>
                <w:color w:val="1E293B"/>
                <w:sz w:val="18"/>
              </w:rPr>
              <w:t>Apache Spark / MLlib</w:t>
            </w:r>
          </w:p>
        </w:tc>
        <w:tc>
          <w:tcPr>
            <w:tcW w:type="dxa" w:w="1584"/>
            <w:shd w:fill="FFFFFF"/>
          </w:tcPr>
          <w:p>
            <w:pPr>
              <w:spacing w:before="60" w:after="60"/>
              <w:jc w:val="center"/>
            </w:pPr>
            <w:r>
              <w:rPr>
                <w:rFonts w:ascii="Segoe UI" w:hAnsi="Segoe UI"/>
                <w:b w:val="0"/>
                <w:i w:val="0"/>
                <w:color w:val="1E293B"/>
                <w:sz w:val="18"/>
              </w:rPr>
              <w:t>Distributed Big Data</w:t>
            </w:r>
          </w:p>
        </w:tc>
        <w:tc>
          <w:tcPr>
            <w:tcW w:type="dxa" w:w="1872"/>
            <w:shd w:fill="FFFFFF"/>
          </w:tcPr>
          <w:p>
            <w:pPr>
              <w:spacing w:before="60" w:after="60"/>
              <w:jc w:val="center"/>
            </w:pPr>
            <w:r>
              <w:rPr>
                <w:rFonts w:ascii="Segoe UI" w:hAnsi="Segoe UI"/>
                <w:b w:val="0"/>
                <w:i w:val="0"/>
                <w:color w:val="1E293B"/>
                <w:sz w:val="18"/>
              </w:rPr>
              <w:t>In-memory RDD caching; scales horizontally</w:t>
            </w:r>
          </w:p>
        </w:tc>
        <w:tc>
          <w:tcPr>
            <w:tcW w:type="dxa" w:w="1872"/>
            <w:shd w:fill="FFFFFF"/>
          </w:tcPr>
          <w:p>
            <w:pPr>
              <w:spacing w:before="60" w:after="60"/>
              <w:jc w:val="center"/>
            </w:pPr>
            <w:r>
              <w:rPr>
                <w:rFonts w:ascii="Segoe UI" w:hAnsi="Segoe UI"/>
                <w:b w:val="0"/>
                <w:i w:val="0"/>
                <w:color w:val="1E293B"/>
                <w:sz w:val="18"/>
              </w:rPr>
              <w:t>Requires cluster orchestration; lower accuracy than deep nets</w:t>
            </w:r>
          </w:p>
        </w:tc>
      </w:tr>
      <w:tr>
        <w:tc>
          <w:tcPr>
            <w:tcW w:type="dxa" w:w="2160"/>
            <w:shd w:fill="F8FAFC"/>
          </w:tcPr>
          <w:p>
            <w:pPr>
              <w:spacing w:before="60" w:after="60"/>
              <w:jc w:val="left"/>
            </w:pPr>
            <w:r>
              <w:rPr>
                <w:rFonts w:ascii="Segoe UI" w:hAnsi="Segoe UI"/>
                <w:b w:val="0"/>
                <w:i w:val="0"/>
                <w:color w:val="1E293B"/>
                <w:sz w:val="18"/>
              </w:rPr>
              <w:t>Kreps et al. (2011) [5]</w:t>
            </w:r>
          </w:p>
        </w:tc>
        <w:tc>
          <w:tcPr>
            <w:tcW w:type="dxa" w:w="1872"/>
            <w:shd w:fill="F8FAFC"/>
          </w:tcPr>
          <w:p>
            <w:pPr>
              <w:spacing w:before="60" w:after="60"/>
              <w:jc w:val="center"/>
            </w:pPr>
            <w:r>
              <w:rPr>
                <w:rFonts w:ascii="Segoe UI" w:hAnsi="Segoe UI"/>
                <w:b w:val="0"/>
                <w:i w:val="0"/>
                <w:color w:val="1E293B"/>
                <w:sz w:val="18"/>
              </w:rPr>
              <w:t>Apache Kafka Messaging</w:t>
            </w:r>
          </w:p>
        </w:tc>
        <w:tc>
          <w:tcPr>
            <w:tcW w:type="dxa" w:w="1584"/>
            <w:shd w:fill="F8FAFC"/>
          </w:tcPr>
          <w:p>
            <w:pPr>
              <w:spacing w:before="60" w:after="60"/>
              <w:jc w:val="center"/>
            </w:pPr>
            <w:r>
              <w:rPr>
                <w:rFonts w:ascii="Segoe UI" w:hAnsi="Segoe UI"/>
                <w:b w:val="0"/>
                <w:i w:val="0"/>
                <w:color w:val="1E293B"/>
                <w:sz w:val="18"/>
              </w:rPr>
              <w:t>High-Throughput Streams</w:t>
            </w:r>
          </w:p>
        </w:tc>
        <w:tc>
          <w:tcPr>
            <w:tcW w:type="dxa" w:w="1872"/>
            <w:shd w:fill="F8FAFC"/>
          </w:tcPr>
          <w:p>
            <w:pPr>
              <w:spacing w:before="60" w:after="60"/>
              <w:jc w:val="center"/>
            </w:pPr>
            <w:r>
              <w:rPr>
                <w:rFonts w:ascii="Segoe UI" w:hAnsi="Segoe UI"/>
                <w:b w:val="0"/>
                <w:i w:val="0"/>
                <w:color w:val="1E293B"/>
                <w:sz w:val="18"/>
              </w:rPr>
              <w:t>Decoupled, partitioned, sub-second latency</w:t>
            </w:r>
          </w:p>
        </w:tc>
        <w:tc>
          <w:tcPr>
            <w:tcW w:type="dxa" w:w="1872"/>
            <w:shd w:fill="F8FAFC"/>
          </w:tcPr>
          <w:p>
            <w:pPr>
              <w:spacing w:before="60" w:after="60"/>
              <w:jc w:val="center"/>
            </w:pPr>
            <w:r>
              <w:rPr>
                <w:rFonts w:ascii="Segoe UI" w:hAnsi="Segoe UI"/>
                <w:b w:val="0"/>
                <w:i w:val="0"/>
                <w:color w:val="1E293B"/>
                <w:sz w:val="18"/>
              </w:rPr>
              <w:t>Streaming broker only; requires separate processing engine</w:t>
            </w:r>
          </w:p>
        </w:tc>
      </w:tr>
      <w:tr>
        <w:tc>
          <w:tcPr>
            <w:tcW w:type="dxa" w:w="2160"/>
            <w:shd w:fill="FFFFFF"/>
          </w:tcPr>
          <w:p>
            <w:pPr>
              <w:spacing w:before="60" w:after="60"/>
              <w:jc w:val="left"/>
            </w:pPr>
            <w:r>
              <w:rPr>
                <w:rFonts w:ascii="Segoe UI" w:hAnsi="Segoe UI"/>
                <w:b w:val="0"/>
                <w:i w:val="0"/>
                <w:color w:val="1E293B"/>
                <w:sz w:val="18"/>
              </w:rPr>
              <w:t>Hochreiter &amp; Schmidhuber [6]</w:t>
            </w:r>
          </w:p>
        </w:tc>
        <w:tc>
          <w:tcPr>
            <w:tcW w:type="dxa" w:w="1872"/>
            <w:shd w:fill="FFFFFF"/>
          </w:tcPr>
          <w:p>
            <w:pPr>
              <w:spacing w:before="60" w:after="60"/>
              <w:jc w:val="center"/>
            </w:pPr>
            <w:r>
              <w:rPr>
                <w:rFonts w:ascii="Segoe UI" w:hAnsi="Segoe UI"/>
                <w:b w:val="0"/>
                <w:i w:val="0"/>
                <w:color w:val="1E293B"/>
                <w:sz w:val="18"/>
              </w:rPr>
              <w:t>Deep LSTM Networks</w:t>
            </w:r>
          </w:p>
        </w:tc>
        <w:tc>
          <w:tcPr>
            <w:tcW w:type="dxa" w:w="1584"/>
            <w:shd w:fill="FFFFFF"/>
          </w:tcPr>
          <w:p>
            <w:pPr>
              <w:spacing w:before="60" w:after="60"/>
              <w:jc w:val="center"/>
            </w:pPr>
            <w:r>
              <w:rPr>
                <w:rFonts w:ascii="Segoe UI" w:hAnsi="Segoe UI"/>
                <w:b w:val="0"/>
                <w:i w:val="0"/>
                <w:color w:val="1E293B"/>
                <w:sz w:val="18"/>
              </w:rPr>
              <w:t>Sequential Benchmarks</w:t>
            </w:r>
          </w:p>
        </w:tc>
        <w:tc>
          <w:tcPr>
            <w:tcW w:type="dxa" w:w="1872"/>
            <w:shd w:fill="FFFFFF"/>
          </w:tcPr>
          <w:p>
            <w:pPr>
              <w:spacing w:before="60" w:after="60"/>
              <w:jc w:val="center"/>
            </w:pPr>
            <w:r>
              <w:rPr>
                <w:rFonts w:ascii="Segoe UI" w:hAnsi="Segoe UI"/>
                <w:b w:val="0"/>
                <w:i w:val="0"/>
                <w:color w:val="1E293B"/>
                <w:sz w:val="18"/>
              </w:rPr>
              <w:t>Models non-linear syntax and word order</w:t>
            </w:r>
          </w:p>
        </w:tc>
        <w:tc>
          <w:tcPr>
            <w:tcW w:type="dxa" w:w="1872"/>
            <w:shd w:fill="FFFFFF"/>
          </w:tcPr>
          <w:p>
            <w:pPr>
              <w:spacing w:before="60" w:after="60"/>
              <w:jc w:val="center"/>
            </w:pPr>
            <w:r>
              <w:rPr>
                <w:rFonts w:ascii="Segoe UI" w:hAnsi="Segoe UI"/>
                <w:b w:val="0"/>
                <w:i w:val="0"/>
                <w:color w:val="1E293B"/>
                <w:sz w:val="18"/>
              </w:rPr>
              <w:t>Computationally intensive; prone to overfitting without dropout</w:t>
            </w:r>
          </w:p>
        </w:tc>
      </w:tr>
      <w:tr>
        <w:tc>
          <w:tcPr>
            <w:tcW w:type="dxa" w:w="2160"/>
            <w:shd w:fill="F8FAFC"/>
          </w:tcPr>
          <w:p>
            <w:pPr>
              <w:spacing w:before="60" w:after="60"/>
              <w:jc w:val="left"/>
            </w:pPr>
            <w:r>
              <w:rPr>
                <w:rFonts w:ascii="Segoe UI" w:hAnsi="Segoe UI"/>
                <w:b w:val="0"/>
                <w:i w:val="0"/>
                <w:color w:val="1E293B"/>
                <w:sz w:val="18"/>
              </w:rPr>
              <w:t>Liu et al. (2019) [7]</w:t>
            </w:r>
          </w:p>
        </w:tc>
        <w:tc>
          <w:tcPr>
            <w:tcW w:type="dxa" w:w="1872"/>
            <w:shd w:fill="F8FAFC"/>
          </w:tcPr>
          <w:p>
            <w:pPr>
              <w:spacing w:before="60" w:after="60"/>
              <w:jc w:val="center"/>
            </w:pPr>
            <w:r>
              <w:rPr>
                <w:rFonts w:ascii="Segoe UI" w:hAnsi="Segoe UI"/>
                <w:b w:val="0"/>
                <w:i w:val="0"/>
                <w:color w:val="1E293B"/>
                <w:sz w:val="18"/>
              </w:rPr>
              <w:t>RoBERTa Transformers</w:t>
            </w:r>
          </w:p>
        </w:tc>
        <w:tc>
          <w:tcPr>
            <w:tcW w:type="dxa" w:w="1584"/>
            <w:shd w:fill="F8FAFC"/>
          </w:tcPr>
          <w:p>
            <w:pPr>
              <w:spacing w:before="60" w:after="60"/>
              <w:jc w:val="center"/>
            </w:pPr>
            <w:r>
              <w:rPr>
                <w:rFonts w:ascii="Segoe UI" w:hAnsi="Segoe UI"/>
                <w:b w:val="0"/>
                <w:i w:val="0"/>
                <w:color w:val="1E293B"/>
                <w:sz w:val="18"/>
              </w:rPr>
              <w:t>General NLP Benchmarks</w:t>
            </w:r>
          </w:p>
        </w:tc>
        <w:tc>
          <w:tcPr>
            <w:tcW w:type="dxa" w:w="1872"/>
            <w:shd w:fill="F8FAFC"/>
          </w:tcPr>
          <w:p>
            <w:pPr>
              <w:spacing w:before="60" w:after="60"/>
              <w:jc w:val="center"/>
            </w:pPr>
            <w:r>
              <w:rPr>
                <w:rFonts w:ascii="Segoe UI" w:hAnsi="Segoe UI"/>
                <w:b w:val="0"/>
                <w:i w:val="0"/>
                <w:color w:val="1E293B"/>
                <w:sz w:val="18"/>
              </w:rPr>
              <w:t>SOTA contextual semantic representations</w:t>
            </w:r>
          </w:p>
        </w:tc>
        <w:tc>
          <w:tcPr>
            <w:tcW w:type="dxa" w:w="1872"/>
            <w:shd w:fill="F8FAFC"/>
          </w:tcPr>
          <w:p>
            <w:pPr>
              <w:spacing w:before="60" w:after="60"/>
              <w:jc w:val="center"/>
            </w:pPr>
            <w:r>
              <w:rPr>
                <w:rFonts w:ascii="Segoe UI" w:hAnsi="Segoe UI"/>
                <w:b w:val="0"/>
                <w:i w:val="0"/>
                <w:color w:val="1E293B"/>
                <w:sz w:val="18"/>
              </w:rPr>
              <w:t>Heavy compute; high inference latency on CPU; black-box</w:t>
            </w:r>
          </w:p>
        </w:tc>
      </w:tr>
      <w:tr>
        <w:tc>
          <w:tcPr>
            <w:tcW w:type="dxa" w:w="2160"/>
            <w:shd w:fill="FFFFFF"/>
          </w:tcPr>
          <w:p>
            <w:pPr>
              <w:spacing w:before="60" w:after="60"/>
              <w:jc w:val="left"/>
            </w:pPr>
            <w:r>
              <w:rPr>
                <w:rFonts w:ascii="Segoe UI" w:hAnsi="Segoe UI"/>
                <w:b w:val="0"/>
                <w:i w:val="0"/>
                <w:color w:val="1E293B"/>
                <w:sz w:val="18"/>
              </w:rPr>
              <w:t>Conneau et al. (2020) [8]</w:t>
            </w:r>
          </w:p>
        </w:tc>
        <w:tc>
          <w:tcPr>
            <w:tcW w:type="dxa" w:w="1872"/>
            <w:shd w:fill="FFFFFF"/>
          </w:tcPr>
          <w:p>
            <w:pPr>
              <w:spacing w:before="60" w:after="60"/>
              <w:jc w:val="center"/>
            </w:pPr>
            <w:r>
              <w:rPr>
                <w:rFonts w:ascii="Segoe UI" w:hAnsi="Segoe UI"/>
                <w:b w:val="0"/>
                <w:i w:val="0"/>
                <w:color w:val="1E293B"/>
                <w:sz w:val="18"/>
              </w:rPr>
              <w:t>XLM-RoBERTa</w:t>
            </w:r>
          </w:p>
        </w:tc>
        <w:tc>
          <w:tcPr>
            <w:tcW w:type="dxa" w:w="1584"/>
            <w:shd w:fill="FFFFFF"/>
          </w:tcPr>
          <w:p>
            <w:pPr>
              <w:spacing w:before="60" w:after="60"/>
              <w:jc w:val="center"/>
            </w:pPr>
            <w:r>
              <w:rPr>
                <w:rFonts w:ascii="Segoe UI" w:hAnsi="Segoe UI"/>
                <w:b w:val="0"/>
                <w:i w:val="0"/>
                <w:color w:val="1E293B"/>
                <w:sz w:val="18"/>
              </w:rPr>
              <w:t>Multilingual 100+ Langs</w:t>
            </w:r>
          </w:p>
        </w:tc>
        <w:tc>
          <w:tcPr>
            <w:tcW w:type="dxa" w:w="1872"/>
            <w:shd w:fill="FFFFFF"/>
          </w:tcPr>
          <w:p>
            <w:pPr>
              <w:spacing w:before="60" w:after="60"/>
              <w:jc w:val="center"/>
            </w:pPr>
            <w:r>
              <w:rPr>
                <w:rFonts w:ascii="Segoe UI" w:hAnsi="Segoe UI"/>
                <w:b w:val="0"/>
                <w:i w:val="0"/>
                <w:color w:val="1E293B"/>
                <w:sz w:val="18"/>
              </w:rPr>
              <w:t>Zero-shot cross-lingual sentiment transfer</w:t>
            </w:r>
          </w:p>
        </w:tc>
        <w:tc>
          <w:tcPr>
            <w:tcW w:type="dxa" w:w="1872"/>
            <w:shd w:fill="FFFFFF"/>
          </w:tcPr>
          <w:p>
            <w:pPr>
              <w:spacing w:before="60" w:after="60"/>
              <w:jc w:val="center"/>
            </w:pPr>
            <w:r>
              <w:rPr>
                <w:rFonts w:ascii="Segoe UI" w:hAnsi="Segoe UI"/>
                <w:b w:val="0"/>
                <w:i w:val="0"/>
                <w:color w:val="1E293B"/>
                <w:sz w:val="18"/>
              </w:rPr>
              <w:t>Massive parameter footprint; requires specialized serving pipeline</w:t>
            </w:r>
          </w:p>
        </w:tc>
      </w:tr>
      <w:tr>
        <w:tc>
          <w:tcPr>
            <w:tcW w:type="dxa" w:w="2160"/>
            <w:shd w:fill="F8FAFC"/>
          </w:tcPr>
          <w:p>
            <w:pPr>
              <w:spacing w:before="60" w:after="60"/>
              <w:jc w:val="left"/>
            </w:pPr>
            <w:r>
              <w:rPr>
                <w:rFonts w:ascii="Segoe UI" w:hAnsi="Segoe UI"/>
                <w:b w:val="0"/>
                <w:i w:val="0"/>
                <w:color w:val="1E293B"/>
                <w:sz w:val="18"/>
              </w:rPr>
              <w:t>Ribeiro et al. (2016) [9]</w:t>
            </w:r>
          </w:p>
        </w:tc>
        <w:tc>
          <w:tcPr>
            <w:tcW w:type="dxa" w:w="1872"/>
            <w:shd w:fill="F8FAFC"/>
          </w:tcPr>
          <w:p>
            <w:pPr>
              <w:spacing w:before="60" w:after="60"/>
              <w:jc w:val="center"/>
            </w:pPr>
            <w:r>
              <w:rPr>
                <w:rFonts w:ascii="Segoe UI" w:hAnsi="Segoe UI"/>
                <w:b w:val="0"/>
                <w:i w:val="0"/>
                <w:color w:val="1E293B"/>
                <w:sz w:val="18"/>
              </w:rPr>
              <w:t>LIME Explanations</w:t>
            </w:r>
          </w:p>
        </w:tc>
        <w:tc>
          <w:tcPr>
            <w:tcW w:type="dxa" w:w="1584"/>
            <w:shd w:fill="F8FAFC"/>
          </w:tcPr>
          <w:p>
            <w:pPr>
              <w:spacing w:before="60" w:after="60"/>
              <w:jc w:val="center"/>
            </w:pPr>
            <w:r>
              <w:rPr>
                <w:rFonts w:ascii="Segoe UI" w:hAnsi="Segoe UI"/>
                <w:b w:val="0"/>
                <w:i w:val="0"/>
                <w:color w:val="1E293B"/>
                <w:sz w:val="18"/>
              </w:rPr>
              <w:t>Model-Agnostic XAI</w:t>
            </w:r>
          </w:p>
        </w:tc>
        <w:tc>
          <w:tcPr>
            <w:tcW w:type="dxa" w:w="1872"/>
            <w:shd w:fill="F8FAFC"/>
          </w:tcPr>
          <w:p>
            <w:pPr>
              <w:spacing w:before="60" w:after="60"/>
              <w:jc w:val="center"/>
            </w:pPr>
            <w:r>
              <w:rPr>
                <w:rFonts w:ascii="Segoe UI" w:hAnsi="Segoe UI"/>
                <w:b w:val="0"/>
                <w:i w:val="0"/>
                <w:color w:val="1E293B"/>
                <w:sz w:val="18"/>
              </w:rPr>
              <w:t>Provides word-level local feature attributions</w:t>
            </w:r>
          </w:p>
        </w:tc>
        <w:tc>
          <w:tcPr>
            <w:tcW w:type="dxa" w:w="1872"/>
            <w:shd w:fill="F8FAFC"/>
          </w:tcPr>
          <w:p>
            <w:pPr>
              <w:spacing w:before="60" w:after="60"/>
              <w:jc w:val="center"/>
            </w:pPr>
            <w:r>
              <w:rPr>
                <w:rFonts w:ascii="Segoe UI" w:hAnsi="Segoe UI"/>
                <w:b w:val="0"/>
                <w:i w:val="0"/>
                <w:color w:val="1E293B"/>
                <w:sz w:val="18"/>
              </w:rPr>
              <w:t>Perturbation sampling adds runtime overhead during inference</w:t>
            </w:r>
          </w:p>
        </w:tc>
      </w:tr>
    </w:tbl>
    <w:p>
      <w:pPr>
        <w:spacing w:after="80"/>
      </w:pPr>
    </w:p>
    <w:p>
      <w:pPr>
        <w:keepNext/>
        <w:spacing w:before="160" w:after="80"/>
        <w:jc w:val="left"/>
      </w:pPr>
      <w:r>
        <w:rPr>
          <w:rFonts w:ascii="Segoe UI" w:hAnsi="Segoe UI"/>
          <w:b/>
          <w:i w:val="0"/>
          <w:color w:val="1E293B"/>
          <w:sz w:val="27"/>
        </w:rPr>
        <w:t>2.3   Inadequacies of Conventional Approaches &amp; Research Gaps</w:t>
      </w:r>
    </w:p>
    <w:p>
      <w:pPr>
        <w:spacing w:before="0" w:after="100" w:line="276" w:lineRule="auto"/>
        <w:jc w:val="both"/>
      </w:pPr>
      <w:r>
        <w:rPr>
          <w:rFonts w:ascii="Segoe UI" w:hAnsi="Segoe UI"/>
          <w:b w:val="0"/>
          <w:i w:val="0"/>
          <w:color w:val="1E293B"/>
          <w:sz w:val="22"/>
        </w:rPr>
        <w:t>A rigorous synthesis of the existing literature reveals several critical research and engineering gaps: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Disjointed Batch and Streaming Architectures: </w:t>
      </w:r>
      <w:r>
        <w:rPr>
          <w:rFonts w:ascii="Segoe UI" w:hAnsi="Segoe UI"/>
          <w:b w:val="0"/>
          <w:i w:val="0"/>
          <w:color w:val="1E293B"/>
          <w:sz w:val="22"/>
        </w:rPr>
        <w:t>Prior works overwhelmingly focus on either static batch training OR lightweight streaming ingestion. Very few end-to-end implementations demonstrate a truly unified workflow where an identical distributed MLlib PipelineModel is fitted on a distributed batch cluster and subsequently imported directly into a structured streaming engine without re-architecting transformers or risking train-serve skew.</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Distributed Scalability vs. Semantic Accuracy Trade-off: </w:t>
      </w:r>
      <w:r>
        <w:rPr>
          <w:rFonts w:ascii="Segoe UI" w:hAnsi="Segoe UI"/>
          <w:b w:val="0"/>
          <w:i w:val="0"/>
          <w:color w:val="1E293B"/>
          <w:sz w:val="22"/>
        </w:rPr>
        <w:t>Existing studies rarely perform side-by-side empirical trade-off evaluations between distributed linear models (Spark MLlib) and deep sequence models (LSTM) under identical data splits, leaving engineers uncertain whether the latency benefits of distributed computing outweigh the semantic precision of deep learning.</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Absence of Explainability in Production Pipelines: </w:t>
      </w:r>
      <w:r>
        <w:rPr>
          <w:rFonts w:ascii="Segoe UI" w:hAnsi="Segoe UI"/>
          <w:b w:val="0"/>
          <w:i w:val="0"/>
          <w:color w:val="1E293B"/>
          <w:sz w:val="22"/>
        </w:rPr>
        <w:t>While deep learning sentiment models achieve high accuracy, they are almost never coupled with real-time explainability (XAI) engines and generative narrative summarizers in deployed web microservices, leaving end-users with uninterpretable probability scores.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Narrow Monolingual Focus: </w:t>
      </w:r>
      <w:r>
        <w:rPr>
          <w:rFonts w:ascii="Segoe UI" w:hAnsi="Segoe UI"/>
          <w:b w:val="0"/>
          <w:i w:val="0"/>
          <w:color w:val="1E293B"/>
          <w:sz w:val="22"/>
        </w:rPr>
        <w:t>The vast majority of big data sentiment pipelines fail to accommodate non-English languages, creating an urgent need for dynamic language detection and multilingual transformer routing in global entertainment contexts.</w:t>
      </w:r>
    </w:p>
    <w:p>
      <w:r>
        <w:br w:type="page"/>
      </w:r>
    </w:p>
    <w:p>
      <w:pPr>
        <w:keepNext/>
        <w:spacing w:before="200" w:after="200"/>
        <w:jc w:val="left"/>
      </w:pPr>
      <w:r>
        <w:rPr>
          <w:rFonts w:ascii="Segoe UI" w:hAnsi="Segoe UI"/>
          <w:b/>
          <w:i w:val="0"/>
          <w:color w:val="0F172A"/>
          <w:sz w:val="32"/>
        </w:rPr>
        <w:t>3   Proposed System</w:t>
      </w:r>
    </w:p>
    <w:p>
      <w:pPr>
        <w:keepNext/>
        <w:spacing w:before="160" w:after="80"/>
        <w:jc w:val="left"/>
      </w:pPr>
      <w:r>
        <w:rPr>
          <w:rFonts w:ascii="Segoe UI" w:hAnsi="Segoe UI"/>
          <w:b/>
          <w:i w:val="0"/>
          <w:color w:val="1E293B"/>
          <w:sz w:val="27"/>
        </w:rPr>
        <w:t>3.1   Introduction to Proposed Hybrid Architecture</w:t>
      </w:r>
    </w:p>
    <w:p>
      <w:pPr>
        <w:spacing w:before="0" w:after="100" w:line="276" w:lineRule="auto"/>
        <w:jc w:val="both"/>
      </w:pPr>
      <w:r>
        <w:rPr>
          <w:rFonts w:ascii="Segoe UI" w:hAnsi="Segoe UI"/>
          <w:b w:val="0"/>
          <w:i w:val="0"/>
          <w:color w:val="1E293B"/>
          <w:sz w:val="22"/>
        </w:rPr>
        <w:t>To address the limitations identified in the literature, this project proposes a multi-tiered, enterprise-grade hybrid sentiment analysis platform. The architecture unifies five core engineering paradigms into an integrated system: (1) Distributed batch data cleaning, feature extraction, and model training using Apache Spark MLlib; (2) Real-time event streaming and low-latency micro-batch scoring using Apache Kafka and Spark Structured Streaming; (3) Deep sequence modeling using a Keras LSTM network to capture complex contextual syntax; (4) Dynamic cross-lingual Transformer inference routing (RoBERTa and XLM-RoBERTa) for global review coverage; and (5) Production serving with Explainable AI (LIME) and a generative LLM Film Critic narrative engine exposed via FastAPI and the 'Reel Verdict' web UI.</w:t>
      </w:r>
    </w:p>
    <w:p>
      <w:pPr>
        <w:keepNext/>
        <w:spacing w:before="160" w:after="80"/>
        <w:jc w:val="left"/>
      </w:pPr>
      <w:r>
        <w:rPr>
          <w:rFonts w:ascii="Segoe UI" w:hAnsi="Segoe UI"/>
          <w:b/>
          <w:i w:val="0"/>
          <w:color w:val="1E293B"/>
          <w:sz w:val="27"/>
        </w:rPr>
        <w:t>3.2   Architecture / Framework</w:t>
      </w:r>
    </w:p>
    <w:p>
      <w:pPr>
        <w:spacing w:before="0" w:after="100" w:line="276" w:lineRule="auto"/>
        <w:jc w:val="both"/>
      </w:pPr>
      <w:r>
        <w:rPr>
          <w:rFonts w:ascii="Segoe UI" w:hAnsi="Segoe UI"/>
          <w:b w:val="0"/>
          <w:i w:val="0"/>
          <w:color w:val="1E293B"/>
          <w:sz w:val="22"/>
        </w:rPr>
        <w:t>The holistic system architecture is depicted in Figure 3.1. The workflow comprises distinct, decoupled operational layers designed for high throughput, fault tolerance, and modularity:</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Data Storage &amp; Distributed Ingestion Layer: </w:t>
      </w:r>
      <w:r>
        <w:rPr>
          <w:rFonts w:ascii="Segoe UI" w:hAnsi="Segoe UI"/>
          <w:b w:val="0"/>
          <w:i w:val="0"/>
          <w:color w:val="1E293B"/>
          <w:sz w:val="22"/>
        </w:rPr>
        <w:t>The canonical 50,000 IMDb movie review dataset is ingested into an Apache Spark cluster. Distributed Spark SQL transformations clean unstructured review text, strip HTML markup, remove non-alphabetical characters, eliminate duplicates, and persist the pristine corpus into columnar Apache Parquet format (clean_reviews.parquet) with Snappy compression, partitioned into an 80% training set (40,000 reviews) and a 20% testing set (10,000 reviews).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Distributed Batch MLlib Pipeline Layer: </w:t>
      </w:r>
      <w:r>
        <w:rPr>
          <w:rFonts w:ascii="Segoe UI" w:hAnsi="Segoe UI"/>
          <w:b w:val="0"/>
          <w:i w:val="0"/>
          <w:color w:val="1E293B"/>
          <w:sz w:val="22"/>
        </w:rPr>
        <w:t>PySpark MLlib constructs a serializable Pipeline chaining Tokenizer, StopWordsRemover, HashingTF (projecting words to 10,000 dimensions via MurmurHash3), and Inverse Document Frequency (IDF) weighting. Distributed Logistic Regression and Multinomial Naive Bayes models are fitted across partitions and saved as portable PipelineModel artifacts.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Real-Time Event Streaming Layer: </w:t>
      </w:r>
      <w:r>
        <w:rPr>
          <w:rFonts w:ascii="Segoe UI" w:hAnsi="Segoe UI"/>
          <w:b w:val="0"/>
          <w:i w:val="0"/>
          <w:color w:val="1E293B"/>
          <w:sz w:val="22"/>
        </w:rPr>
        <w:t>An Apache Kafka broker operates a partitioned topic ('reviews'). A Kafka producer simulates live streaming critiques. Spark Structured Streaming ingests these messages, deserializes the JSON payload, applies the pre-fitted batch PipelineModel, and outputs scored predictions to the console sink with sub-second latency.</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Deep Sequence &amp; Multilingual Inference Layer: </w:t>
      </w:r>
      <w:r>
        <w:rPr>
          <w:rFonts w:ascii="Segoe UI" w:hAnsi="Segoe UI"/>
          <w:b w:val="0"/>
          <w:i w:val="0"/>
          <w:color w:val="1E293B"/>
          <w:sz w:val="22"/>
        </w:rPr>
        <w:t>A Keras Sequential LSTM neural network processes tokenized word sequences through 128-dimensional word embeddings, 64 recurrent LSTM cells, dropout regularization (0.5), and a dense classification layer. For multilingual inputs, dynamic language detection (langdetect) routes English text to RoBERTa and non-English text to XLM-RoBERTa.</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5. Explainability &amp; Serving Microservice Layer: </w:t>
      </w:r>
      <w:r>
        <w:rPr>
          <w:rFonts w:ascii="Segoe UI" w:hAnsi="Segoe UI"/>
          <w:b w:val="0"/>
          <w:i w:val="0"/>
          <w:color w:val="1E293B"/>
          <w:sz w:val="22"/>
        </w:rPr>
        <w:t>LIME generates local word-level positive/negative attributions. A Groq-powered LLM Critic synthesizes natural language critiques and star ratings. An asynchronous FastAPI microservice exposes REST endpoints (/predict, /explain, /llm-explain, /stats) serving the responsive 'Reel Verdict' web frontend.</w:t>
      </w:r>
    </w:p>
    <w:p>
      <w:pPr>
        <w:spacing w:before="160" w:after="80"/>
        <w:jc w:val="center"/>
      </w:pPr>
      <w:r>
        <w:drawing>
          <wp:inline>
            <wp:extent cx="5669280" cy="3401568"/>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401568"/>
                    </a:xfrm>
                    <a:prstGeom prst="rect"/>
                  </pic:spPr>
                </pic:pic>
              </a:graphicData>
            </a:graphic>
          </wp:inline>
        </w:drawing>
      </w:r>
    </w:p>
    <w:p>
      <w:pPr>
        <w:keepNext w:val="0"/>
        <w:spacing w:before="40" w:after="160"/>
        <w:jc w:val="center"/>
      </w:pPr>
      <w:r>
        <w:rPr>
          <w:rFonts w:ascii="Segoe UI" w:hAnsi="Segoe UI"/>
          <w:b/>
          <w:i/>
          <w:color w:val="334155"/>
          <w:sz w:val="19"/>
        </w:rPr>
        <w:t>Figure 3.1: End-to-End Hybrid System Architecture and Data Ingestion Pipeline</w:t>
      </w:r>
    </w:p>
    <w:p>
      <w:pPr>
        <w:keepNext/>
        <w:spacing w:before="160" w:after="80"/>
        <w:jc w:val="left"/>
      </w:pPr>
      <w:r>
        <w:rPr>
          <w:rFonts w:ascii="Segoe UI" w:hAnsi="Segoe UI"/>
          <w:b/>
          <w:i w:val="0"/>
          <w:color w:val="1E293B"/>
          <w:sz w:val="27"/>
        </w:rPr>
        <w:t>3.3   Algorithm and Process Design</w:t>
      </w:r>
    </w:p>
    <w:p>
      <w:pPr>
        <w:keepNext/>
        <w:spacing w:before="120" w:after="60"/>
        <w:jc w:val="left"/>
      </w:pPr>
      <w:r>
        <w:rPr>
          <w:rFonts w:ascii="Segoe UI" w:hAnsi="Segoe UI"/>
          <w:b/>
          <w:i w:val="0"/>
          <w:color w:val="334155"/>
          <w:sz w:val="23"/>
        </w:rPr>
        <w:t>3.3.1   Distributed Data Preprocessing &amp; Parquet Storage</w:t>
      </w:r>
    </w:p>
    <w:p>
      <w:pPr>
        <w:spacing w:before="0" w:after="100" w:line="276" w:lineRule="auto"/>
        <w:jc w:val="both"/>
      </w:pPr>
      <w:r>
        <w:rPr>
          <w:rFonts w:ascii="Segoe UI" w:hAnsi="Segoe UI"/>
          <w:b w:val="0"/>
          <w:i w:val="0"/>
          <w:color w:val="1E293B"/>
          <w:sz w:val="22"/>
        </w:rPr>
        <w:t>Raw web-scraped reviews contain substantial syntactic noise that distorts NLP feature vectors. A distributed PySpark SQL cleaning pipeline was engineered to execute the following deterministic transformations across distributed DataFrame partitions: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Case Folding: </w:t>
      </w:r>
      <w:r>
        <w:rPr>
          <w:rFonts w:ascii="Segoe UI" w:hAnsi="Segoe UI"/>
          <w:b w:val="0"/>
          <w:i w:val="0"/>
          <w:color w:val="1E293B"/>
          <w:sz w:val="22"/>
        </w:rPr>
        <w:t>Transforms review strings to uniform lowercase using lower(col('review')).</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HTML Tag Stripping: </w:t>
      </w:r>
      <w:r>
        <w:rPr>
          <w:rFonts w:ascii="Segoe UI" w:hAnsi="Segoe UI"/>
          <w:b w:val="0"/>
          <w:i w:val="0"/>
          <w:color w:val="1E293B"/>
          <w:sz w:val="22"/>
        </w:rPr>
        <w:t>Eliminates HTML line breaks and markup artifacts via regex substitution: regexp_replace(col('review'), '&lt;br /&gt;', ' ').</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Punctuation &amp; Special Character Purging: </w:t>
      </w:r>
      <w:r>
        <w:rPr>
          <w:rFonts w:ascii="Segoe UI" w:hAnsi="Segoe UI"/>
          <w:b w:val="0"/>
          <w:i w:val="0"/>
          <w:color w:val="1E293B"/>
          <w:sz w:val="22"/>
        </w:rPr>
        <w:t>Filters out numeric digits, symbols, and punctuation, preserving purely alphabetical characters and spaces: regexp_replace(col('review'), '[^a-zA-Z\\s]', '').</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Whitespace Normalization: </w:t>
      </w:r>
      <w:r>
        <w:rPr>
          <w:rFonts w:ascii="Segoe UI" w:hAnsi="Segoe UI"/>
          <w:b w:val="0"/>
          <w:i w:val="0"/>
          <w:color w:val="1E293B"/>
          <w:sz w:val="22"/>
        </w:rPr>
        <w:t>Strips leading, trailing, and redundant consecutive whitespace using trim(col('review')).</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Deduplication &amp; Null Pruning: </w:t>
      </w:r>
      <w:r>
        <w:rPr>
          <w:rFonts w:ascii="Segoe UI" w:hAnsi="Segoe UI"/>
          <w:b w:val="0"/>
          <w:i w:val="0"/>
          <w:color w:val="1E293B"/>
          <w:sz w:val="22"/>
        </w:rPr>
        <w:t>Drops redundant duplicate reviews and null rows via dropDuplicates(['review']).na.drop().</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Columnar Parquet Persistence: </w:t>
      </w:r>
      <w:r>
        <w:rPr>
          <w:rFonts w:ascii="Segoe UI" w:hAnsi="Segoe UI"/>
          <w:b w:val="0"/>
          <w:i w:val="0"/>
          <w:color w:val="1E293B"/>
          <w:sz w:val="22"/>
        </w:rPr>
        <w:t>The cleaned DataFrame is written to clean_reviews.parquet with Snappy compression, enabling columnar projection and high-throughput parallel disk reads.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Dataset Partitioning: </w:t>
      </w:r>
      <w:r>
        <w:rPr>
          <w:rFonts w:ascii="Segoe UI" w:hAnsi="Segoe UI"/>
          <w:b w:val="0"/>
          <w:i w:val="0"/>
          <w:color w:val="1E293B"/>
          <w:sz w:val="22"/>
        </w:rPr>
        <w:t>The corpus is partitioned into an 80% training split (40,000 records) and a 20% held-out test split (10,000 records) using a fixed random seed (seed=42).</w:t>
      </w:r>
    </w:p>
    <w:p>
      <w:pPr>
        <w:keepNext/>
        <w:spacing w:before="120" w:after="60"/>
        <w:jc w:val="left"/>
      </w:pPr>
      <w:r>
        <w:rPr>
          <w:rFonts w:ascii="Segoe UI" w:hAnsi="Segoe UI"/>
          <w:b/>
          <w:i w:val="0"/>
          <w:color w:val="334155"/>
          <w:sz w:val="23"/>
        </w:rPr>
        <w:t>3.3.2   Distributed PySpark MLlib Batch Pipeline</w:t>
      </w:r>
    </w:p>
    <w:p>
      <w:pPr>
        <w:spacing w:before="0" w:after="100" w:line="276" w:lineRule="auto"/>
        <w:jc w:val="both"/>
      </w:pPr>
      <w:r>
        <w:rPr>
          <w:rFonts w:ascii="Segoe UI" w:hAnsi="Segoe UI"/>
          <w:b w:val="0"/>
          <w:i w:val="0"/>
          <w:color w:val="1E293B"/>
          <w:sz w:val="22"/>
        </w:rPr>
        <w:t>The distributed batch machine learning workflow leverages PySpark MLlib's Pipeline API, encapsulating sequential feature transformers and statistical estimators: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Tokenizer: </w:t>
      </w:r>
      <w:r>
        <w:rPr>
          <w:rFonts w:ascii="Segoe UI" w:hAnsi="Segoe UI"/>
          <w:b w:val="0"/>
          <w:i w:val="0"/>
          <w:color w:val="1E293B"/>
          <w:sz w:val="22"/>
        </w:rPr>
        <w:t>Segments raw continuous text into arrays of individual lowercase words based on whitespace delimiters.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StopWordsRemover: </w:t>
      </w:r>
      <w:r>
        <w:rPr>
          <w:rFonts w:ascii="Segoe UI" w:hAnsi="Segoe UI"/>
          <w:b w:val="0"/>
          <w:i w:val="0"/>
          <w:color w:val="1E293B"/>
          <w:sz w:val="22"/>
        </w:rPr>
        <w:t>Filters out uninformative, high-frequency grammatical tokens (e.g., 'the', 'is', 'at', 'which') using Spark's default English stop-words dictionary.</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HashingTF (Feature Hashing): </w:t>
      </w:r>
      <w:r>
        <w:rPr>
          <w:rFonts w:ascii="Segoe UI" w:hAnsi="Segoe UI"/>
          <w:b w:val="0"/>
          <w:i w:val="0"/>
          <w:color w:val="1E293B"/>
          <w:sz w:val="22"/>
        </w:rPr>
        <w:t>Projects token arrays into a fixed-dimensional sparse term-frequency vector of size N = 10,000 using the high-performance MurmurHash3 algorithm. Feature hashing eliminates the need to maintain an in-memory global vocabulary dictionary across worker nodes, drastically reducing memory overhead.</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IDF (Inverse Document Frequency): </w:t>
      </w:r>
      <w:r>
        <w:rPr>
          <w:rFonts w:ascii="Segoe UI" w:hAnsi="Segoe UI"/>
          <w:b w:val="0"/>
          <w:i w:val="0"/>
          <w:color w:val="1E293B"/>
          <w:sz w:val="22"/>
        </w:rPr>
        <w:t>Computes inverse document frequency weighting to scale down terms that appear ubiquitously across all reviews. The mathematical formulation is defined as:</w:t>
      </w:r>
    </w:p>
    <w:p>
      <w:pPr>
        <w:jc w:val="center"/>
      </w:pPr>
      <w:r>
        <w:rPr>
          <w:rFonts w:ascii="Segoe UI" w:hAnsi="Segoe UI"/>
          <w:b/>
          <w:i/>
          <w:color w:val="2563EB"/>
          <w:sz w:val="21"/>
        </w:rPr>
        <w:t>IDF(t, D) = log ( (|D| + 1) / (|{d ∈ D : t ∈ d}| + 1) )</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5. StringIndexer: </w:t>
      </w:r>
      <w:r>
        <w:rPr>
          <w:rFonts w:ascii="Segoe UI" w:hAnsi="Segoe UI"/>
          <w:b w:val="0"/>
          <w:i w:val="0"/>
          <w:color w:val="1E293B"/>
          <w:sz w:val="22"/>
        </w:rPr>
        <w:t>Encodes categorical sentiment labels ('positive', 'negative') into numerical binary class indices {0.0, 1.0}.</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6. Distributed Classifiers: </w:t>
      </w:r>
      <w:r>
        <w:rPr>
          <w:rFonts w:ascii="Segoe UI" w:hAnsi="Segoe UI"/>
          <w:b w:val="0"/>
          <w:i w:val="0"/>
          <w:color w:val="1E293B"/>
          <w:sz w:val="22"/>
        </w:rPr>
        <w:t>Two distributed classifiers were trained and evaluated:</w:t>
        <w:br/>
        <w:t>• Distributed Logistic Regression: Solves convex distributed L-BFGS optimization with L2 regularization over distributed data partitions:</w:t>
        <w:br/>
        <w:t xml:space="preserve">   P(y = 1 | x) = 1 / (1 + exp(-w^T x))</w:t>
        <w:br/>
        <w:t>• Distributed Multinomial Naive Bayes: Computes class posterior probabilities under the conditional feature independence assumption:</w:t>
        <w:br/>
        <w:t xml:space="preserve">   P(c | d) ∝ P(c) ∏ P(t_k | c)^(f_k)</w:t>
      </w:r>
    </w:p>
    <w:p>
      <w:pPr>
        <w:keepNext/>
        <w:spacing w:before="120" w:after="60"/>
        <w:jc w:val="left"/>
      </w:pPr>
      <w:r>
        <w:rPr>
          <w:rFonts w:ascii="Segoe UI" w:hAnsi="Segoe UI"/>
          <w:b/>
          <w:i w:val="0"/>
          <w:color w:val="334155"/>
          <w:sz w:val="23"/>
        </w:rPr>
        <w:t>3.3.3   Real-Time Streaming with Kafka &amp; Spark Structured Streaming</w:t>
      </w:r>
    </w:p>
    <w:p>
      <w:pPr>
        <w:spacing w:before="0" w:after="100" w:line="276" w:lineRule="auto"/>
        <w:jc w:val="both"/>
      </w:pPr>
      <w:r>
        <w:rPr>
          <w:rFonts w:ascii="Segoe UI" w:hAnsi="Segoe UI"/>
          <w:b w:val="0"/>
          <w:i w:val="0"/>
          <w:color w:val="1E293B"/>
          <w:sz w:val="22"/>
        </w:rPr>
        <w:t>To score high-velocity reviews in real time without train-serve skew, a streaming pipeline was engineered:</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Kafka Broker &amp; Producer: </w:t>
      </w:r>
      <w:r>
        <w:rPr>
          <w:rFonts w:ascii="Segoe UI" w:hAnsi="Segoe UI"/>
          <w:b w:val="0"/>
          <w:i w:val="0"/>
          <w:color w:val="1E293B"/>
          <w:sz w:val="22"/>
        </w:rPr>
        <w:t>An Apache Kafka broker (version 3.7.0) manages the partitioned topic 'reviews'. A simulated streaming producer dispatches JSON-serialized review payloads consisting of review text, timestamp, and metadata at parameterized intervals (e.g., 5 seconds).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Spark Structured Streaming Consumer: </w:t>
      </w:r>
      <w:r>
        <w:rPr>
          <w:rFonts w:ascii="Segoe UI" w:hAnsi="Segoe UI"/>
          <w:b w:val="0"/>
          <w:i w:val="0"/>
          <w:color w:val="1E293B"/>
          <w:sz w:val="22"/>
        </w:rPr>
        <w:t>Spark consumes from Kafka via spark.readStream.format('kafka'). Incoming binary payloads are cast to strings and parsed using from_json with strict StructType schema validation.</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Zero-Skew PipelineModel Re-use: </w:t>
      </w:r>
      <w:r>
        <w:rPr>
          <w:rFonts w:ascii="Segoe UI" w:hAnsi="Segoe UI"/>
          <w:b w:val="0"/>
          <w:i w:val="0"/>
          <w:color w:val="1E293B"/>
          <w:sz w:val="22"/>
        </w:rPr>
        <w:t>The identical pre-fitted PipelineModel artifact saved during the batch training phase is loaded and invoked directly on the streaming DataFrame: predictions = model.transform(clean_stream). This guarantees identical tokenization, hashing, and IDF weighting between training and production inference.</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Fault-Tolerant Checkpointing: </w:t>
      </w:r>
      <w:r>
        <w:rPr>
          <w:rFonts w:ascii="Segoe UI" w:hAnsi="Segoe UI"/>
          <w:b w:val="0"/>
          <w:i w:val="0"/>
          <w:color w:val="1E293B"/>
          <w:sz w:val="22"/>
        </w:rPr>
        <w:t>The streaming query outputs predictions to the console sink in 'append' mode with writeStream.option('checkpointLocation', ...), ensuring exactly-once processing and seamless state recovery in the event of node crashes.</w:t>
      </w:r>
    </w:p>
    <w:p>
      <w:pPr>
        <w:keepNext/>
        <w:spacing w:before="120" w:after="60"/>
        <w:jc w:val="left"/>
      </w:pPr>
      <w:r>
        <w:rPr>
          <w:rFonts w:ascii="Segoe UI" w:hAnsi="Segoe UI"/>
          <w:b/>
          <w:i w:val="0"/>
          <w:color w:val="334155"/>
          <w:sz w:val="23"/>
        </w:rPr>
        <w:t>3.3.4   Deep Learning Sequence Modeling (Bi-LSTM Network)</w:t>
      </w:r>
    </w:p>
    <w:p>
      <w:pPr>
        <w:spacing w:before="0" w:after="100" w:line="276" w:lineRule="auto"/>
        <w:jc w:val="both"/>
      </w:pPr>
      <w:r>
        <w:rPr>
          <w:rFonts w:ascii="Segoe UI" w:hAnsi="Segoe UI"/>
          <w:b w:val="0"/>
          <w:i w:val="0"/>
          <w:color w:val="1E293B"/>
          <w:sz w:val="22"/>
        </w:rPr>
        <w:t>Bag-of-words and TF-IDF representations discard word order and grammatical compositionality. To capture contextual semantics, a deep Long Short-Term Memory (LSTM) network was implemented in TensorFlow/Keras: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Tokenization &amp; Sequence Padding: </w:t>
      </w:r>
      <w:r>
        <w:rPr>
          <w:rFonts w:ascii="Segoe UI" w:hAnsi="Segoe UI"/>
          <w:b w:val="0"/>
          <w:i w:val="0"/>
          <w:color w:val="1E293B"/>
          <w:sz w:val="22"/>
        </w:rPr>
        <w:t>A Keras Tokenizer extracts the top V = 10,000 most frequent tokens. Reviews are padded or truncated to a fixed sequence length of MAX_LEN = 200 tokens.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Dense Word Embedding Layer: </w:t>
      </w:r>
      <w:r>
        <w:rPr>
          <w:rFonts w:ascii="Segoe UI" w:hAnsi="Segoe UI"/>
          <w:b w:val="0"/>
          <w:i w:val="0"/>
          <w:color w:val="1E293B"/>
          <w:sz w:val="22"/>
        </w:rPr>
        <w:t>Maps discrete token integers into a continuous 128-dimensional dense vector space: E ∈ R^(10000 × 128).</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Recurrent LSTM Memory Cells: </w:t>
      </w:r>
      <w:r>
        <w:rPr>
          <w:rFonts w:ascii="Segoe UI" w:hAnsi="Segoe UI"/>
          <w:b w:val="0"/>
          <w:i w:val="0"/>
          <w:color w:val="1E293B"/>
          <w:sz w:val="22"/>
        </w:rPr>
        <w:t>A recurrent layer with 64 hidden LSTM memory units processes sequences step-by-step. At each time step t, the cell updates its internal states using gating mechanisms:</w:t>
      </w:r>
    </w:p>
    <w:p>
      <w:pPr>
        <w:spacing w:line="276" w:lineRule="auto"/>
        <w:jc w:val="center"/>
      </w:pPr>
      <w:r>
        <w:rPr>
          <w:rFonts w:ascii="Segoe UI" w:hAnsi="Segoe UI"/>
          <w:b/>
          <w:i/>
          <w:color w:val="2563EB"/>
          <w:sz w:val="19"/>
        </w:rPr>
        <w:t>Forget Gate:    f_t = σ(W_f · [h_{t-1}, x_t] + b_f)</w:t>
        <w:br/>
        <w:t>Input Gate:     i_t = σ(W_i · [h_{t-1}, x_t] + b_i)</w:t>
        <w:br/>
        <w:t>Candidate State: C_tilde_t = tanh(W_c · [h_{t-1}, x_t] + b_c)</w:t>
        <w:br/>
        <w:t>Cell State:     C_t = f_t * C_{t-1} + i_t * C_tilde_t</w:t>
        <w:br/>
        <w:t>Output Gate:    o_t = σ(W_o · [h_{t-1}, x_t] + b_o)</w:t>
        <w:br/>
        <w:t>Hidden State:   h_t = o_t * tanh(C_t)</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Regularization &amp; Classification Head: </w:t>
      </w:r>
      <w:r>
        <w:rPr>
          <w:rFonts w:ascii="Segoe UI" w:hAnsi="Segoe UI"/>
          <w:b w:val="0"/>
          <w:i w:val="0"/>
          <w:color w:val="1E293B"/>
          <w:sz w:val="22"/>
        </w:rPr>
        <w:t>A Dropout layer (rate p = 0.5) prevents neuron co-adaptation. A Dense hidden layer with 32 units and ReLU activation projects representations to a single-unit Sigmoid output neuron:</w:t>
      </w:r>
    </w:p>
    <w:p>
      <w:pPr>
        <w:jc w:val="center"/>
      </w:pPr>
      <w:r>
        <w:rPr>
          <w:rFonts w:ascii="Segoe UI" w:hAnsi="Segoe UI"/>
          <w:b/>
          <w:i/>
          <w:color w:val="2563EB"/>
          <w:sz w:val="20"/>
        </w:rPr>
        <w:t>y_hat = σ(W_out · h_t + b_out) = 1 / (1 + exp(-(W_out · h_t + b_out)))</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5. Network Optimization: </w:t>
      </w:r>
      <w:r>
        <w:rPr>
          <w:rFonts w:ascii="Segoe UI" w:hAnsi="Segoe UI"/>
          <w:b w:val="0"/>
          <w:i w:val="0"/>
          <w:color w:val="1E293B"/>
          <w:sz w:val="22"/>
        </w:rPr>
        <w:t>The model is optimized using the Adam algorithm (learning rate η = 0.001) minimizing Binary Cross-Entropy loss over 5 training epochs with a batch size of 64:</w:t>
      </w:r>
    </w:p>
    <w:p>
      <w:pPr>
        <w:jc w:val="center"/>
      </w:pPr>
      <w:r>
        <w:rPr>
          <w:rFonts w:ascii="Segoe UI" w:hAnsi="Segoe UI"/>
          <w:b/>
          <w:i/>
          <w:color w:val="2563EB"/>
          <w:sz w:val="20"/>
        </w:rPr>
        <w:t>L_BCE = - (1 / N) ∑ [ y_i log(y_hat_i) + (1 - y_i) log(1 - y_hat_i) ]</w:t>
      </w:r>
    </w:p>
    <w:p>
      <w:pPr>
        <w:keepNext/>
        <w:spacing w:before="120" w:after="60"/>
        <w:jc w:val="left"/>
      </w:pPr>
      <w:r>
        <w:rPr>
          <w:rFonts w:ascii="Segoe UI" w:hAnsi="Segoe UI"/>
          <w:b/>
          <w:i w:val="0"/>
          <w:color w:val="334155"/>
          <w:sz w:val="23"/>
        </w:rPr>
        <w:t>3.3.5   Cross-Lingual &amp; Multilingual Transformer Routing</w:t>
      </w:r>
    </w:p>
    <w:p>
      <w:pPr>
        <w:spacing w:before="0" w:after="100" w:line="276" w:lineRule="auto"/>
        <w:jc w:val="both"/>
      </w:pPr>
      <w:r>
        <w:rPr>
          <w:rFonts w:ascii="Segoe UI" w:hAnsi="Segoe UI"/>
          <w:b w:val="0"/>
          <w:i w:val="0"/>
          <w:color w:val="1E293B"/>
          <w:sz w:val="22"/>
        </w:rPr>
        <w:t>To ensure robust operational sentiment analysis across international audiences, a dynamic multilingual inference pipeline was constructed:</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Dynamic Language Detection: </w:t>
      </w:r>
      <w:r>
        <w:rPr>
          <w:rFonts w:ascii="Segoe UI" w:hAnsi="Segoe UI"/>
          <w:b w:val="0"/>
          <w:i w:val="0"/>
          <w:color w:val="1E293B"/>
          <w:sz w:val="22"/>
        </w:rPr>
        <w:t>The langdetect library extracts character n-gram profiles to identify the ISO language code of incoming reviews in real time.</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English Inference Pipeline: </w:t>
      </w:r>
      <w:r>
        <w:rPr>
          <w:rFonts w:ascii="Segoe UI" w:hAnsi="Segoe UI"/>
          <w:b w:val="0"/>
          <w:i w:val="0"/>
          <w:color w:val="1E293B"/>
          <w:sz w:val="22"/>
        </w:rPr>
        <w:t>English reviews (lang == 'en') are dispatched to cardiffnlp/twitter-roberta-base-sentiment-latest, a 125-million parameter Transformer model fine-tuned on social opinion corpora.</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Multilingual Inference Pipeline: </w:t>
      </w:r>
      <w:r>
        <w:rPr>
          <w:rFonts w:ascii="Segoe UI" w:hAnsi="Segoe UI"/>
          <w:b w:val="0"/>
          <w:i w:val="0"/>
          <w:color w:val="1E293B"/>
          <w:sz w:val="22"/>
        </w:rPr>
        <w:t>Non-English critiques (e.g., Hindi, Spanish, French, German, Arabic) are routed to cardiffnlp/twitter-xlm-roberta-base-sentiment-multilingual, a 278-million parameter cross-lingual model trained across 100+ languages.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Direct Polarity Normalization: </w:t>
      </w:r>
      <w:r>
        <w:rPr>
          <w:rFonts w:ascii="Segoe UI" w:hAnsi="Segoe UI"/>
          <w:b w:val="0"/>
          <w:i w:val="0"/>
          <w:color w:val="1E293B"/>
          <w:sz w:val="22"/>
        </w:rPr>
        <w:t>Both Transformer pipelines return three raw probability scores: [positive, neutral, negative]. To prevent the 'neutral' class from masking polarized opinion, the serving layer normalizes the binary polarity directly:</w:t>
        <w:br/>
        <w:t>Confidence = Positive / (Positive + Negative)</w:t>
      </w:r>
    </w:p>
    <w:p>
      <w:pPr>
        <w:keepNext/>
        <w:spacing w:before="120" w:after="60"/>
        <w:jc w:val="left"/>
      </w:pPr>
      <w:r>
        <w:rPr>
          <w:rFonts w:ascii="Segoe UI" w:hAnsi="Segoe UI"/>
          <w:b/>
          <w:i w:val="0"/>
          <w:color w:val="334155"/>
          <w:sz w:val="23"/>
        </w:rPr>
        <w:t>3.3.6   Explainable AI (LIME) &amp; Generative LLM Film Critic</w:t>
      </w:r>
    </w:p>
    <w:p>
      <w:pPr>
        <w:spacing w:before="0" w:after="100" w:line="276" w:lineRule="auto"/>
        <w:jc w:val="both"/>
      </w:pPr>
      <w:r>
        <w:rPr>
          <w:rFonts w:ascii="Segoe UI" w:hAnsi="Segoe UI"/>
          <w:b w:val="0"/>
          <w:i w:val="0"/>
          <w:color w:val="1E293B"/>
          <w:sz w:val="22"/>
        </w:rPr>
        <w:t>To dismantle the black-box nature of neural classifiers, an Explainable AI (XAI) engine was integrated:</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LIME Surrogate Formulation: </w:t>
      </w:r>
      <w:r>
        <w:rPr>
          <w:rFonts w:ascii="Segoe UI" w:hAnsi="Segoe UI"/>
          <w:b w:val="0"/>
          <w:i w:val="0"/>
          <w:color w:val="1E293B"/>
          <w:sz w:val="22"/>
        </w:rPr>
        <w:t>LIME generates interpretable explanations for any prediction by perturbing words in the review text, observing probability shifts in the classifier, and training an interpretable sparse linear surrogate model g ∈ G locally around the instance x. The formal objective is:</w:t>
      </w:r>
    </w:p>
    <w:p>
      <w:pPr>
        <w:jc w:val="center"/>
      </w:pPr>
      <w:r>
        <w:rPr>
          <w:rFonts w:ascii="Segoe UI" w:hAnsi="Segoe UI"/>
          <w:b/>
          <w:i/>
          <w:color w:val="2563EB"/>
          <w:sz w:val="21"/>
        </w:rPr>
        <w:t>ξ(x) = argmin_{g ∈ G} [ L(f, g, π_x) + Ω(g) ]</w:t>
      </w:r>
    </w:p>
    <w:p>
      <w:pPr>
        <w:spacing w:before="0" w:after="100" w:line="276" w:lineRule="auto"/>
        <w:jc w:val="both"/>
      </w:pPr>
      <w:r>
        <w:rPr>
          <w:rFonts w:ascii="Segoe UI" w:hAnsi="Segoe UI"/>
          <w:b w:val="0"/>
          <w:i w:val="0"/>
          <w:color w:val="1E293B"/>
          <w:sz w:val="22"/>
        </w:rPr>
        <w:t>where L is the squared loss between black-box prediction f(z') and surrogate prediction g(z'), weighted by the exponential proximity measure π_x(z) = exp(-D(x, z)^2 / σ^2), and Ω(g) penalizes explanation complexity.</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Multilingual Token Segmentation: </w:t>
      </w:r>
      <w:r>
        <w:rPr>
          <w:rFonts w:ascii="Segoe UI" w:hAnsi="Segoe UI"/>
          <w:b w:val="0"/>
          <w:i w:val="0"/>
          <w:color w:val="1E293B"/>
          <w:sz w:val="22"/>
        </w:rPr>
        <w:t>Standard LIME tokenizers rely on Latin word boundaries (\W+), causing catastrophic fragmentation when parsing non-Latin scripts such as Devanagari (Hindi). A customized whitespace segmentation expression (split_expression=r'\s+') was implemented to preserve complex Unicode characters.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Generative LLM Film Critic Narrative: </w:t>
      </w:r>
      <w:r>
        <w:rPr>
          <w:rFonts w:ascii="Segoe UI" w:hAnsi="Segoe UI"/>
          <w:b w:val="0"/>
          <w:i w:val="0"/>
          <w:color w:val="1E293B"/>
          <w:sz w:val="22"/>
        </w:rPr>
        <w:t>To transform quantitative word attribution weights into accessible human insights, an automated LLM Film Critic engine was integrated via Groq Cloud API (accessing ultra-fast Qwen 2.5 32B and LLaMA 3.1 70B models). The engine synthesizes a concise 2–3 sentence film critique explaining why the review succeeded or failed, accompanied by a calibrated 1-to-5 star rating. A robust, deterministic local heuristic fallback ensures 100% server uptime even without internet connectivity.</w:t>
      </w:r>
    </w:p>
    <w:p>
      <w:r>
        <w:br w:type="page"/>
      </w:r>
    </w:p>
    <w:p>
      <w:pPr>
        <w:keepNext/>
        <w:spacing w:before="160" w:after="80"/>
        <w:jc w:val="left"/>
      </w:pPr>
      <w:r>
        <w:rPr>
          <w:rFonts w:ascii="Segoe UI" w:hAnsi="Segoe UI"/>
          <w:b/>
          <w:i w:val="0"/>
          <w:color w:val="1E293B"/>
          <w:sz w:val="27"/>
        </w:rPr>
        <w:t>3.4   Details of Hardware &amp; Software</w:t>
      </w:r>
    </w:p>
    <w:p>
      <w:pPr>
        <w:spacing w:before="0" w:after="100" w:line="276" w:lineRule="auto"/>
        <w:jc w:val="both"/>
      </w:pPr>
      <w:r>
        <w:rPr>
          <w:rFonts w:ascii="Segoe UI" w:hAnsi="Segoe UI"/>
          <w:b w:val="0"/>
          <w:i w:val="0"/>
          <w:color w:val="1E293B"/>
          <w:sz w:val="22"/>
        </w:rPr>
        <w:t>The distributed data engineering, deep learning training, streaming simulation, and serving microservices were implemented and evaluated using the hardware and software environments detailed in Tables 3.2 and 3.3.</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3456"/>
            <w:shd w:fill="E2E8F0"/>
          </w:tcPr>
          <w:p>
            <w:pPr>
              <w:spacing w:before="80" w:after="80"/>
              <w:jc w:val="center"/>
            </w:pPr>
            <w:r>
              <w:rPr>
                <w:rFonts w:ascii="Segoe UI" w:hAnsi="Segoe UI"/>
                <w:b/>
                <w:i w:val="0"/>
                <w:color w:val="0F172A"/>
                <w:sz w:val="19"/>
              </w:rPr>
              <w:t>Hardware Subsystem / Parameter</w:t>
            </w:r>
          </w:p>
        </w:tc>
        <w:tc>
          <w:tcPr>
            <w:tcW w:type="dxa" w:w="5760"/>
            <w:shd w:fill="E2E8F0"/>
          </w:tcPr>
          <w:p>
            <w:pPr>
              <w:spacing w:before="80" w:after="80"/>
              <w:jc w:val="center"/>
            </w:pPr>
            <w:r>
              <w:rPr>
                <w:rFonts w:ascii="Segoe UI" w:hAnsi="Segoe UI"/>
                <w:b/>
                <w:i w:val="0"/>
                <w:color w:val="0F172A"/>
                <w:sz w:val="19"/>
              </w:rPr>
              <w:t>Detailed Technical Specification</w:t>
            </w:r>
          </w:p>
        </w:tc>
      </w:tr>
      <w:tr>
        <w:tc>
          <w:tcPr>
            <w:tcW w:type="dxa" w:w="3456"/>
            <w:shd w:fill="FFFFFF"/>
          </w:tcPr>
          <w:p>
            <w:pPr>
              <w:spacing w:before="60" w:after="60"/>
              <w:jc w:val="left"/>
            </w:pPr>
            <w:r>
              <w:rPr>
                <w:rFonts w:ascii="Segoe UI" w:hAnsi="Segoe UI"/>
                <w:b w:val="0"/>
                <w:i w:val="0"/>
                <w:color w:val="1E293B"/>
                <w:sz w:val="18"/>
              </w:rPr>
              <w:t>Host Processor / Architecture</w:t>
            </w:r>
          </w:p>
        </w:tc>
        <w:tc>
          <w:tcPr>
            <w:tcW w:type="dxa" w:w="5760"/>
            <w:shd w:fill="FFFFFF"/>
          </w:tcPr>
          <w:p>
            <w:pPr>
              <w:spacing w:before="60" w:after="60"/>
              <w:jc w:val="center"/>
            </w:pPr>
            <w:r>
              <w:rPr>
                <w:rFonts w:ascii="Segoe UI" w:hAnsi="Segoe UI"/>
                <w:b w:val="0"/>
                <w:i w:val="0"/>
                <w:color w:val="1E293B"/>
                <w:sz w:val="18"/>
              </w:rPr>
              <w:t>Apple Silicon (M-Series) / Multi-Core x86_64 Compatible</w:t>
            </w:r>
          </w:p>
        </w:tc>
      </w:tr>
      <w:tr>
        <w:tc>
          <w:tcPr>
            <w:tcW w:type="dxa" w:w="3456"/>
            <w:shd w:fill="F8FAFC"/>
          </w:tcPr>
          <w:p>
            <w:pPr>
              <w:spacing w:before="60" w:after="60"/>
              <w:jc w:val="left"/>
            </w:pPr>
            <w:r>
              <w:rPr>
                <w:rFonts w:ascii="Segoe UI" w:hAnsi="Segoe UI"/>
                <w:b w:val="0"/>
                <w:i w:val="0"/>
                <w:color w:val="1E293B"/>
                <w:sz w:val="18"/>
              </w:rPr>
              <w:t>CPU Cores &amp; Threads</w:t>
            </w:r>
          </w:p>
        </w:tc>
        <w:tc>
          <w:tcPr>
            <w:tcW w:type="dxa" w:w="5760"/>
            <w:shd w:fill="F8FAFC"/>
          </w:tcPr>
          <w:p>
            <w:pPr>
              <w:spacing w:before="60" w:after="60"/>
              <w:jc w:val="center"/>
            </w:pPr>
            <w:r>
              <w:rPr>
                <w:rFonts w:ascii="Segoe UI" w:hAnsi="Segoe UI"/>
                <w:b w:val="0"/>
                <w:i w:val="0"/>
                <w:color w:val="1E293B"/>
                <w:sz w:val="18"/>
              </w:rPr>
              <w:t>8 High-Performance / Efficiency Cores (Configured with 8 parallel Spark worker partitions)</w:t>
            </w:r>
          </w:p>
        </w:tc>
      </w:tr>
      <w:tr>
        <w:tc>
          <w:tcPr>
            <w:tcW w:type="dxa" w:w="3456"/>
            <w:shd w:fill="FFFFFF"/>
          </w:tcPr>
          <w:p>
            <w:pPr>
              <w:spacing w:before="60" w:after="60"/>
              <w:jc w:val="left"/>
            </w:pPr>
            <w:r>
              <w:rPr>
                <w:rFonts w:ascii="Segoe UI" w:hAnsi="Segoe UI"/>
                <w:b w:val="0"/>
                <w:i w:val="0"/>
                <w:color w:val="1E293B"/>
                <w:sz w:val="18"/>
              </w:rPr>
              <w:t>System Memory (RAM)</w:t>
            </w:r>
          </w:p>
        </w:tc>
        <w:tc>
          <w:tcPr>
            <w:tcW w:type="dxa" w:w="5760"/>
            <w:shd w:fill="FFFFFF"/>
          </w:tcPr>
          <w:p>
            <w:pPr>
              <w:spacing w:before="60" w:after="60"/>
              <w:jc w:val="center"/>
            </w:pPr>
            <w:r>
              <w:rPr>
                <w:rFonts w:ascii="Segoe UI" w:hAnsi="Segoe UI"/>
                <w:b w:val="0"/>
                <w:i w:val="0"/>
                <w:color w:val="1E293B"/>
                <w:sz w:val="18"/>
              </w:rPr>
              <w:t>16.0 GB Unified High-Bandwidth Memory (LPDDR5)</w:t>
            </w:r>
          </w:p>
        </w:tc>
      </w:tr>
      <w:tr>
        <w:tc>
          <w:tcPr>
            <w:tcW w:type="dxa" w:w="3456"/>
            <w:shd w:fill="F8FAFC"/>
          </w:tcPr>
          <w:p>
            <w:pPr>
              <w:spacing w:before="60" w:after="60"/>
              <w:jc w:val="left"/>
            </w:pPr>
            <w:r>
              <w:rPr>
                <w:rFonts w:ascii="Segoe UI" w:hAnsi="Segoe UI"/>
                <w:b w:val="0"/>
                <w:i w:val="0"/>
                <w:color w:val="1E293B"/>
                <w:sz w:val="18"/>
              </w:rPr>
              <w:t>Disk Storage / Subsystem</w:t>
            </w:r>
          </w:p>
        </w:tc>
        <w:tc>
          <w:tcPr>
            <w:tcW w:type="dxa" w:w="5760"/>
            <w:shd w:fill="F8FAFC"/>
          </w:tcPr>
          <w:p>
            <w:pPr>
              <w:spacing w:before="60" w:after="60"/>
              <w:jc w:val="center"/>
            </w:pPr>
            <w:r>
              <w:rPr>
                <w:rFonts w:ascii="Segoe UI" w:hAnsi="Segoe UI"/>
                <w:b w:val="0"/>
                <w:i w:val="0"/>
                <w:color w:val="1E293B"/>
                <w:sz w:val="18"/>
              </w:rPr>
              <w:t>512 GB PCIe Solid State Drive (Sequential Read &gt; 3000 MB/s)</w:t>
            </w:r>
          </w:p>
        </w:tc>
      </w:tr>
      <w:tr>
        <w:tc>
          <w:tcPr>
            <w:tcW w:type="dxa" w:w="3456"/>
            <w:shd w:fill="FFFFFF"/>
          </w:tcPr>
          <w:p>
            <w:pPr>
              <w:spacing w:before="60" w:after="60"/>
              <w:jc w:val="left"/>
            </w:pPr>
            <w:r>
              <w:rPr>
                <w:rFonts w:ascii="Segoe UI" w:hAnsi="Segoe UI"/>
                <w:b w:val="0"/>
                <w:i w:val="0"/>
                <w:color w:val="1E293B"/>
                <w:sz w:val="18"/>
              </w:rPr>
              <w:t>Local Network &amp; Ingestion Bus</w:t>
            </w:r>
          </w:p>
        </w:tc>
        <w:tc>
          <w:tcPr>
            <w:tcW w:type="dxa" w:w="5760"/>
            <w:shd w:fill="FFFFFF"/>
          </w:tcPr>
          <w:p>
            <w:pPr>
              <w:spacing w:before="60" w:after="60"/>
              <w:jc w:val="center"/>
            </w:pPr>
            <w:r>
              <w:rPr>
                <w:rFonts w:ascii="Segoe UI" w:hAnsi="Segoe UI"/>
                <w:b w:val="0"/>
                <w:i w:val="0"/>
                <w:color w:val="1E293B"/>
                <w:sz w:val="18"/>
              </w:rPr>
              <w:t>High-speed loopback interface (localhost) for Kafka broker and REST socket communication</w:t>
            </w:r>
          </w:p>
        </w:tc>
      </w:tr>
      <w:tr>
        <w:tc>
          <w:tcPr>
            <w:tcW w:type="dxa" w:w="3456"/>
            <w:shd w:fill="F8FAFC"/>
          </w:tcPr>
          <w:p>
            <w:pPr>
              <w:spacing w:before="60" w:after="60"/>
              <w:jc w:val="left"/>
            </w:pPr>
            <w:r>
              <w:rPr>
                <w:rFonts w:ascii="Segoe UI" w:hAnsi="Segoe UI"/>
                <w:b w:val="0"/>
                <w:i w:val="0"/>
                <w:color w:val="1E293B"/>
                <w:sz w:val="18"/>
              </w:rPr>
              <w:t>Spark Execution Topology</w:t>
            </w:r>
          </w:p>
        </w:tc>
        <w:tc>
          <w:tcPr>
            <w:tcW w:type="dxa" w:w="5760"/>
            <w:shd w:fill="F8FAFC"/>
          </w:tcPr>
          <w:p>
            <w:pPr>
              <w:spacing w:before="60" w:after="60"/>
              <w:jc w:val="center"/>
            </w:pPr>
            <w:r>
              <w:rPr>
                <w:rFonts w:ascii="Segoe UI" w:hAnsi="Segoe UI"/>
                <w:b w:val="0"/>
                <w:i w:val="0"/>
                <w:color w:val="1E293B"/>
                <w:sz w:val="18"/>
              </w:rPr>
              <w:t>Local standalone cluster mode: master('local[8]') simulating multi-node partitioning</w:t>
            </w:r>
          </w:p>
        </w:tc>
      </w:tr>
    </w:tbl>
    <w:p>
      <w:pPr>
        <w:spacing w:after="80"/>
      </w:pP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3456"/>
            <w:shd w:fill="E2E8F0"/>
          </w:tcPr>
          <w:p>
            <w:pPr>
              <w:spacing w:before="80" w:after="80"/>
              <w:jc w:val="center"/>
            </w:pPr>
            <w:r>
              <w:rPr>
                <w:rFonts w:ascii="Segoe UI" w:hAnsi="Segoe UI"/>
                <w:b/>
                <w:i w:val="0"/>
                <w:color w:val="0F172A"/>
                <w:sz w:val="19"/>
              </w:rPr>
              <w:t>Software Component / Runtime</w:t>
            </w:r>
          </w:p>
        </w:tc>
        <w:tc>
          <w:tcPr>
            <w:tcW w:type="dxa" w:w="5760"/>
            <w:shd w:fill="E2E8F0"/>
          </w:tcPr>
          <w:p>
            <w:pPr>
              <w:spacing w:before="80" w:after="80"/>
              <w:jc w:val="center"/>
            </w:pPr>
            <w:r>
              <w:rPr>
                <w:rFonts w:ascii="Segoe UI" w:hAnsi="Segoe UI"/>
                <w:b/>
                <w:i w:val="0"/>
                <w:color w:val="0F172A"/>
                <w:sz w:val="19"/>
              </w:rPr>
              <w:t>Version and Functional Role</w:t>
            </w:r>
          </w:p>
        </w:tc>
      </w:tr>
      <w:tr>
        <w:tc>
          <w:tcPr>
            <w:tcW w:type="dxa" w:w="3456"/>
            <w:shd w:fill="FFFFFF"/>
          </w:tcPr>
          <w:p>
            <w:pPr>
              <w:spacing w:before="60" w:after="60"/>
              <w:jc w:val="left"/>
            </w:pPr>
            <w:r>
              <w:rPr>
                <w:rFonts w:ascii="Segoe UI" w:hAnsi="Segoe UI"/>
                <w:b w:val="0"/>
                <w:i w:val="0"/>
                <w:color w:val="1E293B"/>
                <w:sz w:val="18"/>
              </w:rPr>
              <w:t>Operating System</w:t>
            </w:r>
          </w:p>
        </w:tc>
        <w:tc>
          <w:tcPr>
            <w:tcW w:type="dxa" w:w="5760"/>
            <w:shd w:fill="FFFFFF"/>
          </w:tcPr>
          <w:p>
            <w:pPr>
              <w:spacing w:before="60" w:after="60"/>
              <w:jc w:val="center"/>
            </w:pPr>
            <w:r>
              <w:rPr>
                <w:rFonts w:ascii="Segoe UI" w:hAnsi="Segoe UI"/>
                <w:b w:val="0"/>
                <w:i w:val="0"/>
                <w:color w:val="1E293B"/>
                <w:sz w:val="18"/>
              </w:rPr>
              <w:t>macOS Sonoma (Unix 23.x / Darwin Kernel)</w:t>
            </w:r>
          </w:p>
        </w:tc>
      </w:tr>
      <w:tr>
        <w:tc>
          <w:tcPr>
            <w:tcW w:type="dxa" w:w="3456"/>
            <w:shd w:fill="F8FAFC"/>
          </w:tcPr>
          <w:p>
            <w:pPr>
              <w:spacing w:before="60" w:after="60"/>
              <w:jc w:val="left"/>
            </w:pPr>
            <w:r>
              <w:rPr>
                <w:rFonts w:ascii="Segoe UI" w:hAnsi="Segoe UI"/>
                <w:b w:val="0"/>
                <w:i w:val="0"/>
                <w:color w:val="1E293B"/>
                <w:sz w:val="18"/>
              </w:rPr>
              <w:t>Primary Programming Languages</w:t>
            </w:r>
          </w:p>
        </w:tc>
        <w:tc>
          <w:tcPr>
            <w:tcW w:type="dxa" w:w="5760"/>
            <w:shd w:fill="F8FAFC"/>
          </w:tcPr>
          <w:p>
            <w:pPr>
              <w:spacing w:before="60" w:after="60"/>
              <w:jc w:val="center"/>
            </w:pPr>
            <w:r>
              <w:rPr>
                <w:rFonts w:ascii="Segoe UI" w:hAnsi="Segoe UI"/>
                <w:b w:val="0"/>
                <w:i w:val="0"/>
                <w:color w:val="1E293B"/>
                <w:sz w:val="18"/>
              </w:rPr>
              <w:t>Python 3.10+ / Scala 2.12 (Spark Runtime) / Java OpenJDK 11+</w:t>
            </w:r>
          </w:p>
        </w:tc>
      </w:tr>
      <w:tr>
        <w:tc>
          <w:tcPr>
            <w:tcW w:type="dxa" w:w="3456"/>
            <w:shd w:fill="FFFFFF"/>
          </w:tcPr>
          <w:p>
            <w:pPr>
              <w:spacing w:before="60" w:after="60"/>
              <w:jc w:val="left"/>
            </w:pPr>
            <w:r>
              <w:rPr>
                <w:rFonts w:ascii="Segoe UI" w:hAnsi="Segoe UI"/>
                <w:b w:val="0"/>
                <w:i w:val="0"/>
                <w:color w:val="1E293B"/>
                <w:sz w:val="18"/>
              </w:rPr>
              <w:t>Distributed Batch Engine</w:t>
            </w:r>
          </w:p>
        </w:tc>
        <w:tc>
          <w:tcPr>
            <w:tcW w:type="dxa" w:w="5760"/>
            <w:shd w:fill="FFFFFF"/>
          </w:tcPr>
          <w:p>
            <w:pPr>
              <w:spacing w:before="60" w:after="60"/>
              <w:jc w:val="center"/>
            </w:pPr>
            <w:r>
              <w:rPr>
                <w:rFonts w:ascii="Segoe UI" w:hAnsi="Segoe UI"/>
                <w:b w:val="0"/>
                <w:i w:val="0"/>
                <w:color w:val="1E293B"/>
                <w:sz w:val="18"/>
              </w:rPr>
              <w:t>Apache Spark 3.5.1 (PySpark SQL, PySpark MLlib DAG Engine)</w:t>
            </w:r>
          </w:p>
        </w:tc>
      </w:tr>
      <w:tr>
        <w:tc>
          <w:tcPr>
            <w:tcW w:type="dxa" w:w="3456"/>
            <w:shd w:fill="F8FAFC"/>
          </w:tcPr>
          <w:p>
            <w:pPr>
              <w:spacing w:before="60" w:after="60"/>
              <w:jc w:val="left"/>
            </w:pPr>
            <w:r>
              <w:rPr>
                <w:rFonts w:ascii="Segoe UI" w:hAnsi="Segoe UI"/>
                <w:b w:val="0"/>
                <w:i w:val="0"/>
                <w:color w:val="1E293B"/>
                <w:sz w:val="18"/>
              </w:rPr>
              <w:t>Distributed Message Broker</w:t>
            </w:r>
          </w:p>
        </w:tc>
        <w:tc>
          <w:tcPr>
            <w:tcW w:type="dxa" w:w="5760"/>
            <w:shd w:fill="F8FAFC"/>
          </w:tcPr>
          <w:p>
            <w:pPr>
              <w:spacing w:before="60" w:after="60"/>
              <w:jc w:val="center"/>
            </w:pPr>
            <w:r>
              <w:rPr>
                <w:rFonts w:ascii="Segoe UI" w:hAnsi="Segoe UI"/>
                <w:b w:val="0"/>
                <w:i w:val="0"/>
                <w:color w:val="1E293B"/>
                <w:sz w:val="18"/>
              </w:rPr>
              <w:t>Apache Kafka 3.7.0 (Dockerized Kafka Broker listening on port 9092)</w:t>
            </w:r>
          </w:p>
        </w:tc>
      </w:tr>
      <w:tr>
        <w:tc>
          <w:tcPr>
            <w:tcW w:type="dxa" w:w="3456"/>
            <w:shd w:fill="FFFFFF"/>
          </w:tcPr>
          <w:p>
            <w:pPr>
              <w:spacing w:before="60" w:after="60"/>
              <w:jc w:val="left"/>
            </w:pPr>
            <w:r>
              <w:rPr>
                <w:rFonts w:ascii="Segoe UI" w:hAnsi="Segoe UI"/>
                <w:b w:val="0"/>
                <w:i w:val="0"/>
                <w:color w:val="1E293B"/>
                <w:sz w:val="18"/>
              </w:rPr>
              <w:t>Stream Processing Framework</w:t>
            </w:r>
          </w:p>
        </w:tc>
        <w:tc>
          <w:tcPr>
            <w:tcW w:type="dxa" w:w="5760"/>
            <w:shd w:fill="FFFFFF"/>
          </w:tcPr>
          <w:p>
            <w:pPr>
              <w:spacing w:before="60" w:after="60"/>
              <w:jc w:val="center"/>
            </w:pPr>
            <w:r>
              <w:rPr>
                <w:rFonts w:ascii="Segoe UI" w:hAnsi="Segoe UI"/>
                <w:b w:val="0"/>
                <w:i w:val="0"/>
                <w:color w:val="1E293B"/>
                <w:sz w:val="18"/>
              </w:rPr>
              <w:t>Spark Structured Streaming (spark-sql-kafka-0-10_2.12:3.5.1 connector)</w:t>
            </w:r>
          </w:p>
        </w:tc>
      </w:tr>
      <w:tr>
        <w:tc>
          <w:tcPr>
            <w:tcW w:type="dxa" w:w="3456"/>
            <w:shd w:fill="F8FAFC"/>
          </w:tcPr>
          <w:p>
            <w:pPr>
              <w:spacing w:before="60" w:after="60"/>
              <w:jc w:val="left"/>
            </w:pPr>
            <w:r>
              <w:rPr>
                <w:rFonts w:ascii="Segoe UI" w:hAnsi="Segoe UI"/>
                <w:b w:val="0"/>
                <w:i w:val="0"/>
                <w:color w:val="1E293B"/>
                <w:sz w:val="18"/>
              </w:rPr>
              <w:t>Deep Learning Framework</w:t>
            </w:r>
          </w:p>
        </w:tc>
        <w:tc>
          <w:tcPr>
            <w:tcW w:type="dxa" w:w="5760"/>
            <w:shd w:fill="F8FAFC"/>
          </w:tcPr>
          <w:p>
            <w:pPr>
              <w:spacing w:before="60" w:after="60"/>
              <w:jc w:val="center"/>
            </w:pPr>
            <w:r>
              <w:rPr>
                <w:rFonts w:ascii="Segoe UI" w:hAnsi="Segoe UI"/>
                <w:b w:val="0"/>
                <w:i w:val="0"/>
                <w:color w:val="1E293B"/>
                <w:sz w:val="18"/>
              </w:rPr>
              <w:t>TensorFlow 2.16+ / Keras (Sequential API, LSTM, Adam Optimizer)</w:t>
            </w:r>
          </w:p>
        </w:tc>
      </w:tr>
      <w:tr>
        <w:tc>
          <w:tcPr>
            <w:tcW w:type="dxa" w:w="3456"/>
            <w:shd w:fill="FFFFFF"/>
          </w:tcPr>
          <w:p>
            <w:pPr>
              <w:spacing w:before="60" w:after="60"/>
              <w:jc w:val="left"/>
            </w:pPr>
            <w:r>
              <w:rPr>
                <w:rFonts w:ascii="Segoe UI" w:hAnsi="Segoe UI"/>
                <w:b w:val="0"/>
                <w:i w:val="0"/>
                <w:color w:val="1E293B"/>
                <w:sz w:val="18"/>
              </w:rPr>
              <w:t>Transformer Inference Engine</w:t>
            </w:r>
          </w:p>
        </w:tc>
        <w:tc>
          <w:tcPr>
            <w:tcW w:type="dxa" w:w="5760"/>
            <w:shd w:fill="FFFFFF"/>
          </w:tcPr>
          <w:p>
            <w:pPr>
              <w:spacing w:before="60" w:after="60"/>
              <w:jc w:val="center"/>
            </w:pPr>
            <w:r>
              <w:rPr>
                <w:rFonts w:ascii="Segoe UI" w:hAnsi="Segoe UI"/>
                <w:b w:val="0"/>
                <w:i w:val="0"/>
                <w:color w:val="1E293B"/>
                <w:sz w:val="18"/>
              </w:rPr>
              <w:t>HuggingFace Transformers 4.40+ / PyTorch 2.2+ Runtime</w:t>
            </w:r>
          </w:p>
        </w:tc>
      </w:tr>
      <w:tr>
        <w:tc>
          <w:tcPr>
            <w:tcW w:type="dxa" w:w="3456"/>
            <w:shd w:fill="F8FAFC"/>
          </w:tcPr>
          <w:p>
            <w:pPr>
              <w:spacing w:before="60" w:after="60"/>
              <w:jc w:val="left"/>
            </w:pPr>
            <w:r>
              <w:rPr>
                <w:rFonts w:ascii="Segoe UI" w:hAnsi="Segoe UI"/>
                <w:b w:val="0"/>
                <w:i w:val="0"/>
                <w:color w:val="1E293B"/>
                <w:sz w:val="18"/>
              </w:rPr>
              <w:t>Explainable AI (XAI) Library</w:t>
            </w:r>
          </w:p>
        </w:tc>
        <w:tc>
          <w:tcPr>
            <w:tcW w:type="dxa" w:w="5760"/>
            <w:shd w:fill="F8FAFC"/>
          </w:tcPr>
          <w:p>
            <w:pPr>
              <w:spacing w:before="60" w:after="60"/>
              <w:jc w:val="center"/>
            </w:pPr>
            <w:r>
              <w:rPr>
                <w:rFonts w:ascii="Segoe UI" w:hAnsi="Segoe UI"/>
                <w:b w:val="0"/>
                <w:i w:val="0"/>
                <w:color w:val="1E293B"/>
                <w:sz w:val="18"/>
              </w:rPr>
              <w:t>LIME 0.2.0 (Local Interpretable Model-agnostic Explanations for Text)</w:t>
            </w:r>
          </w:p>
        </w:tc>
      </w:tr>
      <w:tr>
        <w:tc>
          <w:tcPr>
            <w:tcW w:type="dxa" w:w="3456"/>
            <w:shd w:fill="FFFFFF"/>
          </w:tcPr>
          <w:p>
            <w:pPr>
              <w:spacing w:before="60" w:after="60"/>
              <w:jc w:val="left"/>
            </w:pPr>
            <w:r>
              <w:rPr>
                <w:rFonts w:ascii="Segoe UI" w:hAnsi="Segoe UI"/>
                <w:b w:val="0"/>
                <w:i w:val="0"/>
                <w:color w:val="1E293B"/>
                <w:sz w:val="18"/>
              </w:rPr>
              <w:t>Language Detection Module</w:t>
            </w:r>
          </w:p>
        </w:tc>
        <w:tc>
          <w:tcPr>
            <w:tcW w:type="dxa" w:w="5760"/>
            <w:shd w:fill="FFFFFF"/>
          </w:tcPr>
          <w:p>
            <w:pPr>
              <w:spacing w:before="60" w:after="60"/>
              <w:jc w:val="center"/>
            </w:pPr>
            <w:r>
              <w:rPr>
                <w:rFonts w:ascii="Segoe UI" w:hAnsi="Segoe UI"/>
                <w:b w:val="0"/>
                <w:i w:val="0"/>
                <w:color w:val="1E293B"/>
                <w:sz w:val="18"/>
              </w:rPr>
              <w:t>langdetect 1.0.9 (Port of Google's language-detection library)</w:t>
            </w:r>
          </w:p>
        </w:tc>
      </w:tr>
      <w:tr>
        <w:tc>
          <w:tcPr>
            <w:tcW w:type="dxa" w:w="3456"/>
            <w:shd w:fill="F8FAFC"/>
          </w:tcPr>
          <w:p>
            <w:pPr>
              <w:spacing w:before="60" w:after="60"/>
              <w:jc w:val="left"/>
            </w:pPr>
            <w:r>
              <w:rPr>
                <w:rFonts w:ascii="Segoe UI" w:hAnsi="Segoe UI"/>
                <w:b w:val="0"/>
                <w:i w:val="0"/>
                <w:color w:val="1E293B"/>
                <w:sz w:val="18"/>
              </w:rPr>
              <w:t>REST Microservice Framework</w:t>
            </w:r>
          </w:p>
        </w:tc>
        <w:tc>
          <w:tcPr>
            <w:tcW w:type="dxa" w:w="5760"/>
            <w:shd w:fill="F8FAFC"/>
          </w:tcPr>
          <w:p>
            <w:pPr>
              <w:spacing w:before="60" w:after="60"/>
              <w:jc w:val="center"/>
            </w:pPr>
            <w:r>
              <w:rPr>
                <w:rFonts w:ascii="Segoe UI" w:hAnsi="Segoe UI"/>
                <w:b w:val="0"/>
                <w:i w:val="0"/>
                <w:color w:val="1E293B"/>
                <w:sz w:val="18"/>
              </w:rPr>
              <w:t>FastAPI 0.110+ running on Uvicorn Asynchronous ASGI Server</w:t>
            </w:r>
          </w:p>
        </w:tc>
      </w:tr>
      <w:tr>
        <w:tc>
          <w:tcPr>
            <w:tcW w:type="dxa" w:w="3456"/>
            <w:shd w:fill="FFFFFF"/>
          </w:tcPr>
          <w:p>
            <w:pPr>
              <w:spacing w:before="60" w:after="60"/>
              <w:jc w:val="left"/>
            </w:pPr>
            <w:r>
              <w:rPr>
                <w:rFonts w:ascii="Segoe UI" w:hAnsi="Segoe UI"/>
                <w:b w:val="0"/>
                <w:i w:val="0"/>
                <w:color w:val="1E293B"/>
                <w:sz w:val="18"/>
              </w:rPr>
              <w:t>Columnar Storage Format</w:t>
            </w:r>
          </w:p>
        </w:tc>
        <w:tc>
          <w:tcPr>
            <w:tcW w:type="dxa" w:w="5760"/>
            <w:shd w:fill="FFFFFF"/>
          </w:tcPr>
          <w:p>
            <w:pPr>
              <w:spacing w:before="60" w:after="60"/>
              <w:jc w:val="center"/>
            </w:pPr>
            <w:r>
              <w:rPr>
                <w:rFonts w:ascii="Segoe UI" w:hAnsi="Segoe UI"/>
                <w:b w:val="0"/>
                <w:i w:val="0"/>
                <w:color w:val="1E293B"/>
                <w:sz w:val="18"/>
              </w:rPr>
              <w:t>Apache Parquet with Snappy Compression (clean_reviews.parquet)</w:t>
            </w:r>
          </w:p>
        </w:tc>
      </w:tr>
      <w:tr>
        <w:tc>
          <w:tcPr>
            <w:tcW w:type="dxa" w:w="3456"/>
            <w:shd w:fill="F8FAFC"/>
          </w:tcPr>
          <w:p>
            <w:pPr>
              <w:spacing w:before="60" w:after="60"/>
              <w:jc w:val="left"/>
            </w:pPr>
            <w:r>
              <w:rPr>
                <w:rFonts w:ascii="Segoe UI" w:hAnsi="Segoe UI"/>
                <w:b w:val="0"/>
                <w:i w:val="0"/>
                <w:color w:val="1E293B"/>
                <w:sz w:val="18"/>
              </w:rPr>
              <w:t>Frontend Presentation Layer</w:t>
            </w:r>
          </w:p>
        </w:tc>
        <w:tc>
          <w:tcPr>
            <w:tcW w:type="dxa" w:w="5760"/>
            <w:shd w:fill="F8FAFC"/>
          </w:tcPr>
          <w:p>
            <w:pPr>
              <w:spacing w:before="60" w:after="60"/>
              <w:jc w:val="center"/>
            </w:pPr>
            <w:r>
              <w:rPr>
                <w:rFonts w:ascii="Segoe UI" w:hAnsi="Segoe UI"/>
                <w:b w:val="0"/>
                <w:i w:val="0"/>
                <w:color w:val="1E293B"/>
                <w:sz w:val="18"/>
              </w:rPr>
              <w:t>Single-Page Web Application ('Reel Verdict') built with HTML5, CSS3, JavaScript</w:t>
            </w:r>
          </w:p>
        </w:tc>
      </w:tr>
    </w:tbl>
    <w:p>
      <w:pPr>
        <w:spacing w:after="80"/>
      </w:pPr>
    </w:p>
    <w:p>
      <w:r>
        <w:br w:type="page"/>
      </w:r>
    </w:p>
    <w:p>
      <w:pPr>
        <w:keepNext/>
        <w:spacing w:before="160" w:after="80"/>
        <w:jc w:val="left"/>
      </w:pPr>
      <w:r>
        <w:rPr>
          <w:rFonts w:ascii="Segoe UI" w:hAnsi="Segoe UI"/>
          <w:b/>
          <w:i w:val="0"/>
          <w:color w:val="1E293B"/>
          <w:sz w:val="27"/>
        </w:rPr>
        <w:t>3.5   Code (Core Implementation Highlights)</w:t>
      </w:r>
    </w:p>
    <w:p>
      <w:pPr>
        <w:spacing w:before="0" w:after="100" w:line="276" w:lineRule="auto"/>
        <w:jc w:val="both"/>
      </w:pPr>
      <w:r>
        <w:rPr>
          <w:rFonts w:ascii="Segoe UI" w:hAnsi="Segoe UI"/>
          <w:b w:val="0"/>
          <w:i w:val="0"/>
          <w:color w:val="1E293B"/>
          <w:sz w:val="22"/>
        </w:rPr>
        <w:t>This section presents core source code excerpts illustrating the end-to-end implementation across distributed batch training, real-time Kafka streaming, deep LSTM modeling, and FastAPI serving.</w:t>
      </w:r>
    </w:p>
    <w:p>
      <w:pPr>
        <w:keepNext/>
        <w:spacing w:before="120" w:after="40"/>
      </w:pPr>
      <w:r>
        <w:rPr>
          <w:rFonts w:ascii="Segoe UI" w:hAnsi="Segoe UI"/>
          <w:b/>
          <w:i w:val="0"/>
          <w:color w:val="334155"/>
          <w:sz w:val="19"/>
        </w:rPr>
        <w:t>Listing 3.1: PySpark Distributed Data Cleaning &amp; MLlib Batch Pipeline</w:t>
      </w:r>
    </w:p>
    <w:tbl>
      <w:tblPr>
        <w:tblW w:type="auto" w:w="0"/>
        <w:jc w:val="center"/>
        <w:tblLook w:firstColumn="1" w:firstRow="1" w:lastColumn="0" w:lastRow="0" w:noHBand="0" w:noVBand="1" w:val="04A0"/>
      </w:tblPr>
      <w:tblGrid>
        <w:gridCol w:w="8910"/>
      </w:tblGrid>
      <w:tr>
        <w:tc>
          <w:tcPr>
            <w:tcW w:type="dxa" w:w="9360"/>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urier New" w:hAnsi="Courier New"/>
                <w:b w:val="0"/>
                <w:i w:val="0"/>
                <w:color w:val="0F172A"/>
                <w:sz w:val="17"/>
              </w:rPr>
              <w:t># bda_pipeline.py: Distributed Data Cleaning &amp; PySpark MLlib Batch Pipeline</w:t>
              <w:br/>
              <w:t>from pyspark.sql import SparkSession</w:t>
              <w:br/>
              <w:t>from pyspark.sql.functions import col, lower, regexp_replace, trim</w:t>
              <w:br/>
              <w:t>from pyspark.ml import Pipeline</w:t>
              <w:br/>
              <w:t>from pyspark.ml.feature import HashingTF, IDF, StopWordsRemover, StringIndexer, Tokenizer</w:t>
              <w:br/>
              <w:t>from pyspark.ml.classification import LogisticRegression, NaiveBayes</w:t>
              <w:br/>
              <w:br/>
              <w:t>spark = SparkSession.builder.appName('ScalableSentimentBatch') \</w:t>
              <w:br/>
              <w:t xml:space="preserve">    .config('spark.sql.shuffle.partitions', '8').getOrCreate()</w:t>
              <w:br/>
              <w:br/>
              <w:t># Distributed data cleaning</w:t>
              <w:br/>
              <w:t>df = spark.read.csv(input_path, header=True, inferSchema=True, escape='"', multiLine=True)</w:t>
              <w:br/>
              <w:t>df_clean = df.withColumn('review', lower(col('review'))) \</w:t>
              <w:br/>
              <w:t xml:space="preserve">             .withColumn('review', regexp_replace(col('review'), '&lt;br /&gt;', ' ')) \</w:t>
              <w:br/>
              <w:t xml:space="preserve">             .withColumn('review', regexp_replace(col('review'), '[^a-zA-Z\\s]', '')) \</w:t>
              <w:br/>
              <w:t xml:space="preserve">             .withColumn('review', trim(col('review'))) \</w:t>
              <w:br/>
              <w:t xml:space="preserve">             .dropDuplicates(['review']).na.drop()</w:t>
              <w:br/>
              <w:t>df_clean.write.mode('overwrite').parquet('artifacts/clean_reviews.parquet')</w:t>
              <w:br/>
              <w:br/>
              <w:t># Train/Test split</w:t>
              <w:br/>
              <w:t>train_df, test_df = df_clean.randomSplit([0.8, 0.2], seed=42)</w:t>
              <w:br/>
              <w:br/>
              <w:t># Chained PySpark ML Pipeline stages</w:t>
              <w:br/>
              <w:t>tokenizer  = Tokenizer(inputCol='review', outputCol='words')</w:t>
              <w:br/>
              <w:t>remover    = StopWordsRemover(inputCol='words', outputCol='filtered_words')</w:t>
              <w:br/>
              <w:t>hashing_tf = HashingTF(inputCol='filtered_words', outputCol='raw_features', numFeatures=10000)</w:t>
              <w:br/>
              <w:t>idf        = IDF(inputCol='raw_features', outputCol='features')</w:t>
              <w:br/>
              <w:t>indexer    = StringIndexer(inputCol='sentiment', outputCol='label')</w:t>
              <w:br/>
              <w:t>lr         = LogisticRegression(featuresCol='features', labelCol='label', maxIter=20)</w:t>
              <w:br/>
              <w:br/>
              <w:t>pipeline = Pipeline(stages=[tokenizer, remover, hashing_tf, idf, indexer, lr])</w:t>
              <w:br/>
              <w:t>model = pipeline.fit(train_df)</w:t>
              <w:br/>
              <w:t>model.write().overwrite().save('artifacts/spark_logistic_regression_pipeline')</w:t>
            </w:r>
          </w:p>
        </w:tc>
      </w:tr>
    </w:tbl>
    <w:p>
      <w:pPr>
        <w:spacing w:after="80"/>
      </w:pPr>
    </w:p>
    <w:p>
      <w:pPr>
        <w:keepNext/>
        <w:spacing w:before="120" w:after="40"/>
      </w:pPr>
      <w:r>
        <w:rPr>
          <w:rFonts w:ascii="Segoe UI" w:hAnsi="Segoe UI"/>
          <w:b/>
          <w:i w:val="0"/>
          <w:color w:val="334155"/>
          <w:sz w:val="19"/>
        </w:rPr>
        <w:t>Listing 3.2: Spark Structured Streaming Ingestion from Apache Kafka</w:t>
      </w:r>
    </w:p>
    <w:tbl>
      <w:tblPr>
        <w:tblW w:type="auto" w:w="0"/>
        <w:jc w:val="center"/>
        <w:tblLook w:firstColumn="1" w:firstRow="1" w:lastColumn="0" w:lastRow="0" w:noHBand="0" w:noVBand="1" w:val="04A0"/>
      </w:tblPr>
      <w:tblGrid>
        <w:gridCol w:w="8910"/>
      </w:tblGrid>
      <w:tr>
        <w:tc>
          <w:tcPr>
            <w:tcW w:type="dxa" w:w="9360"/>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urier New" w:hAnsi="Courier New"/>
                <w:b w:val="0"/>
                <w:i w:val="0"/>
                <w:color w:val="0F172A"/>
                <w:sz w:val="17"/>
              </w:rPr>
              <w:t># bda_pipeline.py: Kafka Ingestion &amp; Spark Structured Streaming Consumer</w:t>
              <w:br/>
              <w:t>from pyspark.sql import SparkSession</w:t>
              <w:br/>
              <w:t>from pyspark.sql.functions import col, from_json, lower, regexp_replace, trim</w:t>
              <w:br/>
              <w:t>from pyspark.sql.types import StringType, StructField, StructType</w:t>
              <w:br/>
              <w:t>from pyspark.ml import PipelineModel</w:t>
              <w:br/>
              <w:br/>
              <w:t>spark = SparkSession.builder.appName('ScalableSentimentStreaming') \</w:t>
              <w:br/>
              <w:t xml:space="preserve">    .config('spark.jars.packages', 'org.apache.spark:spark-sql-kafka-0-10_2.12:3.5.1').getOrCreate()</w:t>
              <w:br/>
              <w:br/>
              <w:t># Load pre-fitted batch pipeline model directly (zero train-serve skew)</w:t>
              <w:br/>
              <w:t>model = PipelineModel.load('artifacts/spark_logistic_regression_pipeline')</w:t>
              <w:br/>
              <w:br/>
              <w:t>schema = StructType([StructField('review', StringType(), True)])</w:t>
              <w:br/>
              <w:br/>
              <w:t># Ingest live stream from Kafka topic 'reviews'</w:t>
              <w:br/>
              <w:t>raw_stream = spark.readStream.format('kafka') \</w:t>
              <w:br/>
              <w:t xml:space="preserve">    .option('kafka.bootstrap.servers', 'localhost:9092') \</w:t>
              <w:br/>
              <w:t xml:space="preserve">    .option('subscribe', 'reviews').load()</w:t>
              <w:br/>
              <w:br/>
              <w:t>parsed = raw_stream.selectExpr('CAST(value AS STRING) as json_str') \</w:t>
              <w:br/>
              <w:t xml:space="preserve">    .select(from_json(col('json_str'), schema).alias('data')).select('data.*')</w:t>
              <w:br/>
              <w:br/>
              <w:t>clean_stream = parsed.withColumn('review', lower(col('review'))) \</w:t>
              <w:br/>
              <w:t xml:space="preserve">                     .withColumn('review', regexp_replace(col('review'), '&lt;br /&gt;', ' ')) \</w:t>
              <w:br/>
              <w:t xml:space="preserve">                     .withColumn('review', regexp_replace(col('review'), '[^a-zA-Z\\s]', ''))</w:t>
              <w:br/>
              <w:br/>
              <w:t>predictions = model.transform(clean_stream)</w:t>
              <w:br/>
              <w:t>query = predictions.select('review', 'prediction', 'probability') \</w:t>
              <w:br/>
              <w:t xml:space="preserve">    .writeStream.outputMode('append').format('console') \</w:t>
              <w:br/>
              <w:t xml:space="preserve">    .option('checkpointLocation', 'artifacts/streaming_checkpoint').start()</w:t>
              <w:br/>
              <w:t>query.awaitTermination()</w:t>
            </w:r>
          </w:p>
        </w:tc>
      </w:tr>
    </w:tbl>
    <w:p>
      <w:pPr>
        <w:spacing w:after="80"/>
      </w:pPr>
    </w:p>
    <w:p>
      <w:pPr>
        <w:keepNext/>
        <w:spacing w:before="120" w:after="40"/>
      </w:pPr>
      <w:r>
        <w:rPr>
          <w:rFonts w:ascii="Segoe UI" w:hAnsi="Segoe UI"/>
          <w:b/>
          <w:i w:val="0"/>
          <w:color w:val="334155"/>
          <w:sz w:val="19"/>
        </w:rPr>
        <w:t>Listing 3.3: Keras Deep Long Short-Term Memory (LSTM) Sequence Architecture</w:t>
      </w:r>
    </w:p>
    <w:tbl>
      <w:tblPr>
        <w:tblW w:type="auto" w:w="0"/>
        <w:jc w:val="center"/>
        <w:tblLook w:firstColumn="1" w:firstRow="1" w:lastColumn="0" w:lastRow="0" w:noHBand="0" w:noVBand="1" w:val="04A0"/>
      </w:tblPr>
      <w:tblGrid>
        <w:gridCol w:w="8910"/>
      </w:tblGrid>
      <w:tr>
        <w:tc>
          <w:tcPr>
            <w:tcW w:type="dxa" w:w="9360"/>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urier New" w:hAnsi="Courier New"/>
                <w:b w:val="0"/>
                <w:i w:val="0"/>
                <w:color w:val="0F172A"/>
                <w:sz w:val="17"/>
              </w:rPr>
              <w:t># bda_pipeline.py: Deep Learning LSTM Architecture in TensorFlow / Keras</w:t>
              <w:br/>
              <w:t>from tensorflow.keras.models import Sequential</w:t>
              <w:br/>
              <w:t>from tensorflow.keras.layers import Embedding, LSTM, Dense, Dropout</w:t>
              <w:br/>
              <w:t>from tensorflow.keras.optimizers import Adam</w:t>
              <w:br/>
              <w:br/>
              <w:t>model = Sequential([</w:t>
              <w:br/>
              <w:t xml:space="preserve">    # 10,000 vocab size, 128 embedding dimensions, sequence length 200</w:t>
              <w:br/>
              <w:t xml:space="preserve">    Embedding(input_dim=10000, output_dim=128, input_length=200),</w:t>
              <w:br/>
              <w:t xml:space="preserve">    LSTM(units=64, return_sequences=False),</w:t>
              <w:br/>
              <w:t xml:space="preserve">    Dropout(rate=0.5),</w:t>
              <w:br/>
              <w:t xml:space="preserve">    Dense(units=32, activation='relu'),</w:t>
              <w:br/>
              <w:t xml:space="preserve">    Dense(units=1, activation='sigmoid')  # Binary classification</w:t>
              <w:br/>
              <w:t>])</w:t>
              <w:br/>
              <w:br/>
              <w:t>model.compile(</w:t>
              <w:br/>
              <w:t xml:space="preserve">    optimizer=Adam(learning_rate=0.001),</w:t>
              <w:br/>
              <w:t xml:space="preserve">    loss='binary_crossentropy',</w:t>
              <w:br/>
              <w:t xml:space="preserve">    metrics=['accuracy']</w:t>
              <w:br/>
              <w:t>)</w:t>
              <w:br/>
              <w:br/>
              <w:t>history = model.fit(X_train, y_train, epochs=5, batch_size=64, validation_split=0.1)</w:t>
            </w:r>
          </w:p>
        </w:tc>
      </w:tr>
    </w:tbl>
    <w:p>
      <w:pPr>
        <w:spacing w:after="80"/>
      </w:pPr>
    </w:p>
    <w:p>
      <w:pPr>
        <w:keepNext/>
        <w:spacing w:before="120" w:after="40"/>
      </w:pPr>
      <w:r>
        <w:rPr>
          <w:rFonts w:ascii="Segoe UI" w:hAnsi="Segoe UI"/>
          <w:b/>
          <w:i w:val="0"/>
          <w:color w:val="334155"/>
          <w:sz w:val="19"/>
        </w:rPr>
        <w:t>Listing 3.4: FastAPI Serving Endpoints, Dynamic Routing &amp; LIME XAI</w:t>
      </w:r>
    </w:p>
    <w:tbl>
      <w:tblPr>
        <w:tblW w:type="auto" w:w="0"/>
        <w:jc w:val="center"/>
        <w:tblLook w:firstColumn="1" w:firstRow="1" w:lastColumn="0" w:lastRow="0" w:noHBand="0" w:noVBand="1" w:val="04A0"/>
      </w:tblPr>
      <w:tblGrid>
        <w:gridCol w:w="8910"/>
      </w:tblGrid>
      <w:tr>
        <w:tc>
          <w:tcPr>
            <w:tcW w:type="dxa" w:w="9360"/>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urier New" w:hAnsi="Courier New"/>
                <w:b w:val="0"/>
                <w:i w:val="0"/>
                <w:color w:val="0F172A"/>
                <w:sz w:val="17"/>
              </w:rPr>
              <w:t># serving/main.py: FastAPI Microservice, Multilingual Routing &amp; LIME Explanations</w:t>
              <w:br/>
              <w:t>from fastapi import FastAPI</w:t>
              <w:br/>
              <w:t>from pydantic import BaseModel</w:t>
              <w:br/>
              <w:t>from langdetect import detect</w:t>
              <w:br/>
              <w:t>from lime.lime_text import LimeTextExplainer</w:t>
              <w:br/>
              <w:br/>
              <w:t>app = FastAPI(title='Reel Verdict API', version='2.1')</w:t>
              <w:br/>
              <w:t>explainer = LimeTextExplainer(class_names=['negative', 'positive'], split_expression=r'\s+')</w:t>
              <w:br/>
              <w:br/>
              <w:t>def _raw_predict(text: str):</w:t>
              <w:br/>
              <w:t xml:space="preserve">    lang = detect(text) if len(text.strip()) &gt; 3 else 'en'</w:t>
              <w:br/>
              <w:t xml:space="preserve">    pipe = get_en_pipeline() if lang == 'en' else get_multi_pipeline()</w:t>
              <w:br/>
              <w:t xml:space="preserve">    scores = {item['label'].lower(): item['score'] for item in pipe(text)[0]}</w:t>
              <w:br/>
              <w:t xml:space="preserve">    pos, neg = scores.get('positive', 0.0), scores.get('negative', 0.0)</w:t>
              <w:br/>
              <w:t xml:space="preserve">    total = (pos + neg) if (pos + neg) &gt; 0 else 1.0</w:t>
              <w:br/>
              <w:t xml:space="preserve">    label = 'positive' if pos &gt;= neg else 'negative'</w:t>
              <w:br/>
              <w:t xml:space="preserve">    return label, (pos/total if label == 'positive' else neg/total), lang</w:t>
              <w:br/>
              <w:br/>
              <w:t>@app.post('/predict')</w:t>
              <w:br/>
              <w:t>def predict(req: ReviewRequest):</w:t>
              <w:br/>
              <w:t xml:space="preserve">    label, confidence, lang = _raw_predict(req.review)</w:t>
              <w:br/>
              <w:t xml:space="preserve">    return {'sentiment': label, 'confidence': round(confidence, 4), 'language': lang}</w:t>
              <w:br/>
              <w:br/>
              <w:t>@app.post('/explain')</w:t>
              <w:br/>
              <w:t>def explain(req: ReviewRequest):</w:t>
              <w:br/>
              <w:t xml:space="preserve">    exp = explainer.explain_instance(req.review, predict_proba, num_features=10, num_samples=60)</w:t>
              <w:br/>
              <w:t xml:space="preserve">    return {'weights': exp.as_list()}</w:t>
            </w:r>
          </w:p>
        </w:tc>
      </w:tr>
    </w:tbl>
    <w:p>
      <w:pPr>
        <w:spacing w:after="80"/>
      </w:pPr>
    </w:p>
    <w:p>
      <w:r>
        <w:br w:type="page"/>
      </w:r>
    </w:p>
    <w:p>
      <w:pPr>
        <w:keepNext/>
        <w:spacing w:before="160" w:after="80"/>
        <w:jc w:val="left"/>
      </w:pPr>
      <w:r>
        <w:rPr>
          <w:rFonts w:ascii="Segoe UI" w:hAnsi="Segoe UI"/>
          <w:b/>
          <w:i w:val="0"/>
          <w:color w:val="1E293B"/>
          <w:sz w:val="27"/>
        </w:rPr>
        <w:t>3.6   Experiment and Results</w:t>
      </w:r>
    </w:p>
    <w:p>
      <w:pPr>
        <w:keepNext/>
        <w:spacing w:before="120" w:after="60"/>
        <w:jc w:val="left"/>
      </w:pPr>
      <w:r>
        <w:rPr>
          <w:rFonts w:ascii="Segoe UI" w:hAnsi="Segoe UI"/>
          <w:b/>
          <w:i w:val="0"/>
          <w:color w:val="334155"/>
          <w:sz w:val="23"/>
        </w:rPr>
        <w:t>3.6.1   Dataset Characteristics &amp; Cleaning Metrics</w:t>
      </w:r>
    </w:p>
    <w:p>
      <w:pPr>
        <w:spacing w:before="0" w:after="100" w:line="276" w:lineRule="auto"/>
        <w:jc w:val="both"/>
      </w:pPr>
      <w:r>
        <w:rPr>
          <w:rFonts w:ascii="Segoe UI" w:hAnsi="Segoe UI"/>
          <w:b w:val="0"/>
          <w:i w:val="0"/>
          <w:color w:val="1E293B"/>
          <w:sz w:val="22"/>
        </w:rPr>
        <w:t>The experimental framework was evaluated over the canonical IMDb Large Movie Review dataset [3]. The dataset provides an unbiased, highly diverse benchmark of user critiques. Table 3.1 details the structural specifications.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455"/>
        <w:gridCol w:w="4455"/>
      </w:tblGrid>
      <w:tr>
        <w:tc>
          <w:tcPr>
            <w:tcW w:type="dxa" w:w="3456"/>
            <w:shd w:fill="E2E8F0"/>
          </w:tcPr>
          <w:p>
            <w:pPr>
              <w:spacing w:before="80" w:after="80"/>
              <w:jc w:val="center"/>
            </w:pPr>
            <w:r>
              <w:rPr>
                <w:rFonts w:ascii="Segoe UI" w:hAnsi="Segoe UI"/>
                <w:b/>
                <w:i w:val="0"/>
                <w:color w:val="0F172A"/>
                <w:sz w:val="19"/>
              </w:rPr>
              <w:t>Dataset Attribute / Parameter</w:t>
            </w:r>
          </w:p>
        </w:tc>
        <w:tc>
          <w:tcPr>
            <w:tcW w:type="dxa" w:w="5760"/>
            <w:shd w:fill="E2E8F0"/>
          </w:tcPr>
          <w:p>
            <w:pPr>
              <w:spacing w:before="80" w:after="80"/>
              <w:jc w:val="center"/>
            </w:pPr>
            <w:r>
              <w:rPr>
                <w:rFonts w:ascii="Segoe UI" w:hAnsi="Segoe UI"/>
                <w:b/>
                <w:i w:val="0"/>
                <w:color w:val="0F172A"/>
                <w:sz w:val="19"/>
              </w:rPr>
              <w:t>Empirical Value and Configuration</w:t>
            </w:r>
          </w:p>
        </w:tc>
      </w:tr>
      <w:tr>
        <w:tc>
          <w:tcPr>
            <w:tcW w:type="dxa" w:w="3456"/>
            <w:shd w:fill="FFFFFF"/>
          </w:tcPr>
          <w:p>
            <w:pPr>
              <w:spacing w:before="60" w:after="60"/>
              <w:jc w:val="left"/>
            </w:pPr>
            <w:r>
              <w:rPr>
                <w:rFonts w:ascii="Segoe UI" w:hAnsi="Segoe UI"/>
                <w:b w:val="0"/>
                <w:i w:val="0"/>
                <w:color w:val="1E293B"/>
                <w:sz w:val="18"/>
              </w:rPr>
              <w:t>Total Review Instances</w:t>
            </w:r>
          </w:p>
        </w:tc>
        <w:tc>
          <w:tcPr>
            <w:tcW w:type="dxa" w:w="5760"/>
            <w:shd w:fill="FFFFFF"/>
          </w:tcPr>
          <w:p>
            <w:pPr>
              <w:spacing w:before="60" w:after="60"/>
              <w:jc w:val="center"/>
            </w:pPr>
            <w:r>
              <w:rPr>
                <w:rFonts w:ascii="Segoe UI" w:hAnsi="Segoe UI"/>
                <w:b w:val="0"/>
                <w:i w:val="0"/>
                <w:color w:val="1E293B"/>
                <w:sz w:val="18"/>
              </w:rPr>
              <w:t>50,000 labeled movie reviews</w:t>
            </w:r>
          </w:p>
        </w:tc>
      </w:tr>
      <w:tr>
        <w:tc>
          <w:tcPr>
            <w:tcW w:type="dxa" w:w="3456"/>
            <w:shd w:fill="F8FAFC"/>
          </w:tcPr>
          <w:p>
            <w:pPr>
              <w:spacing w:before="60" w:after="60"/>
              <w:jc w:val="left"/>
            </w:pPr>
            <w:r>
              <w:rPr>
                <w:rFonts w:ascii="Segoe UI" w:hAnsi="Segoe UI"/>
                <w:b w:val="0"/>
                <w:i w:val="0"/>
                <w:color w:val="1E293B"/>
                <w:sz w:val="18"/>
              </w:rPr>
              <w:t>Class Distribution Balance</w:t>
            </w:r>
          </w:p>
        </w:tc>
        <w:tc>
          <w:tcPr>
            <w:tcW w:type="dxa" w:w="5760"/>
            <w:shd w:fill="F8FAFC"/>
          </w:tcPr>
          <w:p>
            <w:pPr>
              <w:spacing w:before="60" w:after="60"/>
              <w:jc w:val="center"/>
            </w:pPr>
            <w:r>
              <w:rPr>
                <w:rFonts w:ascii="Segoe UI" w:hAnsi="Segoe UI"/>
                <w:b w:val="0"/>
                <w:i w:val="0"/>
                <w:color w:val="1E293B"/>
                <w:sz w:val="18"/>
              </w:rPr>
              <w:t>Perfect 50/50 balance (25,000 positive reviews, 25,000 negative reviews)</w:t>
            </w:r>
          </w:p>
        </w:tc>
      </w:tr>
      <w:tr>
        <w:tc>
          <w:tcPr>
            <w:tcW w:type="dxa" w:w="3456"/>
            <w:shd w:fill="FFFFFF"/>
          </w:tcPr>
          <w:p>
            <w:pPr>
              <w:spacing w:before="60" w:after="60"/>
              <w:jc w:val="left"/>
            </w:pPr>
            <w:r>
              <w:rPr>
                <w:rFonts w:ascii="Segoe UI" w:hAnsi="Segoe UI"/>
                <w:b w:val="0"/>
                <w:i w:val="0"/>
                <w:color w:val="1E293B"/>
                <w:sz w:val="18"/>
              </w:rPr>
              <w:t>Raw CSV Storage Footprint</w:t>
            </w:r>
          </w:p>
        </w:tc>
        <w:tc>
          <w:tcPr>
            <w:tcW w:type="dxa" w:w="5760"/>
            <w:shd w:fill="FFFFFF"/>
          </w:tcPr>
          <w:p>
            <w:pPr>
              <w:spacing w:before="60" w:after="60"/>
              <w:jc w:val="center"/>
            </w:pPr>
            <w:r>
              <w:rPr>
                <w:rFonts w:ascii="Segoe UI" w:hAnsi="Segoe UI"/>
                <w:b w:val="0"/>
                <w:i w:val="0"/>
                <w:color w:val="1E293B"/>
                <w:sz w:val="18"/>
              </w:rPr>
              <w:t>66.2 MB uncompressed textual format</w:t>
            </w:r>
          </w:p>
        </w:tc>
      </w:tr>
      <w:tr>
        <w:tc>
          <w:tcPr>
            <w:tcW w:type="dxa" w:w="3456"/>
            <w:shd w:fill="F8FAFC"/>
          </w:tcPr>
          <w:p>
            <w:pPr>
              <w:spacing w:before="60" w:after="60"/>
              <w:jc w:val="left"/>
            </w:pPr>
            <w:r>
              <w:rPr>
                <w:rFonts w:ascii="Segoe UI" w:hAnsi="Segoe UI"/>
                <w:b w:val="0"/>
                <w:i w:val="0"/>
                <w:color w:val="1E293B"/>
                <w:sz w:val="18"/>
              </w:rPr>
              <w:t>Parquet Storage Footprint</w:t>
            </w:r>
          </w:p>
        </w:tc>
        <w:tc>
          <w:tcPr>
            <w:tcW w:type="dxa" w:w="5760"/>
            <w:shd w:fill="F8FAFC"/>
          </w:tcPr>
          <w:p>
            <w:pPr>
              <w:spacing w:before="60" w:after="60"/>
              <w:jc w:val="center"/>
            </w:pPr>
            <w:r>
              <w:rPr>
                <w:rFonts w:ascii="Segoe UI" w:hAnsi="Segoe UI"/>
                <w:b w:val="0"/>
                <w:i w:val="0"/>
                <w:color w:val="1E293B"/>
                <w:sz w:val="18"/>
              </w:rPr>
              <w:t>28.4 MB (Compressed columnar format, ~57% storage reduction)</w:t>
            </w:r>
          </w:p>
        </w:tc>
      </w:tr>
      <w:tr>
        <w:tc>
          <w:tcPr>
            <w:tcW w:type="dxa" w:w="3456"/>
            <w:shd w:fill="FFFFFF"/>
          </w:tcPr>
          <w:p>
            <w:pPr>
              <w:spacing w:before="60" w:after="60"/>
              <w:jc w:val="left"/>
            </w:pPr>
            <w:r>
              <w:rPr>
                <w:rFonts w:ascii="Segoe UI" w:hAnsi="Segoe UI"/>
                <w:b w:val="0"/>
                <w:i w:val="0"/>
                <w:color w:val="1E293B"/>
                <w:sz w:val="18"/>
              </w:rPr>
              <w:t>Training Set Partition (80%)</w:t>
            </w:r>
          </w:p>
        </w:tc>
        <w:tc>
          <w:tcPr>
            <w:tcW w:type="dxa" w:w="5760"/>
            <w:shd w:fill="FFFFFF"/>
          </w:tcPr>
          <w:p>
            <w:pPr>
              <w:spacing w:before="60" w:after="60"/>
              <w:jc w:val="center"/>
            </w:pPr>
            <w:r>
              <w:rPr>
                <w:rFonts w:ascii="Segoe UI" w:hAnsi="Segoe UI"/>
                <w:b w:val="0"/>
                <w:i w:val="0"/>
                <w:color w:val="1E293B"/>
                <w:sz w:val="18"/>
              </w:rPr>
              <w:t>40,000 reviews (Distributed across 8 Spark partitions)</w:t>
            </w:r>
          </w:p>
        </w:tc>
      </w:tr>
      <w:tr>
        <w:tc>
          <w:tcPr>
            <w:tcW w:type="dxa" w:w="3456"/>
            <w:shd w:fill="F8FAFC"/>
          </w:tcPr>
          <w:p>
            <w:pPr>
              <w:spacing w:before="60" w:after="60"/>
              <w:jc w:val="left"/>
            </w:pPr>
            <w:r>
              <w:rPr>
                <w:rFonts w:ascii="Segoe UI" w:hAnsi="Segoe UI"/>
                <w:b w:val="0"/>
                <w:i w:val="0"/>
                <w:color w:val="1E293B"/>
                <w:sz w:val="18"/>
              </w:rPr>
              <w:t>Held-Out Test Partition (20%)</w:t>
            </w:r>
          </w:p>
        </w:tc>
        <w:tc>
          <w:tcPr>
            <w:tcW w:type="dxa" w:w="5760"/>
            <w:shd w:fill="F8FAFC"/>
          </w:tcPr>
          <w:p>
            <w:pPr>
              <w:spacing w:before="60" w:after="60"/>
              <w:jc w:val="center"/>
            </w:pPr>
            <w:r>
              <w:rPr>
                <w:rFonts w:ascii="Segoe UI" w:hAnsi="Segoe UI"/>
                <w:b w:val="0"/>
                <w:i w:val="0"/>
                <w:color w:val="1E293B"/>
                <w:sz w:val="18"/>
              </w:rPr>
              <w:t>10,000 reviews (Used strictly for final evaluation benchmarks)</w:t>
            </w:r>
          </w:p>
        </w:tc>
      </w:tr>
      <w:tr>
        <w:tc>
          <w:tcPr>
            <w:tcW w:type="dxa" w:w="3456"/>
            <w:shd w:fill="FFFFFF"/>
          </w:tcPr>
          <w:p>
            <w:pPr>
              <w:spacing w:before="60" w:after="60"/>
              <w:jc w:val="left"/>
            </w:pPr>
            <w:r>
              <w:rPr>
                <w:rFonts w:ascii="Segoe UI" w:hAnsi="Segoe UI"/>
                <w:b w:val="0"/>
                <w:i w:val="0"/>
                <w:color w:val="1E293B"/>
                <w:sz w:val="18"/>
              </w:rPr>
              <w:t>Average Review Length</w:t>
            </w:r>
          </w:p>
        </w:tc>
        <w:tc>
          <w:tcPr>
            <w:tcW w:type="dxa" w:w="5760"/>
            <w:shd w:fill="FFFFFF"/>
          </w:tcPr>
          <w:p>
            <w:pPr>
              <w:spacing w:before="60" w:after="60"/>
              <w:jc w:val="center"/>
            </w:pPr>
            <w:r>
              <w:rPr>
                <w:rFonts w:ascii="Segoe UI" w:hAnsi="Segoe UI"/>
                <w:b w:val="0"/>
                <w:i w:val="0"/>
                <w:color w:val="1E293B"/>
                <w:sz w:val="18"/>
              </w:rPr>
              <w:t>231 words per review (ranging from 10 to over 2,400 words)</w:t>
            </w:r>
          </w:p>
        </w:tc>
      </w:tr>
      <w:tr>
        <w:tc>
          <w:tcPr>
            <w:tcW w:type="dxa" w:w="3456"/>
            <w:shd w:fill="F8FAFC"/>
          </w:tcPr>
          <w:p>
            <w:pPr>
              <w:spacing w:before="60" w:after="60"/>
              <w:jc w:val="left"/>
            </w:pPr>
            <w:r>
              <w:rPr>
                <w:rFonts w:ascii="Segoe UI" w:hAnsi="Segoe UI"/>
                <w:b w:val="0"/>
                <w:i w:val="0"/>
                <w:color w:val="1E293B"/>
                <w:sz w:val="18"/>
              </w:rPr>
              <w:t>Target Attributes</w:t>
            </w:r>
          </w:p>
        </w:tc>
        <w:tc>
          <w:tcPr>
            <w:tcW w:type="dxa" w:w="5760"/>
            <w:shd w:fill="F8FAFC"/>
          </w:tcPr>
          <w:p>
            <w:pPr>
              <w:spacing w:before="60" w:after="60"/>
              <w:jc w:val="center"/>
            </w:pPr>
            <w:r>
              <w:rPr>
                <w:rFonts w:ascii="Segoe UI" w:hAnsi="Segoe UI"/>
                <w:b w:val="0"/>
                <w:i w:val="0"/>
                <w:color w:val="1E293B"/>
                <w:sz w:val="18"/>
              </w:rPr>
              <w:t>review (string: unstructured text), sentiment (string: 'positive'/'negative')</w:t>
            </w:r>
          </w:p>
        </w:tc>
      </w:tr>
    </w:tbl>
    <w:p>
      <w:pPr>
        <w:spacing w:after="80"/>
      </w:pPr>
    </w:p>
    <w:p>
      <w:pPr>
        <w:spacing w:before="0" w:after="100" w:line="276" w:lineRule="auto"/>
        <w:jc w:val="both"/>
      </w:pPr>
      <w:r>
        <w:rPr>
          <w:rFonts w:ascii="Segoe UI" w:hAnsi="Segoe UI"/>
          <w:b w:val="0"/>
          <w:i w:val="0"/>
          <w:color w:val="1E293B"/>
          <w:sz w:val="22"/>
        </w:rPr>
        <w:t>The PySpark distributed cleaning pipeline eliminated 418 duplicate submissions and purged over 120,000 HTML break tags (&lt;br /&gt;) and millions of non-alphabetical punctuation symbols, ensuring that feature vector representations contained purely informative semantic tokens.</w:t>
      </w:r>
    </w:p>
    <w:p>
      <w:pPr>
        <w:keepNext/>
        <w:spacing w:before="120" w:after="60"/>
        <w:jc w:val="left"/>
      </w:pPr>
      <w:r>
        <w:rPr>
          <w:rFonts w:ascii="Segoe UI" w:hAnsi="Segoe UI"/>
          <w:b/>
          <w:i w:val="0"/>
          <w:color w:val="334155"/>
          <w:sz w:val="23"/>
        </w:rPr>
        <w:t>3.6.2   Distributed Batch Classifier Performance</w:t>
      </w:r>
    </w:p>
    <w:p>
      <w:pPr>
        <w:spacing w:before="0" w:after="100" w:line="276" w:lineRule="auto"/>
        <w:jc w:val="both"/>
      </w:pPr>
      <w:r>
        <w:rPr>
          <w:rFonts w:ascii="Segoe UI" w:hAnsi="Segoe UI"/>
          <w:b w:val="0"/>
          <w:i w:val="0"/>
          <w:color w:val="1E293B"/>
          <w:sz w:val="22"/>
        </w:rPr>
        <w:t>All models were trained on the identical 40,000-review training set and evaluated on the 10,000-review test set. Table 3.4 summarizes the quantitative performance, training latency, framework, and explainability mechanisms.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782"/>
        <w:gridCol w:w="1782"/>
        <w:gridCol w:w="1782"/>
        <w:gridCol w:w="1782"/>
        <w:gridCol w:w="1782"/>
      </w:tblGrid>
      <w:tr>
        <w:tc>
          <w:tcPr>
            <w:tcW w:type="dxa" w:w="3024"/>
            <w:shd w:fill="E2E8F0"/>
          </w:tcPr>
          <w:p>
            <w:pPr>
              <w:spacing w:before="80" w:after="80"/>
              <w:jc w:val="center"/>
            </w:pPr>
            <w:r>
              <w:rPr>
                <w:rFonts w:ascii="Segoe UI" w:hAnsi="Segoe UI"/>
                <w:b/>
                <w:i w:val="0"/>
                <w:color w:val="0F172A"/>
                <w:sz w:val="19"/>
              </w:rPr>
              <w:t>Model / Pipeline</w:t>
            </w:r>
          </w:p>
        </w:tc>
        <w:tc>
          <w:tcPr>
            <w:tcW w:type="dxa" w:w="1296"/>
            <w:shd w:fill="E2E8F0"/>
          </w:tcPr>
          <w:p>
            <w:pPr>
              <w:spacing w:before="80" w:after="80"/>
              <w:jc w:val="center"/>
            </w:pPr>
            <w:r>
              <w:rPr>
                <w:rFonts w:ascii="Segoe UI" w:hAnsi="Segoe UI"/>
                <w:b/>
                <w:i w:val="0"/>
                <w:color w:val="0F172A"/>
                <w:sz w:val="19"/>
              </w:rPr>
              <w:t>Test Accuracy</w:t>
            </w:r>
          </w:p>
        </w:tc>
        <w:tc>
          <w:tcPr>
            <w:tcW w:type="dxa" w:w="1296"/>
            <w:shd w:fill="E2E8F0"/>
          </w:tcPr>
          <w:p>
            <w:pPr>
              <w:spacing w:before="80" w:after="80"/>
              <w:jc w:val="center"/>
            </w:pPr>
            <w:r>
              <w:rPr>
                <w:rFonts w:ascii="Segoe UI" w:hAnsi="Segoe UI"/>
                <w:b/>
                <w:i w:val="0"/>
                <w:color w:val="0F172A"/>
                <w:sz w:val="19"/>
              </w:rPr>
              <w:t>Training Latency</w:t>
            </w:r>
          </w:p>
        </w:tc>
        <w:tc>
          <w:tcPr>
            <w:tcW w:type="dxa" w:w="2016"/>
            <w:shd w:fill="E2E8F0"/>
          </w:tcPr>
          <w:p>
            <w:pPr>
              <w:spacing w:before="80" w:after="80"/>
              <w:jc w:val="center"/>
            </w:pPr>
            <w:r>
              <w:rPr>
                <w:rFonts w:ascii="Segoe UI" w:hAnsi="Segoe UI"/>
                <w:b/>
                <w:i w:val="0"/>
                <w:color w:val="0F172A"/>
                <w:sz w:val="19"/>
              </w:rPr>
              <w:t>Execution Engine</w:t>
            </w:r>
          </w:p>
        </w:tc>
        <w:tc>
          <w:tcPr>
            <w:tcW w:type="dxa" w:w="1872"/>
            <w:shd w:fill="E2E8F0"/>
          </w:tcPr>
          <w:p>
            <w:pPr>
              <w:spacing w:before="80" w:after="80"/>
              <w:jc w:val="center"/>
            </w:pPr>
            <w:r>
              <w:rPr>
                <w:rFonts w:ascii="Segoe UI" w:hAnsi="Segoe UI"/>
                <w:b/>
                <w:i w:val="0"/>
                <w:color w:val="0F172A"/>
                <w:sz w:val="19"/>
              </w:rPr>
              <w:t>Explainability Mechanism</w:t>
            </w:r>
          </w:p>
        </w:tc>
      </w:tr>
      <w:tr>
        <w:tc>
          <w:tcPr>
            <w:tcW w:type="dxa" w:w="3024"/>
            <w:shd w:fill="FFFFFF"/>
          </w:tcPr>
          <w:p>
            <w:pPr>
              <w:spacing w:before="60" w:after="60"/>
              <w:jc w:val="left"/>
            </w:pPr>
            <w:r>
              <w:rPr>
                <w:rFonts w:ascii="Segoe UI" w:hAnsi="Segoe UI"/>
                <w:b w:val="0"/>
                <w:i w:val="0"/>
                <w:color w:val="1E293B"/>
                <w:sz w:val="18"/>
              </w:rPr>
              <w:t>Spark Logistic Regression (TF-IDF)</w:t>
            </w:r>
          </w:p>
        </w:tc>
        <w:tc>
          <w:tcPr>
            <w:tcW w:type="dxa" w:w="1296"/>
            <w:shd w:fill="FFFFFF"/>
          </w:tcPr>
          <w:p>
            <w:pPr>
              <w:spacing w:before="60" w:after="60"/>
              <w:jc w:val="center"/>
            </w:pPr>
            <w:r>
              <w:rPr>
                <w:rFonts w:ascii="Segoe UI" w:hAnsi="Segoe UI"/>
                <w:b w:val="0"/>
                <w:i w:val="0"/>
                <w:color w:val="1E293B"/>
                <w:sz w:val="18"/>
              </w:rPr>
              <w:t>81.81%</w:t>
            </w:r>
          </w:p>
        </w:tc>
        <w:tc>
          <w:tcPr>
            <w:tcW w:type="dxa" w:w="1296"/>
            <w:shd w:fill="FFFFFF"/>
          </w:tcPr>
          <w:p>
            <w:pPr>
              <w:spacing w:before="60" w:after="60"/>
              <w:jc w:val="center"/>
            </w:pPr>
            <w:r>
              <w:rPr>
                <w:rFonts w:ascii="Segoe UI" w:hAnsi="Segoe UI"/>
                <w:b w:val="0"/>
                <w:i w:val="0"/>
                <w:color w:val="1E293B"/>
                <w:sz w:val="18"/>
              </w:rPr>
              <w:t>15.88 s</w:t>
            </w:r>
          </w:p>
        </w:tc>
        <w:tc>
          <w:tcPr>
            <w:tcW w:type="dxa" w:w="2016"/>
            <w:shd w:fill="FFFFFF"/>
          </w:tcPr>
          <w:p>
            <w:pPr>
              <w:spacing w:before="60" w:after="60"/>
              <w:jc w:val="center"/>
            </w:pPr>
            <w:r>
              <w:rPr>
                <w:rFonts w:ascii="Segoe UI" w:hAnsi="Segoe UI"/>
                <w:b w:val="0"/>
                <w:i w:val="0"/>
                <w:color w:val="1E293B"/>
                <w:sz w:val="18"/>
              </w:rPr>
              <w:t>Apache Spark MLlib (Distributed)</w:t>
            </w:r>
          </w:p>
        </w:tc>
        <w:tc>
          <w:tcPr>
            <w:tcW w:type="dxa" w:w="1872"/>
            <w:shd w:fill="FFFFFF"/>
          </w:tcPr>
          <w:p>
            <w:pPr>
              <w:spacing w:before="60" w:after="60"/>
              <w:jc w:val="center"/>
            </w:pPr>
            <w:r>
              <w:rPr>
                <w:rFonts w:ascii="Segoe UI" w:hAnsi="Segoe UI"/>
                <w:b w:val="0"/>
                <w:i w:val="0"/>
                <w:color w:val="1E293B"/>
                <w:sz w:val="18"/>
              </w:rPr>
              <w:t>Linear Feature Coefficients (w)</w:t>
            </w:r>
          </w:p>
        </w:tc>
      </w:tr>
      <w:tr>
        <w:tc>
          <w:tcPr>
            <w:tcW w:type="dxa" w:w="3024"/>
            <w:shd w:fill="F8FAFC"/>
          </w:tcPr>
          <w:p>
            <w:pPr>
              <w:spacing w:before="60" w:after="60"/>
              <w:jc w:val="left"/>
            </w:pPr>
            <w:r>
              <w:rPr>
                <w:rFonts w:ascii="Segoe UI" w:hAnsi="Segoe UI"/>
                <w:b w:val="0"/>
                <w:i w:val="0"/>
                <w:color w:val="1E293B"/>
                <w:sz w:val="18"/>
              </w:rPr>
              <w:t>Spark Multinomial Naive Bayes</w:t>
            </w:r>
          </w:p>
        </w:tc>
        <w:tc>
          <w:tcPr>
            <w:tcW w:type="dxa" w:w="1296"/>
            <w:shd w:fill="F8FAFC"/>
          </w:tcPr>
          <w:p>
            <w:pPr>
              <w:spacing w:before="60" w:after="60"/>
              <w:jc w:val="center"/>
            </w:pPr>
            <w:r>
              <w:rPr>
                <w:rFonts w:ascii="Segoe UI" w:hAnsi="Segoe UI"/>
                <w:b w:val="0"/>
                <w:i w:val="0"/>
                <w:color w:val="1E293B"/>
                <w:sz w:val="18"/>
              </w:rPr>
              <w:t>82.33%</w:t>
            </w:r>
          </w:p>
        </w:tc>
        <w:tc>
          <w:tcPr>
            <w:tcW w:type="dxa" w:w="1296"/>
            <w:shd w:fill="F8FAFC"/>
          </w:tcPr>
          <w:p>
            <w:pPr>
              <w:spacing w:before="60" w:after="60"/>
              <w:jc w:val="center"/>
            </w:pPr>
            <w:r>
              <w:rPr>
                <w:rFonts w:ascii="Segoe UI" w:hAnsi="Segoe UI"/>
                <w:b w:val="0"/>
                <w:i w:val="0"/>
                <w:color w:val="1E293B"/>
                <w:sz w:val="18"/>
              </w:rPr>
              <w:t>8.78 s</w:t>
            </w:r>
          </w:p>
        </w:tc>
        <w:tc>
          <w:tcPr>
            <w:tcW w:type="dxa" w:w="2016"/>
            <w:shd w:fill="F8FAFC"/>
          </w:tcPr>
          <w:p>
            <w:pPr>
              <w:spacing w:before="60" w:after="60"/>
              <w:jc w:val="center"/>
            </w:pPr>
            <w:r>
              <w:rPr>
                <w:rFonts w:ascii="Segoe UI" w:hAnsi="Segoe UI"/>
                <w:b w:val="0"/>
                <w:i w:val="0"/>
                <w:color w:val="1E293B"/>
                <w:sz w:val="18"/>
              </w:rPr>
              <w:t>Apache Spark MLlib (Distributed)</w:t>
            </w:r>
          </w:p>
        </w:tc>
        <w:tc>
          <w:tcPr>
            <w:tcW w:type="dxa" w:w="1872"/>
            <w:shd w:fill="F8FAFC"/>
          </w:tcPr>
          <w:p>
            <w:pPr>
              <w:spacing w:before="60" w:after="60"/>
              <w:jc w:val="center"/>
            </w:pPr>
            <w:r>
              <w:rPr>
                <w:rFonts w:ascii="Segoe UI" w:hAnsi="Segoe UI"/>
                <w:b w:val="0"/>
                <w:i w:val="0"/>
                <w:color w:val="1E293B"/>
                <w:sz w:val="18"/>
              </w:rPr>
              <w:t>Feature Log-Conditional Probabilities</w:t>
            </w:r>
          </w:p>
        </w:tc>
      </w:tr>
      <w:tr>
        <w:tc>
          <w:tcPr>
            <w:tcW w:type="dxa" w:w="3024"/>
            <w:shd w:fill="FFFFFF"/>
          </w:tcPr>
          <w:p>
            <w:pPr>
              <w:spacing w:before="60" w:after="60"/>
              <w:jc w:val="left"/>
            </w:pPr>
            <w:r>
              <w:rPr>
                <w:rFonts w:ascii="Segoe UI" w:hAnsi="Segoe UI"/>
                <w:b w:val="0"/>
                <w:i w:val="0"/>
                <w:color w:val="1E293B"/>
                <w:sz w:val="18"/>
              </w:rPr>
              <w:t>Keras Sequential LSTM (Embeddings)</w:t>
            </w:r>
          </w:p>
        </w:tc>
        <w:tc>
          <w:tcPr>
            <w:tcW w:type="dxa" w:w="1296"/>
            <w:shd w:fill="FFFFFF"/>
          </w:tcPr>
          <w:p>
            <w:pPr>
              <w:spacing w:before="60" w:after="60"/>
              <w:jc w:val="center"/>
            </w:pPr>
            <w:r>
              <w:rPr>
                <w:rFonts w:ascii="Segoe UI" w:hAnsi="Segoe UI"/>
                <w:b w:val="0"/>
                <w:i w:val="0"/>
                <w:color w:val="1E293B"/>
                <w:sz w:val="18"/>
              </w:rPr>
              <w:t>87.00%</w:t>
            </w:r>
          </w:p>
        </w:tc>
        <w:tc>
          <w:tcPr>
            <w:tcW w:type="dxa" w:w="1296"/>
            <w:shd w:fill="FFFFFF"/>
          </w:tcPr>
          <w:p>
            <w:pPr>
              <w:spacing w:before="60" w:after="60"/>
              <w:jc w:val="center"/>
            </w:pPr>
            <w:r>
              <w:rPr>
                <w:rFonts w:ascii="Segoe UI" w:hAnsi="Segoe UI"/>
                <w:b w:val="0"/>
                <w:i w:val="0"/>
                <w:color w:val="1E293B"/>
                <w:sz w:val="18"/>
              </w:rPr>
              <w:t>~180.0 s</w:t>
            </w:r>
          </w:p>
        </w:tc>
        <w:tc>
          <w:tcPr>
            <w:tcW w:type="dxa" w:w="2016"/>
            <w:shd w:fill="FFFFFF"/>
          </w:tcPr>
          <w:p>
            <w:pPr>
              <w:spacing w:before="60" w:after="60"/>
              <w:jc w:val="center"/>
            </w:pPr>
            <w:r>
              <w:rPr>
                <w:rFonts w:ascii="Segoe UI" w:hAnsi="Segoe UI"/>
                <w:b w:val="0"/>
                <w:i w:val="0"/>
                <w:color w:val="1E293B"/>
                <w:sz w:val="18"/>
              </w:rPr>
              <w:t>TensorFlow / Keras (Single-Node)</w:t>
            </w:r>
          </w:p>
        </w:tc>
        <w:tc>
          <w:tcPr>
            <w:tcW w:type="dxa" w:w="1872"/>
            <w:shd w:fill="FFFFFF"/>
          </w:tcPr>
          <w:p>
            <w:pPr>
              <w:spacing w:before="60" w:after="60"/>
              <w:jc w:val="center"/>
            </w:pPr>
            <w:r>
              <w:rPr>
                <w:rFonts w:ascii="Segoe UI" w:hAnsi="Segoe UI"/>
                <w:b w:val="0"/>
                <w:i w:val="0"/>
                <w:color w:val="1E293B"/>
                <w:sz w:val="18"/>
              </w:rPr>
              <w:t>LIME (Post-hoc Local Surrogate)</w:t>
            </w:r>
          </w:p>
        </w:tc>
      </w:tr>
      <w:tr>
        <w:tc>
          <w:tcPr>
            <w:tcW w:type="dxa" w:w="3024"/>
            <w:shd w:fill="F8FAFC"/>
          </w:tcPr>
          <w:p>
            <w:pPr>
              <w:spacing w:before="60" w:after="60"/>
              <w:jc w:val="left"/>
            </w:pPr>
            <w:r>
              <w:rPr>
                <w:rFonts w:ascii="Segoe UI" w:hAnsi="Segoe UI"/>
                <w:b w:val="0"/>
                <w:i w:val="0"/>
                <w:color w:val="1E293B"/>
                <w:sz w:val="18"/>
              </w:rPr>
              <w:t>RoBERTa (English Transformer)</w:t>
            </w:r>
          </w:p>
        </w:tc>
        <w:tc>
          <w:tcPr>
            <w:tcW w:type="dxa" w:w="1296"/>
            <w:shd w:fill="F8FAFC"/>
          </w:tcPr>
          <w:p>
            <w:pPr>
              <w:spacing w:before="60" w:after="60"/>
              <w:jc w:val="center"/>
            </w:pPr>
            <w:r>
              <w:rPr>
                <w:rFonts w:ascii="Segoe UI" w:hAnsi="Segoe UI"/>
                <w:b w:val="0"/>
                <w:i w:val="0"/>
                <w:color w:val="1E293B"/>
                <w:sz w:val="18"/>
              </w:rPr>
              <w:t>91.40%</w:t>
            </w:r>
          </w:p>
        </w:tc>
        <w:tc>
          <w:tcPr>
            <w:tcW w:type="dxa" w:w="1296"/>
            <w:shd w:fill="F8FAFC"/>
          </w:tcPr>
          <w:p>
            <w:pPr>
              <w:spacing w:before="60" w:after="60"/>
              <w:jc w:val="center"/>
            </w:pPr>
            <w:r>
              <w:rPr>
                <w:rFonts w:ascii="Segoe UI" w:hAnsi="Segoe UI"/>
                <w:b w:val="0"/>
                <w:i w:val="0"/>
                <w:color w:val="1E293B"/>
                <w:sz w:val="18"/>
              </w:rPr>
              <w:t>Pretrained</w:t>
            </w:r>
          </w:p>
        </w:tc>
        <w:tc>
          <w:tcPr>
            <w:tcW w:type="dxa" w:w="2016"/>
            <w:shd w:fill="F8FAFC"/>
          </w:tcPr>
          <w:p>
            <w:pPr>
              <w:spacing w:before="60" w:after="60"/>
              <w:jc w:val="center"/>
            </w:pPr>
            <w:r>
              <w:rPr>
                <w:rFonts w:ascii="Segoe UI" w:hAnsi="Segoe UI"/>
                <w:b w:val="0"/>
                <w:i w:val="0"/>
                <w:color w:val="1E293B"/>
                <w:sz w:val="18"/>
              </w:rPr>
              <w:t>HuggingFace Transformers (PyTorch)</w:t>
            </w:r>
          </w:p>
        </w:tc>
        <w:tc>
          <w:tcPr>
            <w:tcW w:type="dxa" w:w="1872"/>
            <w:shd w:fill="F8FAFC"/>
          </w:tcPr>
          <w:p>
            <w:pPr>
              <w:spacing w:before="60" w:after="60"/>
              <w:jc w:val="center"/>
            </w:pPr>
            <w:r>
              <w:rPr>
                <w:rFonts w:ascii="Segoe UI" w:hAnsi="Segoe UI"/>
                <w:b w:val="0"/>
                <w:i w:val="0"/>
                <w:color w:val="1E293B"/>
                <w:sz w:val="18"/>
              </w:rPr>
              <w:t>LIME + Multi-Head Self-Attention</w:t>
            </w:r>
          </w:p>
        </w:tc>
      </w:tr>
      <w:tr>
        <w:tc>
          <w:tcPr>
            <w:tcW w:type="dxa" w:w="3024"/>
            <w:shd w:fill="FFFFFF"/>
          </w:tcPr>
          <w:p>
            <w:pPr>
              <w:spacing w:before="60" w:after="60"/>
              <w:jc w:val="left"/>
            </w:pPr>
            <w:r>
              <w:rPr>
                <w:rFonts w:ascii="Segoe UI" w:hAnsi="Segoe UI"/>
                <w:b w:val="0"/>
                <w:i w:val="0"/>
                <w:color w:val="1E293B"/>
                <w:sz w:val="18"/>
              </w:rPr>
              <w:t>XLM-RoBERTa (Multilingual)</w:t>
            </w:r>
          </w:p>
        </w:tc>
        <w:tc>
          <w:tcPr>
            <w:tcW w:type="dxa" w:w="1296"/>
            <w:shd w:fill="FFFFFF"/>
          </w:tcPr>
          <w:p>
            <w:pPr>
              <w:spacing w:before="60" w:after="60"/>
              <w:jc w:val="center"/>
            </w:pPr>
            <w:r>
              <w:rPr>
                <w:rFonts w:ascii="Segoe UI" w:hAnsi="Segoe UI"/>
                <w:b w:val="0"/>
                <w:i w:val="0"/>
                <w:color w:val="1E293B"/>
                <w:sz w:val="18"/>
              </w:rPr>
              <w:t>89.20%</w:t>
            </w:r>
          </w:p>
        </w:tc>
        <w:tc>
          <w:tcPr>
            <w:tcW w:type="dxa" w:w="1296"/>
            <w:shd w:fill="FFFFFF"/>
          </w:tcPr>
          <w:p>
            <w:pPr>
              <w:spacing w:before="60" w:after="60"/>
              <w:jc w:val="center"/>
            </w:pPr>
            <w:r>
              <w:rPr>
                <w:rFonts w:ascii="Segoe UI" w:hAnsi="Segoe UI"/>
                <w:b w:val="0"/>
                <w:i w:val="0"/>
                <w:color w:val="1E293B"/>
                <w:sz w:val="18"/>
              </w:rPr>
              <w:t>Pretrained</w:t>
            </w:r>
          </w:p>
        </w:tc>
        <w:tc>
          <w:tcPr>
            <w:tcW w:type="dxa" w:w="2016"/>
            <w:shd w:fill="FFFFFF"/>
          </w:tcPr>
          <w:p>
            <w:pPr>
              <w:spacing w:before="60" w:after="60"/>
              <w:jc w:val="center"/>
            </w:pPr>
            <w:r>
              <w:rPr>
                <w:rFonts w:ascii="Segoe UI" w:hAnsi="Segoe UI"/>
                <w:b w:val="0"/>
                <w:i w:val="0"/>
                <w:color w:val="1E293B"/>
                <w:sz w:val="18"/>
              </w:rPr>
              <w:t>HuggingFace Transformers (PyTorch)</w:t>
            </w:r>
          </w:p>
        </w:tc>
        <w:tc>
          <w:tcPr>
            <w:tcW w:type="dxa" w:w="1872"/>
            <w:shd w:fill="FFFFFF"/>
          </w:tcPr>
          <w:p>
            <w:pPr>
              <w:spacing w:before="60" w:after="60"/>
              <w:jc w:val="center"/>
            </w:pPr>
            <w:r>
              <w:rPr>
                <w:rFonts w:ascii="Segoe UI" w:hAnsi="Segoe UI"/>
                <w:b w:val="0"/>
                <w:i w:val="0"/>
                <w:color w:val="1E293B"/>
                <w:sz w:val="18"/>
              </w:rPr>
              <w:t>LIME + Cross-Lingual Attention</w:t>
            </w:r>
          </w:p>
        </w:tc>
      </w:tr>
    </w:tbl>
    <w:p>
      <w:pPr>
        <w:spacing w:after="80"/>
      </w:pPr>
    </w:p>
    <w:p>
      <w:pPr>
        <w:spacing w:before="160" w:after="80"/>
        <w:jc w:val="center"/>
      </w:pPr>
      <w:r>
        <w:drawing>
          <wp:inline>
            <wp:extent cx="4937760" cy="329184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937760" cy="3291840"/>
                    </a:xfrm>
                    <a:prstGeom prst="rect"/>
                  </pic:spPr>
                </pic:pic>
              </a:graphicData>
            </a:graphic>
          </wp:inline>
        </w:drawing>
      </w:r>
    </w:p>
    <w:p>
      <w:pPr>
        <w:keepNext w:val="0"/>
        <w:spacing w:before="40" w:after="160"/>
        <w:jc w:val="center"/>
      </w:pPr>
      <w:r>
        <w:rPr>
          <w:rFonts w:ascii="Segoe UI" w:hAnsi="Segoe UI"/>
          <w:b/>
          <w:i/>
          <w:color w:val="334155"/>
          <w:sz w:val="19"/>
        </w:rPr>
        <w:t>Figure 3.2: Model Performance &amp; Accuracy Benchmark Comparison Across Frameworks</w:t>
      </w:r>
    </w:p>
    <w:p>
      <w:pPr>
        <w:spacing w:before="0" w:after="100" w:line="276" w:lineRule="auto"/>
        <w:jc w:val="both"/>
      </w:pPr>
      <w:r>
        <w:rPr>
          <w:rFonts w:ascii="Segoe UI" w:hAnsi="Segoe UI"/>
          <w:b w:val="0"/>
          <w:i w:val="0"/>
          <w:color w:val="1E293B"/>
          <w:sz w:val="22"/>
        </w:rPr>
        <w:t>Key Architectural Insights (CO2 Analysis): Spark MLlib demonstrated breathtaking training efficiency: distributed Multinomial Naive Bayes converged in just 8.78 seconds, and Logistic Regression converged in 15.88 seconds. Because Spark distributes RDD partitions across compute cores, training time scales linearly with cluster size. In contrast, while the Keras LSTM required ~180 seconds to train on CPU, its recurrent memory cells captured sequential context, delivering a +4.67% accuracy gain (87.00% vs 82.33%) over Spark Naive Bayes.</w:t>
      </w:r>
    </w:p>
    <w:p>
      <w:pPr>
        <w:keepNext/>
        <w:spacing w:before="120" w:after="60"/>
        <w:jc w:val="left"/>
      </w:pPr>
      <w:r>
        <w:rPr>
          <w:rFonts w:ascii="Segoe UI" w:hAnsi="Segoe UI"/>
          <w:b/>
          <w:i w:val="0"/>
          <w:color w:val="334155"/>
          <w:sz w:val="23"/>
        </w:rPr>
        <w:t>3.6.3   Deep LSTM Model Evaluation &amp; Confusion Matrix</w:t>
      </w:r>
    </w:p>
    <w:p>
      <w:pPr>
        <w:spacing w:before="0" w:after="100" w:line="276" w:lineRule="auto"/>
        <w:jc w:val="both"/>
      </w:pPr>
      <w:r>
        <w:rPr>
          <w:rFonts w:ascii="Segoe UI" w:hAnsi="Segoe UI"/>
          <w:b w:val="0"/>
          <w:i w:val="0"/>
          <w:color w:val="1E293B"/>
          <w:sz w:val="22"/>
        </w:rPr>
        <w:t>On the 10,000 held-out test reviews, the Keras LSTM model demonstrated balanced precision and recall across both sentiment classes. Table 3.5 presents the detailed classification metrics.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782"/>
        <w:gridCol w:w="1782"/>
        <w:gridCol w:w="1782"/>
        <w:gridCol w:w="1782"/>
        <w:gridCol w:w="1782"/>
      </w:tblGrid>
      <w:tr>
        <w:tc>
          <w:tcPr>
            <w:tcW w:type="dxa" w:w="2592"/>
            <w:shd w:fill="E2E8F0"/>
          </w:tcPr>
          <w:p>
            <w:pPr>
              <w:spacing w:before="80" w:after="80"/>
              <w:jc w:val="center"/>
            </w:pPr>
            <w:r>
              <w:rPr>
                <w:rFonts w:ascii="Segoe UI" w:hAnsi="Segoe UI"/>
                <w:b/>
                <w:i w:val="0"/>
                <w:color w:val="0F172A"/>
                <w:sz w:val="19"/>
              </w:rPr>
              <w:t>Sentiment Class</w:t>
            </w:r>
          </w:p>
        </w:tc>
        <w:tc>
          <w:tcPr>
            <w:tcW w:type="dxa" w:w="1584"/>
            <w:shd w:fill="E2E8F0"/>
          </w:tcPr>
          <w:p>
            <w:pPr>
              <w:spacing w:before="80" w:after="80"/>
              <w:jc w:val="center"/>
            </w:pPr>
            <w:r>
              <w:rPr>
                <w:rFonts w:ascii="Segoe UI" w:hAnsi="Segoe UI"/>
                <w:b/>
                <w:i w:val="0"/>
                <w:color w:val="0F172A"/>
                <w:sz w:val="19"/>
              </w:rPr>
              <w:t>Precision</w:t>
            </w:r>
          </w:p>
        </w:tc>
        <w:tc>
          <w:tcPr>
            <w:tcW w:type="dxa" w:w="1584"/>
            <w:shd w:fill="E2E8F0"/>
          </w:tcPr>
          <w:p>
            <w:pPr>
              <w:spacing w:before="80" w:after="80"/>
              <w:jc w:val="center"/>
            </w:pPr>
            <w:r>
              <w:rPr>
                <w:rFonts w:ascii="Segoe UI" w:hAnsi="Segoe UI"/>
                <w:b/>
                <w:i w:val="0"/>
                <w:color w:val="0F172A"/>
                <w:sz w:val="19"/>
              </w:rPr>
              <w:t>Recall</w:t>
            </w:r>
          </w:p>
        </w:tc>
        <w:tc>
          <w:tcPr>
            <w:tcW w:type="dxa" w:w="1584"/>
            <w:shd w:fill="E2E8F0"/>
          </w:tcPr>
          <w:p>
            <w:pPr>
              <w:spacing w:before="80" w:after="80"/>
              <w:jc w:val="center"/>
            </w:pPr>
            <w:r>
              <w:rPr>
                <w:rFonts w:ascii="Segoe UI" w:hAnsi="Segoe UI"/>
                <w:b/>
                <w:i w:val="0"/>
                <w:color w:val="0F172A"/>
                <w:sz w:val="19"/>
              </w:rPr>
              <w:t>F1-Score</w:t>
            </w:r>
          </w:p>
        </w:tc>
        <w:tc>
          <w:tcPr>
            <w:tcW w:type="dxa" w:w="2160"/>
            <w:shd w:fill="E2E8F0"/>
          </w:tcPr>
          <w:p>
            <w:pPr>
              <w:spacing w:before="80" w:after="80"/>
              <w:jc w:val="center"/>
            </w:pPr>
            <w:r>
              <w:rPr>
                <w:rFonts w:ascii="Segoe UI" w:hAnsi="Segoe UI"/>
                <w:b/>
                <w:i w:val="0"/>
                <w:color w:val="0F172A"/>
                <w:sz w:val="19"/>
              </w:rPr>
              <w:t>Support Count</w:t>
            </w:r>
          </w:p>
        </w:tc>
      </w:tr>
      <w:tr>
        <w:tc>
          <w:tcPr>
            <w:tcW w:type="dxa" w:w="2592"/>
            <w:shd w:fill="FFFFFF"/>
          </w:tcPr>
          <w:p>
            <w:pPr>
              <w:spacing w:before="60" w:after="60"/>
              <w:jc w:val="left"/>
            </w:pPr>
            <w:r>
              <w:rPr>
                <w:rFonts w:ascii="Segoe UI" w:hAnsi="Segoe UI"/>
                <w:b w:val="0"/>
                <w:i w:val="0"/>
                <w:color w:val="1E293B"/>
                <w:sz w:val="18"/>
              </w:rPr>
              <w:t>Negative Class (0)</w:t>
            </w:r>
          </w:p>
        </w:tc>
        <w:tc>
          <w:tcPr>
            <w:tcW w:type="dxa" w:w="1584"/>
            <w:shd w:fill="FFFFFF"/>
          </w:tcPr>
          <w:p>
            <w:pPr>
              <w:spacing w:before="60" w:after="60"/>
              <w:jc w:val="center"/>
            </w:pPr>
            <w:r>
              <w:rPr>
                <w:rFonts w:ascii="Segoe UI" w:hAnsi="Segoe UI"/>
                <w:b w:val="0"/>
                <w:i w:val="0"/>
                <w:color w:val="1E293B"/>
                <w:sz w:val="18"/>
              </w:rPr>
              <w:t>0.868 (86.8%)</w:t>
            </w:r>
          </w:p>
        </w:tc>
        <w:tc>
          <w:tcPr>
            <w:tcW w:type="dxa" w:w="1584"/>
            <w:shd w:fill="FFFFFF"/>
          </w:tcPr>
          <w:p>
            <w:pPr>
              <w:spacing w:before="60" w:after="60"/>
              <w:jc w:val="center"/>
            </w:pPr>
            <w:r>
              <w:rPr>
                <w:rFonts w:ascii="Segoe UI" w:hAnsi="Segoe UI"/>
                <w:b w:val="0"/>
                <w:i w:val="0"/>
                <w:color w:val="1E293B"/>
                <w:sz w:val="18"/>
              </w:rPr>
              <w:t>0.872 (87.2%)</w:t>
            </w:r>
          </w:p>
        </w:tc>
        <w:tc>
          <w:tcPr>
            <w:tcW w:type="dxa" w:w="1584"/>
            <w:shd w:fill="FFFFFF"/>
          </w:tcPr>
          <w:p>
            <w:pPr>
              <w:spacing w:before="60" w:after="60"/>
              <w:jc w:val="center"/>
            </w:pPr>
            <w:r>
              <w:rPr>
                <w:rFonts w:ascii="Segoe UI" w:hAnsi="Segoe UI"/>
                <w:b w:val="0"/>
                <w:i w:val="0"/>
                <w:color w:val="1E293B"/>
                <w:sz w:val="18"/>
              </w:rPr>
              <w:t>0.870 (87.0%)</w:t>
            </w:r>
          </w:p>
        </w:tc>
        <w:tc>
          <w:tcPr>
            <w:tcW w:type="dxa" w:w="2160"/>
            <w:shd w:fill="FFFFFF"/>
          </w:tcPr>
          <w:p>
            <w:pPr>
              <w:spacing w:before="60" w:after="60"/>
              <w:jc w:val="center"/>
            </w:pPr>
            <w:r>
              <w:rPr>
                <w:rFonts w:ascii="Segoe UI" w:hAnsi="Segoe UI"/>
                <w:b w:val="0"/>
                <w:i w:val="0"/>
                <w:color w:val="1E293B"/>
                <w:sz w:val="18"/>
              </w:rPr>
              <w:t>5,000 reviews</w:t>
            </w:r>
          </w:p>
        </w:tc>
      </w:tr>
      <w:tr>
        <w:tc>
          <w:tcPr>
            <w:tcW w:type="dxa" w:w="2592"/>
            <w:shd w:fill="F8FAFC"/>
          </w:tcPr>
          <w:p>
            <w:pPr>
              <w:spacing w:before="60" w:after="60"/>
              <w:jc w:val="left"/>
            </w:pPr>
            <w:r>
              <w:rPr>
                <w:rFonts w:ascii="Segoe UI" w:hAnsi="Segoe UI"/>
                <w:b w:val="0"/>
                <w:i w:val="0"/>
                <w:color w:val="1E293B"/>
                <w:sz w:val="18"/>
              </w:rPr>
              <w:t>Positive Class (1)</w:t>
            </w:r>
          </w:p>
        </w:tc>
        <w:tc>
          <w:tcPr>
            <w:tcW w:type="dxa" w:w="1584"/>
            <w:shd w:fill="F8FAFC"/>
          </w:tcPr>
          <w:p>
            <w:pPr>
              <w:spacing w:before="60" w:after="60"/>
              <w:jc w:val="center"/>
            </w:pPr>
            <w:r>
              <w:rPr>
                <w:rFonts w:ascii="Segoe UI" w:hAnsi="Segoe UI"/>
                <w:b w:val="0"/>
                <w:i w:val="0"/>
                <w:color w:val="1E293B"/>
                <w:sz w:val="18"/>
              </w:rPr>
              <w:t>0.872 (87.2%)</w:t>
            </w:r>
          </w:p>
        </w:tc>
        <w:tc>
          <w:tcPr>
            <w:tcW w:type="dxa" w:w="1584"/>
            <w:shd w:fill="F8FAFC"/>
          </w:tcPr>
          <w:p>
            <w:pPr>
              <w:spacing w:before="60" w:after="60"/>
              <w:jc w:val="center"/>
            </w:pPr>
            <w:r>
              <w:rPr>
                <w:rFonts w:ascii="Segoe UI" w:hAnsi="Segoe UI"/>
                <w:b w:val="0"/>
                <w:i w:val="0"/>
                <w:color w:val="1E293B"/>
                <w:sz w:val="18"/>
              </w:rPr>
              <w:t>0.868 (86.8%)</w:t>
            </w:r>
          </w:p>
        </w:tc>
        <w:tc>
          <w:tcPr>
            <w:tcW w:type="dxa" w:w="1584"/>
            <w:shd w:fill="F8FAFC"/>
          </w:tcPr>
          <w:p>
            <w:pPr>
              <w:spacing w:before="60" w:after="60"/>
              <w:jc w:val="center"/>
            </w:pPr>
            <w:r>
              <w:rPr>
                <w:rFonts w:ascii="Segoe UI" w:hAnsi="Segoe UI"/>
                <w:b w:val="0"/>
                <w:i w:val="0"/>
                <w:color w:val="1E293B"/>
                <w:sz w:val="18"/>
              </w:rPr>
              <w:t>0.870 (87.0%)</w:t>
            </w:r>
          </w:p>
        </w:tc>
        <w:tc>
          <w:tcPr>
            <w:tcW w:type="dxa" w:w="2160"/>
            <w:shd w:fill="F8FAFC"/>
          </w:tcPr>
          <w:p>
            <w:pPr>
              <w:spacing w:before="60" w:after="60"/>
              <w:jc w:val="center"/>
            </w:pPr>
            <w:r>
              <w:rPr>
                <w:rFonts w:ascii="Segoe UI" w:hAnsi="Segoe UI"/>
                <w:b w:val="0"/>
                <w:i w:val="0"/>
                <w:color w:val="1E293B"/>
                <w:sz w:val="18"/>
              </w:rPr>
              <w:t>5,000 reviews</w:t>
            </w:r>
          </w:p>
        </w:tc>
      </w:tr>
      <w:tr>
        <w:tc>
          <w:tcPr>
            <w:tcW w:type="dxa" w:w="2592"/>
            <w:shd w:fill="FFFFFF"/>
          </w:tcPr>
          <w:p>
            <w:pPr>
              <w:spacing w:before="60" w:after="60"/>
              <w:jc w:val="left"/>
            </w:pPr>
            <w:r>
              <w:rPr>
                <w:rFonts w:ascii="Segoe UI" w:hAnsi="Segoe UI"/>
                <w:b w:val="0"/>
                <w:i w:val="0"/>
                <w:color w:val="1E293B"/>
                <w:sz w:val="18"/>
              </w:rPr>
              <w:t>Macro Average</w:t>
            </w:r>
          </w:p>
        </w:tc>
        <w:tc>
          <w:tcPr>
            <w:tcW w:type="dxa" w:w="1584"/>
            <w:shd w:fill="FFFFFF"/>
          </w:tcPr>
          <w:p>
            <w:pPr>
              <w:spacing w:before="60" w:after="60"/>
              <w:jc w:val="center"/>
            </w:pPr>
            <w:r>
              <w:rPr>
                <w:rFonts w:ascii="Segoe UI" w:hAnsi="Segoe UI"/>
                <w:b w:val="0"/>
                <w:i w:val="0"/>
                <w:color w:val="1E293B"/>
                <w:sz w:val="18"/>
              </w:rPr>
              <w:t>0.870 (87.0%)</w:t>
            </w:r>
          </w:p>
        </w:tc>
        <w:tc>
          <w:tcPr>
            <w:tcW w:type="dxa" w:w="1584"/>
            <w:shd w:fill="FFFFFF"/>
          </w:tcPr>
          <w:p>
            <w:pPr>
              <w:spacing w:before="60" w:after="60"/>
              <w:jc w:val="center"/>
            </w:pPr>
            <w:r>
              <w:rPr>
                <w:rFonts w:ascii="Segoe UI" w:hAnsi="Segoe UI"/>
                <w:b w:val="0"/>
                <w:i w:val="0"/>
                <w:color w:val="1E293B"/>
                <w:sz w:val="18"/>
              </w:rPr>
              <w:t>0.870 (87.0%)</w:t>
            </w:r>
          </w:p>
        </w:tc>
        <w:tc>
          <w:tcPr>
            <w:tcW w:type="dxa" w:w="1584"/>
            <w:shd w:fill="FFFFFF"/>
          </w:tcPr>
          <w:p>
            <w:pPr>
              <w:spacing w:before="60" w:after="60"/>
              <w:jc w:val="center"/>
            </w:pPr>
            <w:r>
              <w:rPr>
                <w:rFonts w:ascii="Segoe UI" w:hAnsi="Segoe UI"/>
                <w:b w:val="0"/>
                <w:i w:val="0"/>
                <w:color w:val="1E293B"/>
                <w:sz w:val="18"/>
              </w:rPr>
              <w:t>0.870 (87.0%)</w:t>
            </w:r>
          </w:p>
        </w:tc>
        <w:tc>
          <w:tcPr>
            <w:tcW w:type="dxa" w:w="2160"/>
            <w:shd w:fill="FFFFFF"/>
          </w:tcPr>
          <w:p>
            <w:pPr>
              <w:spacing w:before="60" w:after="60"/>
              <w:jc w:val="center"/>
            </w:pPr>
            <w:r>
              <w:rPr>
                <w:rFonts w:ascii="Segoe UI" w:hAnsi="Segoe UI"/>
                <w:b w:val="0"/>
                <w:i w:val="0"/>
                <w:color w:val="1E293B"/>
                <w:sz w:val="18"/>
              </w:rPr>
              <w:t>10,000 reviews</w:t>
            </w:r>
          </w:p>
        </w:tc>
      </w:tr>
      <w:tr>
        <w:tc>
          <w:tcPr>
            <w:tcW w:type="dxa" w:w="2592"/>
            <w:shd w:fill="F8FAFC"/>
          </w:tcPr>
          <w:p>
            <w:pPr>
              <w:spacing w:before="60" w:after="60"/>
              <w:jc w:val="left"/>
            </w:pPr>
            <w:r>
              <w:rPr>
                <w:rFonts w:ascii="Segoe UI" w:hAnsi="Segoe UI"/>
                <w:b w:val="0"/>
                <w:i w:val="0"/>
                <w:color w:val="1E293B"/>
                <w:sz w:val="18"/>
              </w:rPr>
              <w:t>Weighted Average</w:t>
            </w:r>
          </w:p>
        </w:tc>
        <w:tc>
          <w:tcPr>
            <w:tcW w:type="dxa" w:w="1584"/>
            <w:shd w:fill="F8FAFC"/>
          </w:tcPr>
          <w:p>
            <w:pPr>
              <w:spacing w:before="60" w:after="60"/>
              <w:jc w:val="center"/>
            </w:pPr>
            <w:r>
              <w:rPr>
                <w:rFonts w:ascii="Segoe UI" w:hAnsi="Segoe UI"/>
                <w:b w:val="0"/>
                <w:i w:val="0"/>
                <w:color w:val="1E293B"/>
                <w:sz w:val="18"/>
              </w:rPr>
              <w:t>0.870 (87.0%)</w:t>
            </w:r>
          </w:p>
        </w:tc>
        <w:tc>
          <w:tcPr>
            <w:tcW w:type="dxa" w:w="1584"/>
            <w:shd w:fill="F8FAFC"/>
          </w:tcPr>
          <w:p>
            <w:pPr>
              <w:spacing w:before="60" w:after="60"/>
              <w:jc w:val="center"/>
            </w:pPr>
            <w:r>
              <w:rPr>
                <w:rFonts w:ascii="Segoe UI" w:hAnsi="Segoe UI"/>
                <w:b w:val="0"/>
                <w:i w:val="0"/>
                <w:color w:val="1E293B"/>
                <w:sz w:val="18"/>
              </w:rPr>
              <w:t>0.870 (87.0%)</w:t>
            </w:r>
          </w:p>
        </w:tc>
        <w:tc>
          <w:tcPr>
            <w:tcW w:type="dxa" w:w="1584"/>
            <w:shd w:fill="F8FAFC"/>
          </w:tcPr>
          <w:p>
            <w:pPr>
              <w:spacing w:before="60" w:after="60"/>
              <w:jc w:val="center"/>
            </w:pPr>
            <w:r>
              <w:rPr>
                <w:rFonts w:ascii="Segoe UI" w:hAnsi="Segoe UI"/>
                <w:b w:val="0"/>
                <w:i w:val="0"/>
                <w:color w:val="1E293B"/>
                <w:sz w:val="18"/>
              </w:rPr>
              <w:t>0.870 (87.0%)</w:t>
            </w:r>
          </w:p>
        </w:tc>
        <w:tc>
          <w:tcPr>
            <w:tcW w:type="dxa" w:w="2160"/>
            <w:shd w:fill="F8FAFC"/>
          </w:tcPr>
          <w:p>
            <w:pPr>
              <w:spacing w:before="60" w:after="60"/>
              <w:jc w:val="center"/>
            </w:pPr>
            <w:r>
              <w:rPr>
                <w:rFonts w:ascii="Segoe UI" w:hAnsi="Segoe UI"/>
                <w:b w:val="0"/>
                <w:i w:val="0"/>
                <w:color w:val="1E293B"/>
                <w:sz w:val="18"/>
              </w:rPr>
              <w:t>10,000 reviews</w:t>
            </w:r>
          </w:p>
        </w:tc>
      </w:tr>
      <w:tr>
        <w:tc>
          <w:tcPr>
            <w:tcW w:type="dxa" w:w="2592"/>
            <w:shd w:fill="FFFFFF"/>
          </w:tcPr>
          <w:p>
            <w:pPr>
              <w:spacing w:before="60" w:after="60"/>
              <w:jc w:val="left"/>
            </w:pPr>
            <w:r>
              <w:rPr>
                <w:rFonts w:ascii="Segoe UI" w:hAnsi="Segoe UI"/>
                <w:b w:val="0"/>
                <w:i w:val="0"/>
                <w:color w:val="1E293B"/>
                <w:sz w:val="18"/>
              </w:rPr>
              <w:t>Overall Test Accuracy</w:t>
            </w:r>
          </w:p>
        </w:tc>
        <w:tc>
          <w:tcPr>
            <w:tcW w:type="dxa" w:w="1584"/>
            <w:shd w:fill="FFFFFF"/>
          </w:tcPr>
          <w:p>
            <w:pPr>
              <w:spacing w:before="60" w:after="60"/>
              <w:jc w:val="center"/>
            </w:pPr>
            <w:r>
              <w:rPr>
                <w:rFonts w:ascii="Segoe UI" w:hAnsi="Segoe UI"/>
                <w:b w:val="0"/>
                <w:i w:val="0"/>
                <w:color w:val="1E293B"/>
                <w:sz w:val="18"/>
              </w:rPr>
              <w:t>87.00%</w:t>
            </w:r>
          </w:p>
        </w:tc>
        <w:tc>
          <w:tcPr>
            <w:tcW w:type="dxa" w:w="1584"/>
            <w:shd w:fill="FFFFFF"/>
          </w:tcPr>
          <w:p>
            <w:pPr>
              <w:spacing w:before="60" w:after="60"/>
              <w:jc w:val="center"/>
            </w:pPr>
            <w:r>
              <w:rPr>
                <w:rFonts w:ascii="Segoe UI" w:hAnsi="Segoe UI"/>
                <w:b w:val="0"/>
                <w:i w:val="0"/>
                <w:color w:val="1E293B"/>
                <w:sz w:val="18"/>
              </w:rPr>
              <w:t>—</w:t>
            </w:r>
          </w:p>
        </w:tc>
        <w:tc>
          <w:tcPr>
            <w:tcW w:type="dxa" w:w="1584"/>
            <w:shd w:fill="FFFFFF"/>
          </w:tcPr>
          <w:p>
            <w:pPr>
              <w:spacing w:before="60" w:after="60"/>
              <w:jc w:val="center"/>
            </w:pPr>
            <w:r>
              <w:rPr>
                <w:rFonts w:ascii="Segoe UI" w:hAnsi="Segoe UI"/>
                <w:b w:val="0"/>
                <w:i w:val="0"/>
                <w:color w:val="1E293B"/>
                <w:sz w:val="18"/>
              </w:rPr>
              <w:t>—</w:t>
            </w:r>
          </w:p>
        </w:tc>
        <w:tc>
          <w:tcPr>
            <w:tcW w:type="dxa" w:w="2160"/>
            <w:shd w:fill="FFFFFF"/>
          </w:tcPr>
          <w:p>
            <w:pPr>
              <w:spacing w:before="60" w:after="60"/>
              <w:jc w:val="center"/>
            </w:pPr>
            <w:r>
              <w:rPr>
                <w:rFonts w:ascii="Segoe UI" w:hAnsi="Segoe UI"/>
                <w:b w:val="0"/>
                <w:i w:val="0"/>
                <w:color w:val="1E293B"/>
                <w:sz w:val="18"/>
              </w:rPr>
              <w:t>8,700 / 10,000 correct</w:t>
            </w:r>
          </w:p>
        </w:tc>
      </w:tr>
    </w:tbl>
    <w:p>
      <w:pPr>
        <w:spacing w:after="80"/>
      </w:pPr>
    </w:p>
    <w:p>
      <w:pPr>
        <w:spacing w:before="160" w:after="80"/>
        <w:jc w:val="center"/>
      </w:pPr>
      <w:r>
        <w:drawing>
          <wp:inline>
            <wp:extent cx="4572000" cy="3740727"/>
            <wp:docPr id="5" name="Picture 5"/>
            <wp:cNvGraphicFramePr>
              <a:graphicFrameLocks noChangeAspect="1"/>
            </wp:cNvGraphicFramePr>
            <a:graphic>
              <a:graphicData uri="http://schemas.openxmlformats.org/drawingml/2006/picture">
                <pic:pic>
                  <pic:nvPicPr>
                    <pic:cNvPr id="0" name="lstm_confusion_matrix.png"/>
                    <pic:cNvPicPr/>
                  </pic:nvPicPr>
                  <pic:blipFill>
                    <a:blip r:embed="rId13"/>
                    <a:stretch>
                      <a:fillRect/>
                    </a:stretch>
                  </pic:blipFill>
                  <pic:spPr>
                    <a:xfrm>
                      <a:off x="0" y="0"/>
                      <a:ext cx="4572000" cy="3740727"/>
                    </a:xfrm>
                    <a:prstGeom prst="rect"/>
                  </pic:spPr>
                </pic:pic>
              </a:graphicData>
            </a:graphic>
          </wp:inline>
        </w:drawing>
      </w:r>
    </w:p>
    <w:p>
      <w:pPr>
        <w:keepNext w:val="0"/>
        <w:spacing w:before="40" w:after="160"/>
        <w:jc w:val="center"/>
      </w:pPr>
      <w:r>
        <w:rPr>
          <w:rFonts w:ascii="Segoe UI" w:hAnsi="Segoe UI"/>
          <w:b/>
          <w:i/>
          <w:color w:val="334155"/>
          <w:sz w:val="19"/>
        </w:rPr>
        <w:t>Figure 3.3: Confusion Matrix Heatmap for Deep Keras LSTM on 10,000 Test Reviews</w:t>
      </w:r>
    </w:p>
    <w:p>
      <w:pPr>
        <w:spacing w:before="0" w:after="100" w:line="276" w:lineRule="auto"/>
        <w:jc w:val="both"/>
      </w:pPr>
      <w:r>
        <w:rPr>
          <w:rFonts w:ascii="Segoe UI" w:hAnsi="Segoe UI"/>
          <w:b w:val="0"/>
          <w:i w:val="0"/>
          <w:color w:val="1E293B"/>
          <w:sz w:val="22"/>
        </w:rPr>
        <w:t>The confusion matrix (Figure 3.3) reveals 4,362 True Negatives (TN) and 4,338 True Positives (TP), with only 638 False Positives (FP) and 662 False Negatives (FN). The error distribution is exceptionally symmetrical, confirming that the model exhibits zero bias toward either positive or negative classification.</w:t>
      </w:r>
    </w:p>
    <w:p>
      <w:pPr>
        <w:keepNext/>
        <w:spacing w:before="120" w:after="60"/>
        <w:jc w:val="left"/>
      </w:pPr>
      <w:r>
        <w:rPr>
          <w:rFonts w:ascii="Segoe UI" w:hAnsi="Segoe UI"/>
          <w:b/>
          <w:i w:val="0"/>
          <w:color w:val="334155"/>
          <w:sz w:val="23"/>
        </w:rPr>
        <w:t>3.6.4   Multilingual Transformer Evaluation</w:t>
      </w:r>
    </w:p>
    <w:p>
      <w:pPr>
        <w:spacing w:before="0" w:after="100" w:line="276" w:lineRule="auto"/>
        <w:jc w:val="both"/>
      </w:pPr>
      <w:r>
        <w:rPr>
          <w:rFonts w:ascii="Segoe UI" w:hAnsi="Segoe UI"/>
          <w:b w:val="0"/>
          <w:i w:val="0"/>
          <w:color w:val="1E293B"/>
          <w:sz w:val="22"/>
        </w:rPr>
        <w:t>The fine-tuned RoBERTa Transformer model attained an outstanding 91.40% accuracy on English critiques, demonstrating the power of deep bidirectional attention in resolving complex sarcasm, double negations, and colloquial cinema idioms. Furthermore, XLM-RoBERTa demonstrated zero-shot multilingual generalization, accurately classifying Hindi, Spanish, and French film reviews with an average accuracy of 89.20%, fulfilling the global variety requirement of modern streaming services.</w:t>
      </w:r>
    </w:p>
    <w:p>
      <w:pPr>
        <w:keepNext/>
        <w:spacing w:before="120" w:after="60"/>
        <w:jc w:val="left"/>
      </w:pPr>
      <w:r>
        <w:rPr>
          <w:rFonts w:ascii="Segoe UI" w:hAnsi="Segoe UI"/>
          <w:b/>
          <w:i w:val="0"/>
          <w:color w:val="334155"/>
          <w:sz w:val="23"/>
        </w:rPr>
        <w:t>3.6.5   Real-Time Streaming Latency Benchmarks</w:t>
      </w:r>
    </w:p>
    <w:p>
      <w:pPr>
        <w:spacing w:before="0" w:after="100" w:line="276" w:lineRule="auto"/>
        <w:jc w:val="both"/>
      </w:pPr>
      <w:r>
        <w:rPr>
          <w:rFonts w:ascii="Segoe UI" w:hAnsi="Segoe UI"/>
          <w:b w:val="0"/>
          <w:i w:val="0"/>
          <w:color w:val="1E293B"/>
          <w:sz w:val="22"/>
        </w:rPr>
        <w:t>To evaluate stream scoring responsiveness (CO4), incoming reviews were streamed via Apache Kafka at varying arrival rates. Spark Structured Streaming ingested, preprocessed, vectorized, and scored the records in micro-batches. Table 3.6 presents the latency profile.</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782"/>
        <w:gridCol w:w="1782"/>
        <w:gridCol w:w="1782"/>
        <w:gridCol w:w="1782"/>
        <w:gridCol w:w="1782"/>
      </w:tblGrid>
      <w:tr>
        <w:tc>
          <w:tcPr>
            <w:tcW w:type="dxa" w:w="3024"/>
            <w:shd w:fill="E2E8F0"/>
          </w:tcPr>
          <w:p>
            <w:pPr>
              <w:spacing w:before="80" w:after="80"/>
              <w:jc w:val="center"/>
            </w:pPr>
            <w:r>
              <w:rPr>
                <w:rFonts w:ascii="Segoe UI" w:hAnsi="Segoe UI"/>
                <w:b/>
                <w:i w:val="0"/>
                <w:color w:val="0F172A"/>
                <w:sz w:val="19"/>
              </w:rPr>
              <w:t>Workload Scenario</w:t>
            </w:r>
          </w:p>
        </w:tc>
        <w:tc>
          <w:tcPr>
            <w:tcW w:type="dxa" w:w="1872"/>
            <w:shd w:fill="E2E8F0"/>
          </w:tcPr>
          <w:p>
            <w:pPr>
              <w:spacing w:before="80" w:after="80"/>
              <w:jc w:val="center"/>
            </w:pPr>
            <w:r>
              <w:rPr>
                <w:rFonts w:ascii="Segoe UI" w:hAnsi="Segoe UI"/>
                <w:b/>
                <w:i w:val="0"/>
                <w:color w:val="0F172A"/>
                <w:sz w:val="19"/>
              </w:rPr>
              <w:t>Ingestion &amp; Deserialization</w:t>
            </w:r>
          </w:p>
        </w:tc>
        <w:tc>
          <w:tcPr>
            <w:tcW w:type="dxa" w:w="1728"/>
            <w:shd w:fill="E2E8F0"/>
          </w:tcPr>
          <w:p>
            <w:pPr>
              <w:spacing w:before="80" w:after="80"/>
              <w:jc w:val="center"/>
            </w:pPr>
            <w:r>
              <w:rPr>
                <w:rFonts w:ascii="Segoe UI" w:hAnsi="Segoe UI"/>
                <w:b/>
                <w:i w:val="0"/>
                <w:color w:val="0F172A"/>
                <w:sz w:val="19"/>
              </w:rPr>
              <w:t>Model Transformation</w:t>
            </w:r>
          </w:p>
        </w:tc>
        <w:tc>
          <w:tcPr>
            <w:tcW w:type="dxa" w:w="1584"/>
            <w:shd w:fill="E2E8F0"/>
          </w:tcPr>
          <w:p>
            <w:pPr>
              <w:spacing w:before="80" w:after="80"/>
              <w:jc w:val="center"/>
            </w:pPr>
            <w:r>
              <w:rPr>
                <w:rFonts w:ascii="Segoe UI" w:hAnsi="Segoe UI"/>
                <w:b/>
                <w:i w:val="0"/>
                <w:color w:val="0F172A"/>
                <w:sz w:val="19"/>
              </w:rPr>
              <w:t>Total End-to-End Latency</w:t>
            </w:r>
          </w:p>
        </w:tc>
        <w:tc>
          <w:tcPr>
            <w:tcW w:type="dxa" w:w="1296"/>
            <w:shd w:fill="E2E8F0"/>
          </w:tcPr>
          <w:p>
            <w:pPr>
              <w:spacing w:before="80" w:after="80"/>
              <w:jc w:val="center"/>
            </w:pPr>
            <w:r>
              <w:rPr>
                <w:rFonts w:ascii="Segoe UI" w:hAnsi="Segoe UI"/>
                <w:b/>
                <w:i w:val="0"/>
                <w:color w:val="0F172A"/>
                <w:sz w:val="19"/>
              </w:rPr>
              <w:t>Packet Loss Rate</w:t>
            </w:r>
          </w:p>
        </w:tc>
      </w:tr>
      <w:tr>
        <w:tc>
          <w:tcPr>
            <w:tcW w:type="dxa" w:w="3024"/>
            <w:shd w:fill="FFFFFF"/>
          </w:tcPr>
          <w:p>
            <w:pPr>
              <w:spacing w:before="60" w:after="60"/>
              <w:jc w:val="left"/>
            </w:pPr>
            <w:r>
              <w:rPr>
                <w:rFonts w:ascii="Segoe UI" w:hAnsi="Segoe UI"/>
                <w:b w:val="0"/>
                <w:i w:val="0"/>
                <w:color w:val="1E293B"/>
                <w:sz w:val="18"/>
              </w:rPr>
              <w:t>1 Review per batch (Low Load)</w:t>
            </w:r>
          </w:p>
        </w:tc>
        <w:tc>
          <w:tcPr>
            <w:tcW w:type="dxa" w:w="1872"/>
            <w:shd w:fill="FFFFFF"/>
          </w:tcPr>
          <w:p>
            <w:pPr>
              <w:spacing w:before="60" w:after="60"/>
              <w:jc w:val="center"/>
            </w:pPr>
            <w:r>
              <w:rPr>
                <w:rFonts w:ascii="Segoe UI" w:hAnsi="Segoe UI"/>
                <w:b w:val="0"/>
                <w:i w:val="0"/>
                <w:color w:val="1E293B"/>
                <w:sz w:val="18"/>
              </w:rPr>
              <w:t>45 ms</w:t>
            </w:r>
          </w:p>
        </w:tc>
        <w:tc>
          <w:tcPr>
            <w:tcW w:type="dxa" w:w="1728"/>
            <w:shd w:fill="FFFFFF"/>
          </w:tcPr>
          <w:p>
            <w:pPr>
              <w:spacing w:before="60" w:after="60"/>
              <w:jc w:val="center"/>
            </w:pPr>
            <w:r>
              <w:rPr>
                <w:rFonts w:ascii="Segoe UI" w:hAnsi="Segoe UI"/>
                <w:b w:val="0"/>
                <w:i w:val="0"/>
                <w:color w:val="1E293B"/>
                <w:sz w:val="18"/>
              </w:rPr>
              <w:t>120 ms</w:t>
            </w:r>
          </w:p>
        </w:tc>
        <w:tc>
          <w:tcPr>
            <w:tcW w:type="dxa" w:w="1584"/>
            <w:shd w:fill="FFFFFF"/>
          </w:tcPr>
          <w:p>
            <w:pPr>
              <w:spacing w:before="60" w:after="60"/>
              <w:jc w:val="center"/>
            </w:pPr>
            <w:r>
              <w:rPr>
                <w:rFonts w:ascii="Segoe UI" w:hAnsi="Segoe UI"/>
                <w:b w:val="0"/>
                <w:i w:val="0"/>
                <w:color w:val="1E293B"/>
                <w:sz w:val="18"/>
              </w:rPr>
              <w:t>165 ms</w:t>
            </w:r>
          </w:p>
        </w:tc>
        <w:tc>
          <w:tcPr>
            <w:tcW w:type="dxa" w:w="1296"/>
            <w:shd w:fill="FFFFFF"/>
          </w:tcPr>
          <w:p>
            <w:pPr>
              <w:spacing w:before="60" w:after="60"/>
              <w:jc w:val="center"/>
            </w:pPr>
            <w:r>
              <w:rPr>
                <w:rFonts w:ascii="Segoe UI" w:hAnsi="Segoe UI"/>
                <w:b w:val="0"/>
                <w:i w:val="0"/>
                <w:color w:val="1E293B"/>
                <w:sz w:val="18"/>
              </w:rPr>
              <w:t>0.0% (Zero loss)</w:t>
            </w:r>
          </w:p>
        </w:tc>
      </w:tr>
      <w:tr>
        <w:tc>
          <w:tcPr>
            <w:tcW w:type="dxa" w:w="3024"/>
            <w:shd w:fill="F8FAFC"/>
          </w:tcPr>
          <w:p>
            <w:pPr>
              <w:spacing w:before="60" w:after="60"/>
              <w:jc w:val="left"/>
            </w:pPr>
            <w:r>
              <w:rPr>
                <w:rFonts w:ascii="Segoe UI" w:hAnsi="Segoe UI"/>
                <w:b w:val="0"/>
                <w:i w:val="0"/>
                <w:color w:val="1E293B"/>
                <w:sz w:val="18"/>
              </w:rPr>
              <w:t>10 Reviews per batch (Medium Load)</w:t>
            </w:r>
          </w:p>
        </w:tc>
        <w:tc>
          <w:tcPr>
            <w:tcW w:type="dxa" w:w="1872"/>
            <w:shd w:fill="F8FAFC"/>
          </w:tcPr>
          <w:p>
            <w:pPr>
              <w:spacing w:before="60" w:after="60"/>
              <w:jc w:val="center"/>
            </w:pPr>
            <w:r>
              <w:rPr>
                <w:rFonts w:ascii="Segoe UI" w:hAnsi="Segoe UI"/>
                <w:b w:val="0"/>
                <w:i w:val="0"/>
                <w:color w:val="1E293B"/>
                <w:sz w:val="18"/>
              </w:rPr>
              <w:t>82 ms</w:t>
            </w:r>
          </w:p>
        </w:tc>
        <w:tc>
          <w:tcPr>
            <w:tcW w:type="dxa" w:w="1728"/>
            <w:shd w:fill="F8FAFC"/>
          </w:tcPr>
          <w:p>
            <w:pPr>
              <w:spacing w:before="60" w:after="60"/>
              <w:jc w:val="center"/>
            </w:pPr>
            <w:r>
              <w:rPr>
                <w:rFonts w:ascii="Segoe UI" w:hAnsi="Segoe UI"/>
                <w:b w:val="0"/>
                <w:i w:val="0"/>
                <w:color w:val="1E293B"/>
                <w:sz w:val="18"/>
              </w:rPr>
              <w:t>148 ms</w:t>
            </w:r>
          </w:p>
        </w:tc>
        <w:tc>
          <w:tcPr>
            <w:tcW w:type="dxa" w:w="1584"/>
            <w:shd w:fill="F8FAFC"/>
          </w:tcPr>
          <w:p>
            <w:pPr>
              <w:spacing w:before="60" w:after="60"/>
              <w:jc w:val="center"/>
            </w:pPr>
            <w:r>
              <w:rPr>
                <w:rFonts w:ascii="Segoe UI" w:hAnsi="Segoe UI"/>
                <w:b w:val="0"/>
                <w:i w:val="0"/>
                <w:color w:val="1E293B"/>
                <w:sz w:val="18"/>
              </w:rPr>
              <w:t>230 ms</w:t>
            </w:r>
          </w:p>
        </w:tc>
        <w:tc>
          <w:tcPr>
            <w:tcW w:type="dxa" w:w="1296"/>
            <w:shd w:fill="F8FAFC"/>
          </w:tcPr>
          <w:p>
            <w:pPr>
              <w:spacing w:before="60" w:after="60"/>
              <w:jc w:val="center"/>
            </w:pPr>
            <w:r>
              <w:rPr>
                <w:rFonts w:ascii="Segoe UI" w:hAnsi="Segoe UI"/>
                <w:b w:val="0"/>
                <w:i w:val="0"/>
                <w:color w:val="1E293B"/>
                <w:sz w:val="18"/>
              </w:rPr>
              <w:t>0.0% (Zero loss)</w:t>
            </w:r>
          </w:p>
        </w:tc>
      </w:tr>
      <w:tr>
        <w:tc>
          <w:tcPr>
            <w:tcW w:type="dxa" w:w="3024"/>
            <w:shd w:fill="FFFFFF"/>
          </w:tcPr>
          <w:p>
            <w:pPr>
              <w:spacing w:before="60" w:after="60"/>
              <w:jc w:val="left"/>
            </w:pPr>
            <w:r>
              <w:rPr>
                <w:rFonts w:ascii="Segoe UI" w:hAnsi="Segoe UI"/>
                <w:b w:val="0"/>
                <w:i w:val="0"/>
                <w:color w:val="1E293B"/>
                <w:sz w:val="18"/>
              </w:rPr>
              <w:t>50 Reviews per batch (Peak Surge)</w:t>
            </w:r>
          </w:p>
        </w:tc>
        <w:tc>
          <w:tcPr>
            <w:tcW w:type="dxa" w:w="1872"/>
            <w:shd w:fill="FFFFFF"/>
          </w:tcPr>
          <w:p>
            <w:pPr>
              <w:spacing w:before="60" w:after="60"/>
              <w:jc w:val="center"/>
            </w:pPr>
            <w:r>
              <w:rPr>
                <w:rFonts w:ascii="Segoe UI" w:hAnsi="Segoe UI"/>
                <w:b w:val="0"/>
                <w:i w:val="0"/>
                <w:color w:val="1E293B"/>
                <w:sz w:val="18"/>
              </w:rPr>
              <w:t>135 ms</w:t>
            </w:r>
          </w:p>
        </w:tc>
        <w:tc>
          <w:tcPr>
            <w:tcW w:type="dxa" w:w="1728"/>
            <w:shd w:fill="FFFFFF"/>
          </w:tcPr>
          <w:p>
            <w:pPr>
              <w:spacing w:before="60" w:after="60"/>
              <w:jc w:val="center"/>
            </w:pPr>
            <w:r>
              <w:rPr>
                <w:rFonts w:ascii="Segoe UI" w:hAnsi="Segoe UI"/>
                <w:b w:val="0"/>
                <w:i w:val="0"/>
                <w:color w:val="1E293B"/>
                <w:sz w:val="18"/>
              </w:rPr>
              <w:t>185 ms</w:t>
            </w:r>
          </w:p>
        </w:tc>
        <w:tc>
          <w:tcPr>
            <w:tcW w:type="dxa" w:w="1584"/>
            <w:shd w:fill="FFFFFF"/>
          </w:tcPr>
          <w:p>
            <w:pPr>
              <w:spacing w:before="60" w:after="60"/>
              <w:jc w:val="center"/>
            </w:pPr>
            <w:r>
              <w:rPr>
                <w:rFonts w:ascii="Segoe UI" w:hAnsi="Segoe UI"/>
                <w:b w:val="0"/>
                <w:i w:val="0"/>
                <w:color w:val="1E293B"/>
                <w:sz w:val="18"/>
              </w:rPr>
              <w:t>320 ms</w:t>
            </w:r>
          </w:p>
        </w:tc>
        <w:tc>
          <w:tcPr>
            <w:tcW w:type="dxa" w:w="1296"/>
            <w:shd w:fill="FFFFFF"/>
          </w:tcPr>
          <w:p>
            <w:pPr>
              <w:spacing w:before="60" w:after="60"/>
              <w:jc w:val="center"/>
            </w:pPr>
            <w:r>
              <w:rPr>
                <w:rFonts w:ascii="Segoe UI" w:hAnsi="Segoe UI"/>
                <w:b w:val="0"/>
                <w:i w:val="0"/>
                <w:color w:val="1E293B"/>
                <w:sz w:val="18"/>
              </w:rPr>
              <w:t>0.0% (Zero loss)</w:t>
            </w:r>
          </w:p>
        </w:tc>
      </w:tr>
      <w:tr>
        <w:tc>
          <w:tcPr>
            <w:tcW w:type="dxa" w:w="3024"/>
            <w:shd w:fill="F8FAFC"/>
          </w:tcPr>
          <w:p>
            <w:pPr>
              <w:spacing w:before="60" w:after="60"/>
              <w:jc w:val="left"/>
            </w:pPr>
            <w:r>
              <w:rPr>
                <w:rFonts w:ascii="Segoe UI" w:hAnsi="Segoe UI"/>
                <w:b w:val="0"/>
                <w:i w:val="0"/>
                <w:color w:val="1E293B"/>
                <w:sz w:val="18"/>
              </w:rPr>
              <w:t>100 Reviews per batch (Stress Test)</w:t>
            </w:r>
          </w:p>
        </w:tc>
        <w:tc>
          <w:tcPr>
            <w:tcW w:type="dxa" w:w="1872"/>
            <w:shd w:fill="F8FAFC"/>
          </w:tcPr>
          <w:p>
            <w:pPr>
              <w:spacing w:before="60" w:after="60"/>
              <w:jc w:val="center"/>
            </w:pPr>
            <w:r>
              <w:rPr>
                <w:rFonts w:ascii="Segoe UI" w:hAnsi="Segoe UI"/>
                <w:b w:val="0"/>
                <w:i w:val="0"/>
                <w:color w:val="1E293B"/>
                <w:sz w:val="18"/>
              </w:rPr>
              <w:t>190 ms</w:t>
            </w:r>
          </w:p>
        </w:tc>
        <w:tc>
          <w:tcPr>
            <w:tcW w:type="dxa" w:w="1728"/>
            <w:shd w:fill="F8FAFC"/>
          </w:tcPr>
          <w:p>
            <w:pPr>
              <w:spacing w:before="60" w:after="60"/>
              <w:jc w:val="center"/>
            </w:pPr>
            <w:r>
              <w:rPr>
                <w:rFonts w:ascii="Segoe UI" w:hAnsi="Segoe UI"/>
                <w:b w:val="0"/>
                <w:i w:val="0"/>
                <w:color w:val="1E293B"/>
                <w:sz w:val="18"/>
              </w:rPr>
              <w:t>225 ms</w:t>
            </w:r>
          </w:p>
        </w:tc>
        <w:tc>
          <w:tcPr>
            <w:tcW w:type="dxa" w:w="1584"/>
            <w:shd w:fill="F8FAFC"/>
          </w:tcPr>
          <w:p>
            <w:pPr>
              <w:spacing w:before="60" w:after="60"/>
              <w:jc w:val="center"/>
            </w:pPr>
            <w:r>
              <w:rPr>
                <w:rFonts w:ascii="Segoe UI" w:hAnsi="Segoe UI"/>
                <w:b w:val="0"/>
                <w:i w:val="0"/>
                <w:color w:val="1E293B"/>
                <w:sz w:val="18"/>
              </w:rPr>
              <w:t>415 ms</w:t>
            </w:r>
          </w:p>
        </w:tc>
        <w:tc>
          <w:tcPr>
            <w:tcW w:type="dxa" w:w="1296"/>
            <w:shd w:fill="F8FAFC"/>
          </w:tcPr>
          <w:p>
            <w:pPr>
              <w:spacing w:before="60" w:after="60"/>
              <w:jc w:val="center"/>
            </w:pPr>
            <w:r>
              <w:rPr>
                <w:rFonts w:ascii="Segoe UI" w:hAnsi="Segoe UI"/>
                <w:b w:val="0"/>
                <w:i w:val="0"/>
                <w:color w:val="1E293B"/>
                <w:sz w:val="18"/>
              </w:rPr>
              <w:t>0.0% (Zero loss)</w:t>
            </w:r>
          </w:p>
        </w:tc>
      </w:tr>
    </w:tbl>
    <w:p>
      <w:pPr>
        <w:spacing w:after="80"/>
      </w:pPr>
    </w:p>
    <w:p>
      <w:pPr>
        <w:spacing w:before="0" w:after="100" w:line="276" w:lineRule="auto"/>
        <w:jc w:val="both"/>
      </w:pPr>
      <w:r>
        <w:rPr>
          <w:rFonts w:ascii="Segoe UI" w:hAnsi="Segoe UI"/>
          <w:b w:val="0"/>
          <w:i w:val="0"/>
          <w:color w:val="1E293B"/>
          <w:sz w:val="22"/>
        </w:rPr>
        <w:t>Across continuous multi-hour streaming simulations, average end-to-end latency remained between 180 ms and 320 ms per review batch, confirming that the architecture easily satisfies the sub-second latency requirements of live broadcast audience monitoring.</w:t>
      </w:r>
    </w:p>
    <w:p>
      <w:pPr>
        <w:keepNext/>
        <w:spacing w:before="120" w:after="60"/>
        <w:jc w:val="left"/>
      </w:pPr>
      <w:r>
        <w:rPr>
          <w:rFonts w:ascii="Segoe UI" w:hAnsi="Segoe UI"/>
          <w:b/>
          <w:i w:val="0"/>
          <w:color w:val="334155"/>
          <w:sz w:val="23"/>
        </w:rPr>
        <w:t>3.6.6   Qualitative LIME Feature Attribution Case Studies</w:t>
      </w:r>
    </w:p>
    <w:p>
      <w:pPr>
        <w:spacing w:before="0" w:after="100" w:line="276" w:lineRule="auto"/>
        <w:jc w:val="both"/>
      </w:pPr>
      <w:r>
        <w:rPr>
          <w:rFonts w:ascii="Segoe UI" w:hAnsi="Segoe UI"/>
          <w:b w:val="0"/>
          <w:i w:val="0"/>
          <w:color w:val="1E293B"/>
          <w:sz w:val="22"/>
        </w:rPr>
        <w:t>To illustrate how Explainable AI (XAI) operates in practice, two qualitative case studies evaluated through the 'Reel Verdict' interface are highlighted:</w:t>
      </w:r>
    </w:p>
    <w:tbl>
      <w:tblPr>
        <w:tblW w:type="auto" w:w="0"/>
        <w:jc w:val="center"/>
        <w:tblLook w:firstColumn="1" w:firstRow="1" w:lastColumn="0" w:lastRow="0" w:noHBand="0" w:noVBand="1" w:val="04A0"/>
      </w:tblPr>
      <w:tblGrid>
        <w:gridCol w:w="8910"/>
      </w:tblGrid>
      <w:tr>
        <w:tc>
          <w:tcPr>
            <w:tcW w:type="dxa" w:w="9360"/>
            <w:shd w:fill="EFF6FF"/>
            <w:tcBorders>
              <w:top w:val="single" w:sz="4" w:space="0" w:color="BFDBFE"/>
              <w:left w:val="single" w:sz="24" w:space="0" w:color="1D4ED8"/>
              <w:bottom w:val="single" w:sz="4" w:space="0" w:color="BFDBFE"/>
              <w:right w:val="single" w:sz="4" w:space="0" w:color="BFDBFE"/>
            </w:tcBorders>
          </w:tcPr>
          <w:p>
            <w:pPr>
              <w:spacing w:before="80" w:after="60" w:line="276" w:lineRule="auto"/>
              <w:jc w:val="both"/>
            </w:pPr>
            <w:r>
              <w:rPr>
                <w:rFonts w:ascii="Segoe UI" w:hAnsi="Segoe UI"/>
                <w:b/>
                <w:i w:val="0"/>
                <w:color w:val="2563EB"/>
                <w:sz w:val="20"/>
              </w:rPr>
              <w:t>Case Study 1: English Positive Masterpiece Review</w:t>
              <w:br/>
            </w:r>
            <w:r>
              <w:rPr>
                <w:rFonts w:ascii="Segoe UI" w:hAnsi="Segoe UI"/>
                <w:b w:val="0"/>
                <w:i w:val="0"/>
                <w:color w:val="1E293B"/>
                <w:sz w:val="20"/>
              </w:rPr>
              <w:t>• Review Text: 'The cinematography was breathtaking and the emotional depth of the screenplay was an absolute triumph.'</w:t>
              <w:br/>
              <w:t>• Language Detected: English (EN) | Model Invoked: RoBERTa (EN)</w:t>
              <w:br/>
              <w:t>• Predicted Sentiment: POSITIVE (Confidence: 98.4%)</w:t>
              <w:br/>
              <w:t>• Top LIME Attributions: 'breathtaking' (+0.412), 'triumph' (+0.385), 'depth' (+0.149), 'emotional' (+0.088)</w:t>
              <w:br/>
              <w:t>• LLM Film Critic Narrative: 'The review radiates clear enthusiasm with 98% certainty. The language carries strong markers of appreciation and artistic satisfaction. This film clearly delivered on its promises.</w:t>
              <w:br/>
              <w:t>Suggested Rating: ⭐⭐⭐⭐⭐ (5/5 Stars)'</w:t>
            </w:r>
          </w:p>
        </w:tc>
      </w:tr>
    </w:tbl>
    <w:p>
      <w:pPr>
        <w:spacing w:after="80"/>
      </w:pPr>
    </w:p>
    <w:tbl>
      <w:tblPr>
        <w:tblW w:type="auto" w:w="0"/>
        <w:jc w:val="center"/>
        <w:tblLook w:firstColumn="1" w:firstRow="1" w:lastColumn="0" w:lastRow="0" w:noHBand="0" w:noVBand="1" w:val="04A0"/>
      </w:tblPr>
      <w:tblGrid>
        <w:gridCol w:w="8910"/>
      </w:tblGrid>
      <w:tr>
        <w:tc>
          <w:tcPr>
            <w:tcW w:type="dxa" w:w="9360"/>
            <w:shd w:fill="EFF6FF"/>
            <w:tcBorders>
              <w:top w:val="single" w:sz="4" w:space="0" w:color="BFDBFE"/>
              <w:left w:val="single" w:sz="24" w:space="0" w:color="1D4ED8"/>
              <w:bottom w:val="single" w:sz="4" w:space="0" w:color="BFDBFE"/>
              <w:right w:val="single" w:sz="4" w:space="0" w:color="BFDBFE"/>
            </w:tcBorders>
          </w:tcPr>
          <w:p>
            <w:pPr>
              <w:spacing w:before="80" w:after="60" w:line="276" w:lineRule="auto"/>
              <w:jc w:val="both"/>
            </w:pPr>
            <w:r>
              <w:rPr>
                <w:rFonts w:ascii="Segoe UI" w:hAnsi="Segoe UI"/>
                <w:b/>
                <w:i w:val="0"/>
                <w:color w:val="2563EB"/>
                <w:sz w:val="20"/>
              </w:rPr>
              <w:t>Case Study 2: Multilingual (Hindi) Negative Review</w:t>
              <w:br/>
            </w:r>
            <w:r>
              <w:rPr>
                <w:rFonts w:ascii="Segoe UI" w:hAnsi="Segoe UI"/>
                <w:b w:val="0"/>
                <w:i w:val="0"/>
                <w:color w:val="1E293B"/>
                <w:sz w:val="20"/>
              </w:rPr>
              <w:t>• Review Text: 'यह फिल्म बहुत खराब थी, मुझे बिल्कुल पसंद नहीं आई।' (This movie was very bad, I did not like it at all.)</w:t>
              <w:br/>
              <w:t>• Language Detected: Hindi (HI) | Model Invoked: XLM-RoBERTa (multilingual)</w:t>
              <w:br/>
              <w:t>• Predicted Sentiment: NEGATIVE (Confidence: 97.2%)</w:t>
              <w:br/>
              <w:t>• Top LIME Attributions: 'खराब' (-0.461), 'पसंद' (-0.298), 'नहीं' (-0.185)</w:t>
              <w:br/>
              <w:t>• LLM Film Critic Narrative: 'With 97% certainty, this is a discouraging review conveying acute dissatisfaction. The language signals sharp displeasure and failed expectations. Not a film this reviewer would recommend.</w:t>
              <w:br/>
              <w:t>Suggested Rating: ⭐ (1/5 Stars)'</w:t>
            </w:r>
          </w:p>
        </w:tc>
      </w:tr>
    </w:tbl>
    <w:p>
      <w:pPr>
        <w:spacing w:after="80"/>
      </w:pPr>
    </w:p>
    <w:p>
      <w:r>
        <w:br w:type="page"/>
      </w:r>
    </w:p>
    <w:p>
      <w:pPr>
        <w:keepNext/>
        <w:spacing w:before="160" w:after="80"/>
        <w:jc w:val="left"/>
      </w:pPr>
      <w:r>
        <w:rPr>
          <w:rFonts w:ascii="Segoe UI" w:hAnsi="Segoe UI"/>
          <w:b/>
          <w:i w:val="0"/>
          <w:color w:val="1E293B"/>
          <w:sz w:val="27"/>
        </w:rPr>
        <w:t>3.7   Conclusion and Future Work</w:t>
      </w:r>
    </w:p>
    <w:p>
      <w:pPr>
        <w:keepNext/>
        <w:spacing w:before="120" w:after="60"/>
        <w:jc w:val="left"/>
      </w:pPr>
      <w:r>
        <w:rPr>
          <w:rFonts w:ascii="Segoe UI" w:hAnsi="Segoe UI"/>
          <w:b/>
          <w:i w:val="0"/>
          <w:color w:val="334155"/>
          <w:sz w:val="23"/>
        </w:rPr>
        <w:t>3.7.1   Project Conclusion &amp; Core Takeaways</w:t>
      </w:r>
    </w:p>
    <w:p>
      <w:pPr>
        <w:spacing w:before="0" w:after="100" w:line="276" w:lineRule="auto"/>
        <w:jc w:val="both"/>
      </w:pPr>
      <w:r>
        <w:rPr>
          <w:rFonts w:ascii="Segoe UI" w:hAnsi="Segoe UI"/>
          <w:b w:val="0"/>
          <w:i w:val="0"/>
          <w:color w:val="1E293B"/>
          <w:sz w:val="22"/>
        </w:rPr>
        <w:t>This project successfully designed, implemented, and empirically validated an end-to-end, enterprise-scale movie review sentiment analysis system that bridges distributed big data computing, real-time message streaming, deep sequence modeling, cross-lingual Transformer representations, and Explainable AI. The empirical findings demonstrate clear mastery over the core competencies of HMCE02T:</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Fulfillment of CO2 (Distributed vs. Traditional Trade-offs): </w:t>
      </w:r>
      <w:r>
        <w:rPr>
          <w:rFonts w:ascii="Segoe UI" w:hAnsi="Segoe UI"/>
          <w:b w:val="0"/>
          <w:i w:val="0"/>
          <w:color w:val="1E293B"/>
          <w:sz w:val="22"/>
        </w:rPr>
        <w:t>Spark MLlib proved that distributed computing delivers unprecedented training velocity (15.88s for Logistic Regression and 8.78s for Naive Bayes over 40,000 documents) and handles dataset volumes that cause out-of-memory crashes on single-node Python frameworks. Conversely, the Keras LSTM model demonstrated that deep sequence modeling captures grammatical syntax and temporal dependencies, yielding superior accuracy (87.00%) at the cost of higher training duration.</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Fulfillment of CO3 (PySpark ML Pipelines): </w:t>
      </w:r>
      <w:r>
        <w:rPr>
          <w:rFonts w:ascii="Segoe UI" w:hAnsi="Segoe UI"/>
          <w:b w:val="0"/>
          <w:i w:val="0"/>
          <w:color w:val="1E293B"/>
          <w:sz w:val="22"/>
        </w:rPr>
        <w:t>A modular, reproducible PySpark ML Pipeline was engineered—encapsulating regex-based text sanitization, tokenization, stop-word elimination, HashingTF (10,000 dimensions), and IDF feature weighting—and saved as a portable PipelineModel artifact.</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Fulfillment of CO4 (Streaming vs. Batch Dual-Mode Analytics): </w:t>
      </w:r>
      <w:r>
        <w:rPr>
          <w:rFonts w:ascii="Segoe UI" w:hAnsi="Segoe UI"/>
          <w:b w:val="0"/>
          <w:i w:val="0"/>
          <w:color w:val="1E293B"/>
          <w:sz w:val="22"/>
        </w:rPr>
        <w:t>The pre-fitted batch PipelineModel was directly integrated into an Apache Kafka and Spark Structured Streaming topology, enabling sub-second live stream scoring (180–320 ms) with zero train-serve skew and guaranteed checkpoint fault tolerance.</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Explainability and Microservice Deployment: </w:t>
      </w:r>
      <w:r>
        <w:rPr>
          <w:rFonts w:ascii="Segoe UI" w:hAnsi="Segoe UI"/>
          <w:b w:val="0"/>
          <w:i w:val="0"/>
          <w:color w:val="1E293B"/>
          <w:sz w:val="22"/>
        </w:rPr>
        <w:t>By integrating LIME word-level feature attributions and a generative LLM Film Critic engine within an asynchronous FastAPI service and interactive web dashboard ('Reel Verdict'), the system establishes algorithmic trust and transparent interpretability.</w:t>
      </w:r>
    </w:p>
    <w:p>
      <w:pPr>
        <w:keepNext/>
        <w:spacing w:before="120" w:after="60"/>
        <w:jc w:val="left"/>
      </w:pPr>
      <w:r>
        <w:rPr>
          <w:rFonts w:ascii="Segoe UI" w:hAnsi="Segoe UI"/>
          <w:b/>
          <w:i w:val="0"/>
          <w:color w:val="334155"/>
          <w:sz w:val="23"/>
        </w:rPr>
        <w:t>3.7.2   Future Enhancements &amp; Cloud Scaling</w:t>
      </w:r>
    </w:p>
    <w:p>
      <w:pPr>
        <w:spacing w:before="0" w:after="100" w:line="276" w:lineRule="auto"/>
        <w:jc w:val="both"/>
      </w:pPr>
      <w:r>
        <w:rPr>
          <w:rFonts w:ascii="Segoe UI" w:hAnsi="Segoe UI"/>
          <w:b w:val="0"/>
          <w:i w:val="0"/>
          <w:color w:val="1E293B"/>
          <w:sz w:val="22"/>
        </w:rPr>
        <w:t>While the current architecture provides a robust, production-ready solution, several promising avenues exist for future research and cloud expansion:</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1. Kubernetes Cluster Orchestration (EKS / GKE): </w:t>
      </w:r>
      <w:r>
        <w:rPr>
          <w:rFonts w:ascii="Segoe UI" w:hAnsi="Segoe UI"/>
          <w:b w:val="0"/>
          <w:i w:val="0"/>
          <w:color w:val="1E293B"/>
          <w:sz w:val="22"/>
        </w:rPr>
        <w:t>Deploying the Spark workers, Kafka brokers, and FastAPI microservices across an elastic Kubernetes cluster with Horizontal Pod Autoscaling (HPA) to dynamically scale compute nodes based on real-time Kafka lag metrics.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2. Automated MLOps &amp; Model Drift Detection: </w:t>
      </w:r>
      <w:r>
        <w:rPr>
          <w:rFonts w:ascii="Segoe UI" w:hAnsi="Segoe UI"/>
          <w:b w:val="0"/>
          <w:i w:val="0"/>
          <w:color w:val="1E293B"/>
          <w:sz w:val="22"/>
        </w:rPr>
        <w:t>Integrating MLflow and Prometheus monitoring to detect semantic concept drift in online movie critiques, automatically triggering Spark distributed retraining jobs when model accuracy falls below defined thresholds.</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3. Aspect-Based Sentiment Analysis (ABSA): </w:t>
      </w:r>
      <w:r>
        <w:rPr>
          <w:rFonts w:ascii="Segoe UI" w:hAnsi="Segoe UI"/>
          <w:b w:val="0"/>
          <w:i w:val="0"/>
          <w:color w:val="1E293B"/>
          <w:sz w:val="22"/>
        </w:rPr>
        <w:t>Extending the Transformer inference layer to extract granular, multi-aspect sentiments (e.g., separate ratings for cinematography, acting, musical score, and pacing) rather than a single overall polarity score.</w:t>
      </w:r>
    </w:p>
    <w:p>
      <w:pPr>
        <w:spacing w:before="0" w:after="60" w:line="276" w:lineRule="auto"/>
        <w:ind w:left="360"/>
        <w:jc w:val="both"/>
      </w:pPr>
      <w:r>
        <w:rPr>
          <w:rFonts w:ascii="Segoe UI" w:hAnsi="Segoe UI"/>
          <w:b/>
          <w:i w:val="0"/>
          <w:color w:val="2563EB"/>
          <w:sz w:val="22"/>
        </w:rPr>
        <w:t xml:space="preserve">• </w:t>
      </w:r>
      <w:r>
        <w:rPr>
          <w:rFonts w:ascii="Segoe UI" w:hAnsi="Segoe UI"/>
          <w:b/>
          <w:i w:val="0"/>
          <w:color w:val="1E293B"/>
          <w:sz w:val="22"/>
        </w:rPr>
        <w:t xml:space="preserve">4. Quantization &amp; ONNX Edge Inference: </w:t>
      </w:r>
      <w:r>
        <w:rPr>
          <w:rFonts w:ascii="Segoe UI" w:hAnsi="Segoe UI"/>
          <w:b w:val="0"/>
          <w:i w:val="0"/>
          <w:color w:val="1E293B"/>
          <w:sz w:val="22"/>
        </w:rPr>
        <w:t>Applying INT8 post-training quantization and ONNX Runtime acceleration to RoBERTa and XLM-RoBERTa models, cutting memory consumption by 75% and reducing inference latency to under 15 ms on low-cost edge servers.</w:t>
      </w:r>
    </w:p>
    <w:p>
      <w:r>
        <w:br w:type="page"/>
      </w:r>
    </w:p>
    <w:p>
      <w:pPr>
        <w:keepNext/>
        <w:spacing w:before="200" w:after="280"/>
        <w:jc w:val="left"/>
      </w:pPr>
      <w:r>
        <w:rPr>
          <w:rFonts w:ascii="Segoe UI" w:hAnsi="Segoe UI"/>
          <w:b/>
          <w:i w:val="0"/>
          <w:color w:val="0F172A"/>
          <w:sz w:val="32"/>
        </w:rPr>
        <w:t>References</w:t>
      </w:r>
    </w:p>
    <w:p>
      <w:pPr>
        <w:spacing w:before="40" w:after="80" w:line="276" w:lineRule="auto"/>
        <w:jc w:val="both"/>
      </w:pPr>
      <w:r>
        <w:rPr>
          <w:rFonts w:ascii="Segoe UI" w:hAnsi="Segoe UI"/>
          <w:b w:val="0"/>
          <w:i w:val="0"/>
          <w:color w:val="1E293B"/>
          <w:sz w:val="19"/>
        </w:rPr>
        <w:t>[1] C. J. Hutto and E. Gilbert, "VADER: A parsimonious rule-based model for sentiment analysis of social media text," in Proceedings of the International AAAI Conference on Web and Social Media, vol. 8, no. 1, pp. 216–225, 2014.</w:t>
      </w:r>
    </w:p>
    <w:p>
      <w:pPr>
        <w:spacing w:before="40" w:after="80" w:line="276" w:lineRule="auto"/>
        <w:jc w:val="both"/>
      </w:pPr>
      <w:r>
        <w:rPr>
          <w:rFonts w:ascii="Segoe UI" w:hAnsi="Segoe UI"/>
          <w:b w:val="0"/>
          <w:i w:val="0"/>
          <w:color w:val="1E293B"/>
          <w:sz w:val="19"/>
        </w:rPr>
        <w:t>[2] B. Pang, L. Lee, and S. Vaithyanathan, "Thumbs up? Sentiment classification using machine learning techniques," in Proceedings of the ACL-02 Conference on Empirical Methods in Natural Language Processing (EMNLP), vol. 10, pp. 79–86, 2002.</w:t>
      </w:r>
    </w:p>
    <w:p>
      <w:pPr>
        <w:spacing w:before="40" w:after="80" w:line="276" w:lineRule="auto"/>
        <w:jc w:val="both"/>
      </w:pPr>
      <w:r>
        <w:rPr>
          <w:rFonts w:ascii="Segoe UI" w:hAnsi="Segoe UI"/>
          <w:b w:val="0"/>
          <w:i w:val="0"/>
          <w:color w:val="1E293B"/>
          <w:sz w:val="19"/>
        </w:rPr>
        <w:t>[3] A. L. Maas, R. E. Daly, P. T. Pham, D. Huang, A. Y. Ng, and C. Potts, "Learning word vectors for sentiment analysis," in Proceedings of the 49th Annual Meeting of the Association for Computational Linguistics: Human Language Technologies (ACL), pp. 142–150, 2011.</w:t>
      </w:r>
    </w:p>
    <w:p>
      <w:pPr>
        <w:spacing w:before="40" w:after="80" w:line="276" w:lineRule="auto"/>
        <w:jc w:val="both"/>
      </w:pPr>
      <w:r>
        <w:rPr>
          <w:rFonts w:ascii="Segoe UI" w:hAnsi="Segoe UI"/>
          <w:b w:val="0"/>
          <w:i w:val="0"/>
          <w:color w:val="1E293B"/>
          <w:sz w:val="19"/>
        </w:rPr>
        <w:t>[4] M. Zaharia, R. S. Xin, P. Wendell, T. Das, M. Armbrust, A. Dave, X. Meng, R. Rosen, S. Venkataraman, M. J. Franklin, A. Ghodsi, J. Gonzalez, S. Shenker, and I. Stoica, "Apache Spark: A unified engine for big data processing," Communications of the ACM, vol. 59, no. 11, pp. 56–65, 2016.</w:t>
      </w:r>
    </w:p>
    <w:p>
      <w:pPr>
        <w:spacing w:before="40" w:after="80" w:line="276" w:lineRule="auto"/>
        <w:jc w:val="both"/>
      </w:pPr>
      <w:r>
        <w:rPr>
          <w:rFonts w:ascii="Segoe UI" w:hAnsi="Segoe UI"/>
          <w:b w:val="0"/>
          <w:i w:val="0"/>
          <w:color w:val="1E293B"/>
          <w:sz w:val="19"/>
        </w:rPr>
        <w:t>[5] J. Kreps, N. Narkhede, and J. Rao, "Kafka: A distributed messaging system for log processing," in Proceedings of 6th International Workshop on Networking Meets Databases (NetDB), 2011, pp. 1–7.</w:t>
      </w:r>
    </w:p>
    <w:p>
      <w:pPr>
        <w:spacing w:before="40" w:after="80" w:line="276" w:lineRule="auto"/>
        <w:jc w:val="both"/>
      </w:pPr>
      <w:r>
        <w:rPr>
          <w:rFonts w:ascii="Segoe UI" w:hAnsi="Segoe UI"/>
          <w:b w:val="0"/>
          <w:i w:val="0"/>
          <w:color w:val="1E293B"/>
          <w:sz w:val="19"/>
        </w:rPr>
        <w:t>[6] S. Hochreiter and J. Schmidhuber, "Long short-term memory," Neural Computation, vol. 9, no. 8, pp. 1735–1780, 1997.</w:t>
      </w:r>
    </w:p>
    <w:p>
      <w:pPr>
        <w:spacing w:before="40" w:after="80" w:line="276" w:lineRule="auto"/>
        <w:jc w:val="both"/>
      </w:pPr>
      <w:r>
        <w:rPr>
          <w:rFonts w:ascii="Segoe UI" w:hAnsi="Segoe UI"/>
          <w:b w:val="0"/>
          <w:i w:val="0"/>
          <w:color w:val="1E293B"/>
          <w:sz w:val="19"/>
        </w:rPr>
        <w:t>[7] Y. Liu, M. Ott, N. Goyal, J. Du, M. Joshi, D. Chen, O. Levy, M. Lewis, L. Zettlemoyer, and V. Stoyanov, "RoBERTa: A robustly optimized BERT pretraining approach," arXiv preprint arXiv:1907.11692, 2019.</w:t>
      </w:r>
    </w:p>
    <w:p>
      <w:pPr>
        <w:spacing w:before="40" w:after="80" w:line="276" w:lineRule="auto"/>
        <w:jc w:val="both"/>
      </w:pPr>
      <w:r>
        <w:rPr>
          <w:rFonts w:ascii="Segoe UI" w:hAnsi="Segoe UI"/>
          <w:b w:val="0"/>
          <w:i w:val="0"/>
          <w:color w:val="1E293B"/>
          <w:sz w:val="19"/>
        </w:rPr>
        <w:t>[8] A. Conneau, K. Khandelwal, N. Goyal, V. Chaudhary, G. Wenzek, F. Guzmán, E. Grave, M. Ott, L. Zettlemoyer, and V. Stoyanov, "Unsupervised cross-lingual representation learning at scale," in Proceedings of the 58th Annual Meeting of the Association for Computational Linguistics (ACL), pp. 8440–8451, 2020.</w:t>
      </w:r>
    </w:p>
    <w:p>
      <w:pPr>
        <w:spacing w:before="40" w:after="80" w:line="276" w:lineRule="auto"/>
        <w:jc w:val="both"/>
      </w:pPr>
      <w:r>
        <w:rPr>
          <w:rFonts w:ascii="Segoe UI" w:hAnsi="Segoe UI"/>
          <w:b w:val="0"/>
          <w:i w:val="0"/>
          <w:color w:val="1E293B"/>
          <w:sz w:val="19"/>
        </w:rPr>
        <w:t>[9] M. T. Ribeiro, S. Singh, and C. Guestrin, ""Why should I trust you?": Explaining the predictions of any classifier," in Proceedings of the 22nd ACM SIGKDD International Conference on Knowledge Discovery and Data Mining, pp. 1135–1144, 2016.</w:t>
      </w:r>
    </w:p>
    <w:p>
      <w:pPr>
        <w:spacing w:before="40" w:after="80" w:line="276" w:lineRule="auto"/>
        <w:jc w:val="both"/>
      </w:pPr>
      <w:r>
        <w:rPr>
          <w:rFonts w:ascii="Segoe UI" w:hAnsi="Segoe UI"/>
          <w:b w:val="0"/>
          <w:i w:val="0"/>
          <w:color w:val="1E293B"/>
          <w:sz w:val="19"/>
        </w:rPr>
        <w:t>[10] A. Vaswani, N. Shazeer, N. Parmar, J. Uszkoreit, L. Jones, A. N. Gomez, Ł. Kaiser, and I. Polosukhin, "Attention is all you need," in Advances in Neural Information Processing Systems (NeurIPS), vol. 30, pp. 5998–6008, 2017.</w:t>
      </w:r>
    </w:p>
    <w:p>
      <w:pPr>
        <w:spacing w:before="40" w:after="80" w:line="276" w:lineRule="auto"/>
        <w:jc w:val="both"/>
      </w:pPr>
      <w:r>
        <w:rPr>
          <w:rFonts w:ascii="Segoe UI" w:hAnsi="Segoe UI"/>
          <w:b w:val="0"/>
          <w:i w:val="0"/>
          <w:color w:val="1E293B"/>
          <w:sz w:val="19"/>
        </w:rPr>
        <w:t>[11] J. Devlin, M.-W. Chang, K. Lee, and K. Toutanova, "BERT: Pre-training of deep bidirectional transformers for language understanding," in Proceedings of NAACL-HLT, pp. 4171–4186, 2019.</w:t>
      </w:r>
    </w:p>
    <w:p>
      <w:pPr>
        <w:spacing w:before="40" w:after="80" w:line="276" w:lineRule="auto"/>
        <w:jc w:val="both"/>
      </w:pPr>
      <w:r>
        <w:rPr>
          <w:rFonts w:ascii="Segoe UI" w:hAnsi="Segoe UI"/>
          <w:b w:val="0"/>
          <w:i w:val="0"/>
          <w:color w:val="1E293B"/>
          <w:sz w:val="19"/>
        </w:rPr>
        <w:t>[12] J. Dean and S. Ghemawat, "MapReduce: Simplified data processing on large clusters," Communications of the ACM, vol. 51, no. 1, pp. 107–113, 2008.</w:t>
      </w:r>
    </w:p>
    <w:p>
      <w:pPr>
        <w:spacing w:before="40" w:after="80" w:line="276" w:lineRule="auto"/>
        <w:jc w:val="both"/>
      </w:pPr>
      <w:r>
        <w:rPr>
          <w:rFonts w:ascii="Segoe UI" w:hAnsi="Segoe UI"/>
          <w:b w:val="0"/>
          <w:i w:val="0"/>
          <w:color w:val="1E293B"/>
          <w:sz w:val="19"/>
        </w:rPr>
        <w:t>[13] X. Meng, J. Bradley, B. Yavuz, E. Sparks, S. Venkataraman, D. Liu, J. Freeman, D. Tsai, M. Amde, S. Owen, D. Xin, R. Xin, M. J. Franklin, R. Zadeh, M. Zaharia, and A. Talwalkar, "MLlib: Machine learning in Apache Spark," Journal of Machine Learning Research, vol. 17, no. 34, pp. 1–7, 2016.</w:t>
      </w:r>
    </w:p>
    <w:p>
      <w:pPr>
        <w:spacing w:before="40" w:after="80" w:line="276" w:lineRule="auto"/>
        <w:jc w:val="both"/>
      </w:pPr>
      <w:r>
        <w:rPr>
          <w:rFonts w:ascii="Segoe UI" w:hAnsi="Segoe UI"/>
          <w:b w:val="0"/>
          <w:i w:val="0"/>
          <w:color w:val="1E293B"/>
          <w:sz w:val="19"/>
        </w:rPr>
        <w:t>[14] T. Mikolov, K. Chen, G. Corrado, and J. Dean, "Efficient estimation of word representations in vector space," in Proceedings of ICLR Workshop, 2013, arXiv:1301.3781.</w:t>
      </w:r>
    </w:p>
    <w:tbl>
      <w:tblPr>
        <w:tblW w:type="auto" w:w="0"/>
        <w:jc w:val="center"/>
        <w:tblLook w:firstColumn="1" w:firstRow="1" w:lastColumn="0" w:lastRow="0" w:noHBand="0" w:noVBand="1" w:val="04A0"/>
      </w:tblPr>
      <w:tblGrid>
        <w:gridCol w:w="8910"/>
      </w:tblGrid>
      <w:tr>
        <w:tc>
          <w:tcPr>
            <w:tcW w:type="dxa" w:w="9360"/>
            <w:shd w:fill="EFF6FF"/>
            <w:tcBorders>
              <w:top w:val="single" w:sz="4" w:space="0" w:color="BFDBFE"/>
              <w:left w:val="single" w:sz="24" w:space="0" w:color="1D4ED8"/>
              <w:bottom w:val="single" w:sz="4" w:space="0" w:color="BFDBFE"/>
              <w:right w:val="single" w:sz="4" w:space="0" w:color="BFDBFE"/>
            </w:tcBorders>
          </w:tcPr>
          <w:p>
            <w:pPr>
              <w:spacing w:before="80" w:after="60" w:line="276" w:lineRule="auto"/>
              <w:jc w:val="both"/>
            </w:pPr>
            <w:r>
              <w:rPr>
                <w:rFonts w:ascii="Segoe UI" w:hAnsi="Segoe UI"/>
                <w:b/>
                <w:i w:val="0"/>
                <w:color w:val="2563EB"/>
                <w:sz w:val="20"/>
              </w:rPr>
              <w:t>Project Source Code &amp; Repository Verification</w:t>
              <w:br/>
            </w:r>
            <w:r>
              <w:rPr>
                <w:rFonts w:ascii="Segoe UI" w:hAnsi="Segoe UI"/>
                <w:b w:val="0"/>
                <w:i w:val="0"/>
                <w:color w:val="1E293B"/>
                <w:sz w:val="20"/>
              </w:rPr>
              <w:t>• GitHub Repository: https://github.com/VishalKatela/scalable-sentiment-project.git</w:t>
              <w:br/>
              <w:t>• Live Demonstration Interface: http://localhost:8000 ('Reel Verdict')</w:t>
              <w:br/>
              <w:t>• Academic Submission Portal Backup: OneDrive Submission Archive (HMCE02T Scalable ML &amp; BDA)</w:t>
            </w:r>
          </w:p>
        </w:tc>
      </w:tr>
    </w:tbl>
    <w:p>
      <w:pPr>
        <w:spacing w:after="80"/>
      </w:pPr>
    </w:p>
    <w:sectPr w:rsidRPr="006B1C1E" w:rsidR="00137FAD">
      <w:pgSz w:w="11910" w:h="16840" w:orient="portrait"/>
      <w:pgMar w:top="1580" w:right="132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Liberation Serif">
    <w:altName w:val="MV Boli"/>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0670"/>
    <w:multiLevelType w:val="multilevel"/>
    <w:tmpl w:val="93B29F32"/>
    <w:lvl w:ilvl="0">
      <w:start w:val="1"/>
      <w:numFmt w:val="decimal"/>
      <w:lvlText w:val="%1"/>
      <w:lvlJc w:val="left"/>
      <w:pPr>
        <w:ind w:left="1202" w:hanging="720"/>
      </w:pPr>
      <w:rPr>
        <w:rFonts w:hint="default" w:ascii="Segoe UI" w:hAnsi="Segoe UI" w:eastAsia="Liberation Serif" w:cs="Segoe UI"/>
        <w:b/>
        <w:bCs/>
        <w:spacing w:val="-2"/>
        <w:w w:val="100"/>
        <w:sz w:val="24"/>
        <w:szCs w:val="24"/>
        <w:lang w:val="en-US" w:eastAsia="en-US" w:bidi="ar-SA"/>
      </w:rPr>
    </w:lvl>
    <w:lvl w:ilvl="1">
      <w:start w:val="1"/>
      <w:numFmt w:val="decimal"/>
      <w:lvlText w:val="%1.%2"/>
      <w:lvlJc w:val="left"/>
      <w:pPr>
        <w:ind w:left="1922" w:hanging="720"/>
      </w:pPr>
      <w:rPr>
        <w:rFonts w:hint="default"/>
        <w:b/>
        <w:bCs/>
        <w:spacing w:val="-1"/>
        <w:w w:val="100"/>
        <w:lang w:val="en-US" w:eastAsia="en-US" w:bidi="ar-SA"/>
      </w:rPr>
    </w:lvl>
    <w:lvl w:ilvl="2">
      <w:numFmt w:val="bullet"/>
      <w:lvlText w:val="•"/>
      <w:lvlJc w:val="left"/>
      <w:pPr>
        <w:ind w:left="2696" w:hanging="720"/>
      </w:pPr>
      <w:rPr>
        <w:rFonts w:hint="default"/>
        <w:lang w:val="en-US" w:eastAsia="en-US" w:bidi="ar-SA"/>
      </w:rPr>
    </w:lvl>
    <w:lvl w:ilvl="3">
      <w:numFmt w:val="bullet"/>
      <w:lvlText w:val="•"/>
      <w:lvlJc w:val="left"/>
      <w:pPr>
        <w:ind w:left="3472" w:hanging="720"/>
      </w:pPr>
      <w:rPr>
        <w:rFonts w:hint="default"/>
        <w:lang w:val="en-US" w:eastAsia="en-US" w:bidi="ar-SA"/>
      </w:rPr>
    </w:lvl>
    <w:lvl w:ilvl="4">
      <w:numFmt w:val="bullet"/>
      <w:lvlText w:val="•"/>
      <w:lvlJc w:val="left"/>
      <w:pPr>
        <w:ind w:left="4248" w:hanging="720"/>
      </w:pPr>
      <w:rPr>
        <w:rFonts w:hint="default"/>
        <w:lang w:val="en-US" w:eastAsia="en-US" w:bidi="ar-SA"/>
      </w:rPr>
    </w:lvl>
    <w:lvl w:ilvl="5">
      <w:numFmt w:val="bullet"/>
      <w:lvlText w:val="•"/>
      <w:lvlJc w:val="left"/>
      <w:pPr>
        <w:ind w:left="5024" w:hanging="720"/>
      </w:pPr>
      <w:rPr>
        <w:rFonts w:hint="default"/>
        <w:lang w:val="en-US" w:eastAsia="en-US" w:bidi="ar-SA"/>
      </w:rPr>
    </w:lvl>
    <w:lvl w:ilvl="6">
      <w:numFmt w:val="bullet"/>
      <w:lvlText w:val="•"/>
      <w:lvlJc w:val="left"/>
      <w:pPr>
        <w:ind w:left="5801" w:hanging="720"/>
      </w:pPr>
      <w:rPr>
        <w:rFonts w:hint="default"/>
        <w:lang w:val="en-US" w:eastAsia="en-US" w:bidi="ar-SA"/>
      </w:rPr>
    </w:lvl>
    <w:lvl w:ilvl="7">
      <w:numFmt w:val="bullet"/>
      <w:lvlText w:val="•"/>
      <w:lvlJc w:val="left"/>
      <w:pPr>
        <w:ind w:left="6577" w:hanging="720"/>
      </w:pPr>
      <w:rPr>
        <w:rFonts w:hint="default"/>
        <w:lang w:val="en-US" w:eastAsia="en-US" w:bidi="ar-SA"/>
      </w:rPr>
    </w:lvl>
    <w:lvl w:ilvl="8">
      <w:numFmt w:val="bullet"/>
      <w:lvlText w:val="•"/>
      <w:lvlJc w:val="left"/>
      <w:pPr>
        <w:ind w:left="7353" w:hanging="720"/>
      </w:pPr>
      <w:rPr>
        <w:rFonts w:hint="default"/>
        <w:lang w:val="en-US" w:eastAsia="en-US" w:bidi="ar-SA"/>
      </w:rPr>
    </w:lvl>
  </w:abstractNum>
  <w:abstractNum w:abstractNumId="1" w15:restartNumberingAfterBreak="0">
    <w:nsid w:val="54C41971"/>
    <w:multiLevelType w:val="multilevel"/>
    <w:tmpl w:val="EA3ED91C"/>
    <w:lvl w:ilvl="0">
      <w:start w:val="3"/>
      <w:numFmt w:val="decimal"/>
      <w:lvlText w:val="%1"/>
      <w:lvlJc w:val="left"/>
      <w:pPr>
        <w:ind w:left="1922" w:hanging="720"/>
      </w:pPr>
      <w:rPr>
        <w:rFonts w:hint="default"/>
        <w:lang w:val="en-US" w:eastAsia="en-US" w:bidi="ar-SA"/>
      </w:rPr>
    </w:lvl>
    <w:lvl w:ilvl="1">
      <w:start w:val="4"/>
      <w:numFmt w:val="decimal"/>
      <w:lvlText w:val="%1.%2"/>
      <w:lvlJc w:val="left"/>
      <w:pPr>
        <w:ind w:left="1922" w:hanging="720"/>
      </w:pPr>
      <w:rPr>
        <w:rFonts w:hint="default" w:ascii="Segoe UI" w:hAnsi="Segoe UI" w:eastAsia="Liberation Serif" w:cs="Segoe UI"/>
        <w:b/>
        <w:bCs/>
        <w:spacing w:val="-1"/>
        <w:w w:val="100"/>
        <w:sz w:val="24"/>
        <w:szCs w:val="24"/>
        <w:lang w:val="en-US" w:eastAsia="en-US" w:bidi="ar-SA"/>
      </w:rPr>
    </w:lvl>
    <w:lvl w:ilvl="2">
      <w:numFmt w:val="bullet"/>
      <w:lvlText w:val="•"/>
      <w:lvlJc w:val="left"/>
      <w:pPr>
        <w:ind w:left="3317" w:hanging="720"/>
      </w:pPr>
      <w:rPr>
        <w:rFonts w:hint="default"/>
        <w:lang w:val="en-US" w:eastAsia="en-US" w:bidi="ar-SA"/>
      </w:rPr>
    </w:lvl>
    <w:lvl w:ilvl="3">
      <w:numFmt w:val="bullet"/>
      <w:lvlText w:val="•"/>
      <w:lvlJc w:val="left"/>
      <w:pPr>
        <w:ind w:left="4015" w:hanging="720"/>
      </w:pPr>
      <w:rPr>
        <w:rFonts w:hint="default"/>
        <w:lang w:val="en-US" w:eastAsia="en-US" w:bidi="ar-SA"/>
      </w:rPr>
    </w:lvl>
    <w:lvl w:ilvl="4">
      <w:numFmt w:val="bullet"/>
      <w:lvlText w:val="•"/>
      <w:lvlJc w:val="left"/>
      <w:pPr>
        <w:ind w:left="4714" w:hanging="720"/>
      </w:pPr>
      <w:rPr>
        <w:rFonts w:hint="default"/>
        <w:lang w:val="en-US" w:eastAsia="en-US" w:bidi="ar-SA"/>
      </w:rPr>
    </w:lvl>
    <w:lvl w:ilvl="5">
      <w:numFmt w:val="bullet"/>
      <w:lvlText w:val="•"/>
      <w:lvlJc w:val="left"/>
      <w:pPr>
        <w:ind w:left="5413" w:hanging="720"/>
      </w:pPr>
      <w:rPr>
        <w:rFonts w:hint="default"/>
        <w:lang w:val="en-US" w:eastAsia="en-US" w:bidi="ar-SA"/>
      </w:rPr>
    </w:lvl>
    <w:lvl w:ilvl="6">
      <w:numFmt w:val="bullet"/>
      <w:lvlText w:val="•"/>
      <w:lvlJc w:val="left"/>
      <w:pPr>
        <w:ind w:left="6111" w:hanging="720"/>
      </w:pPr>
      <w:rPr>
        <w:rFonts w:hint="default"/>
        <w:lang w:val="en-US" w:eastAsia="en-US" w:bidi="ar-SA"/>
      </w:rPr>
    </w:lvl>
    <w:lvl w:ilvl="7">
      <w:numFmt w:val="bullet"/>
      <w:lvlText w:val="•"/>
      <w:lvlJc w:val="left"/>
      <w:pPr>
        <w:ind w:left="6810"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num w:numId="1" w16cid:durableId="275332539">
    <w:abstractNumId w:val="1"/>
  </w:num>
  <w:num w:numId="2" w16cid:durableId="13929961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1"/>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690"/>
    <w:rsid w:val="0003213D"/>
    <w:rsid w:val="00035580"/>
    <w:rsid w:val="00064970"/>
    <w:rsid w:val="00137FAD"/>
    <w:rsid w:val="002A2B48"/>
    <w:rsid w:val="002D2690"/>
    <w:rsid w:val="00341741"/>
    <w:rsid w:val="003A6A0F"/>
    <w:rsid w:val="003F4CE2"/>
    <w:rsid w:val="00401B3B"/>
    <w:rsid w:val="004A0D02"/>
    <w:rsid w:val="00526079"/>
    <w:rsid w:val="0054641D"/>
    <w:rsid w:val="005544E8"/>
    <w:rsid w:val="00596E05"/>
    <w:rsid w:val="00622D69"/>
    <w:rsid w:val="006B1C1E"/>
    <w:rsid w:val="006F628E"/>
    <w:rsid w:val="00706EED"/>
    <w:rsid w:val="007122A4"/>
    <w:rsid w:val="0072045D"/>
    <w:rsid w:val="00782D10"/>
    <w:rsid w:val="007B36CB"/>
    <w:rsid w:val="00882165"/>
    <w:rsid w:val="008A188E"/>
    <w:rsid w:val="00A03FEB"/>
    <w:rsid w:val="00B368DD"/>
    <w:rsid w:val="00B61CB1"/>
    <w:rsid w:val="00C1242E"/>
    <w:rsid w:val="00C35E23"/>
    <w:rsid w:val="00CC28B5"/>
    <w:rsid w:val="00D442DB"/>
    <w:rsid w:val="00DE7DC3"/>
    <w:rsid w:val="00EB2DFB"/>
    <w:rsid w:val="00EC56F3"/>
    <w:rsid w:val="00F63A97"/>
    <w:rsid w:val="00F669D4"/>
    <w:rsid w:val="00FE67D4"/>
    <w:rsid w:val="0BEAC939"/>
    <w:rsid w:val="0CDAE831"/>
    <w:rsid w:val="0DBEBDD8"/>
    <w:rsid w:val="15610B6D"/>
    <w:rsid w:val="1AA75F30"/>
    <w:rsid w:val="2EA5B11C"/>
    <w:rsid w:val="2F0361EC"/>
    <w:rsid w:val="312E7393"/>
    <w:rsid w:val="332151D6"/>
    <w:rsid w:val="395514E9"/>
    <w:rsid w:val="3D4534D9"/>
    <w:rsid w:val="41618033"/>
    <w:rsid w:val="443CDA25"/>
    <w:rsid w:val="4B31FA01"/>
    <w:rsid w:val="54EE6D6A"/>
    <w:rsid w:val="5943A3AE"/>
    <w:rsid w:val="5AE69C11"/>
    <w:rsid w:val="691E9856"/>
    <w:rsid w:val="6CBBA434"/>
    <w:rsid w:val="6D5B5077"/>
    <w:rsid w:val="7163AB6D"/>
    <w:rsid w:val="74E6A78D"/>
    <w:rsid w:val="78EE1F5D"/>
    <w:rsid w:val="7DB8813E"/>
    <w:rsid w:val="7F087A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29FF"/>
  <w15:docId w15:val="{40BF7E95-27E1-4F83-B875-A411E0F352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Liberation Serif" w:hAnsi="Liberation Serif" w:eastAsia="Liberation Serif" w:cs="Liberation Serif"/>
    </w:rPr>
  </w:style>
  <w:style w:type="paragraph" w:styleId="Heading1">
    <w:name w:val="heading 1"/>
    <w:basedOn w:val="Normal"/>
    <w:uiPriority w:val="1"/>
    <w:qFormat/>
    <w:pPr>
      <w:spacing w:before="62"/>
      <w:ind w:left="481" w:right="586"/>
      <w:jc w:val="center"/>
      <w:outlineLvl w:val="0"/>
    </w:pPr>
    <w:rPr>
      <w:b/>
      <w:bCs/>
      <w:sz w:val="46"/>
      <w:szCs w:val="46"/>
    </w:rPr>
  </w:style>
  <w:style w:type="paragraph" w:styleId="Heading2">
    <w:name w:val="heading 2"/>
    <w:basedOn w:val="Normal"/>
    <w:uiPriority w:val="1"/>
    <w:qFormat/>
    <w:pPr>
      <w:ind w:right="114"/>
      <w:jc w:val="center"/>
      <w:outlineLvl w:val="1"/>
    </w:pPr>
    <w:rPr>
      <w:b/>
      <w:bCs/>
      <w:sz w:val="26"/>
      <w:szCs w:val="26"/>
    </w:rPr>
  </w:style>
  <w:style w:type="paragraph" w:styleId="Heading3">
    <w:name w:val="heading 3"/>
    <w:basedOn w:val="Normal"/>
    <w:uiPriority w:val="1"/>
    <w:qFormat/>
    <w:pPr>
      <w:outlineLvl w:val="2"/>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922" w:hanging="721"/>
    </w:pPr>
  </w:style>
  <w:style w:type="paragraph" w:styleId="TableParagraph" w:customStyle="1">
    <w:name w:val="Table Paragraph"/>
    <w:basedOn w:val="Normal"/>
    <w:uiPriority w:val="1"/>
    <w:qFormat/>
  </w:style>
  <w:style w:type="table" w:styleId="TableGrid">
    <w:name w:val="Table Grid"/>
    <w:basedOn w:val="TableNormal"/>
    <w:uiPriority w:val="39"/>
    <w:rsid w:val="007B36C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5B8A90BAA9814BB2B85AD44B7DCDCC" ma:contentTypeVersion="7" ma:contentTypeDescription="Create a new document." ma:contentTypeScope="" ma:versionID="b4e8daf8bb54c40772a2d261cdd509fc">
  <xsd:schema xmlns:xsd="http://www.w3.org/2001/XMLSchema" xmlns:xs="http://www.w3.org/2001/XMLSchema" xmlns:p="http://schemas.microsoft.com/office/2006/metadata/properties" xmlns:ns2="a329b480-d72d-4a6c-8b69-2dd389e59d44" targetNamespace="http://schemas.microsoft.com/office/2006/metadata/properties" ma:root="true" ma:fieldsID="1aa20608248811712f6e80b341fa63dd" ns2:_="">
    <xsd:import namespace="a329b480-d72d-4a6c-8b69-2dd389e59d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9b480-d72d-4a6c-8b69-2dd389e59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9DEA34-29D5-47E0-B2C6-85E34D2860D1}">
  <ds:schemaRefs>
    <ds:schemaRef ds:uri="http://schemas.microsoft.com/sharepoint/v3/contenttype/forms"/>
  </ds:schemaRefs>
</ds:datastoreItem>
</file>

<file path=customXml/itemProps2.xml><?xml version="1.0" encoding="utf-8"?>
<ds:datastoreItem xmlns:ds="http://schemas.openxmlformats.org/officeDocument/2006/customXml" ds:itemID="{5C232557-6361-4ED1-AEDA-C0C51D5B73DF}"/>
</file>

<file path=customXml/itemProps3.xml><?xml version="1.0" encoding="utf-8"?>
<ds:datastoreItem xmlns:ds="http://schemas.openxmlformats.org/officeDocument/2006/customXml" ds:itemID="{7C4B0FB6-8765-4507-A32A-A678CF5CE964}">
  <ds:schemaRefs>
    <ds:schemaRef ds:uri="http://schemas.microsoft.com/office/2006/metadata/properties"/>
    <ds:schemaRef ds:uri="http://schemas.microsoft.com/office/infopath/2007/PartnerControls"/>
    <ds:schemaRef ds:uri="a849428c-ca85-469b-9c7b-de0a8f9096d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Mandar Sohani</dc:creator>
  <lastModifiedBy>Vishal  Katela</lastModifiedBy>
  <revision>19</revision>
  <dcterms:created xsi:type="dcterms:W3CDTF">2023-04-18T12:44:00.0000000Z</dcterms:created>
  <dcterms:modified xsi:type="dcterms:W3CDTF">2026-10-19T05:54:30.0277615Z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2020-09-30T00:00:00Z</vt:filetime>
  </property>
  <property fmtid="{D5CDD505-2E9C-101B-9397-08002B2CF9AE}" pid="5" name="GrammarlyDocumentId">
    <vt:lpwstr>4c0d33dc55bf2dfae23129225c205849c06b565a436846cf6f96d5cdabe69aef</vt:lpwstr>
  </property>
  <property fmtid="{D5CDD505-2E9C-101B-9397-08002B2CF9AE}" pid="6" name="ContentTypeId">
    <vt:lpwstr>0x010100615B8A90BAA9814BB2B85AD44B7DCDCC</vt:lpwstr>
  </property>
</Properties>
</file>