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1A76D" w14:textId="77777777" w:rsidR="00937B19" w:rsidRDefault="00937B19" w:rsidP="00937B19">
      <w:pPr>
        <w:pStyle w:val="Heading1"/>
      </w:pPr>
      <w:r>
        <w:rPr>
          <w:rStyle w:val="Strong"/>
          <w:b w:val="0"/>
          <w:bCs w:val="0"/>
        </w:rPr>
        <w:t>Uber Michelangelo: End-to-End ML Platform Case Study</w:t>
      </w:r>
    </w:p>
    <w:p w14:paraId="1EB0DB57" w14:textId="77777777" w:rsidR="00937B19" w:rsidRDefault="00FF73DD" w:rsidP="00937B19">
      <w:r>
        <w:pict w14:anchorId="5962E5F6">
          <v:rect id="_x0000_i1025" style="width:0;height:1.5pt" o:hralign="center" o:hrstd="t" o:hr="t" fillcolor="#a0a0a0" stroked="f"/>
        </w:pict>
      </w:r>
    </w:p>
    <w:p w14:paraId="01DB4AD0" w14:textId="77777777" w:rsidR="00937B19" w:rsidRDefault="00937B19" w:rsidP="00937B19">
      <w:pPr>
        <w:pStyle w:val="Heading2"/>
      </w:pPr>
      <w:r>
        <w:rPr>
          <w:rStyle w:val="Strong"/>
          <w:b w:val="0"/>
          <w:bCs w:val="0"/>
        </w:rPr>
        <w:t>1. Introduction &amp; Project Context</w:t>
      </w:r>
    </w:p>
    <w:p w14:paraId="54D1B580" w14:textId="77777777" w:rsidR="00937B19" w:rsidRDefault="00937B19" w:rsidP="00937B19">
      <w:pPr>
        <w:pStyle w:val="NormalWeb"/>
      </w:pPr>
      <w:r>
        <w:t xml:space="preserve">Uber operates in a </w:t>
      </w:r>
      <w:r>
        <w:rPr>
          <w:rStyle w:val="Strong"/>
          <w:rFonts w:eastAsiaTheme="majorEastAsia"/>
        </w:rPr>
        <w:t>data-rich, real-time environment</w:t>
      </w:r>
      <w:r>
        <w:t xml:space="preserve"> where decisions—like ETA prediction, fraud detection, and surge pricing—must be made in milliseconds. Before Michelangelo, Uber’s ML workflows were fragmented, with:</w:t>
      </w:r>
    </w:p>
    <w:p w14:paraId="0C2CC23A" w14:textId="77777777" w:rsidR="00937B19" w:rsidRDefault="00937B19" w:rsidP="00937B19">
      <w:pPr>
        <w:pStyle w:val="NormalWeb"/>
        <w:numPr>
          <w:ilvl w:val="0"/>
          <w:numId w:val="11"/>
        </w:numPr>
      </w:pPr>
      <w:r>
        <w:t>Separate tools for different teams</w:t>
      </w:r>
    </w:p>
    <w:p w14:paraId="2C23E391" w14:textId="77777777" w:rsidR="00937B19" w:rsidRDefault="00937B19" w:rsidP="00937B19">
      <w:pPr>
        <w:pStyle w:val="NormalWeb"/>
        <w:numPr>
          <w:ilvl w:val="0"/>
          <w:numId w:val="11"/>
        </w:numPr>
      </w:pPr>
      <w:r>
        <w:t>Manual deployment steps</w:t>
      </w:r>
    </w:p>
    <w:p w14:paraId="77DE09DD" w14:textId="77777777" w:rsidR="00937B19" w:rsidRDefault="00937B19" w:rsidP="00937B19">
      <w:pPr>
        <w:pStyle w:val="NormalWeb"/>
        <w:numPr>
          <w:ilvl w:val="0"/>
          <w:numId w:val="11"/>
        </w:numPr>
      </w:pPr>
      <w:r>
        <w:t>No unified monitoring framework</w:t>
      </w:r>
    </w:p>
    <w:p w14:paraId="1C2D5B79" w14:textId="77777777" w:rsidR="00937B19" w:rsidRDefault="00937B19" w:rsidP="00937B19">
      <w:pPr>
        <w:pStyle w:val="NormalWeb"/>
      </w:pPr>
      <w:r>
        <w:rPr>
          <w:rStyle w:val="Strong"/>
          <w:rFonts w:eastAsiaTheme="majorEastAsia"/>
        </w:rPr>
        <w:t>Michelangelo</w:t>
      </w:r>
      <w:r>
        <w:t xml:space="preserve"> was built as an </w:t>
      </w:r>
      <w:r>
        <w:rPr>
          <w:rStyle w:val="Strong"/>
          <w:rFonts w:eastAsiaTheme="majorEastAsia"/>
        </w:rPr>
        <w:t>internal ML-as-a-service</w:t>
      </w:r>
      <w:r>
        <w:t xml:space="preserve"> platform to unify this process. It offers:</w:t>
      </w:r>
    </w:p>
    <w:p w14:paraId="131AF1EC" w14:textId="77777777" w:rsidR="00937B19" w:rsidRDefault="00937B19" w:rsidP="00937B19">
      <w:pPr>
        <w:pStyle w:val="NormalWeb"/>
        <w:numPr>
          <w:ilvl w:val="0"/>
          <w:numId w:val="12"/>
        </w:numPr>
      </w:pPr>
      <w:r>
        <w:t>Centralized feature storage</w:t>
      </w:r>
    </w:p>
    <w:p w14:paraId="0BBFB0B9" w14:textId="77777777" w:rsidR="00937B19" w:rsidRDefault="00937B19" w:rsidP="00937B19">
      <w:pPr>
        <w:pStyle w:val="NormalWeb"/>
        <w:numPr>
          <w:ilvl w:val="0"/>
          <w:numId w:val="12"/>
        </w:numPr>
      </w:pPr>
      <w:r>
        <w:t>Automated model training and validation</w:t>
      </w:r>
    </w:p>
    <w:p w14:paraId="53EB4F58" w14:textId="77777777" w:rsidR="00937B19" w:rsidRDefault="00937B19" w:rsidP="00937B19">
      <w:pPr>
        <w:pStyle w:val="NormalWeb"/>
        <w:numPr>
          <w:ilvl w:val="0"/>
          <w:numId w:val="12"/>
        </w:numPr>
      </w:pPr>
      <w:r>
        <w:t>Seamless online/offline deployment</w:t>
      </w:r>
    </w:p>
    <w:p w14:paraId="054FCE45" w14:textId="77777777" w:rsidR="00937B19" w:rsidRDefault="00937B19" w:rsidP="00937B19">
      <w:pPr>
        <w:pStyle w:val="NormalWeb"/>
        <w:numPr>
          <w:ilvl w:val="0"/>
          <w:numId w:val="12"/>
        </w:numPr>
      </w:pPr>
      <w:r>
        <w:t>Continuous monitoring</w:t>
      </w:r>
    </w:p>
    <w:p w14:paraId="61A8E4BD" w14:textId="1C0FB760" w:rsidR="00937B19" w:rsidRDefault="00937B19" w:rsidP="00937B19">
      <w:pPr>
        <w:pStyle w:val="NormalWeb"/>
      </w:pPr>
      <w:r>
        <w:t>By centralizing infrastructure, Uber reduced engineering overhead, accelerated experimentation, and improved reproducibility.</w:t>
      </w:r>
      <w:r w:rsidRPr="00937B19">
        <w:rPr>
          <w:noProof/>
        </w:rPr>
        <w:t xml:space="preserve"> </w:t>
      </w:r>
      <w:r>
        <w:rPr>
          <w:noProof/>
        </w:rPr>
        <w:drawing>
          <wp:inline distT="0" distB="0" distL="0" distR="0" wp14:anchorId="1A6C2A95" wp14:editId="7DD5C6F6">
            <wp:extent cx="5943600" cy="3359750"/>
            <wp:effectExtent l="0" t="0" r="0" b="0"/>
            <wp:docPr id="140570796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9750"/>
                    </a:xfrm>
                    <a:prstGeom prst="rect">
                      <a:avLst/>
                    </a:prstGeom>
                    <a:noFill/>
                    <a:ln>
                      <a:noFill/>
                    </a:ln>
                  </pic:spPr>
                </pic:pic>
              </a:graphicData>
            </a:graphic>
          </wp:inline>
        </w:drawing>
      </w:r>
    </w:p>
    <w:p w14:paraId="275BFEED" w14:textId="5C21DB8E" w:rsidR="00937B19" w:rsidRDefault="00FF73DD" w:rsidP="00937B19">
      <w:r>
        <w:pict w14:anchorId="421CF4CB">
          <v:rect id="_x0000_i1026" style="width:0;height:1.5pt" o:hralign="center" o:hrstd="t" o:hr="t" fillcolor="#a0a0a0" stroked="f"/>
        </w:pict>
      </w:r>
    </w:p>
    <w:p w14:paraId="0F4FA2E4" w14:textId="4590A212" w:rsidR="00937B19" w:rsidRPr="003F2713" w:rsidRDefault="00937B19" w:rsidP="00937B19">
      <w:pPr>
        <w:pStyle w:val="NormalWeb"/>
        <w:rPr>
          <w:rFonts w:eastAsiaTheme="majorEastAsia"/>
          <w:b/>
          <w:bCs/>
        </w:rPr>
      </w:pPr>
      <w:r>
        <w:rPr>
          <w:rStyle w:val="Emphasis"/>
          <w:rFonts w:eastAsiaTheme="majorEastAsia"/>
        </w:rPr>
        <w:lastRenderedPageBreak/>
        <w:t>Explanation:</w:t>
      </w:r>
      <w:r>
        <w:t xml:space="preserve"> Shows the full architecture: data ingestion, feature store, model training, deployment, and monitoring layers.</w:t>
      </w:r>
    </w:p>
    <w:p w14:paraId="7D28C1AB" w14:textId="77777777" w:rsidR="00937B19" w:rsidRDefault="00FF73DD" w:rsidP="00937B19">
      <w:r>
        <w:pict w14:anchorId="6BE7F532">
          <v:rect id="_x0000_i1027" style="width:0;height:1.5pt" o:hralign="center" o:hrstd="t" o:hr="t" fillcolor="#a0a0a0" stroked="f"/>
        </w:pict>
      </w:r>
    </w:p>
    <w:p w14:paraId="1F9AA9D8" w14:textId="77777777" w:rsidR="00937B19" w:rsidRDefault="00937B19" w:rsidP="00937B19">
      <w:pPr>
        <w:pStyle w:val="Heading2"/>
      </w:pPr>
      <w:r>
        <w:rPr>
          <w:rStyle w:val="Strong"/>
          <w:b w:val="0"/>
          <w:bCs w:val="0"/>
        </w:rPr>
        <w:t>2. Data Preprocessing</w:t>
      </w:r>
    </w:p>
    <w:p w14:paraId="0B728C87" w14:textId="77777777" w:rsidR="00937B19" w:rsidRDefault="00937B19" w:rsidP="00937B19">
      <w:pPr>
        <w:pStyle w:val="NormalWeb"/>
      </w:pPr>
      <w:r>
        <w:t>Uber collects data from diverse sources:</w:t>
      </w:r>
    </w:p>
    <w:p w14:paraId="4485CE57" w14:textId="77777777" w:rsidR="00937B19" w:rsidRDefault="00937B19" w:rsidP="00937B19">
      <w:pPr>
        <w:pStyle w:val="NormalWeb"/>
        <w:numPr>
          <w:ilvl w:val="0"/>
          <w:numId w:val="13"/>
        </w:numPr>
      </w:pPr>
      <w:r>
        <w:rPr>
          <w:rStyle w:val="Strong"/>
          <w:rFonts w:eastAsiaTheme="majorEastAsia"/>
        </w:rPr>
        <w:t>GPS logs</w:t>
      </w:r>
      <w:r>
        <w:t xml:space="preserve"> from driver and rider devices</w:t>
      </w:r>
    </w:p>
    <w:p w14:paraId="5C49BB64" w14:textId="77777777" w:rsidR="00937B19" w:rsidRDefault="00937B19" w:rsidP="00937B19">
      <w:pPr>
        <w:pStyle w:val="NormalWeb"/>
        <w:numPr>
          <w:ilvl w:val="0"/>
          <w:numId w:val="13"/>
        </w:numPr>
      </w:pPr>
      <w:r>
        <w:rPr>
          <w:rStyle w:val="Strong"/>
          <w:rFonts w:eastAsiaTheme="majorEastAsia"/>
        </w:rPr>
        <w:t>Transaction records</w:t>
      </w:r>
      <w:r>
        <w:t xml:space="preserve"> from payment systems</w:t>
      </w:r>
    </w:p>
    <w:p w14:paraId="13A6D8BA" w14:textId="77777777" w:rsidR="00937B19" w:rsidRDefault="00937B19" w:rsidP="00937B19">
      <w:pPr>
        <w:pStyle w:val="NormalWeb"/>
        <w:numPr>
          <w:ilvl w:val="0"/>
          <w:numId w:val="13"/>
        </w:numPr>
      </w:pPr>
      <w:r>
        <w:rPr>
          <w:rStyle w:val="Strong"/>
          <w:rFonts w:eastAsiaTheme="majorEastAsia"/>
        </w:rPr>
        <w:t>User interaction data</w:t>
      </w:r>
      <w:r>
        <w:t xml:space="preserve"> from apps</w:t>
      </w:r>
    </w:p>
    <w:p w14:paraId="02D5128B" w14:textId="77777777" w:rsidR="00937B19" w:rsidRDefault="00937B19" w:rsidP="00937B19">
      <w:pPr>
        <w:pStyle w:val="NormalWeb"/>
        <w:numPr>
          <w:ilvl w:val="0"/>
          <w:numId w:val="13"/>
        </w:numPr>
      </w:pPr>
      <w:r>
        <w:rPr>
          <w:rStyle w:val="Strong"/>
          <w:rFonts w:eastAsiaTheme="majorEastAsia"/>
        </w:rPr>
        <w:t>Third-party data</w:t>
      </w:r>
      <w:r>
        <w:t xml:space="preserve"> such as traffic feeds and maps</w:t>
      </w:r>
    </w:p>
    <w:p w14:paraId="43351019" w14:textId="77777777" w:rsidR="00937B19" w:rsidRDefault="00937B19" w:rsidP="00937B19">
      <w:pPr>
        <w:pStyle w:val="NormalWeb"/>
      </w:pPr>
      <w:r>
        <w:rPr>
          <w:rStyle w:val="Strong"/>
          <w:rFonts w:eastAsiaTheme="majorEastAsia"/>
        </w:rPr>
        <w:t>Key Steps:</w:t>
      </w:r>
    </w:p>
    <w:p w14:paraId="65B7725D" w14:textId="77777777" w:rsidR="00937B19" w:rsidRDefault="00937B19" w:rsidP="00937B19">
      <w:pPr>
        <w:pStyle w:val="NormalWeb"/>
        <w:numPr>
          <w:ilvl w:val="0"/>
          <w:numId w:val="14"/>
        </w:numPr>
      </w:pPr>
      <w:r>
        <w:rPr>
          <w:rStyle w:val="Strong"/>
          <w:rFonts w:eastAsiaTheme="majorEastAsia"/>
        </w:rPr>
        <w:t>Data Cleaning</w:t>
      </w:r>
      <w:r>
        <w:t xml:space="preserve"> – Remove invalid GPS coordinates, fix inconsistent time zones, impute missing values using median or domain rules.</w:t>
      </w:r>
    </w:p>
    <w:p w14:paraId="49AB3E1D" w14:textId="77777777" w:rsidR="00937B19" w:rsidRDefault="00937B19" w:rsidP="00937B19">
      <w:pPr>
        <w:pStyle w:val="NormalWeb"/>
        <w:numPr>
          <w:ilvl w:val="0"/>
          <w:numId w:val="14"/>
        </w:numPr>
      </w:pPr>
      <w:r>
        <w:rPr>
          <w:rStyle w:val="Strong"/>
          <w:rFonts w:eastAsiaTheme="majorEastAsia"/>
        </w:rPr>
        <w:t>Outlier Detection</w:t>
      </w:r>
      <w:r>
        <w:t xml:space="preserve"> – Use statistical thresholds and Isolation Forest models to detect anomalies like extreme detours.</w:t>
      </w:r>
    </w:p>
    <w:p w14:paraId="497AC0B1" w14:textId="77777777" w:rsidR="00937B19" w:rsidRDefault="00937B19" w:rsidP="00937B19">
      <w:pPr>
        <w:pStyle w:val="NormalWeb"/>
        <w:numPr>
          <w:ilvl w:val="0"/>
          <w:numId w:val="14"/>
        </w:numPr>
      </w:pPr>
      <w:r>
        <w:rPr>
          <w:rStyle w:val="Strong"/>
          <w:rFonts w:eastAsiaTheme="majorEastAsia"/>
        </w:rPr>
        <w:t>Feature Scaling</w:t>
      </w:r>
      <w:r>
        <w:t xml:space="preserve"> – Apply Min-Max scaling to normalize features for gradient-based models.</w:t>
      </w:r>
    </w:p>
    <w:p w14:paraId="053F1E32" w14:textId="77777777" w:rsidR="00937B19" w:rsidRDefault="00937B19" w:rsidP="00937B19">
      <w:pPr>
        <w:pStyle w:val="NormalWeb"/>
        <w:numPr>
          <w:ilvl w:val="0"/>
          <w:numId w:val="14"/>
        </w:numPr>
      </w:pPr>
      <w:r>
        <w:rPr>
          <w:rStyle w:val="Strong"/>
          <w:rFonts w:eastAsiaTheme="majorEastAsia"/>
        </w:rPr>
        <w:t>Versioning</w:t>
      </w:r>
      <w:r>
        <w:t xml:space="preserve"> – Store every dataset and feature definition in </w:t>
      </w:r>
      <w:r>
        <w:rPr>
          <w:rStyle w:val="Strong"/>
          <w:rFonts w:eastAsiaTheme="majorEastAsia"/>
        </w:rPr>
        <w:t>Palette</w:t>
      </w:r>
      <w:r>
        <w:t xml:space="preserve"> with version control for reproducibility.</w:t>
      </w:r>
    </w:p>
    <w:p w14:paraId="61761A1C" w14:textId="3909F422" w:rsidR="00937B19" w:rsidRDefault="00937B19" w:rsidP="00937B19">
      <w:pPr>
        <w:pStyle w:val="NormalWeb"/>
        <w:numPr>
          <w:ilvl w:val="0"/>
          <w:numId w:val="14"/>
        </w:numPr>
      </w:pPr>
      <w:r>
        <w:rPr>
          <w:rStyle w:val="Strong"/>
          <w:rFonts w:eastAsiaTheme="majorEastAsia"/>
        </w:rPr>
        <w:t>Real-Time Feature Computation</w:t>
      </w:r>
      <w:r>
        <w:t xml:space="preserve"> – Calculate features such as “current traffic speed” from streaming data in under 50 </w:t>
      </w:r>
      <w:proofErr w:type="spellStart"/>
      <w:r>
        <w:t>ms.</w:t>
      </w:r>
      <w:proofErr w:type="spellEnd"/>
      <w:r w:rsidRPr="00937B19">
        <w:rPr>
          <w:rFonts w:eastAsiaTheme="majorEastAsia"/>
          <w:b/>
          <w:bCs/>
        </w:rPr>
        <w:t xml:space="preserve"> </w:t>
      </w:r>
    </w:p>
    <w:p w14:paraId="1970D709" w14:textId="008FBC63" w:rsidR="00937B19" w:rsidRDefault="003F2713" w:rsidP="003F2713">
      <w:r>
        <w:rPr>
          <w:noProof/>
        </w:rPr>
        <w:drawing>
          <wp:inline distT="0" distB="0" distL="0" distR="0" wp14:anchorId="37038355" wp14:editId="4431E769">
            <wp:extent cx="5735256" cy="2619468"/>
            <wp:effectExtent l="0" t="0" r="0" b="0"/>
            <wp:docPr id="1744136308" name="Picture 9" descr="Palette Meta Store Journey | Ub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Palette Meta Store Journey | Uber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0902" cy="2622047"/>
                    </a:xfrm>
                    <a:prstGeom prst="rect">
                      <a:avLst/>
                    </a:prstGeom>
                    <a:noFill/>
                    <a:ln>
                      <a:noFill/>
                    </a:ln>
                  </pic:spPr>
                </pic:pic>
              </a:graphicData>
            </a:graphic>
          </wp:inline>
        </w:drawing>
      </w:r>
      <w:r w:rsidR="00FF73DD">
        <w:pict w14:anchorId="3CB67D1E">
          <v:rect id="_x0000_i1028" style="width:0;height:1.5pt" o:hralign="center" o:hrstd="t" o:hr="t" fillcolor="#a0a0a0" stroked="f"/>
        </w:pict>
      </w:r>
      <w:r w:rsidR="00937B19">
        <w:br/>
      </w:r>
      <w:r w:rsidR="00937B19">
        <w:rPr>
          <w:rStyle w:val="Emphasis"/>
        </w:rPr>
        <w:t>Explanation:</w:t>
      </w:r>
      <w:r w:rsidR="00937B19">
        <w:t xml:space="preserve"> Depicts how raw data is ingested, transformed into reusable features, stored in both offline and online stores, and served to models in training and production.</w:t>
      </w:r>
    </w:p>
    <w:p w14:paraId="18F6287F" w14:textId="77777777" w:rsidR="00937B19" w:rsidRDefault="00FF73DD" w:rsidP="00937B19">
      <w:r>
        <w:lastRenderedPageBreak/>
        <w:pict w14:anchorId="3FEACEC6">
          <v:rect id="_x0000_i1029" style="width:0;height:1.5pt" o:hralign="center" o:hrstd="t" o:hr="t" fillcolor="#a0a0a0" stroked="f"/>
        </w:pict>
      </w:r>
    </w:p>
    <w:p w14:paraId="367C5AC4" w14:textId="77777777" w:rsidR="00937B19" w:rsidRDefault="00937B19" w:rsidP="00937B19">
      <w:pPr>
        <w:pStyle w:val="Heading2"/>
      </w:pPr>
      <w:r>
        <w:rPr>
          <w:rStyle w:val="Strong"/>
          <w:b w:val="0"/>
          <w:bCs w:val="0"/>
        </w:rPr>
        <w:t>3. Model Selection &amp; Validation</w:t>
      </w:r>
    </w:p>
    <w:p w14:paraId="5BB2E7BE" w14:textId="77777777" w:rsidR="00937B19" w:rsidRDefault="00937B19" w:rsidP="00937B19">
      <w:pPr>
        <w:pStyle w:val="NormalWeb"/>
      </w:pPr>
      <w:r>
        <w:t xml:space="preserve">Michelangelo supports </w:t>
      </w:r>
      <w:r>
        <w:rPr>
          <w:rStyle w:val="Strong"/>
          <w:rFonts w:eastAsiaTheme="majorEastAsia"/>
        </w:rPr>
        <w:t>multiple ML algorithms</w:t>
      </w:r>
      <w:r>
        <w:t>:</w:t>
      </w:r>
    </w:p>
    <w:p w14:paraId="79715C5B" w14:textId="77777777" w:rsidR="00937B19" w:rsidRDefault="00937B19" w:rsidP="00937B19">
      <w:pPr>
        <w:pStyle w:val="NormalWeb"/>
        <w:numPr>
          <w:ilvl w:val="0"/>
          <w:numId w:val="15"/>
        </w:numPr>
      </w:pPr>
      <w:proofErr w:type="spellStart"/>
      <w:r>
        <w:rPr>
          <w:rStyle w:val="Strong"/>
          <w:rFonts w:eastAsiaTheme="majorEastAsia"/>
        </w:rPr>
        <w:t>XGBoost</w:t>
      </w:r>
      <w:proofErr w:type="spellEnd"/>
      <w:r>
        <w:rPr>
          <w:rStyle w:val="Strong"/>
          <w:rFonts w:eastAsiaTheme="majorEastAsia"/>
        </w:rPr>
        <w:t xml:space="preserve"> / </w:t>
      </w:r>
      <w:proofErr w:type="spellStart"/>
      <w:r>
        <w:rPr>
          <w:rStyle w:val="Strong"/>
          <w:rFonts w:eastAsiaTheme="majorEastAsia"/>
        </w:rPr>
        <w:t>LightGBM</w:t>
      </w:r>
      <w:proofErr w:type="spellEnd"/>
      <w:r>
        <w:t xml:space="preserve"> – Structured tabular data</w:t>
      </w:r>
    </w:p>
    <w:p w14:paraId="0CF10453" w14:textId="77777777" w:rsidR="00937B19" w:rsidRDefault="00937B19" w:rsidP="00937B19">
      <w:pPr>
        <w:pStyle w:val="NormalWeb"/>
        <w:numPr>
          <w:ilvl w:val="0"/>
          <w:numId w:val="15"/>
        </w:numPr>
      </w:pPr>
      <w:r>
        <w:rPr>
          <w:rStyle w:val="Strong"/>
          <w:rFonts w:eastAsiaTheme="majorEastAsia"/>
        </w:rPr>
        <w:t xml:space="preserve">TensorFlow / </w:t>
      </w:r>
      <w:proofErr w:type="spellStart"/>
      <w:r>
        <w:rPr>
          <w:rStyle w:val="Strong"/>
          <w:rFonts w:eastAsiaTheme="majorEastAsia"/>
        </w:rPr>
        <w:t>PyTorch</w:t>
      </w:r>
      <w:proofErr w:type="spellEnd"/>
      <w:r>
        <w:t xml:space="preserve"> – Deep learning for unstructured data</w:t>
      </w:r>
    </w:p>
    <w:p w14:paraId="153FA1F9" w14:textId="77777777" w:rsidR="00937B19" w:rsidRDefault="00937B19" w:rsidP="00937B19">
      <w:pPr>
        <w:pStyle w:val="NormalWeb"/>
        <w:numPr>
          <w:ilvl w:val="0"/>
          <w:numId w:val="15"/>
        </w:numPr>
      </w:pPr>
      <w:r>
        <w:rPr>
          <w:rStyle w:val="Strong"/>
          <w:rFonts w:eastAsiaTheme="majorEastAsia"/>
        </w:rPr>
        <w:t>Time Series Models</w:t>
      </w:r>
      <w:r>
        <w:t xml:space="preserve"> – Demand and supply forecasting</w:t>
      </w:r>
    </w:p>
    <w:p w14:paraId="45357B50" w14:textId="77777777" w:rsidR="00937B19" w:rsidRDefault="00937B19" w:rsidP="00937B19">
      <w:pPr>
        <w:pStyle w:val="NormalWeb"/>
      </w:pPr>
      <w:r>
        <w:rPr>
          <w:rStyle w:val="Strong"/>
          <w:rFonts w:eastAsiaTheme="majorEastAsia"/>
        </w:rPr>
        <w:t>Validation Process:</w:t>
      </w:r>
    </w:p>
    <w:p w14:paraId="2FC88C32" w14:textId="77777777" w:rsidR="00937B19" w:rsidRDefault="00937B19" w:rsidP="00937B19">
      <w:pPr>
        <w:pStyle w:val="NormalWeb"/>
        <w:numPr>
          <w:ilvl w:val="0"/>
          <w:numId w:val="16"/>
        </w:numPr>
      </w:pPr>
      <w:r>
        <w:rPr>
          <w:rStyle w:val="Strong"/>
          <w:rFonts w:eastAsiaTheme="majorEastAsia"/>
        </w:rPr>
        <w:t>Offline Validation:</w:t>
      </w:r>
      <w:r>
        <w:t xml:space="preserve"> K-fold cross-validation, holdout test sets</w:t>
      </w:r>
    </w:p>
    <w:p w14:paraId="3BB735BA" w14:textId="77777777" w:rsidR="00937B19" w:rsidRDefault="00937B19" w:rsidP="00937B19">
      <w:pPr>
        <w:pStyle w:val="NormalWeb"/>
        <w:numPr>
          <w:ilvl w:val="0"/>
          <w:numId w:val="16"/>
        </w:numPr>
      </w:pPr>
      <w:r>
        <w:rPr>
          <w:rStyle w:val="Strong"/>
          <w:rFonts w:eastAsiaTheme="majorEastAsia"/>
        </w:rPr>
        <w:t>Hyperparameter Optimization:</w:t>
      </w:r>
      <w:r>
        <w:t xml:space="preserve"> Bayesian optimization for tuning model parameters</w:t>
      </w:r>
    </w:p>
    <w:p w14:paraId="7E94F90F" w14:textId="77777777" w:rsidR="00937B19" w:rsidRDefault="00937B19" w:rsidP="00937B19">
      <w:pPr>
        <w:pStyle w:val="NormalWeb"/>
        <w:numPr>
          <w:ilvl w:val="0"/>
          <w:numId w:val="16"/>
        </w:numPr>
      </w:pPr>
      <w:r>
        <w:rPr>
          <w:rStyle w:val="Strong"/>
          <w:rFonts w:eastAsiaTheme="majorEastAsia"/>
        </w:rPr>
        <w:t>Online Validation:</w:t>
      </w:r>
      <w:r>
        <w:t xml:space="preserve"> Live A/B testing with traffic splitting</w:t>
      </w:r>
    </w:p>
    <w:p w14:paraId="3423A225" w14:textId="313FD0D1" w:rsidR="00937B19" w:rsidRDefault="00937B19" w:rsidP="00937B19">
      <w:pPr>
        <w:pStyle w:val="NormalWeb"/>
        <w:numPr>
          <w:ilvl w:val="0"/>
          <w:numId w:val="16"/>
        </w:numPr>
      </w:pPr>
      <w:r>
        <w:rPr>
          <w:rStyle w:val="Strong"/>
          <w:rFonts w:eastAsiaTheme="majorEastAsia"/>
        </w:rPr>
        <w:t>Shadow Deployment:</w:t>
      </w:r>
      <w:r>
        <w:t xml:space="preserve"> New models run silently alongside production models to compare results without affecting live opera</w:t>
      </w:r>
      <w:r w:rsidR="003F2713" w:rsidRPr="003F2713">
        <w:rPr>
          <w:rFonts w:eastAsiaTheme="majorEastAsia"/>
          <w:b/>
          <w:bCs/>
          <w:noProof/>
        </w:rPr>
        <w:drawing>
          <wp:inline distT="0" distB="0" distL="0" distR="0" wp14:anchorId="6A28E008" wp14:editId="656386A9">
            <wp:extent cx="5493755" cy="4056927"/>
            <wp:effectExtent l="0" t="0" r="0" b="1270"/>
            <wp:docPr id="1983217709" name="Picture 11" descr="Evolving Michelangelo Model Representation for Flexibility at Sca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Evolving Michelangelo Model Representation for Flexibility at Scal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7777" cy="4059897"/>
                    </a:xfrm>
                    <a:prstGeom prst="rect">
                      <a:avLst/>
                    </a:prstGeom>
                    <a:noFill/>
                    <a:ln>
                      <a:noFill/>
                    </a:ln>
                  </pic:spPr>
                </pic:pic>
              </a:graphicData>
            </a:graphic>
          </wp:inline>
        </w:drawing>
      </w:r>
    </w:p>
    <w:p w14:paraId="47E58400" w14:textId="0BFE2E38" w:rsidR="00937B19" w:rsidRDefault="00FF73DD" w:rsidP="003F2713">
      <w:r>
        <w:pict w14:anchorId="2E0B6AD5">
          <v:rect id="_x0000_i1030" style="width:0;height:1.5pt" o:hralign="center" o:hrstd="t" o:hr="t" fillcolor="#a0a0a0" stroked="f"/>
        </w:pict>
      </w:r>
      <w:r w:rsidR="00937B19">
        <w:br/>
      </w:r>
      <w:r w:rsidR="00937B19">
        <w:rPr>
          <w:rStyle w:val="Emphasis"/>
        </w:rPr>
        <w:t>Explanation:</w:t>
      </w:r>
      <w:r w:rsidR="00937B19">
        <w:t xml:space="preserve"> Demonstrates the iterative lifecycle from data prep to model deployment and feedback loops.</w:t>
      </w:r>
    </w:p>
    <w:p w14:paraId="4B05D8C7" w14:textId="77777777" w:rsidR="00937B19" w:rsidRDefault="00FF73DD" w:rsidP="00937B19">
      <w:r>
        <w:lastRenderedPageBreak/>
        <w:pict w14:anchorId="070E2C3F">
          <v:rect id="_x0000_i1031" style="width:0;height:1.5pt" o:hralign="center" o:hrstd="t" o:hr="t" fillcolor="#a0a0a0" stroked="f"/>
        </w:pict>
      </w:r>
    </w:p>
    <w:p w14:paraId="3A5A2FE5" w14:textId="77777777" w:rsidR="00937B19" w:rsidRDefault="00937B19" w:rsidP="00937B19">
      <w:pPr>
        <w:pStyle w:val="Heading2"/>
      </w:pPr>
      <w:r>
        <w:rPr>
          <w:rStyle w:val="Strong"/>
          <w:b w:val="0"/>
          <w:bCs w:val="0"/>
        </w:rPr>
        <w:t>4. Performance Metrics</w:t>
      </w:r>
    </w:p>
    <w:p w14:paraId="30EC49B8" w14:textId="77777777" w:rsidR="00937B19" w:rsidRDefault="00937B19" w:rsidP="00937B19">
      <w:pPr>
        <w:pStyle w:val="NormalWeb"/>
      </w:pPr>
      <w:r>
        <w:t>Uber evaluates models on:</w:t>
      </w:r>
    </w:p>
    <w:p w14:paraId="73D4F667" w14:textId="77777777" w:rsidR="00937B19" w:rsidRDefault="00937B19" w:rsidP="00937B19">
      <w:pPr>
        <w:pStyle w:val="NormalWeb"/>
        <w:numPr>
          <w:ilvl w:val="0"/>
          <w:numId w:val="17"/>
        </w:numPr>
      </w:pPr>
      <w:r>
        <w:rPr>
          <w:rStyle w:val="Strong"/>
          <w:rFonts w:eastAsiaTheme="majorEastAsia"/>
        </w:rPr>
        <w:t>Classification:</w:t>
      </w:r>
      <w:r>
        <w:t xml:space="preserve"> Precision, Recall, F1-score, ROC-AUC</w:t>
      </w:r>
    </w:p>
    <w:p w14:paraId="4BFDB019" w14:textId="77777777" w:rsidR="00937B19" w:rsidRDefault="00937B19" w:rsidP="00937B19">
      <w:pPr>
        <w:pStyle w:val="NormalWeb"/>
        <w:numPr>
          <w:ilvl w:val="0"/>
          <w:numId w:val="17"/>
        </w:numPr>
      </w:pPr>
      <w:r>
        <w:rPr>
          <w:rStyle w:val="Strong"/>
          <w:rFonts w:eastAsiaTheme="majorEastAsia"/>
        </w:rPr>
        <w:t>Regression:</w:t>
      </w:r>
      <w:r>
        <w:t xml:space="preserve"> RMSE, MAE, R²</w:t>
      </w:r>
    </w:p>
    <w:p w14:paraId="5E599176" w14:textId="77777777" w:rsidR="00937B19" w:rsidRDefault="00937B19" w:rsidP="00937B19">
      <w:pPr>
        <w:pStyle w:val="NormalWeb"/>
        <w:numPr>
          <w:ilvl w:val="0"/>
          <w:numId w:val="17"/>
        </w:numPr>
      </w:pPr>
      <w:r>
        <w:rPr>
          <w:rStyle w:val="Strong"/>
          <w:rFonts w:eastAsiaTheme="majorEastAsia"/>
        </w:rPr>
        <w:t>Operational:</w:t>
      </w:r>
      <w:r>
        <w:t xml:space="preserve"> Latency &lt; 100 </w:t>
      </w:r>
      <w:proofErr w:type="spellStart"/>
      <w:r>
        <w:t>ms</w:t>
      </w:r>
      <w:proofErr w:type="spellEnd"/>
      <w:r>
        <w:t>, uptime &gt; 99.9%</w:t>
      </w:r>
    </w:p>
    <w:p w14:paraId="2D2E48AA" w14:textId="77777777" w:rsidR="00937B19" w:rsidRDefault="00937B19" w:rsidP="00937B19">
      <w:pPr>
        <w:pStyle w:val="NormalWeb"/>
        <w:numPr>
          <w:ilvl w:val="0"/>
          <w:numId w:val="17"/>
        </w:numPr>
      </w:pPr>
      <w:r>
        <w:rPr>
          <w:rStyle w:val="Strong"/>
          <w:rFonts w:eastAsiaTheme="majorEastAsia"/>
        </w:rPr>
        <w:t>Business Impact:</w:t>
      </w:r>
      <w:r>
        <w:t xml:space="preserve"> Fraud detection rate, ETA accuracy, reduced cancellations</w:t>
      </w:r>
    </w:p>
    <w:p w14:paraId="63A671B4" w14:textId="77777777" w:rsidR="00937B19" w:rsidRDefault="00FF73DD" w:rsidP="00937B19">
      <w:r>
        <w:pict w14:anchorId="45C42F93">
          <v:rect id="_x0000_i1032" style="width:0;height:1.5pt" o:hralign="center" o:hrstd="t" o:hr="t" fillcolor="#a0a0a0" stroked="f"/>
        </w:pict>
      </w:r>
    </w:p>
    <w:p w14:paraId="0364FF54" w14:textId="66440480" w:rsidR="00937B19" w:rsidRDefault="003F2713" w:rsidP="00937B19">
      <w:pPr>
        <w:pStyle w:val="NormalWeb"/>
      </w:pPr>
      <w:r>
        <w:rPr>
          <w:noProof/>
        </w:rPr>
        <w:lastRenderedPageBreak/>
        <w:drawing>
          <wp:inline distT="0" distB="0" distL="0" distR="0" wp14:anchorId="0FDDE7F5" wp14:editId="6FB4226F">
            <wp:extent cx="5943600" cy="2153920"/>
            <wp:effectExtent l="0" t="0" r="0" b="0"/>
            <wp:docPr id="92600400"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53920"/>
                    </a:xfrm>
                    <a:prstGeom prst="rect">
                      <a:avLst/>
                    </a:prstGeom>
                    <a:noFill/>
                    <a:ln>
                      <a:noFill/>
                    </a:ln>
                  </pic:spPr>
                </pic:pic>
              </a:graphicData>
            </a:graphic>
          </wp:inline>
        </w:drawing>
      </w:r>
      <w:r w:rsidR="00937B19">
        <w:br/>
      </w:r>
      <w:r>
        <w:rPr>
          <w:noProof/>
        </w:rPr>
        <w:drawing>
          <wp:inline distT="0" distB="0" distL="0" distR="0" wp14:anchorId="5A6D8D6C" wp14:editId="113D8C38">
            <wp:extent cx="5943600" cy="3909695"/>
            <wp:effectExtent l="0" t="0" r="0" b="0"/>
            <wp:docPr id="336963868"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9695"/>
                    </a:xfrm>
                    <a:prstGeom prst="rect">
                      <a:avLst/>
                    </a:prstGeom>
                    <a:noFill/>
                    <a:ln>
                      <a:noFill/>
                    </a:ln>
                  </pic:spPr>
                </pic:pic>
              </a:graphicData>
            </a:graphic>
          </wp:inline>
        </w:drawing>
      </w:r>
      <w:r w:rsidR="00937B19">
        <w:br/>
      </w:r>
      <w:r w:rsidR="00937B19">
        <w:rPr>
          <w:rStyle w:val="Emphasis"/>
          <w:rFonts w:eastAsiaTheme="majorEastAsia"/>
        </w:rPr>
        <w:t>Explanation:</w:t>
      </w:r>
      <w:r w:rsidR="00937B19">
        <w:t xml:space="preserve"> Used to understand trade-offs between precision and recall, crucial for fraud detection models.</w:t>
      </w:r>
    </w:p>
    <w:p w14:paraId="54A3F36F" w14:textId="77777777" w:rsidR="00937B19" w:rsidRDefault="00FF73DD" w:rsidP="00937B19">
      <w:r>
        <w:pict w14:anchorId="1261E735">
          <v:rect id="_x0000_i1033" style="width:0;height:1.5pt" o:hralign="center" o:hrstd="t" o:hr="t" fillcolor="#a0a0a0" stroked="f"/>
        </w:pict>
      </w:r>
    </w:p>
    <w:p w14:paraId="30BED2D3" w14:textId="77777777" w:rsidR="00937B19" w:rsidRDefault="00937B19" w:rsidP="00937B19">
      <w:pPr>
        <w:pStyle w:val="Heading2"/>
      </w:pPr>
      <w:r>
        <w:rPr>
          <w:rStyle w:val="Strong"/>
          <w:b w:val="0"/>
          <w:bCs w:val="0"/>
        </w:rPr>
        <w:t>5. Ethical Considerations</w:t>
      </w:r>
    </w:p>
    <w:p w14:paraId="23AAB8E7" w14:textId="77777777" w:rsidR="00937B19" w:rsidRDefault="00937B19" w:rsidP="00937B19">
      <w:pPr>
        <w:pStyle w:val="NormalWeb"/>
      </w:pPr>
      <w:r>
        <w:t>Michelangelo integrates governance into ML workflows:</w:t>
      </w:r>
    </w:p>
    <w:p w14:paraId="67843DFF" w14:textId="77777777" w:rsidR="00937B19" w:rsidRDefault="00937B19" w:rsidP="00937B19">
      <w:pPr>
        <w:pStyle w:val="NormalWeb"/>
        <w:numPr>
          <w:ilvl w:val="0"/>
          <w:numId w:val="18"/>
        </w:numPr>
      </w:pPr>
      <w:r>
        <w:rPr>
          <w:rStyle w:val="Strong"/>
          <w:rFonts w:eastAsiaTheme="majorEastAsia"/>
        </w:rPr>
        <w:t>Bias Detection:</w:t>
      </w:r>
      <w:r>
        <w:t xml:space="preserve"> Check for demographic parity in pricing models.</w:t>
      </w:r>
    </w:p>
    <w:p w14:paraId="574B55CC" w14:textId="77777777" w:rsidR="00937B19" w:rsidRDefault="00937B19" w:rsidP="00937B19">
      <w:pPr>
        <w:pStyle w:val="NormalWeb"/>
        <w:numPr>
          <w:ilvl w:val="0"/>
          <w:numId w:val="18"/>
        </w:numPr>
      </w:pPr>
      <w:r>
        <w:rPr>
          <w:rStyle w:val="Strong"/>
          <w:rFonts w:eastAsiaTheme="majorEastAsia"/>
        </w:rPr>
        <w:t>Fairness Constraints:</w:t>
      </w:r>
      <w:r>
        <w:t xml:space="preserve"> Exclude features correlated with protected attributes.</w:t>
      </w:r>
    </w:p>
    <w:p w14:paraId="00275E1C" w14:textId="77777777" w:rsidR="00937B19" w:rsidRDefault="00937B19" w:rsidP="00937B19">
      <w:pPr>
        <w:pStyle w:val="NormalWeb"/>
        <w:numPr>
          <w:ilvl w:val="0"/>
          <w:numId w:val="18"/>
        </w:numPr>
      </w:pPr>
      <w:r>
        <w:rPr>
          <w:rStyle w:val="Strong"/>
          <w:rFonts w:eastAsiaTheme="majorEastAsia"/>
        </w:rPr>
        <w:lastRenderedPageBreak/>
        <w:t>Privacy Compliance:</w:t>
      </w:r>
      <w:r>
        <w:t xml:space="preserve"> Adhere to GDPR, CCPA; no PII in feature store without explicit approval.</w:t>
      </w:r>
    </w:p>
    <w:p w14:paraId="01521A56" w14:textId="77777777" w:rsidR="00937B19" w:rsidRDefault="00937B19" w:rsidP="00937B19">
      <w:pPr>
        <w:pStyle w:val="NormalWeb"/>
        <w:numPr>
          <w:ilvl w:val="0"/>
          <w:numId w:val="18"/>
        </w:numPr>
      </w:pPr>
      <w:r>
        <w:rPr>
          <w:rStyle w:val="Strong"/>
          <w:rFonts w:eastAsiaTheme="majorEastAsia"/>
        </w:rPr>
        <w:t>Transparency:</w:t>
      </w:r>
      <w:r>
        <w:t xml:space="preserve"> Model cards document intended use, limitations, and training data.</w:t>
      </w:r>
    </w:p>
    <w:p w14:paraId="45C917A1" w14:textId="77777777" w:rsidR="00937B19" w:rsidRDefault="00FF73DD" w:rsidP="00937B19">
      <w:r>
        <w:pict w14:anchorId="50EF96B3">
          <v:rect id="_x0000_i1034" style="width:0;height:1.5pt" o:hralign="center" o:hrstd="t" o:hr="t" fillcolor="#a0a0a0" stroked="f"/>
        </w:pict>
      </w:r>
    </w:p>
    <w:p w14:paraId="4E9C6127" w14:textId="77777777" w:rsidR="00937B19" w:rsidRDefault="00937B19" w:rsidP="00937B19">
      <w:pPr>
        <w:pStyle w:val="Heading2"/>
      </w:pPr>
      <w:r>
        <w:rPr>
          <w:rStyle w:val="Strong"/>
          <w:b w:val="0"/>
          <w:bCs w:val="0"/>
        </w:rPr>
        <w:t>6. Post-Deployment Monitoring</w:t>
      </w:r>
    </w:p>
    <w:p w14:paraId="6047F646" w14:textId="77777777" w:rsidR="00937B19" w:rsidRDefault="00937B19" w:rsidP="00937B19">
      <w:pPr>
        <w:pStyle w:val="NormalWeb"/>
      </w:pPr>
      <w:r>
        <w:t>Uber maintains performance with:</w:t>
      </w:r>
    </w:p>
    <w:p w14:paraId="43BFC4DB" w14:textId="77777777" w:rsidR="00937B19" w:rsidRDefault="00937B19" w:rsidP="00937B19">
      <w:pPr>
        <w:pStyle w:val="NormalWeb"/>
        <w:numPr>
          <w:ilvl w:val="0"/>
          <w:numId w:val="19"/>
        </w:numPr>
      </w:pPr>
      <w:r>
        <w:rPr>
          <w:rStyle w:val="Strong"/>
          <w:rFonts w:eastAsiaTheme="majorEastAsia"/>
        </w:rPr>
        <w:t>Data Drift Detection:</w:t>
      </w:r>
      <w:r>
        <w:t xml:space="preserve"> KS tests and Population Stability Index for distribution changes.</w:t>
      </w:r>
    </w:p>
    <w:p w14:paraId="2EEFCED7" w14:textId="77777777" w:rsidR="00937B19" w:rsidRDefault="00937B19" w:rsidP="00937B19">
      <w:pPr>
        <w:pStyle w:val="NormalWeb"/>
        <w:numPr>
          <w:ilvl w:val="0"/>
          <w:numId w:val="19"/>
        </w:numPr>
      </w:pPr>
      <w:r>
        <w:rPr>
          <w:rStyle w:val="Strong"/>
          <w:rFonts w:eastAsiaTheme="majorEastAsia"/>
        </w:rPr>
        <w:t>Alerting:</w:t>
      </w:r>
      <w:r>
        <w:t xml:space="preserve"> KPIs outside thresholds trigger Slack/PagerDuty alerts.</w:t>
      </w:r>
    </w:p>
    <w:p w14:paraId="40DEDA4F" w14:textId="77777777" w:rsidR="00937B19" w:rsidRDefault="00937B19" w:rsidP="00937B19">
      <w:pPr>
        <w:pStyle w:val="NormalWeb"/>
        <w:numPr>
          <w:ilvl w:val="0"/>
          <w:numId w:val="19"/>
        </w:numPr>
      </w:pPr>
      <w:r>
        <w:rPr>
          <w:rStyle w:val="Strong"/>
          <w:rFonts w:eastAsiaTheme="majorEastAsia"/>
        </w:rPr>
        <w:t>Automated Retraining:</w:t>
      </w:r>
      <w:r>
        <w:t xml:space="preserve"> Nightly/weekly retraining when drift or performance decay is detected.</w:t>
      </w:r>
    </w:p>
    <w:p w14:paraId="4069D820" w14:textId="77777777" w:rsidR="00937B19" w:rsidRDefault="00FF73DD" w:rsidP="00937B19">
      <w:r>
        <w:pict w14:anchorId="12751E95">
          <v:rect id="_x0000_i1035" style="width:0;height:1.5pt" o:hralign="center" o:hrstd="t" o:hr="t" fillcolor="#a0a0a0" stroked="f"/>
        </w:pict>
      </w:r>
    </w:p>
    <w:p w14:paraId="37950BC8" w14:textId="584771E2" w:rsidR="00937B19" w:rsidRDefault="003F2713" w:rsidP="00937B19">
      <w:pPr>
        <w:pStyle w:val="NormalWeb"/>
      </w:pPr>
      <w:r>
        <w:rPr>
          <w:noProof/>
        </w:rPr>
        <w:drawing>
          <wp:inline distT="0" distB="0" distL="0" distR="0" wp14:anchorId="12296680" wp14:editId="6FD5C162">
            <wp:extent cx="5943600" cy="3997325"/>
            <wp:effectExtent l="0" t="0" r="0" b="3175"/>
            <wp:docPr id="1919525033"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97325"/>
                    </a:xfrm>
                    <a:prstGeom prst="rect">
                      <a:avLst/>
                    </a:prstGeom>
                    <a:noFill/>
                    <a:ln>
                      <a:noFill/>
                    </a:ln>
                  </pic:spPr>
                </pic:pic>
              </a:graphicData>
            </a:graphic>
          </wp:inline>
        </w:drawing>
      </w:r>
      <w:r>
        <w:t xml:space="preserve"> </w:t>
      </w:r>
      <w:r w:rsidR="00937B19">
        <w:br/>
      </w:r>
      <w:r w:rsidR="00937B19">
        <w:rPr>
          <w:rStyle w:val="Emphasis"/>
          <w:rFonts w:eastAsiaTheme="majorEastAsia"/>
        </w:rPr>
        <w:t>Explanation:</w:t>
      </w:r>
      <w:r w:rsidR="00937B19">
        <w:t xml:space="preserve"> Visualizes how Michelangelo detects and responds to shifts in input data distributions.</w:t>
      </w:r>
    </w:p>
    <w:p w14:paraId="6BF1CE6C" w14:textId="77777777" w:rsidR="00937B19" w:rsidRDefault="00FF73DD" w:rsidP="00937B19">
      <w:r>
        <w:pict w14:anchorId="3222ED88">
          <v:rect id="_x0000_i1036" style="width:0;height:1.5pt" o:hralign="center" o:hrstd="t" o:hr="t" fillcolor="#a0a0a0" stroked="f"/>
        </w:pict>
      </w:r>
    </w:p>
    <w:p w14:paraId="3688EC1D" w14:textId="77777777" w:rsidR="00937B19" w:rsidRDefault="00937B19" w:rsidP="00937B19">
      <w:pPr>
        <w:pStyle w:val="Heading2"/>
      </w:pPr>
      <w:r>
        <w:rPr>
          <w:rStyle w:val="Strong"/>
          <w:b w:val="0"/>
          <w:bCs w:val="0"/>
        </w:rPr>
        <w:lastRenderedPageBreak/>
        <w:t>7. Tools &amp; Technologies</w:t>
      </w:r>
    </w:p>
    <w:p w14:paraId="3DD6D726" w14:textId="77777777" w:rsidR="00937B19" w:rsidRDefault="00937B19" w:rsidP="00937B19">
      <w:pPr>
        <w:pStyle w:val="NormalWeb"/>
        <w:numPr>
          <w:ilvl w:val="0"/>
          <w:numId w:val="20"/>
        </w:numPr>
      </w:pPr>
      <w:r>
        <w:rPr>
          <w:rStyle w:val="Strong"/>
          <w:rFonts w:eastAsiaTheme="majorEastAsia"/>
        </w:rPr>
        <w:t>Data Ingestion:</w:t>
      </w:r>
      <w:r>
        <w:t xml:space="preserve"> Apache Kafka, Hadoop, Hive</w:t>
      </w:r>
    </w:p>
    <w:p w14:paraId="760892A3" w14:textId="77777777" w:rsidR="00937B19" w:rsidRDefault="00937B19" w:rsidP="00937B19">
      <w:pPr>
        <w:pStyle w:val="NormalWeb"/>
        <w:numPr>
          <w:ilvl w:val="0"/>
          <w:numId w:val="20"/>
        </w:numPr>
      </w:pPr>
      <w:r>
        <w:rPr>
          <w:rStyle w:val="Strong"/>
          <w:rFonts w:eastAsiaTheme="majorEastAsia"/>
        </w:rPr>
        <w:t>Processing &amp; Training:</w:t>
      </w:r>
      <w:r>
        <w:t xml:space="preserve"> Apache Spark, Spark </w:t>
      </w:r>
      <w:proofErr w:type="spellStart"/>
      <w:r>
        <w:t>MLlib</w:t>
      </w:r>
      <w:proofErr w:type="spellEnd"/>
      <w:r>
        <w:t xml:space="preserve">, </w:t>
      </w:r>
      <w:proofErr w:type="spellStart"/>
      <w:r>
        <w:t>XGBoost</w:t>
      </w:r>
      <w:proofErr w:type="spellEnd"/>
      <w:r>
        <w:t xml:space="preserve">, TensorFlow, </w:t>
      </w:r>
      <w:proofErr w:type="spellStart"/>
      <w:r>
        <w:t>PyTorch</w:t>
      </w:r>
      <w:proofErr w:type="spellEnd"/>
    </w:p>
    <w:p w14:paraId="41EE5C25" w14:textId="77777777" w:rsidR="00937B19" w:rsidRDefault="00937B19" w:rsidP="00937B19">
      <w:pPr>
        <w:pStyle w:val="NormalWeb"/>
        <w:numPr>
          <w:ilvl w:val="0"/>
          <w:numId w:val="20"/>
        </w:numPr>
      </w:pPr>
      <w:r>
        <w:rPr>
          <w:rStyle w:val="Strong"/>
          <w:rFonts w:eastAsiaTheme="majorEastAsia"/>
        </w:rPr>
        <w:t>Feature Storage:</w:t>
      </w:r>
      <w:r>
        <w:t xml:space="preserve"> Palette Feature Store (offline via Hive, online via Cassandra)</w:t>
      </w:r>
    </w:p>
    <w:p w14:paraId="7051C4B1" w14:textId="77777777" w:rsidR="00937B19" w:rsidRDefault="00937B19" w:rsidP="00937B19">
      <w:pPr>
        <w:pStyle w:val="NormalWeb"/>
        <w:numPr>
          <w:ilvl w:val="0"/>
          <w:numId w:val="20"/>
        </w:numPr>
      </w:pPr>
      <w:r>
        <w:rPr>
          <w:rStyle w:val="Strong"/>
          <w:rFonts w:eastAsiaTheme="majorEastAsia"/>
        </w:rPr>
        <w:t>Deployment:</w:t>
      </w:r>
      <w:r>
        <w:t xml:space="preserve"> Docker containers, Kubernetes, </w:t>
      </w:r>
      <w:proofErr w:type="spellStart"/>
      <w:r>
        <w:t>uDeploy</w:t>
      </w:r>
      <w:proofErr w:type="spellEnd"/>
    </w:p>
    <w:p w14:paraId="0BF39E8F" w14:textId="77777777" w:rsidR="00937B19" w:rsidRDefault="00937B19" w:rsidP="00937B19">
      <w:pPr>
        <w:pStyle w:val="NormalWeb"/>
        <w:numPr>
          <w:ilvl w:val="0"/>
          <w:numId w:val="20"/>
        </w:numPr>
      </w:pPr>
      <w:r>
        <w:rPr>
          <w:rStyle w:val="Strong"/>
          <w:rFonts w:eastAsiaTheme="majorEastAsia"/>
        </w:rPr>
        <w:t>Monitoring:</w:t>
      </w:r>
      <w:r>
        <w:t xml:space="preserve"> Grafana dashboards, drift detection services</w:t>
      </w:r>
    </w:p>
    <w:p w14:paraId="1C1688ED" w14:textId="77777777" w:rsidR="00937B19" w:rsidRDefault="00937B19" w:rsidP="00937B19">
      <w:pPr>
        <w:pStyle w:val="NormalWeb"/>
        <w:numPr>
          <w:ilvl w:val="0"/>
          <w:numId w:val="20"/>
        </w:numPr>
      </w:pPr>
      <w:r>
        <w:rPr>
          <w:rStyle w:val="Strong"/>
          <w:rFonts w:eastAsiaTheme="majorEastAsia"/>
        </w:rPr>
        <w:t>Experimentation:</w:t>
      </w:r>
      <w:r>
        <w:t xml:space="preserve"> A/B testing platform, shadow deployment framework</w:t>
      </w:r>
    </w:p>
    <w:p w14:paraId="278FAFAF" w14:textId="77777777" w:rsidR="00937B19" w:rsidRDefault="00FF73DD" w:rsidP="00937B19">
      <w:r>
        <w:pict w14:anchorId="00FF451D">
          <v:rect id="_x0000_i1037" style="width:0;height:1.5pt" o:hralign="center" o:hrstd="t" o:hr="t" fillcolor="#a0a0a0" stroked="f"/>
        </w:pict>
      </w:r>
    </w:p>
    <w:p w14:paraId="59048DFB" w14:textId="77777777" w:rsidR="00E0625B" w:rsidRPr="00E0625B" w:rsidRDefault="00E0625B" w:rsidP="00E0625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0625B">
        <w:rPr>
          <w:rFonts w:ascii="Times New Roman" w:eastAsia="Times New Roman" w:hAnsi="Times New Roman" w:cs="Times New Roman"/>
          <w:b/>
          <w:bCs/>
          <w:kern w:val="0"/>
          <w:sz w:val="36"/>
          <w:szCs w:val="36"/>
          <w14:ligatures w14:val="none"/>
        </w:rPr>
        <w:t>Conclusion</w:t>
      </w:r>
    </w:p>
    <w:p w14:paraId="1EC7C754" w14:textId="77777777" w:rsidR="00E0625B" w:rsidRPr="00E0625B" w:rsidRDefault="00E0625B" w:rsidP="00E0625B">
      <w:pPr>
        <w:spacing w:before="100" w:beforeAutospacing="1" w:after="100" w:afterAutospacing="1" w:line="240" w:lineRule="auto"/>
        <w:rPr>
          <w:rFonts w:ascii="Times New Roman" w:eastAsia="Times New Roman" w:hAnsi="Times New Roman" w:cs="Times New Roman"/>
          <w:kern w:val="0"/>
          <w14:ligatures w14:val="none"/>
        </w:rPr>
      </w:pPr>
      <w:r w:rsidRPr="00E0625B">
        <w:rPr>
          <w:rFonts w:ascii="Times New Roman" w:eastAsia="Times New Roman" w:hAnsi="Times New Roman" w:cs="Times New Roman"/>
          <w:kern w:val="0"/>
          <w14:ligatures w14:val="none"/>
        </w:rPr>
        <w:t>This case study illustrates how large-scale ML deployments benefit from unified infrastructure, reproducible workflows, and proactive monitoring. These principles are directly aligned with the course’s best practices for lifecycle management, ethical safeguards, and continuous improvement in AI systems. Uber’s Michelangelo demonstrates that success in ML is not solely dependent on accuracy metrics, but also on building systems that are scalable, maintainable, and ethically responsible. The integration of data quality checks, fairness assessments, and privacy controls ensures trust and compliance, while the platform’s modular design enables rapid innovation and adaptation in dynamic environments.</w:t>
      </w:r>
    </w:p>
    <w:p w14:paraId="211F7428" w14:textId="77777777" w:rsidR="00FF73DD" w:rsidRPr="00FF73DD" w:rsidRDefault="00FF73DD" w:rsidP="00FF73DD">
      <w:pPr>
        <w:spacing w:before="100" w:beforeAutospacing="1" w:after="100" w:afterAutospacing="1" w:line="240" w:lineRule="auto"/>
        <w:rPr>
          <w:rFonts w:ascii="Times New Roman" w:eastAsia="Times New Roman" w:hAnsi="Times New Roman" w:cs="Times New Roman"/>
          <w:kern w:val="0"/>
          <w14:ligatures w14:val="none"/>
        </w:rPr>
      </w:pPr>
      <w:r w:rsidRPr="00FF73DD">
        <w:rPr>
          <w:rFonts w:ascii="Times New Roman" w:eastAsia="Times New Roman" w:hAnsi="Times New Roman" w:cs="Times New Roman"/>
          <w:b/>
          <w:bCs/>
          <w:kern w:val="0"/>
          <w14:ligatures w14:val="none"/>
        </w:rPr>
        <w:t>AI Tool Usage Statement</w:t>
      </w:r>
      <w:r w:rsidRPr="00FF73DD">
        <w:rPr>
          <w:rFonts w:ascii="Times New Roman" w:eastAsia="Times New Roman" w:hAnsi="Times New Roman" w:cs="Times New Roman"/>
          <w:kern w:val="0"/>
          <w14:ligatures w14:val="none"/>
        </w:rPr>
        <w:br/>
        <w:t>Some sections of this report were developed with assistance from AI tools (ChatGPT) to aid in drafting, structuring, and refining the content. All material was critically reviewed, fact-checked, and edited by the author to ensure accuracy, relevance, and compliance with academic standards.</w:t>
      </w:r>
    </w:p>
    <w:p w14:paraId="4EB7E0CC" w14:textId="77777777" w:rsidR="00FF73DD" w:rsidRPr="00FF73DD" w:rsidRDefault="00FF73DD" w:rsidP="00FF73DD">
      <w:pPr>
        <w:spacing w:after="0" w:line="240" w:lineRule="auto"/>
        <w:rPr>
          <w:rFonts w:ascii="Times New Roman" w:eastAsia="Times New Roman" w:hAnsi="Times New Roman" w:cs="Times New Roman"/>
          <w:kern w:val="0"/>
          <w14:ligatures w14:val="none"/>
        </w:rPr>
      </w:pPr>
      <w:r w:rsidRPr="00FF73DD">
        <w:rPr>
          <w:rFonts w:ascii="Times New Roman" w:eastAsia="Times New Roman" w:hAnsi="Times New Roman" w:cs="Times New Roman"/>
          <w:kern w:val="0"/>
          <w14:ligatures w14:val="none"/>
        </w:rPr>
        <w:pict w14:anchorId="2FC7DABE">
          <v:rect id="_x0000_i1070" style="width:0;height:1.5pt" o:hralign="center" o:hrstd="t" o:hr="t" fillcolor="#a0a0a0" stroked="f"/>
        </w:pict>
      </w:r>
    </w:p>
    <w:p w14:paraId="7F37C9C6" w14:textId="77777777" w:rsidR="00FF73DD" w:rsidRPr="00FF73DD" w:rsidRDefault="00FF73DD" w:rsidP="00FF73DD">
      <w:pPr>
        <w:spacing w:before="100" w:beforeAutospacing="1" w:after="100" w:afterAutospacing="1" w:line="240" w:lineRule="auto"/>
        <w:rPr>
          <w:rFonts w:ascii="Times New Roman" w:eastAsia="Times New Roman" w:hAnsi="Times New Roman" w:cs="Times New Roman"/>
          <w:kern w:val="0"/>
          <w14:ligatures w14:val="none"/>
        </w:rPr>
      </w:pPr>
      <w:r w:rsidRPr="00FF73DD">
        <w:rPr>
          <w:rFonts w:ascii="Times New Roman" w:eastAsia="Times New Roman" w:hAnsi="Times New Roman" w:cs="Times New Roman"/>
          <w:b/>
          <w:bCs/>
          <w:kern w:val="0"/>
          <w14:ligatures w14:val="none"/>
        </w:rPr>
        <w:t>References</w:t>
      </w:r>
    </w:p>
    <w:p w14:paraId="1A449EB4" w14:textId="77777777" w:rsidR="00FF73DD" w:rsidRPr="00FF73DD" w:rsidRDefault="00FF73DD" w:rsidP="00FF73DD">
      <w:pPr>
        <w:spacing w:before="100" w:beforeAutospacing="1" w:after="100" w:afterAutospacing="1" w:line="240" w:lineRule="auto"/>
        <w:rPr>
          <w:rFonts w:ascii="Times New Roman" w:eastAsia="Times New Roman" w:hAnsi="Times New Roman" w:cs="Times New Roman"/>
          <w:kern w:val="0"/>
          <w14:ligatures w14:val="none"/>
        </w:rPr>
      </w:pPr>
      <w:r w:rsidRPr="00FF73DD">
        <w:rPr>
          <w:rFonts w:ascii="Times New Roman" w:eastAsia="Times New Roman" w:hAnsi="Times New Roman" w:cs="Times New Roman"/>
          <w:kern w:val="0"/>
          <w14:ligatures w14:val="none"/>
        </w:rPr>
        <w:t xml:space="preserve">Uber Engineering. (2017, September 5). </w:t>
      </w:r>
      <w:r w:rsidRPr="00FF73DD">
        <w:rPr>
          <w:rFonts w:ascii="Times New Roman" w:eastAsia="Times New Roman" w:hAnsi="Times New Roman" w:cs="Times New Roman"/>
          <w:i/>
          <w:iCs/>
          <w:kern w:val="0"/>
          <w14:ligatures w14:val="none"/>
        </w:rPr>
        <w:t xml:space="preserve">Michelangelo: Machine </w:t>
      </w:r>
      <w:proofErr w:type="gramStart"/>
      <w:r w:rsidRPr="00FF73DD">
        <w:rPr>
          <w:rFonts w:ascii="Times New Roman" w:eastAsia="Times New Roman" w:hAnsi="Times New Roman" w:cs="Times New Roman"/>
          <w:i/>
          <w:iCs/>
          <w:kern w:val="0"/>
          <w14:ligatures w14:val="none"/>
        </w:rPr>
        <w:t>learning</w:t>
      </w:r>
      <w:proofErr w:type="gramEnd"/>
      <w:r w:rsidRPr="00FF73DD">
        <w:rPr>
          <w:rFonts w:ascii="Times New Roman" w:eastAsia="Times New Roman" w:hAnsi="Times New Roman" w:cs="Times New Roman"/>
          <w:i/>
          <w:iCs/>
          <w:kern w:val="0"/>
          <w14:ligatures w14:val="none"/>
        </w:rPr>
        <w:t xml:space="preserve"> platform</w:t>
      </w:r>
      <w:r w:rsidRPr="00FF73DD">
        <w:rPr>
          <w:rFonts w:ascii="Times New Roman" w:eastAsia="Times New Roman" w:hAnsi="Times New Roman" w:cs="Times New Roman"/>
          <w:kern w:val="0"/>
          <w14:ligatures w14:val="none"/>
        </w:rPr>
        <w:t xml:space="preserve">. Uber Engineering Blog. Retrieved August 9, 2025, from </w:t>
      </w:r>
      <w:hyperlink r:id="rId11" w:tgtFrame="_new" w:history="1">
        <w:r w:rsidRPr="00FF73DD">
          <w:rPr>
            <w:rFonts w:ascii="Times New Roman" w:eastAsia="Times New Roman" w:hAnsi="Times New Roman" w:cs="Times New Roman"/>
            <w:color w:val="0000FF"/>
            <w:kern w:val="0"/>
            <w:u w:val="single"/>
            <w14:ligatures w14:val="none"/>
          </w:rPr>
          <w:t>https://www.uber.com/en-US/blog/michelangelo-machine-learning-platform/</w:t>
        </w:r>
      </w:hyperlink>
    </w:p>
    <w:p w14:paraId="558916E9" w14:textId="77777777" w:rsidR="00FF73DD" w:rsidRPr="00FF73DD" w:rsidRDefault="00FF73DD" w:rsidP="00FF73DD">
      <w:pPr>
        <w:spacing w:before="100" w:beforeAutospacing="1" w:after="100" w:afterAutospacing="1" w:line="240" w:lineRule="auto"/>
        <w:rPr>
          <w:rFonts w:ascii="Times New Roman" w:eastAsia="Times New Roman" w:hAnsi="Times New Roman" w:cs="Times New Roman"/>
          <w:kern w:val="0"/>
          <w14:ligatures w14:val="none"/>
        </w:rPr>
      </w:pPr>
      <w:r w:rsidRPr="00FF73DD">
        <w:rPr>
          <w:rFonts w:ascii="Times New Roman" w:eastAsia="Times New Roman" w:hAnsi="Times New Roman" w:cs="Times New Roman"/>
          <w:kern w:val="0"/>
          <w14:ligatures w14:val="none"/>
        </w:rPr>
        <w:t xml:space="preserve">Uber Engineering. (2018, March 28). </w:t>
      </w:r>
      <w:r w:rsidRPr="00FF73DD">
        <w:rPr>
          <w:rFonts w:ascii="Times New Roman" w:eastAsia="Times New Roman" w:hAnsi="Times New Roman" w:cs="Times New Roman"/>
          <w:i/>
          <w:iCs/>
          <w:kern w:val="0"/>
          <w14:ligatures w14:val="none"/>
        </w:rPr>
        <w:t>Scaling machine learning at Uber with Michelangelo</w:t>
      </w:r>
      <w:r w:rsidRPr="00FF73DD">
        <w:rPr>
          <w:rFonts w:ascii="Times New Roman" w:eastAsia="Times New Roman" w:hAnsi="Times New Roman" w:cs="Times New Roman"/>
          <w:kern w:val="0"/>
          <w14:ligatures w14:val="none"/>
        </w:rPr>
        <w:t>. Uber Engineering Blog. Retrieved August 9, 2025, from https://eng.uber.com/scaling-michelangelo/</w:t>
      </w:r>
    </w:p>
    <w:p w14:paraId="0740D957" w14:textId="77777777" w:rsidR="00FF73DD" w:rsidRPr="00FF73DD" w:rsidRDefault="00FF73DD" w:rsidP="00FF73DD">
      <w:pPr>
        <w:spacing w:before="100" w:beforeAutospacing="1" w:after="100" w:afterAutospacing="1" w:line="240" w:lineRule="auto"/>
        <w:rPr>
          <w:rFonts w:ascii="Times New Roman" w:eastAsia="Times New Roman" w:hAnsi="Times New Roman" w:cs="Times New Roman"/>
          <w:kern w:val="0"/>
          <w14:ligatures w14:val="none"/>
        </w:rPr>
      </w:pPr>
      <w:r w:rsidRPr="00FF73DD">
        <w:rPr>
          <w:rFonts w:ascii="Times New Roman" w:eastAsia="Times New Roman" w:hAnsi="Times New Roman" w:cs="Times New Roman"/>
          <w:kern w:val="0"/>
          <w14:ligatures w14:val="none"/>
        </w:rPr>
        <w:t xml:space="preserve">Uber Engineering. (2019, July 15). </w:t>
      </w:r>
      <w:r w:rsidRPr="00FF73DD">
        <w:rPr>
          <w:rFonts w:ascii="Times New Roman" w:eastAsia="Times New Roman" w:hAnsi="Times New Roman" w:cs="Times New Roman"/>
          <w:i/>
          <w:iCs/>
          <w:kern w:val="0"/>
          <w14:ligatures w14:val="none"/>
        </w:rPr>
        <w:t>Improving real-time predictions with Michelangelo</w:t>
      </w:r>
      <w:r w:rsidRPr="00FF73DD">
        <w:rPr>
          <w:rFonts w:ascii="Times New Roman" w:eastAsia="Times New Roman" w:hAnsi="Times New Roman" w:cs="Times New Roman"/>
          <w:kern w:val="0"/>
          <w14:ligatures w14:val="none"/>
        </w:rPr>
        <w:t>. Uber Engineering Blog. Retrieved August 9, 2025, from https://eng.uber.com/michelangelo-real-time/</w:t>
      </w:r>
    </w:p>
    <w:p w14:paraId="5DDE9946" w14:textId="77777777" w:rsidR="00FF73DD" w:rsidRPr="00FF73DD" w:rsidRDefault="00FF73DD" w:rsidP="00FF73DD">
      <w:pPr>
        <w:spacing w:before="100" w:beforeAutospacing="1" w:after="100" w:afterAutospacing="1" w:line="240" w:lineRule="auto"/>
        <w:rPr>
          <w:rFonts w:ascii="Times New Roman" w:eastAsia="Times New Roman" w:hAnsi="Times New Roman" w:cs="Times New Roman"/>
          <w:kern w:val="0"/>
          <w14:ligatures w14:val="none"/>
        </w:rPr>
      </w:pPr>
      <w:r w:rsidRPr="00FF73DD">
        <w:rPr>
          <w:rFonts w:ascii="Times New Roman" w:eastAsia="Times New Roman" w:hAnsi="Times New Roman" w:cs="Times New Roman"/>
          <w:kern w:val="0"/>
          <w14:ligatures w14:val="none"/>
        </w:rPr>
        <w:t xml:space="preserve">Uber Engineering. (2020, January 22). </w:t>
      </w:r>
      <w:r w:rsidRPr="00FF73DD">
        <w:rPr>
          <w:rFonts w:ascii="Times New Roman" w:eastAsia="Times New Roman" w:hAnsi="Times New Roman" w:cs="Times New Roman"/>
          <w:i/>
          <w:iCs/>
          <w:kern w:val="0"/>
          <w14:ligatures w14:val="none"/>
        </w:rPr>
        <w:t>Monitoring and managing ML models in production</w:t>
      </w:r>
      <w:r w:rsidRPr="00FF73DD">
        <w:rPr>
          <w:rFonts w:ascii="Times New Roman" w:eastAsia="Times New Roman" w:hAnsi="Times New Roman" w:cs="Times New Roman"/>
          <w:kern w:val="0"/>
          <w14:ligatures w14:val="none"/>
        </w:rPr>
        <w:t>. Uber Engineering Blog. Retrieved August 9, 2025, from https://eng.uber.com/ml-model-monitoring/</w:t>
      </w:r>
    </w:p>
    <w:p w14:paraId="280BFF78" w14:textId="77777777" w:rsidR="000951DE" w:rsidRPr="00937B19" w:rsidRDefault="000951DE" w:rsidP="00E0625B">
      <w:pPr>
        <w:pStyle w:val="Heading2"/>
      </w:pPr>
    </w:p>
    <w:sectPr w:rsidR="000951DE" w:rsidRPr="00937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47E0"/>
    <w:multiLevelType w:val="multilevel"/>
    <w:tmpl w:val="5BF2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1055E"/>
    <w:multiLevelType w:val="multilevel"/>
    <w:tmpl w:val="39AE4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94363"/>
    <w:multiLevelType w:val="multilevel"/>
    <w:tmpl w:val="F7B6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F1201"/>
    <w:multiLevelType w:val="multilevel"/>
    <w:tmpl w:val="C78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46A4C"/>
    <w:multiLevelType w:val="multilevel"/>
    <w:tmpl w:val="5B903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44037"/>
    <w:multiLevelType w:val="multilevel"/>
    <w:tmpl w:val="7B5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F4F1F"/>
    <w:multiLevelType w:val="multilevel"/>
    <w:tmpl w:val="627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81110"/>
    <w:multiLevelType w:val="multilevel"/>
    <w:tmpl w:val="8656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E44D9"/>
    <w:multiLevelType w:val="multilevel"/>
    <w:tmpl w:val="E1F2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37C23"/>
    <w:multiLevelType w:val="multilevel"/>
    <w:tmpl w:val="2E28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44B1B"/>
    <w:multiLevelType w:val="multilevel"/>
    <w:tmpl w:val="18D4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828E5"/>
    <w:multiLevelType w:val="multilevel"/>
    <w:tmpl w:val="0468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866CF"/>
    <w:multiLevelType w:val="multilevel"/>
    <w:tmpl w:val="C078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60622"/>
    <w:multiLevelType w:val="multilevel"/>
    <w:tmpl w:val="EF16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41979"/>
    <w:multiLevelType w:val="multilevel"/>
    <w:tmpl w:val="EA22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6564B1"/>
    <w:multiLevelType w:val="multilevel"/>
    <w:tmpl w:val="3F88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145E2"/>
    <w:multiLevelType w:val="multilevel"/>
    <w:tmpl w:val="7EE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2708F"/>
    <w:multiLevelType w:val="multilevel"/>
    <w:tmpl w:val="C882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C576E"/>
    <w:multiLevelType w:val="multilevel"/>
    <w:tmpl w:val="CC2E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C36BD"/>
    <w:multiLevelType w:val="multilevel"/>
    <w:tmpl w:val="506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B62C9"/>
    <w:multiLevelType w:val="multilevel"/>
    <w:tmpl w:val="0EE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A453E3"/>
    <w:multiLevelType w:val="multilevel"/>
    <w:tmpl w:val="0794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6814DA"/>
    <w:multiLevelType w:val="multilevel"/>
    <w:tmpl w:val="2F5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454212">
    <w:abstractNumId w:val="22"/>
  </w:num>
  <w:num w:numId="2" w16cid:durableId="133526602">
    <w:abstractNumId w:val="8"/>
  </w:num>
  <w:num w:numId="3" w16cid:durableId="506599282">
    <w:abstractNumId w:val="4"/>
  </w:num>
  <w:num w:numId="4" w16cid:durableId="239828643">
    <w:abstractNumId w:val="11"/>
  </w:num>
  <w:num w:numId="5" w16cid:durableId="1746368262">
    <w:abstractNumId w:val="2"/>
  </w:num>
  <w:num w:numId="6" w16cid:durableId="189727209">
    <w:abstractNumId w:val="19"/>
  </w:num>
  <w:num w:numId="7" w16cid:durableId="1919515585">
    <w:abstractNumId w:val="16"/>
  </w:num>
  <w:num w:numId="8" w16cid:durableId="1626042215">
    <w:abstractNumId w:val="18"/>
  </w:num>
  <w:num w:numId="9" w16cid:durableId="1182936938">
    <w:abstractNumId w:val="9"/>
  </w:num>
  <w:num w:numId="10" w16cid:durableId="1357344755">
    <w:abstractNumId w:val="10"/>
  </w:num>
  <w:num w:numId="11" w16cid:durableId="1453788681">
    <w:abstractNumId w:val="15"/>
  </w:num>
  <w:num w:numId="12" w16cid:durableId="2110273051">
    <w:abstractNumId w:val="3"/>
  </w:num>
  <w:num w:numId="13" w16cid:durableId="1398743412">
    <w:abstractNumId w:val="14"/>
  </w:num>
  <w:num w:numId="14" w16cid:durableId="1009987208">
    <w:abstractNumId w:val="1"/>
  </w:num>
  <w:num w:numId="15" w16cid:durableId="219096226">
    <w:abstractNumId w:val="13"/>
  </w:num>
  <w:num w:numId="16" w16cid:durableId="1900358771">
    <w:abstractNumId w:val="6"/>
  </w:num>
  <w:num w:numId="17" w16cid:durableId="251790198">
    <w:abstractNumId w:val="17"/>
  </w:num>
  <w:num w:numId="18" w16cid:durableId="1712798980">
    <w:abstractNumId w:val="20"/>
  </w:num>
  <w:num w:numId="19" w16cid:durableId="1539313759">
    <w:abstractNumId w:val="21"/>
  </w:num>
  <w:num w:numId="20" w16cid:durableId="244999898">
    <w:abstractNumId w:val="12"/>
  </w:num>
  <w:num w:numId="21" w16cid:durableId="731739024">
    <w:abstractNumId w:val="5"/>
  </w:num>
  <w:num w:numId="22" w16cid:durableId="1359891362">
    <w:abstractNumId w:val="7"/>
  </w:num>
  <w:num w:numId="23" w16cid:durableId="922956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DE"/>
    <w:rsid w:val="00013AC6"/>
    <w:rsid w:val="000951DE"/>
    <w:rsid w:val="003F2713"/>
    <w:rsid w:val="00882EC1"/>
    <w:rsid w:val="00937B19"/>
    <w:rsid w:val="00B74FEB"/>
    <w:rsid w:val="00E0625B"/>
    <w:rsid w:val="00FF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3B09C09"/>
  <w15:chartTrackingRefBased/>
  <w15:docId w15:val="{84BCFCD5-D9E4-452D-BB08-4D57775E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5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5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1DE"/>
    <w:rPr>
      <w:rFonts w:eastAsiaTheme="majorEastAsia" w:cstheme="majorBidi"/>
      <w:color w:val="272727" w:themeColor="text1" w:themeTint="D8"/>
    </w:rPr>
  </w:style>
  <w:style w:type="paragraph" w:styleId="Title">
    <w:name w:val="Title"/>
    <w:basedOn w:val="Normal"/>
    <w:next w:val="Normal"/>
    <w:link w:val="TitleChar"/>
    <w:uiPriority w:val="10"/>
    <w:qFormat/>
    <w:rsid w:val="00095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1DE"/>
    <w:pPr>
      <w:spacing w:before="160"/>
      <w:jc w:val="center"/>
    </w:pPr>
    <w:rPr>
      <w:i/>
      <w:iCs/>
      <w:color w:val="404040" w:themeColor="text1" w:themeTint="BF"/>
    </w:rPr>
  </w:style>
  <w:style w:type="character" w:customStyle="1" w:styleId="QuoteChar">
    <w:name w:val="Quote Char"/>
    <w:basedOn w:val="DefaultParagraphFont"/>
    <w:link w:val="Quote"/>
    <w:uiPriority w:val="29"/>
    <w:rsid w:val="000951DE"/>
    <w:rPr>
      <w:i/>
      <w:iCs/>
      <w:color w:val="404040" w:themeColor="text1" w:themeTint="BF"/>
    </w:rPr>
  </w:style>
  <w:style w:type="paragraph" w:styleId="ListParagraph">
    <w:name w:val="List Paragraph"/>
    <w:basedOn w:val="Normal"/>
    <w:uiPriority w:val="34"/>
    <w:qFormat/>
    <w:rsid w:val="000951DE"/>
    <w:pPr>
      <w:ind w:left="720"/>
      <w:contextualSpacing/>
    </w:pPr>
  </w:style>
  <w:style w:type="character" w:styleId="IntenseEmphasis">
    <w:name w:val="Intense Emphasis"/>
    <w:basedOn w:val="DefaultParagraphFont"/>
    <w:uiPriority w:val="21"/>
    <w:qFormat/>
    <w:rsid w:val="000951DE"/>
    <w:rPr>
      <w:i/>
      <w:iCs/>
      <w:color w:val="0F4761" w:themeColor="accent1" w:themeShade="BF"/>
    </w:rPr>
  </w:style>
  <w:style w:type="paragraph" w:styleId="IntenseQuote">
    <w:name w:val="Intense Quote"/>
    <w:basedOn w:val="Normal"/>
    <w:next w:val="Normal"/>
    <w:link w:val="IntenseQuoteChar"/>
    <w:uiPriority w:val="30"/>
    <w:qFormat/>
    <w:rsid w:val="00095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1DE"/>
    <w:rPr>
      <w:i/>
      <w:iCs/>
      <w:color w:val="0F4761" w:themeColor="accent1" w:themeShade="BF"/>
    </w:rPr>
  </w:style>
  <w:style w:type="character" w:styleId="IntenseReference">
    <w:name w:val="Intense Reference"/>
    <w:basedOn w:val="DefaultParagraphFont"/>
    <w:uiPriority w:val="32"/>
    <w:qFormat/>
    <w:rsid w:val="000951DE"/>
    <w:rPr>
      <w:b/>
      <w:bCs/>
      <w:smallCaps/>
      <w:color w:val="0F4761" w:themeColor="accent1" w:themeShade="BF"/>
      <w:spacing w:val="5"/>
    </w:rPr>
  </w:style>
  <w:style w:type="character" w:styleId="Hyperlink">
    <w:name w:val="Hyperlink"/>
    <w:basedOn w:val="DefaultParagraphFont"/>
    <w:uiPriority w:val="99"/>
    <w:unhideWhenUsed/>
    <w:rsid w:val="000951DE"/>
    <w:rPr>
      <w:color w:val="467886" w:themeColor="hyperlink"/>
      <w:u w:val="single"/>
    </w:rPr>
  </w:style>
  <w:style w:type="character" w:styleId="UnresolvedMention">
    <w:name w:val="Unresolved Mention"/>
    <w:basedOn w:val="DefaultParagraphFont"/>
    <w:uiPriority w:val="99"/>
    <w:semiHidden/>
    <w:unhideWhenUsed/>
    <w:rsid w:val="000951DE"/>
    <w:rPr>
      <w:color w:val="605E5C"/>
      <w:shd w:val="clear" w:color="auto" w:fill="E1DFDD"/>
    </w:rPr>
  </w:style>
  <w:style w:type="character" w:styleId="Strong">
    <w:name w:val="Strong"/>
    <w:basedOn w:val="DefaultParagraphFont"/>
    <w:uiPriority w:val="22"/>
    <w:qFormat/>
    <w:rsid w:val="00937B19"/>
    <w:rPr>
      <w:b/>
      <w:bCs/>
    </w:rPr>
  </w:style>
  <w:style w:type="paragraph" w:styleId="NormalWeb">
    <w:name w:val="Normal (Web)"/>
    <w:basedOn w:val="Normal"/>
    <w:uiPriority w:val="99"/>
    <w:semiHidden/>
    <w:unhideWhenUsed/>
    <w:rsid w:val="00937B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37B19"/>
    <w:rPr>
      <w:i/>
      <w:iCs/>
    </w:rPr>
  </w:style>
  <w:style w:type="character" w:styleId="FollowedHyperlink">
    <w:name w:val="FollowedHyperlink"/>
    <w:basedOn w:val="DefaultParagraphFont"/>
    <w:uiPriority w:val="99"/>
    <w:semiHidden/>
    <w:unhideWhenUsed/>
    <w:rsid w:val="003F27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uber.com/en-US/blog/michelangelo-machine-learning-platform/"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Oza</dc:creator>
  <cp:keywords/>
  <dc:description/>
  <cp:lastModifiedBy>Vishal Oza</cp:lastModifiedBy>
  <cp:revision>3</cp:revision>
  <dcterms:created xsi:type="dcterms:W3CDTF">2025-08-09T20:27:00Z</dcterms:created>
  <dcterms:modified xsi:type="dcterms:W3CDTF">2025-08-09T22:09:00Z</dcterms:modified>
</cp:coreProperties>
</file>