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xn6j1vrthi97" w:id="0"/>
      <w:bookmarkEnd w:id="0"/>
      <w:r w:rsidDel="00000000" w:rsidR="00000000" w:rsidRPr="00000000">
        <w:rPr>
          <w:b w:val="1"/>
          <w:rtl w:val="0"/>
        </w:rPr>
        <w:t xml:space="preserve">AltLayer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Twitter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Deck</w:t>
        </w:r>
      </w:hyperlink>
      <w:r w:rsidDel="00000000" w:rsidR="00000000" w:rsidRPr="00000000">
        <w:rPr>
          <w:rtl w:val="0"/>
        </w:rPr>
        <w:t xml:space="preserve"> |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Binance Research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Last updated January 12, 2024</w:t>
      </w:r>
    </w:p>
    <w:p w:rsidR="00000000" w:rsidDel="00000000" w:rsidP="00000000" w:rsidRDefault="00000000" w:rsidRPr="00000000" w14:paraId="0000000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i w:val="1"/>
        </w:rPr>
      </w:pPr>
      <w:r w:rsidDel="00000000" w:rsidR="00000000" w:rsidRPr="00000000">
        <w:rPr>
          <w:sz w:val="20"/>
          <w:szCs w:val="20"/>
          <w:rtl w:val="0"/>
        </w:rPr>
        <w:t xml:space="preserve">Analysis by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Shabbir Khan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</w:rPr>
      </w:pPr>
      <w:bookmarkStart w:colFirst="0" w:colLast="0" w:name="_awv0p2pzojpa" w:id="1"/>
      <w:bookmarkEnd w:id="1"/>
      <w:r w:rsidDel="00000000" w:rsidR="00000000" w:rsidRPr="00000000">
        <w:rPr>
          <w:b w:val="1"/>
          <w:rtl w:val="0"/>
        </w:rPr>
        <w:t xml:space="preserve">Overview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AltLayer is a RaaS platform offering various types of rollups with optimistic and zk stacks, including new restaked rollups that leverage EigenLayer for enhanced security and other benefits.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b w:val="1"/>
        </w:rPr>
      </w:pPr>
      <w:bookmarkStart w:colFirst="0" w:colLast="0" w:name="_91rxitukn3wx" w:id="2"/>
      <w:bookmarkEnd w:id="2"/>
      <w:r w:rsidDel="00000000" w:rsidR="00000000" w:rsidRPr="00000000">
        <w:rPr>
          <w:b w:val="1"/>
          <w:rtl w:val="0"/>
        </w:rPr>
        <w:t xml:space="preserve">Fundraising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Raising $15M at $180M FDV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month cliff (% unlock), 30 month vest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Their last round happened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July 1. 2022</w:t>
        </w:r>
      </w:hyperlink>
      <w:r w:rsidDel="00000000" w:rsidR="00000000" w:rsidRPr="00000000">
        <w:rPr>
          <w:rtl w:val="0"/>
        </w:rPr>
        <w:t xml:space="preserve">. They raised $7M at $80M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total, AltLayer has raised 22.8MM USD from two rounds of private token sales, where 18.50% of the ALT total token supply has been sold at $0.008/ALT and $0.018/ALT respectively.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AltLayer's investors include Polychain Capital, Binance Labs, Jump Crypto, Breyer Capital, DAO5, Balaji Srinivasan (former CTO of Coinbase and former GP of a16z), Gavin Wood (Co-Founder of Ethereum and Parity), Sean Neville (Circle Co-Founder and USDC architect) and Ryan Selkis (Founder of Messari), among others.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b w:val="1"/>
        </w:rPr>
      </w:pPr>
      <w:bookmarkStart w:colFirst="0" w:colLast="0" w:name="_85xrkzuxfkzq" w:id="3"/>
      <w:bookmarkEnd w:id="3"/>
      <w:r w:rsidDel="00000000" w:rsidR="00000000" w:rsidRPr="00000000">
        <w:rPr>
          <w:b w:val="1"/>
          <w:rtl w:val="0"/>
        </w:rPr>
        <w:t xml:space="preserve">Team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Jia Yaoqi: Founder &amp; CEO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Twitter</w:t>
        </w:r>
      </w:hyperlink>
      <w:r w:rsidDel="00000000" w:rsidR="00000000" w:rsidRPr="00000000">
        <w:rPr>
          <w:rtl w:val="0"/>
        </w:rPr>
        <w:t xml:space="preserve"> |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Strong CS background (Phd and Research Fellow at NUS, papers on web security/privacy, network security and distributed system security) 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CTO &amp; Founder at Ziliqa (sharded blockchain) 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Director at Parity technologies (Lead to build/advocate the technologies of Parity like Substrate/Polkadot and grow dev community)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Dr. Amrit Kumar: COO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Twitter</w:t>
        </w:r>
      </w:hyperlink>
      <w:r w:rsidDel="00000000" w:rsidR="00000000" w:rsidRPr="00000000">
        <w:rPr>
          <w:rtl w:val="0"/>
        </w:rPr>
        <w:t xml:space="preserve"> |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Computer science background (Computer science Phd, Master's in cryptography) 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Cofounder, President and Chief Science Officer at Zilliga 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Co-Chief Investment Officer at Zilliqa Capital Chairperson - Worked at Binarii Labs 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Co-Chief Investment Officer - Rule72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b w:val="1"/>
        </w:rPr>
      </w:pPr>
      <w:bookmarkStart w:colFirst="0" w:colLast="0" w:name="_n8djnxbjvgzx" w:id="4"/>
      <w:bookmarkEnd w:id="4"/>
      <w:r w:rsidDel="00000000" w:rsidR="00000000" w:rsidRPr="00000000">
        <w:rPr>
          <w:b w:val="1"/>
          <w:rtl w:val="0"/>
        </w:rPr>
        <w:t xml:space="preserve">Why now?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Ethereum's rollup-centric roadmap is going to require... many more rollups (duh). Launching a new application specific or generalized rollups needs to be simple and customizable.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b w:val="1"/>
        </w:rPr>
      </w:pPr>
      <w:bookmarkStart w:colFirst="0" w:colLast="0" w:name="_ckqkhijgv86" w:id="5"/>
      <w:bookmarkEnd w:id="5"/>
      <w:r w:rsidDel="00000000" w:rsidR="00000000" w:rsidRPr="00000000">
        <w:rPr>
          <w:b w:val="1"/>
          <w:rtl w:val="0"/>
        </w:rPr>
        <w:t xml:space="preserve">The Solution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Altlayer is a is a Rollup as a Service (Raas) provider that offers three core types of rollups: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Standard Rollups</w:t>
      </w:r>
      <w:r w:rsidDel="00000000" w:rsidR="00000000" w:rsidRPr="00000000">
        <w:rPr>
          <w:rtl w:val="0"/>
        </w:rPr>
        <w:t xml:space="preserve">: with their one-click deployment and no-code dashboard, AltLayer supports all major rollup stacks, data availability layers, settlement layers, decentralized sequencer sets and interoperability bridges. Altlayer also allows users to customize the number of sequencers, chain-level parameters such as block gas limit, gas token, contract size, etc... RaaS partners include Optimism, Arbitrum, Polygon, zkSync, EigenLayer, Celestia and Hyperlane.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Restaked rollups</w:t>
      </w:r>
      <w:r w:rsidDel="00000000" w:rsidR="00000000" w:rsidRPr="00000000">
        <w:rPr>
          <w:rtl w:val="0"/>
        </w:rPr>
        <w:t xml:space="preserve">: these comprise 3 AVSs. Each can be created on demand. 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AVS 1 </w:t>
      </w:r>
      <w:r w:rsidDel="00000000" w:rsidR="00000000" w:rsidRPr="00000000">
        <w:rPr>
          <w:rtl w:val="0"/>
        </w:rPr>
        <w:t xml:space="preserve">- Vital: Vital verifies the correctness of the rollup's state and conducts validity proof challenges or generates and verifies ZK proofs. 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AVS 2</w:t>
      </w:r>
      <w:r w:rsidDel="00000000" w:rsidR="00000000" w:rsidRPr="00000000">
        <w:rPr>
          <w:rtl w:val="0"/>
        </w:rPr>
        <w:t xml:space="preserve"> - Mach: With the validation of rollup states, MACH provides fast finality with shared security guarantee for RPC/ bridge/exchanges. 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AVS 3</w:t>
      </w:r>
      <w:r w:rsidDel="00000000" w:rsidR="00000000" w:rsidRPr="00000000">
        <w:rPr>
          <w:rtl w:val="0"/>
        </w:rPr>
        <w:t xml:space="preserve"> - Squad: SQUAD enables decentralization of sequencing by involving community to join rollup as sequencers and stakers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Ephemeral Rollups</w:t>
      </w:r>
      <w:r w:rsidDel="00000000" w:rsidR="00000000" w:rsidRPr="00000000">
        <w:rPr>
          <w:rtl w:val="0"/>
        </w:rPr>
        <w:t xml:space="preserve">: Altlayer also offers ephemeral rollups (AKA Flash Layers) which are disposable rollups with optional fraud proofs tailored to dapps in specific scenarios. For example, if a dApp has a high traffic for the auction of an NFT w/ bidding, the whole process would take place in the ephemeral rollup and after the transaction is completed, the dApp would declare end of life for that rollup.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>
          <w:b w:val="1"/>
        </w:rPr>
      </w:pPr>
      <w:bookmarkStart w:colFirst="0" w:colLast="0" w:name="_64vljfu2egx" w:id="6"/>
      <w:bookmarkEnd w:id="6"/>
      <w:r w:rsidDel="00000000" w:rsidR="00000000" w:rsidRPr="00000000">
        <w:rPr>
          <w:b w:val="1"/>
          <w:rtl w:val="0"/>
        </w:rPr>
        <w:t xml:space="preserve">Competition</w:t>
      </w:r>
    </w:p>
    <w:tbl>
      <w:tblPr>
        <w:tblStyle w:val="Table1"/>
        <w:tblW w:w="11460.0" w:type="dxa"/>
        <w:jc w:val="left"/>
        <w:tblInd w:w="31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8910"/>
        <w:tblGridChange w:id="0">
          <w:tblGrid>
            <w:gridCol w:w="2550"/>
            <w:gridCol w:w="8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Dymension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Dymension is a network of easily deployable and lightning fast modular blockchains called RollApps. This documentation serves as a source for all things Dymension.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Saga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Saga makes launching a dedicated blockchain, or Chainlets, as easy as deploying a smart contract. We accomplish this by offering an integrated stack of all the necessary components needed to launch a chain into a single product experience for Chainlets.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Caldera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Caldera is a rollup deployment platform that allows you to launch high-performance, customizable, application-specific rollups with the Arbitrum Nitro, Optimism Bedrock, zkSync ZK Stack, and Polygon CDK frameworks.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Gelato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Gelato is an all-in-one Ethereum Rollup-as-a-Service (RaaS) platform built without limits.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Conduit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Conduit allows anyone to deploy a rollup through our self-serve Rollups-as-a-Service platform in a matter of minutes, no code required. We provide all-in-one infrastructure that enables our customers, like Zora and Gitcoin, to rapidly deploy on mainnet or testnet and prioritize building great products instead of wrangling security and devops.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Snapchain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Snapchain (https://www.snapchain.dev/) is a zk RaaS (rollup-as-a-service) meant to mitigate the learning curve and maintenance cost for launch a zk rollup (similar to Caldera (https://caldera.xyz/) but focused on zk). With Snapchain, developers can configure, create, and manage their roll-ups. Team is ex-Meta payments, and the solution has effortless integration with AWS-inspired no-code console to deploy roll-ups in seconds. Rollups are EVM compatible.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TrueZK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TrueZK is a Modular blockchain network enabling custom rollup deployments. Deploy Custom Rollups with your preferred Modular components using TrueZK that offers a permissionless platform with ZK Stack, Privacy on Demand, &amp; Account Abstraction to drive mass adoption.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Gateway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Presto is a Platform as a Service that allows you to effortlessly create your own zkEVM rollups with all the necessary infrastructure in just four clicks.</w:t>
            </w:r>
          </w:p>
        </w:tc>
      </w:tr>
    </w:tbl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AltLayer has a significantly differentiated product in their restaked and ephemeral rollup offerings. They are not a simple RaaS, but a restaked rollup launchpad with the EigenLayer &amp; restaking premium.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>
          <w:b w:val="1"/>
        </w:rPr>
      </w:pPr>
      <w:bookmarkStart w:colFirst="0" w:colLast="0" w:name="_4dtsau1p2mom" w:id="7"/>
      <w:bookmarkEnd w:id="7"/>
      <w:r w:rsidDel="00000000" w:rsidR="00000000" w:rsidRPr="00000000">
        <w:rPr>
          <w:b w:val="1"/>
          <w:rtl w:val="0"/>
        </w:rPr>
        <w:t xml:space="preserve">Traction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994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994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sz w:val="22"/>
          <w:szCs w:val="22"/>
        </w:rPr>
      </w:pPr>
      <w:bookmarkStart w:colFirst="0" w:colLast="0" w:name="_anr1quqtpwdh" w:id="8"/>
      <w:bookmarkEnd w:id="8"/>
      <w:r w:rsidDel="00000000" w:rsidR="00000000" w:rsidRPr="00000000">
        <w:rPr>
          <w:sz w:val="22"/>
          <w:szCs w:val="22"/>
          <w:rtl w:val="0"/>
        </w:rPr>
        <w:t xml:space="preserve">AltLayer has &gt;30 strategic partnerships, &gt;500k rollups deployed (including ephemeral), and &gt;200m transactions.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7ytbgfk2llh" w:id="9"/>
      <w:bookmarkEnd w:id="9"/>
      <w:r w:rsidDel="00000000" w:rsidR="00000000" w:rsidRPr="00000000">
        <w:rPr>
          <w:b w:val="1"/>
          <w:rtl w:val="0"/>
        </w:rPr>
        <w:t xml:space="preserve">Risks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EigenLayer Dependency Risk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Competition</w:t>
      </w:r>
      <w:r w:rsidDel="00000000" w:rsidR="00000000" w:rsidRPr="00000000">
        <w:rPr>
          <w:rtl w:val="0"/>
        </w:rPr>
        <w:t xml:space="preserve">: RaaS is quite competitive. Some well funded competitors might quickly offer Eigen powered rollups 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Valuation</w:t>
      </w:r>
      <w:r w:rsidDel="00000000" w:rsidR="00000000" w:rsidRPr="00000000">
        <w:rPr>
          <w:rtl w:val="0"/>
        </w:rPr>
        <w:t xml:space="preserve">: $180 FDV is outside of our typical valuation target. The FDV on launch could fail to reach a meaningful multiple, even with a relatively successful performance.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i w:val="1"/>
          <w:sz w:val="20"/>
          <w:szCs w:val="20"/>
          <w:rtl w:val="0"/>
        </w:rPr>
        <w:t xml:space="preserve">Verdict: IC Passed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x.com/gelatonetwork" TargetMode="External"/><Relationship Id="rId22" Type="http://schemas.openxmlformats.org/officeDocument/2006/relationships/hyperlink" Target="https://x.com/snapchaindev" TargetMode="External"/><Relationship Id="rId21" Type="http://schemas.openxmlformats.org/officeDocument/2006/relationships/hyperlink" Target="https://x.com/conduitxyz" TargetMode="External"/><Relationship Id="rId24" Type="http://schemas.openxmlformats.org/officeDocument/2006/relationships/hyperlink" Target="https://x.com/gateway_eth" TargetMode="External"/><Relationship Id="rId23" Type="http://schemas.openxmlformats.org/officeDocument/2006/relationships/hyperlink" Target="https://x.com/True_Z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ile.notion.so/f/f/b9abf5ef-20ca-48b8-9ae5-819345500453/0e2b52c1-d49a-456b-a9df-4d76dae736e8/AltLayer_deck_v20.pdf?id=efe2c202-6bb2-42f8-b2e7-ee420a6c08d8" TargetMode="External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altlayer.io/" TargetMode="External"/><Relationship Id="rId7" Type="http://schemas.openxmlformats.org/officeDocument/2006/relationships/hyperlink" Target="https://twitter.com/alt_layer" TargetMode="External"/><Relationship Id="rId8" Type="http://schemas.openxmlformats.org/officeDocument/2006/relationships/hyperlink" Target="https://docs.altlayer.io/altlayer-documentation/welcome/overview" TargetMode="External"/><Relationship Id="rId11" Type="http://schemas.openxmlformats.org/officeDocument/2006/relationships/hyperlink" Target="https://x.com/shabbiryk" TargetMode="External"/><Relationship Id="rId10" Type="http://schemas.openxmlformats.org/officeDocument/2006/relationships/hyperlink" Target="https://www.binance.com/en/research/projects/altlayer" TargetMode="External"/><Relationship Id="rId13" Type="http://schemas.openxmlformats.org/officeDocument/2006/relationships/hyperlink" Target="https://twitter.com/jiayaoqi" TargetMode="External"/><Relationship Id="rId12" Type="http://schemas.openxmlformats.org/officeDocument/2006/relationships/hyperlink" Target="https://blog.altlayer.io/altlayer-raises-7-2m-from-polychain-capital-breyer-capital-and-jump-crypto-4689838fa8e9" TargetMode="External"/><Relationship Id="rId15" Type="http://schemas.openxmlformats.org/officeDocument/2006/relationships/hyperlink" Target="https://twitter.com/maqstik" TargetMode="External"/><Relationship Id="rId14" Type="http://schemas.openxmlformats.org/officeDocument/2006/relationships/hyperlink" Target="https://www.linkedin.com/in/jiayaoqi/" TargetMode="External"/><Relationship Id="rId17" Type="http://schemas.openxmlformats.org/officeDocument/2006/relationships/hyperlink" Target="https://x.com/dymension" TargetMode="External"/><Relationship Id="rId16" Type="http://schemas.openxmlformats.org/officeDocument/2006/relationships/hyperlink" Target="https://www.linkedin.com/in/amrit-kumar-6aa66151/" TargetMode="External"/><Relationship Id="rId19" Type="http://schemas.openxmlformats.org/officeDocument/2006/relationships/hyperlink" Target="https://x.com/Calderaxyz" TargetMode="External"/><Relationship Id="rId18" Type="http://schemas.openxmlformats.org/officeDocument/2006/relationships/hyperlink" Target="https://x.com/Sagaxyz_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