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b w:val="1"/>
          <w:sz w:val="48"/>
          <w:szCs w:val="48"/>
        </w:rPr>
      </w:pPr>
      <w:bookmarkStart w:colFirst="0" w:colLast="0" w:name="_45w4nlea2hwi" w:id="0"/>
      <w:bookmarkEnd w:id="0"/>
      <w:r w:rsidDel="00000000" w:rsidR="00000000" w:rsidRPr="00000000">
        <w:rPr>
          <w:b w:val="1"/>
          <w:sz w:val="48"/>
          <w:szCs w:val="48"/>
          <w:rtl w:val="0"/>
        </w:rPr>
        <w:t xml:space="preserve">Puffer</w:t>
      </w:r>
    </w:p>
    <w:p w:rsidR="00000000" w:rsidDel="00000000" w:rsidP="00000000" w:rsidRDefault="00000000" w:rsidRPr="00000000" w14:paraId="00000002">
      <w:pPr>
        <w:spacing w:line="360" w:lineRule="auto"/>
        <w:rPr>
          <w:i w:val="1"/>
        </w:rPr>
      </w:pPr>
      <w:hyperlink r:id="rId6">
        <w:r w:rsidDel="00000000" w:rsidR="00000000" w:rsidRPr="00000000">
          <w:rPr>
            <w:color w:val="1155cc"/>
            <w:u w:val="single"/>
            <w:rtl w:val="0"/>
          </w:rPr>
          <w:t xml:space="preserve">Website</w:t>
        </w:r>
      </w:hyperlink>
      <w:r w:rsidDel="00000000" w:rsidR="00000000" w:rsidRPr="00000000">
        <w:rPr>
          <w:rtl w:val="0"/>
        </w:rPr>
        <w:t xml:space="preserve"> |</w:t>
      </w:r>
      <w:hyperlink r:id="rId7">
        <w:r w:rsidDel="00000000" w:rsidR="00000000" w:rsidRPr="00000000">
          <w:rPr>
            <w:color w:val="1155cc"/>
            <w:u w:val="single"/>
            <w:rtl w:val="0"/>
          </w:rPr>
          <w:t xml:space="preserve"> Medium</w:t>
        </w:r>
      </w:hyperlink>
      <w:r w:rsidDel="00000000" w:rsidR="00000000" w:rsidRPr="00000000">
        <w:rPr>
          <w:rtl w:val="0"/>
        </w:rPr>
        <w:t xml:space="preserve"> |</w:t>
      </w:r>
      <w:hyperlink r:id="rId8">
        <w:r w:rsidDel="00000000" w:rsidR="00000000" w:rsidRPr="00000000">
          <w:rPr>
            <w:color w:val="1155cc"/>
            <w:u w:val="single"/>
            <w:rtl w:val="0"/>
          </w:rPr>
          <w:t xml:space="preserve"> Twitter </w:t>
        </w:r>
      </w:hyperlink>
      <w:r w:rsidDel="00000000" w:rsidR="00000000" w:rsidRPr="00000000">
        <w:rPr>
          <w:i w:val="1"/>
          <w:rtl w:val="0"/>
        </w:rPr>
        <w:br w:type="textWrapping"/>
        <w:t xml:space="preserve">Last updated content June 26, 2023</w:t>
      </w:r>
    </w:p>
    <w:p w:rsidR="00000000" w:rsidDel="00000000" w:rsidP="00000000" w:rsidRDefault="00000000" w:rsidRPr="00000000" w14:paraId="00000003">
      <w:pPr>
        <w:jc w:val="right"/>
        <w:rPr>
          <w:i w:val="1"/>
        </w:rPr>
      </w:pPr>
      <w:r w:rsidDel="00000000" w:rsidR="00000000" w:rsidRPr="00000000">
        <w:rPr>
          <w:sz w:val="20"/>
          <w:szCs w:val="20"/>
          <w:rtl w:val="0"/>
        </w:rPr>
        <w:t xml:space="preserve">Analysis by </w:t>
      </w:r>
      <w:hyperlink r:id="rId9">
        <w:r w:rsidDel="00000000" w:rsidR="00000000" w:rsidRPr="00000000">
          <w:rPr>
            <w:color w:val="1155cc"/>
            <w:sz w:val="20"/>
            <w:szCs w:val="20"/>
            <w:u w:val="single"/>
            <w:rtl w:val="0"/>
          </w:rPr>
          <w:t xml:space="preserve">Shabbir Khan</w:t>
        </w:r>
      </w:hyperlink>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after="0" w:before="0" w:line="360" w:lineRule="auto"/>
        <w:rPr>
          <w:b w:val="1"/>
          <w:color w:val="000000"/>
          <w:sz w:val="32"/>
          <w:szCs w:val="32"/>
        </w:rPr>
      </w:pPr>
      <w:bookmarkStart w:colFirst="0" w:colLast="0" w:name="_motsaxneoqyk" w:id="1"/>
      <w:bookmarkEnd w:id="1"/>
      <w:r w:rsidDel="00000000" w:rsidR="00000000" w:rsidRPr="00000000">
        <w:rPr>
          <w:rtl w:val="0"/>
        </w:rPr>
      </w:r>
    </w:p>
    <w:p w:rsidR="00000000" w:rsidDel="00000000" w:rsidP="00000000" w:rsidRDefault="00000000" w:rsidRPr="00000000" w14:paraId="00000006">
      <w:pPr>
        <w:pStyle w:val="Heading3"/>
        <w:keepNext w:val="0"/>
        <w:keepLines w:val="0"/>
        <w:spacing w:after="0" w:before="0" w:line="360" w:lineRule="auto"/>
        <w:rPr>
          <w:b w:val="1"/>
          <w:color w:val="000000"/>
          <w:sz w:val="32"/>
          <w:szCs w:val="32"/>
        </w:rPr>
      </w:pPr>
      <w:bookmarkStart w:colFirst="0" w:colLast="0" w:name="_cbbppeg1e1bm" w:id="2"/>
      <w:bookmarkEnd w:id="2"/>
      <w:r w:rsidDel="00000000" w:rsidR="00000000" w:rsidRPr="00000000">
        <w:rPr>
          <w:b w:val="1"/>
          <w:color w:val="000000"/>
          <w:sz w:val="32"/>
          <w:szCs w:val="32"/>
          <w:rtl w:val="0"/>
        </w:rPr>
        <w:t xml:space="preserve">Overview</w:t>
      </w:r>
    </w:p>
    <w:p w:rsidR="00000000" w:rsidDel="00000000" w:rsidP="00000000" w:rsidRDefault="00000000" w:rsidRPr="00000000" w14:paraId="00000007">
      <w:pPr>
        <w:spacing w:line="360" w:lineRule="auto"/>
        <w:rPr/>
      </w:pPr>
      <w:r w:rsidDel="00000000" w:rsidR="00000000" w:rsidRPr="00000000">
        <w:rPr>
          <w:rtl w:val="0"/>
        </w:rPr>
        <w:t xml:space="preserve">At first glance, Puffer is a slash-free and permissionless liquid staking protocol (LSP) that facilitates at-home staking via a low bond requirement of 2 ETH. In the future, Puffer is a trusted execution environment (TEE)- enabled ecosystem that provides TEE-enabled services to crypto protocols.</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after="0" w:before="0" w:line="360" w:lineRule="auto"/>
        <w:rPr>
          <w:b w:val="1"/>
          <w:color w:val="000000"/>
          <w:sz w:val="32"/>
          <w:szCs w:val="32"/>
        </w:rPr>
      </w:pPr>
      <w:bookmarkStart w:colFirst="0" w:colLast="0" w:name="_e7gvmnu5358h" w:id="3"/>
      <w:bookmarkEnd w:id="3"/>
      <w:r w:rsidDel="00000000" w:rsidR="00000000" w:rsidRPr="00000000">
        <w:rPr>
          <w:b w:val="1"/>
          <w:color w:val="000000"/>
          <w:sz w:val="32"/>
          <w:szCs w:val="32"/>
          <w:rtl w:val="0"/>
        </w:rPr>
        <w:t xml:space="preserve">Deal Terms</w:t>
      </w:r>
    </w:p>
    <w:p w:rsidR="00000000" w:rsidDel="00000000" w:rsidP="00000000" w:rsidRDefault="00000000" w:rsidRPr="00000000" w14:paraId="0000000B">
      <w:pPr>
        <w:numPr>
          <w:ilvl w:val="0"/>
          <w:numId w:val="6"/>
        </w:numPr>
        <w:spacing w:line="360" w:lineRule="auto"/>
        <w:ind w:left="720" w:hanging="360"/>
      </w:pPr>
      <w:r w:rsidDel="00000000" w:rsidR="00000000" w:rsidRPr="00000000">
        <w:rPr>
          <w:b w:val="1"/>
          <w:rtl w:val="0"/>
        </w:rPr>
        <w:t xml:space="preserve">Stage:</w:t>
      </w:r>
      <w:r w:rsidDel="00000000" w:rsidR="00000000" w:rsidRPr="00000000">
        <w:rPr>
          <w:rtl w:val="0"/>
        </w:rPr>
        <w:t xml:space="preserve"> Seed</w:t>
      </w:r>
    </w:p>
    <w:p w:rsidR="00000000" w:rsidDel="00000000" w:rsidP="00000000" w:rsidRDefault="00000000" w:rsidRPr="00000000" w14:paraId="0000000C">
      <w:pPr>
        <w:numPr>
          <w:ilvl w:val="0"/>
          <w:numId w:val="6"/>
        </w:numPr>
        <w:spacing w:line="360" w:lineRule="auto"/>
        <w:ind w:left="720" w:hanging="360"/>
      </w:pPr>
      <w:r w:rsidDel="00000000" w:rsidR="00000000" w:rsidRPr="00000000">
        <w:rPr>
          <w:b w:val="1"/>
          <w:rtl w:val="0"/>
        </w:rPr>
        <w:t xml:space="preserve">Type:</w:t>
      </w:r>
      <w:r w:rsidDel="00000000" w:rsidR="00000000" w:rsidRPr="00000000">
        <w:rPr>
          <w:rtl w:val="0"/>
        </w:rPr>
        <w:t xml:space="preserve"> SAFT</w:t>
      </w:r>
    </w:p>
    <w:p w:rsidR="00000000" w:rsidDel="00000000" w:rsidP="00000000" w:rsidRDefault="00000000" w:rsidRPr="00000000" w14:paraId="0000000D">
      <w:pPr>
        <w:numPr>
          <w:ilvl w:val="0"/>
          <w:numId w:val="6"/>
        </w:numPr>
        <w:spacing w:line="360" w:lineRule="auto"/>
        <w:ind w:left="720" w:hanging="360"/>
      </w:pPr>
      <w:r w:rsidDel="00000000" w:rsidR="00000000" w:rsidRPr="00000000">
        <w:rPr>
          <w:b w:val="1"/>
          <w:rtl w:val="0"/>
        </w:rPr>
        <w:t xml:space="preserve">Raise &amp; valuation:</w:t>
      </w:r>
    </w:p>
    <w:p w:rsidR="00000000" w:rsidDel="00000000" w:rsidP="00000000" w:rsidRDefault="00000000" w:rsidRPr="00000000" w14:paraId="0000000E">
      <w:pPr>
        <w:numPr>
          <w:ilvl w:val="1"/>
          <w:numId w:val="6"/>
        </w:numPr>
        <w:spacing w:line="360" w:lineRule="auto"/>
        <w:ind w:left="1440" w:hanging="360"/>
      </w:pPr>
      <w:r w:rsidDel="00000000" w:rsidR="00000000" w:rsidRPr="00000000">
        <w:rPr>
          <w:rtl w:val="0"/>
        </w:rPr>
        <w:t xml:space="preserve">Priced Round: $5.5M at a $50M valuation</w:t>
      </w:r>
    </w:p>
    <w:p w:rsidR="00000000" w:rsidDel="00000000" w:rsidP="00000000" w:rsidRDefault="00000000" w:rsidRPr="00000000" w14:paraId="0000000F">
      <w:pPr>
        <w:numPr>
          <w:ilvl w:val="1"/>
          <w:numId w:val="6"/>
        </w:numPr>
        <w:spacing w:line="360" w:lineRule="auto"/>
        <w:ind w:left="1440" w:hanging="360"/>
      </w:pPr>
      <w:r w:rsidDel="00000000" w:rsidR="00000000" w:rsidRPr="00000000">
        <w:rPr>
          <w:rtl w:val="0"/>
        </w:rPr>
        <w:t xml:space="preserve">12-month cliff, 36-month vesting. 20% unlock at the end of year 1</w:t>
        <w:br w:type="textWrapping"/>
      </w:r>
    </w:p>
    <w:p w:rsidR="00000000" w:rsidDel="00000000" w:rsidP="00000000" w:rsidRDefault="00000000" w:rsidRPr="00000000" w14:paraId="0000001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after="0" w:before="0" w:line="360" w:lineRule="auto"/>
        <w:rPr>
          <w:b w:val="1"/>
          <w:color w:val="000000"/>
          <w:sz w:val="32"/>
          <w:szCs w:val="32"/>
        </w:rPr>
      </w:pPr>
      <w:bookmarkStart w:colFirst="0" w:colLast="0" w:name="_bhsl5mj0lzzj" w:id="4"/>
      <w:bookmarkEnd w:id="4"/>
      <w:r w:rsidDel="00000000" w:rsidR="00000000" w:rsidRPr="00000000">
        <w:rPr>
          <w:b w:val="1"/>
          <w:color w:val="000000"/>
          <w:sz w:val="32"/>
          <w:szCs w:val="32"/>
          <w:rtl w:val="0"/>
        </w:rPr>
        <w:t xml:space="preserve">Exit Strategies</w:t>
      </w:r>
    </w:p>
    <w:p w:rsidR="00000000" w:rsidDel="00000000" w:rsidP="00000000" w:rsidRDefault="00000000" w:rsidRPr="00000000" w14:paraId="00000013">
      <w:pPr>
        <w:numPr>
          <w:ilvl w:val="0"/>
          <w:numId w:val="3"/>
        </w:numPr>
        <w:spacing w:line="360" w:lineRule="auto"/>
        <w:ind w:left="720" w:hanging="360"/>
      </w:pPr>
      <w:r w:rsidDel="00000000" w:rsidR="00000000" w:rsidRPr="00000000">
        <w:rPr>
          <w:rtl w:val="0"/>
        </w:rPr>
        <w:t xml:space="preserve">Native token</w:t>
      </w:r>
    </w:p>
    <w:p w:rsidR="00000000" w:rsidDel="00000000" w:rsidP="00000000" w:rsidRDefault="00000000" w:rsidRPr="00000000" w14:paraId="00000014">
      <w:pPr>
        <w:spacing w:line="360" w:lineRule="auto"/>
        <w:ind w:left="0" w:firstLine="0"/>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after="0" w:before="0" w:line="360" w:lineRule="auto"/>
        <w:rPr>
          <w:b w:val="1"/>
          <w:color w:val="000000"/>
          <w:sz w:val="32"/>
          <w:szCs w:val="32"/>
        </w:rPr>
      </w:pPr>
      <w:bookmarkStart w:colFirst="0" w:colLast="0" w:name="_ajvccdkga0d7" w:id="5"/>
      <w:bookmarkEnd w:id="5"/>
      <w:r w:rsidDel="00000000" w:rsidR="00000000" w:rsidRPr="00000000">
        <w:rPr>
          <w:b w:val="1"/>
          <w:color w:val="000000"/>
          <w:sz w:val="32"/>
          <w:szCs w:val="32"/>
          <w:rtl w:val="0"/>
        </w:rPr>
        <w:t xml:space="preserve">Use of Proceeds</w:t>
      </w:r>
    </w:p>
    <w:p w:rsidR="00000000" w:rsidDel="00000000" w:rsidP="00000000" w:rsidRDefault="00000000" w:rsidRPr="00000000" w14:paraId="00000018">
      <w:pPr>
        <w:numPr>
          <w:ilvl w:val="0"/>
          <w:numId w:val="2"/>
        </w:numPr>
        <w:spacing w:line="360" w:lineRule="auto"/>
        <w:ind w:left="720" w:hanging="360"/>
      </w:pPr>
      <w:r w:rsidDel="00000000" w:rsidR="00000000" w:rsidRPr="00000000">
        <w:rPr>
          <w:rtl w:val="0"/>
        </w:rPr>
        <w:t xml:space="preserve">Expanding the team (TBA Details)</w:t>
      </w:r>
    </w:p>
    <w:p w:rsidR="00000000" w:rsidDel="00000000" w:rsidP="00000000" w:rsidRDefault="00000000" w:rsidRPr="00000000" w14:paraId="00000019">
      <w:pPr>
        <w:numPr>
          <w:ilvl w:val="0"/>
          <w:numId w:val="2"/>
        </w:numPr>
        <w:spacing w:line="360" w:lineRule="auto"/>
        <w:ind w:left="720" w:hanging="360"/>
      </w:pPr>
      <w:r w:rsidDel="00000000" w:rsidR="00000000" w:rsidRPr="00000000">
        <w:rPr>
          <w:rtl w:val="0"/>
        </w:rPr>
        <w:t xml:space="preserve">Code audits</w:t>
      </w:r>
    </w:p>
    <w:p w:rsidR="00000000" w:rsidDel="00000000" w:rsidP="00000000" w:rsidRDefault="00000000" w:rsidRPr="00000000" w14:paraId="0000001A">
      <w:pPr>
        <w:numPr>
          <w:ilvl w:val="0"/>
          <w:numId w:val="2"/>
        </w:numPr>
        <w:spacing w:line="360" w:lineRule="auto"/>
        <w:ind w:left="720" w:hanging="360"/>
      </w:pPr>
      <w:r w:rsidDel="00000000" w:rsidR="00000000" w:rsidRPr="00000000">
        <w:rPr>
          <w:rtl w:val="0"/>
        </w:rPr>
        <w:t xml:space="preserve">Potential token listing</w:t>
      </w:r>
    </w:p>
    <w:p w:rsidR="00000000" w:rsidDel="00000000" w:rsidP="00000000" w:rsidRDefault="00000000" w:rsidRPr="00000000" w14:paraId="0000001B">
      <w:pPr>
        <w:spacing w:line="360" w:lineRule="auto"/>
        <w:ind w:left="0" w:firstLine="0"/>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after="0" w:before="0" w:line="360" w:lineRule="auto"/>
        <w:rPr>
          <w:b w:val="1"/>
          <w:color w:val="000000"/>
          <w:sz w:val="32"/>
          <w:szCs w:val="32"/>
        </w:rPr>
      </w:pPr>
      <w:bookmarkStart w:colFirst="0" w:colLast="0" w:name="_ji5kdhpvojol" w:id="6"/>
      <w:bookmarkEnd w:id="6"/>
      <w:r w:rsidDel="00000000" w:rsidR="00000000" w:rsidRPr="00000000">
        <w:rPr>
          <w:b w:val="1"/>
          <w:color w:val="000000"/>
          <w:sz w:val="32"/>
          <w:szCs w:val="32"/>
          <w:rtl w:val="0"/>
        </w:rPr>
        <w:t xml:space="preserve">Why Now?</w:t>
      </w:r>
    </w:p>
    <w:p w:rsidR="00000000" w:rsidDel="00000000" w:rsidP="00000000" w:rsidRDefault="00000000" w:rsidRPr="00000000" w14:paraId="0000001F">
      <w:pPr>
        <w:spacing w:line="360" w:lineRule="auto"/>
        <w:rPr/>
      </w:pPr>
      <w:r w:rsidDel="00000000" w:rsidR="00000000" w:rsidRPr="00000000">
        <w:rPr>
          <w:rtl w:val="0"/>
        </w:rPr>
        <w:t xml:space="preserve">Anyone with 32 ETH can activate their own Ethereum validator (providing security and participating in consensus on the Ethereum network), but the high capital requirement favours institutions. As a result, the validator set trends towards centralization. Liquid staking tokens (LSTs) have recently accelerated this, resulting in a validator set composed of just a few entities with unprecedented control over Ethereum blockspace. Regardless of their intention, these entities may be compelled to censor transactions, threatening Ethereum’s value proposition as a credibly neutral platform. All ETH holders and, by extension, all LST holders bear this risk. It is essential to diversify the validator set to safeguard the value and values of Ethereum.</w:t>
      </w:r>
    </w:p>
    <w:p w:rsidR="00000000" w:rsidDel="00000000" w:rsidP="00000000" w:rsidRDefault="00000000" w:rsidRPr="00000000" w14:paraId="00000020">
      <w:pPr>
        <w:spacing w:line="360" w:lineRule="auto"/>
        <w:rPr/>
      </w:pPr>
      <w:r w:rsidDel="00000000" w:rsidR="00000000" w:rsidRPr="00000000">
        <w:rPr>
          <w:rtl w:val="0"/>
        </w:rPr>
        <w:t xml:space="preserve">Currently, TEEs, or enclaves, have a relatively poor track record though still have significant promise as a technology. They have been buggy, have been used for unpopular applications such as DRMs (Digital Rights Management software), and have not been commercially successful. They have been vilified in the blockchain space because of the trust assumption on the manufacturer (e.g. Intel with SGX), and even the successful uses of enclaves like the Ledger Nano are now questioned. Though they are currently undervalued, enclaves as a technology are going to be hugely impactful for blockchains. Enclaves are valuable because they provide incremental defence. When used properly, they add strictly more security. This is the case for hardware wallets (key segregation), staking (anti-slashing), rollups (multi-proving), restaking (anti-stealth-restaking), oracles and bridging (attestations), and ME (decentralised building). Importantly, TEE is not a new last line of security. It is a value-add because when the enclave breaks, users can just temporarily fallback to the next best thing that can be done without the enclave.</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after="0" w:before="0" w:line="360" w:lineRule="auto"/>
        <w:rPr>
          <w:b w:val="1"/>
          <w:color w:val="000000"/>
          <w:sz w:val="32"/>
          <w:szCs w:val="32"/>
        </w:rPr>
      </w:pPr>
      <w:bookmarkStart w:colFirst="0" w:colLast="0" w:name="_oobemt5j4a0s" w:id="7"/>
      <w:bookmarkEnd w:id="7"/>
      <w:r w:rsidDel="00000000" w:rsidR="00000000" w:rsidRPr="00000000">
        <w:rPr>
          <w:b w:val="1"/>
          <w:color w:val="000000"/>
          <w:sz w:val="32"/>
          <w:szCs w:val="32"/>
          <w:rtl w:val="0"/>
        </w:rPr>
        <w:t xml:space="preserve">Team</w:t>
      </w:r>
    </w:p>
    <w:p w:rsidR="00000000" w:rsidDel="00000000" w:rsidP="00000000" w:rsidRDefault="00000000" w:rsidRPr="00000000" w14:paraId="00000025">
      <w:pPr>
        <w:spacing w:line="360" w:lineRule="auto"/>
        <w:rPr/>
      </w:pPr>
      <w:r w:rsidDel="00000000" w:rsidR="00000000" w:rsidRPr="00000000">
        <w:rPr>
          <w:rtl w:val="0"/>
        </w:rPr>
        <w:t xml:space="preserve">The Puffer team consists of two talented co-founders: </w:t>
      </w:r>
      <w:hyperlink r:id="rId10">
        <w:r w:rsidDel="00000000" w:rsidR="00000000" w:rsidRPr="00000000">
          <w:rPr>
            <w:color w:val="1155cc"/>
            <w:u w:val="single"/>
            <w:rtl w:val="0"/>
          </w:rPr>
          <w:t xml:space="preserve">Amir Forouzani</w:t>
        </w:r>
      </w:hyperlink>
      <w:r w:rsidDel="00000000" w:rsidR="00000000" w:rsidRPr="00000000">
        <w:rPr>
          <w:rtl w:val="0"/>
        </w:rPr>
        <w:t xml:space="preserve"> and </w:t>
      </w:r>
      <w:hyperlink r:id="rId11">
        <w:r w:rsidDel="00000000" w:rsidR="00000000" w:rsidRPr="00000000">
          <w:rPr>
            <w:color w:val="1155cc"/>
            <w:u w:val="single"/>
            <w:rtl w:val="0"/>
          </w:rPr>
          <w:t xml:space="preserve">Jason Vranek</w:t>
        </w:r>
      </w:hyperlink>
      <w:r w:rsidDel="00000000" w:rsidR="00000000" w:rsidRPr="00000000">
        <w:rPr>
          <w:rtl w:val="0"/>
        </w:rPr>
        <w:t xml:space="preserve">. Both of them have technical engineering backgrounds. </w:t>
      </w:r>
      <w:hyperlink r:id="rId12">
        <w:r w:rsidDel="00000000" w:rsidR="00000000" w:rsidRPr="00000000">
          <w:rPr>
            <w:color w:val="1155cc"/>
            <w:u w:val="single"/>
            <w:rtl w:val="0"/>
          </w:rPr>
          <w:t xml:space="preserve">Christina Chen</w:t>
        </w:r>
      </w:hyperlink>
      <w:r w:rsidDel="00000000" w:rsidR="00000000" w:rsidRPr="00000000">
        <w:rPr>
          <w:rtl w:val="0"/>
        </w:rPr>
        <w:t xml:space="preserve"> has also joined the team as Puffer's Chief Marketing Officer (CMO).</w:t>
      </w:r>
    </w:p>
    <w:p w:rsidR="00000000" w:rsidDel="00000000" w:rsidP="00000000" w:rsidRDefault="00000000" w:rsidRPr="00000000" w14:paraId="00000026">
      <w:pPr>
        <w:numPr>
          <w:ilvl w:val="0"/>
          <w:numId w:val="5"/>
        </w:numPr>
        <w:spacing w:line="360" w:lineRule="auto"/>
        <w:ind w:left="720" w:hanging="360"/>
      </w:pPr>
      <w:r w:rsidDel="00000000" w:rsidR="00000000" w:rsidRPr="00000000">
        <w:rPr>
          <w:b w:val="1"/>
          <w:rtl w:val="0"/>
        </w:rPr>
        <w:t xml:space="preserve">Amir Forouzani (CEO)</w:t>
        <w:br w:type="textWrapping"/>
      </w:r>
      <w:r w:rsidDel="00000000" w:rsidR="00000000" w:rsidRPr="00000000">
        <w:rPr>
          <w:rtl w:val="0"/>
        </w:rPr>
        <w:t xml:space="preserve"> a. Education</w:t>
        <w:br w:type="textWrapping"/>
        <w:t xml:space="preserve"> i. University of Southern California - MS Electrical Engineering - 2020</w:t>
        <w:br w:type="textWrapping"/>
        <w:t xml:space="preserve"> b. Work / Research Experience</w:t>
        <w:br w:type="textWrapping"/>
        <w:t xml:space="preserve"> i. Lead engineer - NASA Jet Propulsion Lab</w:t>
        <w:br w:type="textWrapping"/>
        <w:t xml:space="preserve"> ii. USC Engineering - Research Assistant</w:t>
        <w:br w:type="textWrapping"/>
      </w:r>
    </w:p>
    <w:p w:rsidR="00000000" w:rsidDel="00000000" w:rsidP="00000000" w:rsidRDefault="00000000" w:rsidRPr="00000000" w14:paraId="00000027">
      <w:pPr>
        <w:numPr>
          <w:ilvl w:val="0"/>
          <w:numId w:val="5"/>
        </w:numPr>
        <w:spacing w:line="360" w:lineRule="auto"/>
        <w:ind w:left="720" w:hanging="360"/>
      </w:pPr>
      <w:r w:rsidDel="00000000" w:rsidR="00000000" w:rsidRPr="00000000">
        <w:rPr>
          <w:b w:val="1"/>
          <w:rtl w:val="0"/>
        </w:rPr>
        <w:t xml:space="preserve">Jason Vranek (CTO)</w:t>
        <w:br w:type="textWrapping"/>
      </w:r>
      <w:r w:rsidDel="00000000" w:rsidR="00000000" w:rsidRPr="00000000">
        <w:rPr>
          <w:rtl w:val="0"/>
        </w:rPr>
        <w:t xml:space="preserve"> a. Education</w:t>
        <w:br w:type="textWrapping"/>
        <w:t xml:space="preserve"> i. UC Santa Cruz - Computer Science PhD - Dropped Out 2022</w:t>
        <w:br w:type="textWrapping"/>
        <w:t xml:space="preserve"> b. Work / Research Experience</w:t>
        <w:br w:type="textWrapping"/>
        <w:t xml:space="preserve"> i. Associate Software Engineer - Innovation Matrix</w:t>
        <w:br w:type="textWrapping"/>
        <w:t xml:space="preserve"> ii. Research Engineer - Chainlink</w:t>
        <w:br w:type="textWrapping"/>
      </w:r>
    </w:p>
    <w:p w:rsidR="00000000" w:rsidDel="00000000" w:rsidP="00000000" w:rsidRDefault="00000000" w:rsidRPr="00000000" w14:paraId="00000028">
      <w:pPr>
        <w:numPr>
          <w:ilvl w:val="0"/>
          <w:numId w:val="5"/>
        </w:numPr>
        <w:spacing w:line="360" w:lineRule="auto"/>
        <w:ind w:left="720" w:hanging="360"/>
      </w:pPr>
      <w:r w:rsidDel="00000000" w:rsidR="00000000" w:rsidRPr="00000000">
        <w:rPr>
          <w:b w:val="1"/>
          <w:rtl w:val="0"/>
        </w:rPr>
        <w:t xml:space="preserve">Christina Chen (CMO)</w:t>
        <w:br w:type="textWrapping"/>
      </w:r>
      <w:r w:rsidDel="00000000" w:rsidR="00000000" w:rsidRPr="00000000">
        <w:rPr>
          <w:rtl w:val="0"/>
        </w:rPr>
        <w:t xml:space="preserve"> a. Education:</w:t>
        <w:br w:type="textWrapping"/>
        <w:t xml:space="preserve"> i. Hult International Business School - MBA - 2015</w:t>
        <w:br w:type="textWrapping"/>
        <w:t xml:space="preserve"> b. Work Experience</w:t>
        <w:br w:type="textWrapping"/>
        <w:t xml:space="preserve"> i. CMO - SWFT Blockchain</w:t>
        <w:br w:type="textWrapping"/>
        <w:t xml:space="preserve"> ii. GP - </w:t>
      </w:r>
      <w:hyperlink r:id="rId13">
        <w:r w:rsidDel="00000000" w:rsidR="00000000" w:rsidRPr="00000000">
          <w:rPr>
            <w:color w:val="1155cc"/>
            <w:u w:val="single"/>
            <w:rtl w:val="0"/>
          </w:rPr>
          <w:t xml:space="preserve">Wagmi33 Foundation</w:t>
        </w:r>
      </w:hyperlink>
      <w:r w:rsidDel="00000000" w:rsidR="00000000" w:rsidRPr="00000000">
        <w:rPr>
          <w:rtl w:val="0"/>
        </w:rPr>
        <w:br w:type="textWrapping"/>
        <w:t xml:space="preserve"> iii. Head of Marketing &amp; BD - Venture Capital College of America</w:t>
        <w:br w:type="textWrapping"/>
        <w:t xml:space="preserve"> iv. Regional Director of Marketing &amp; Sales - Slightech Inc</w:t>
        <w:br w:type="textWrapping"/>
        <w:t xml:space="preserve"> v. Marketing Manager - Al Dahra ACX</w:t>
        <w:br w:type="textWrapping"/>
        <w:t xml:space="preserve"> vi. Marketing Communications Manager + PR Coordinator - Cargill</w:t>
      </w:r>
    </w:p>
    <w:p w:rsidR="00000000" w:rsidDel="00000000" w:rsidP="00000000" w:rsidRDefault="00000000" w:rsidRPr="00000000" w14:paraId="00000029">
      <w:pPr>
        <w:spacing w:line="360" w:lineRule="auto"/>
        <w:ind w:left="720" w:firstLine="0"/>
        <w:rPr/>
      </w:pPr>
      <w:r w:rsidDel="00000000" w:rsidR="00000000" w:rsidRPr="00000000">
        <w:rPr>
          <w:rtl w:val="0"/>
        </w:rPr>
      </w:r>
    </w:p>
    <w:p w:rsidR="00000000" w:rsidDel="00000000" w:rsidP="00000000" w:rsidRDefault="00000000" w:rsidRPr="00000000" w14:paraId="0000002A">
      <w:pPr>
        <w:spacing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2B">
      <w:pPr>
        <w:spacing w:line="360" w:lineRule="auto"/>
        <w:rPr>
          <w:b w:val="1"/>
          <w:sz w:val="32"/>
          <w:szCs w:val="32"/>
        </w:rPr>
      </w:pPr>
      <w:r w:rsidDel="00000000" w:rsidR="00000000" w:rsidRPr="00000000">
        <w:rPr>
          <w:b w:val="1"/>
          <w:sz w:val="32"/>
          <w:szCs w:val="32"/>
          <w:rtl w:val="0"/>
        </w:rPr>
        <w:t xml:space="preserve">The Problem</w:t>
      </w:r>
    </w:p>
    <w:p w:rsidR="00000000" w:rsidDel="00000000" w:rsidP="00000000" w:rsidRDefault="00000000" w:rsidRPr="00000000" w14:paraId="0000002C">
      <w:pPr>
        <w:spacing w:line="360" w:lineRule="auto"/>
        <w:rPr/>
      </w:pPr>
      <w:r w:rsidDel="00000000" w:rsidR="00000000" w:rsidRPr="00000000">
        <w:rPr>
          <w:rtl w:val="0"/>
        </w:rPr>
        <w:t xml:space="preserve">There are </w:t>
      </w:r>
      <w:r w:rsidDel="00000000" w:rsidR="00000000" w:rsidRPr="00000000">
        <w:rPr>
          <w:b w:val="1"/>
          <w:rtl w:val="0"/>
        </w:rPr>
        <w:t xml:space="preserve">three different liquid staking categories</w:t>
      </w:r>
      <w:r w:rsidDel="00000000" w:rsidR="00000000" w:rsidRPr="00000000">
        <w:rPr>
          <w:rtl w:val="0"/>
        </w:rPr>
        <w:t xml:space="preserve"> with various problems:</w:t>
      </w:r>
    </w:p>
    <w:p w:rsidR="00000000" w:rsidDel="00000000" w:rsidP="00000000" w:rsidRDefault="00000000" w:rsidRPr="00000000" w14:paraId="0000002D">
      <w:pPr>
        <w:numPr>
          <w:ilvl w:val="0"/>
          <w:numId w:val="8"/>
        </w:numPr>
        <w:spacing w:line="360" w:lineRule="auto"/>
        <w:ind w:left="720" w:hanging="360"/>
      </w:pPr>
      <w:r w:rsidDel="00000000" w:rsidR="00000000" w:rsidRPr="00000000">
        <w:rPr>
          <w:b w:val="1"/>
          <w:rtl w:val="0"/>
        </w:rPr>
        <w:t xml:space="preserve">Centralised:</w:t>
        <w:br w:type="textWrapping"/>
      </w:r>
      <w:r w:rsidDel="00000000" w:rsidR="00000000" w:rsidRPr="00000000">
        <w:rPr>
          <w:rtl w:val="0"/>
        </w:rPr>
        <w:t xml:space="preserve">Centralised and Custodial</w:t>
      </w:r>
    </w:p>
    <w:p w:rsidR="00000000" w:rsidDel="00000000" w:rsidP="00000000" w:rsidRDefault="00000000" w:rsidRPr="00000000" w14:paraId="0000002E">
      <w:pPr>
        <w:numPr>
          <w:ilvl w:val="1"/>
          <w:numId w:val="8"/>
        </w:numPr>
        <w:spacing w:line="360" w:lineRule="auto"/>
        <w:ind w:left="1440" w:hanging="360"/>
      </w:pPr>
      <w:r w:rsidDel="00000000" w:rsidR="00000000" w:rsidRPr="00000000">
        <w:rPr>
          <w:rtl w:val="0"/>
        </w:rPr>
        <w:t xml:space="preserve">Regulatory target (censorship)</w:t>
      </w:r>
    </w:p>
    <w:p w:rsidR="00000000" w:rsidDel="00000000" w:rsidP="00000000" w:rsidRDefault="00000000" w:rsidRPr="00000000" w14:paraId="0000002F">
      <w:pPr>
        <w:numPr>
          <w:ilvl w:val="1"/>
          <w:numId w:val="8"/>
        </w:numPr>
        <w:spacing w:line="360" w:lineRule="auto"/>
        <w:ind w:left="1440" w:hanging="360"/>
      </w:pPr>
      <w:r w:rsidDel="00000000" w:rsidR="00000000" w:rsidRPr="00000000">
        <w:rPr>
          <w:rtl w:val="0"/>
        </w:rPr>
        <w:t xml:space="preserve">High &amp; opaque fees (~25%)</w:t>
      </w:r>
    </w:p>
    <w:p w:rsidR="00000000" w:rsidDel="00000000" w:rsidP="00000000" w:rsidRDefault="00000000" w:rsidRPr="00000000" w14:paraId="00000030">
      <w:pPr>
        <w:numPr>
          <w:ilvl w:val="1"/>
          <w:numId w:val="8"/>
        </w:numPr>
        <w:spacing w:line="360" w:lineRule="auto"/>
        <w:ind w:left="1440" w:hanging="360"/>
      </w:pPr>
      <w:r w:rsidDel="00000000" w:rsidR="00000000" w:rsidRPr="00000000">
        <w:rPr>
          <w:rtl w:val="0"/>
        </w:rPr>
        <w:t xml:space="preserve">Arbitrary terms</w:t>
      </w:r>
    </w:p>
    <w:p w:rsidR="00000000" w:rsidDel="00000000" w:rsidP="00000000" w:rsidRDefault="00000000" w:rsidRPr="00000000" w14:paraId="00000031">
      <w:pPr>
        <w:numPr>
          <w:ilvl w:val="1"/>
          <w:numId w:val="8"/>
        </w:numPr>
        <w:spacing w:line="360" w:lineRule="auto"/>
        <w:ind w:left="1440" w:hanging="360"/>
      </w:pPr>
      <w:r w:rsidDel="00000000" w:rsidR="00000000" w:rsidRPr="00000000">
        <w:rPr>
          <w:rtl w:val="0"/>
        </w:rPr>
        <w:t xml:space="preserve">Slashing risk</w:t>
      </w:r>
    </w:p>
    <w:p w:rsidR="00000000" w:rsidDel="00000000" w:rsidP="00000000" w:rsidRDefault="00000000" w:rsidRPr="00000000" w14:paraId="00000032">
      <w:pPr>
        <w:numPr>
          <w:ilvl w:val="1"/>
          <w:numId w:val="8"/>
        </w:numPr>
        <w:spacing w:line="360" w:lineRule="auto"/>
        <w:ind w:left="1440" w:hanging="360"/>
      </w:pPr>
      <w:r w:rsidDel="00000000" w:rsidR="00000000" w:rsidRPr="00000000">
        <w:rPr>
          <w:rtl w:val="0"/>
        </w:rPr>
        <w:t xml:space="preserve">Prone to cartelization</w:t>
      </w:r>
    </w:p>
    <w:p w:rsidR="00000000" w:rsidDel="00000000" w:rsidP="00000000" w:rsidRDefault="00000000" w:rsidRPr="00000000" w14:paraId="00000033">
      <w:pPr>
        <w:numPr>
          <w:ilvl w:val="1"/>
          <w:numId w:val="8"/>
        </w:numPr>
        <w:spacing w:line="360" w:lineRule="auto"/>
        <w:ind w:left="1440" w:hanging="360"/>
      </w:pPr>
      <w:r w:rsidDel="00000000" w:rsidR="00000000" w:rsidRPr="00000000">
        <w:rPr>
          <w:rtl w:val="0"/>
        </w:rPr>
        <w:t xml:space="preserve">27.1% of total ETH staked</w:t>
        <w:br w:type="textWrapping"/>
      </w:r>
    </w:p>
    <w:p w:rsidR="00000000" w:rsidDel="00000000" w:rsidP="00000000" w:rsidRDefault="00000000" w:rsidRPr="00000000" w14:paraId="00000034">
      <w:pPr>
        <w:numPr>
          <w:ilvl w:val="0"/>
          <w:numId w:val="8"/>
        </w:numPr>
        <w:spacing w:line="360" w:lineRule="auto"/>
        <w:ind w:left="720" w:hanging="360"/>
      </w:pPr>
      <w:r w:rsidDel="00000000" w:rsidR="00000000" w:rsidRPr="00000000">
        <w:rPr>
          <w:b w:val="1"/>
          <w:rtl w:val="0"/>
        </w:rPr>
        <w:t xml:space="preserve">Intermediate (e.g. Lido):</w:t>
      </w:r>
    </w:p>
    <w:p w:rsidR="00000000" w:rsidDel="00000000" w:rsidP="00000000" w:rsidRDefault="00000000" w:rsidRPr="00000000" w14:paraId="00000035">
      <w:pPr>
        <w:numPr>
          <w:ilvl w:val="1"/>
          <w:numId w:val="8"/>
        </w:numPr>
        <w:spacing w:line="360" w:lineRule="auto"/>
        <w:ind w:left="1440" w:hanging="360"/>
      </w:pPr>
      <w:r w:rsidDel="00000000" w:rsidR="00000000" w:rsidRPr="00000000">
        <w:rPr>
          <w:rtl w:val="0"/>
        </w:rPr>
        <w:t xml:space="preserve">Permissioned with highly centralised DAO</w:t>
      </w:r>
    </w:p>
    <w:p w:rsidR="00000000" w:rsidDel="00000000" w:rsidP="00000000" w:rsidRDefault="00000000" w:rsidRPr="00000000" w14:paraId="00000036">
      <w:pPr>
        <w:numPr>
          <w:ilvl w:val="1"/>
          <w:numId w:val="8"/>
        </w:numPr>
        <w:spacing w:line="360" w:lineRule="auto"/>
        <w:ind w:left="1440" w:hanging="360"/>
      </w:pPr>
      <w:r w:rsidDel="00000000" w:rsidR="00000000" w:rsidRPr="00000000">
        <w:rPr>
          <w:rtl w:val="0"/>
        </w:rPr>
        <w:t xml:space="preserve">Regulatory target (censorship)</w:t>
      </w:r>
    </w:p>
    <w:p w:rsidR="00000000" w:rsidDel="00000000" w:rsidP="00000000" w:rsidRDefault="00000000" w:rsidRPr="00000000" w14:paraId="00000037">
      <w:pPr>
        <w:numPr>
          <w:ilvl w:val="1"/>
          <w:numId w:val="8"/>
        </w:numPr>
        <w:spacing w:line="360" w:lineRule="auto"/>
        <w:ind w:left="1440" w:hanging="360"/>
      </w:pPr>
      <w:r w:rsidDel="00000000" w:rsidR="00000000" w:rsidRPr="00000000">
        <w:rPr>
          <w:rtl w:val="0"/>
        </w:rPr>
        <w:t xml:space="preserve">Unwilling to self-limit</w:t>
      </w:r>
    </w:p>
    <w:p w:rsidR="00000000" w:rsidDel="00000000" w:rsidP="00000000" w:rsidRDefault="00000000" w:rsidRPr="00000000" w14:paraId="00000038">
      <w:pPr>
        <w:numPr>
          <w:ilvl w:val="1"/>
          <w:numId w:val="8"/>
        </w:numPr>
        <w:spacing w:line="360" w:lineRule="auto"/>
        <w:ind w:left="1440" w:hanging="360"/>
      </w:pPr>
      <w:r w:rsidDel="00000000" w:rsidR="00000000" w:rsidRPr="00000000">
        <w:rPr>
          <w:rtl w:val="0"/>
        </w:rPr>
        <w:t xml:space="preserve">Slashing risk</w:t>
      </w:r>
    </w:p>
    <w:p w:rsidR="00000000" w:rsidDel="00000000" w:rsidP="00000000" w:rsidRDefault="00000000" w:rsidRPr="00000000" w14:paraId="00000039">
      <w:pPr>
        <w:numPr>
          <w:ilvl w:val="1"/>
          <w:numId w:val="8"/>
        </w:numPr>
        <w:spacing w:line="360" w:lineRule="auto"/>
        <w:ind w:left="1440" w:hanging="360"/>
      </w:pPr>
      <w:r w:rsidDel="00000000" w:rsidR="00000000" w:rsidRPr="00000000">
        <w:rPr>
          <w:rtl w:val="0"/>
        </w:rPr>
        <w:t xml:space="preserve">Prone to cartelization</w:t>
      </w:r>
    </w:p>
    <w:p w:rsidR="00000000" w:rsidDel="00000000" w:rsidP="00000000" w:rsidRDefault="00000000" w:rsidRPr="00000000" w14:paraId="0000003A">
      <w:pPr>
        <w:numPr>
          <w:ilvl w:val="0"/>
          <w:numId w:val="8"/>
        </w:numPr>
        <w:spacing w:line="360" w:lineRule="auto"/>
        <w:ind w:left="720" w:hanging="360"/>
      </w:pPr>
      <w:r w:rsidDel="00000000" w:rsidR="00000000" w:rsidRPr="00000000">
        <w:rPr>
          <w:b w:val="1"/>
          <w:rtl w:val="0"/>
        </w:rPr>
        <w:t xml:space="preserve">Decentralised:</w:t>
      </w:r>
    </w:p>
    <w:p w:rsidR="00000000" w:rsidDel="00000000" w:rsidP="00000000" w:rsidRDefault="00000000" w:rsidRPr="00000000" w14:paraId="0000003B">
      <w:pPr>
        <w:numPr>
          <w:ilvl w:val="1"/>
          <w:numId w:val="8"/>
        </w:numPr>
        <w:spacing w:line="360" w:lineRule="auto"/>
        <w:ind w:left="1440" w:hanging="360"/>
      </w:pPr>
      <w:r w:rsidDel="00000000" w:rsidR="00000000" w:rsidRPr="00000000">
        <w:rPr>
          <w:rtl w:val="0"/>
        </w:rPr>
        <w:t xml:space="preserve">Permissionless</w:t>
      </w:r>
    </w:p>
    <w:p w:rsidR="00000000" w:rsidDel="00000000" w:rsidP="00000000" w:rsidRDefault="00000000" w:rsidRPr="00000000" w14:paraId="0000003C">
      <w:pPr>
        <w:numPr>
          <w:ilvl w:val="1"/>
          <w:numId w:val="8"/>
        </w:numPr>
        <w:spacing w:line="360" w:lineRule="auto"/>
        <w:ind w:left="1440" w:hanging="360"/>
      </w:pPr>
      <w:r w:rsidDel="00000000" w:rsidR="00000000" w:rsidRPr="00000000">
        <w:rPr>
          <w:rtl w:val="0"/>
        </w:rPr>
        <w:t xml:space="preserve">High barrier of entry (17.6 ETH / 10.4 ETH Atlas upgrade) and bad at scaling</w:t>
      </w:r>
    </w:p>
    <w:p w:rsidR="00000000" w:rsidDel="00000000" w:rsidP="00000000" w:rsidRDefault="00000000" w:rsidRPr="00000000" w14:paraId="0000003D">
      <w:pPr>
        <w:numPr>
          <w:ilvl w:val="1"/>
          <w:numId w:val="8"/>
        </w:numPr>
        <w:spacing w:line="360" w:lineRule="auto"/>
        <w:ind w:left="1440" w:hanging="360"/>
      </w:pPr>
      <w:r w:rsidDel="00000000" w:rsidR="00000000" w:rsidRPr="00000000">
        <w:rPr>
          <w:rtl w:val="0"/>
        </w:rPr>
        <w:t xml:space="preserve">Slashing Risk</w:t>
      </w:r>
    </w:p>
    <w:p w:rsidR="00000000" w:rsidDel="00000000" w:rsidP="00000000" w:rsidRDefault="00000000" w:rsidRPr="00000000" w14:paraId="0000003E">
      <w:pPr>
        <w:numPr>
          <w:ilvl w:val="1"/>
          <w:numId w:val="8"/>
        </w:numPr>
        <w:spacing w:line="360" w:lineRule="auto"/>
        <w:ind w:left="1440" w:hanging="360"/>
      </w:pPr>
      <w:r w:rsidDel="00000000" w:rsidR="00000000" w:rsidRPr="00000000">
        <w:rPr>
          <w:rtl w:val="0"/>
        </w:rPr>
        <w:t xml:space="preserve">Node Operators can steal MEV rewards</w:t>
      </w:r>
    </w:p>
    <w:p w:rsidR="00000000" w:rsidDel="00000000" w:rsidP="00000000" w:rsidRDefault="00000000" w:rsidRPr="00000000" w14:paraId="0000003F">
      <w:pPr>
        <w:numPr>
          <w:ilvl w:val="1"/>
          <w:numId w:val="8"/>
        </w:numPr>
        <w:spacing w:line="360" w:lineRule="auto"/>
        <w:ind w:left="1440" w:hanging="360"/>
      </w:pPr>
      <w:r w:rsidDel="00000000" w:rsidR="00000000" w:rsidRPr="00000000">
        <w:rPr>
          <w:rtl w:val="0"/>
        </w:rPr>
        <w:t xml:space="preserve">2.4% of total ETH staked</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To ensure Ethereum's long-term security, it is essential to build decentralised staking operations that are competitive enough to compete with incumbents. Current bond requirements make decentralised staking out of reach for many people. Additionally, since Proof of Stake (PoS) went live, there have been 220 slashing events. While this number may seem low, slashing poses an existential threat to all Ethereum validators and LSD holders. For example, assume there is a bug in one of the five consensus clients that causes a slashing rule to be broken (for simplicity, assume each consensus client is used by 20% of the validators). The anti-correlation penalty causes the slashing amount to increase as the number of offenders increases, in this case to 20.2 ETH. Unfortunately, 20% of the validators using this consensus client would face a 20.2 ETH slashing penalty. This would wipe out years of staking revenue.</w:t>
      </w:r>
    </w:p>
    <w:p w:rsidR="00000000" w:rsidDel="00000000" w:rsidP="00000000" w:rsidRDefault="00000000" w:rsidRPr="00000000" w14:paraId="00000042">
      <w:pPr>
        <w:spacing w:line="360" w:lineRule="auto"/>
        <w:rPr/>
      </w:pPr>
      <w:r w:rsidDel="00000000" w:rsidR="00000000" w:rsidRPr="00000000">
        <w:rPr>
          <w:rtl w:val="0"/>
        </w:rPr>
        <w:t xml:space="preserve">There are also a number of problems with Distributed Validator technology (DVT) that Puffer can address with their pDVT technology. The current problems with DVT are listed below:</w:t>
      </w:r>
    </w:p>
    <w:p w:rsidR="00000000" w:rsidDel="00000000" w:rsidP="00000000" w:rsidRDefault="00000000" w:rsidRPr="00000000" w14:paraId="00000043">
      <w:pPr>
        <w:numPr>
          <w:ilvl w:val="0"/>
          <w:numId w:val="10"/>
        </w:numPr>
        <w:spacing w:line="360" w:lineRule="auto"/>
        <w:ind w:left="720" w:hanging="360"/>
      </w:pPr>
      <w:r w:rsidDel="00000000" w:rsidR="00000000" w:rsidRPr="00000000">
        <w:rPr>
          <w:rtl w:val="0"/>
        </w:rPr>
        <w:t xml:space="preserve">Not mainnet-ready for permissionless pools</w:t>
      </w:r>
    </w:p>
    <w:p w:rsidR="00000000" w:rsidDel="00000000" w:rsidP="00000000" w:rsidRDefault="00000000" w:rsidRPr="00000000" w14:paraId="00000044">
      <w:pPr>
        <w:numPr>
          <w:ilvl w:val="1"/>
          <w:numId w:val="10"/>
        </w:numPr>
        <w:spacing w:line="360" w:lineRule="auto"/>
        <w:ind w:left="1440" w:hanging="360"/>
      </w:pPr>
      <w:r w:rsidDel="00000000" w:rsidR="00000000" w:rsidRPr="00000000">
        <w:rPr>
          <w:rtl w:val="0"/>
        </w:rPr>
        <w:t xml:space="preserve">Not scalable</w:t>
      </w:r>
    </w:p>
    <w:p w:rsidR="00000000" w:rsidDel="00000000" w:rsidP="00000000" w:rsidRDefault="00000000" w:rsidRPr="00000000" w14:paraId="00000045">
      <w:pPr>
        <w:numPr>
          <w:ilvl w:val="1"/>
          <w:numId w:val="10"/>
        </w:numPr>
        <w:spacing w:line="360" w:lineRule="auto"/>
        <w:ind w:left="1440" w:hanging="360"/>
      </w:pPr>
      <w:r w:rsidDel="00000000" w:rsidR="00000000" w:rsidRPr="00000000">
        <w:rPr>
          <w:rtl w:val="0"/>
        </w:rPr>
        <w:t xml:space="preserve">DVT uses expensive PBFT consensus</w:t>
      </w:r>
    </w:p>
    <w:p w:rsidR="00000000" w:rsidDel="00000000" w:rsidP="00000000" w:rsidRDefault="00000000" w:rsidRPr="00000000" w14:paraId="00000046">
      <w:pPr>
        <w:numPr>
          <w:ilvl w:val="0"/>
          <w:numId w:val="10"/>
        </w:numPr>
        <w:spacing w:line="360" w:lineRule="auto"/>
        <w:ind w:left="720" w:hanging="360"/>
      </w:pPr>
      <w:r w:rsidDel="00000000" w:rsidR="00000000" w:rsidRPr="00000000">
        <w:rPr>
          <w:rtl w:val="0"/>
        </w:rPr>
        <w:t xml:space="preserve">In the research phase</w:t>
        <w:br w:type="textWrapping"/>
        <w:t xml:space="preserve"> a. Free-rider problem, collusion, and coordinated withdrawals are open to questions in permissionless DVT</w:t>
      </w:r>
    </w:p>
    <w:p w:rsidR="00000000" w:rsidDel="00000000" w:rsidP="00000000" w:rsidRDefault="00000000" w:rsidRPr="00000000" w14:paraId="00000047">
      <w:pPr>
        <w:spacing w:line="360" w:lineRule="auto"/>
        <w:ind w:left="720" w:firstLine="0"/>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pStyle w:val="Heading3"/>
        <w:keepNext w:val="0"/>
        <w:keepLines w:val="0"/>
        <w:spacing w:after="0" w:before="0" w:line="360" w:lineRule="auto"/>
        <w:rPr>
          <w:b w:val="1"/>
          <w:color w:val="000000"/>
          <w:sz w:val="32"/>
          <w:szCs w:val="32"/>
        </w:rPr>
      </w:pPr>
      <w:bookmarkStart w:colFirst="0" w:colLast="0" w:name="_ga0fl1fjdzbo" w:id="8"/>
      <w:bookmarkEnd w:id="8"/>
      <w:r w:rsidDel="00000000" w:rsidR="00000000" w:rsidRPr="00000000">
        <w:rPr>
          <w:b w:val="1"/>
          <w:color w:val="000000"/>
          <w:sz w:val="32"/>
          <w:szCs w:val="32"/>
          <w:rtl w:val="0"/>
        </w:rPr>
        <w:t xml:space="preserve">The Solution</w:t>
      </w:r>
    </w:p>
    <w:p w:rsidR="00000000" w:rsidDel="00000000" w:rsidP="00000000" w:rsidRDefault="00000000" w:rsidRPr="00000000" w14:paraId="0000004B">
      <w:pPr>
        <w:spacing w:line="360" w:lineRule="auto"/>
        <w:rPr/>
      </w:pPr>
      <w:r w:rsidDel="00000000" w:rsidR="00000000" w:rsidRPr="00000000">
        <w:rPr>
          <w:rtl w:val="0"/>
        </w:rPr>
        <w:t xml:space="preserve">Puffer is a trustless liquid staking protocol, specifically designed to address the threats to decentralisation posed by existing stake pools on Ethereum. Puffer's Secure-Signer technology enables permissionless node operator participation and prevents slashable offences, serving as the foundation to build a secure, scalable, and performant stake pool that helps stakers maximise their rewards. Because of this technology, the node operator's bond is reduced to just 2 ETH.</w:t>
      </w:r>
    </w:p>
    <w:p w:rsidR="00000000" w:rsidDel="00000000" w:rsidP="00000000" w:rsidRDefault="00000000" w:rsidRPr="00000000" w14:paraId="0000004C">
      <w:pPr>
        <w:spacing w:line="360" w:lineRule="auto"/>
        <w:rPr/>
      </w:pPr>
      <w:r w:rsidDel="00000000" w:rsidR="00000000" w:rsidRPr="00000000">
        <w:rPr>
          <w:rtl w:val="0"/>
        </w:rPr>
        <w:t xml:space="preserve">Puffer's pool offers a LSD called </w:t>
      </w:r>
      <w:r w:rsidDel="00000000" w:rsidR="00000000" w:rsidRPr="00000000">
        <w:rPr>
          <w:b w:val="1"/>
          <w:rtl w:val="0"/>
        </w:rPr>
        <w:t xml:space="preserve">pufETH</w:t>
      </w:r>
      <w:r w:rsidDel="00000000" w:rsidR="00000000" w:rsidRPr="00000000">
        <w:rPr>
          <w:rtl w:val="0"/>
        </w:rPr>
        <w:t xml:space="preserve"> that is an ERC20 token based off of Compound’s cToken. Any Staker with at least 0.01 ETH can mint new pufETH and begin earning passive staking rewards.</w:t>
      </w:r>
    </w:p>
    <w:p w:rsidR="00000000" w:rsidDel="00000000" w:rsidP="00000000" w:rsidRDefault="00000000" w:rsidRPr="00000000" w14:paraId="0000004D">
      <w:pPr>
        <w:spacing w:line="360" w:lineRule="auto"/>
        <w:rPr/>
      </w:pPr>
      <w:r w:rsidDel="00000000" w:rsidR="00000000" w:rsidRPr="00000000">
        <w:rPr>
          <w:rtl w:val="0"/>
        </w:rPr>
        <w:t xml:space="preserve">Puffer introduces </w:t>
      </w:r>
      <w:r w:rsidDel="00000000" w:rsidR="00000000" w:rsidRPr="00000000">
        <w:rPr>
          <w:b w:val="1"/>
          <w:rtl w:val="0"/>
        </w:rPr>
        <w:t xml:space="preserve">Puffer DVT (pDVT)</w:t>
      </w:r>
      <w:r w:rsidDel="00000000" w:rsidR="00000000" w:rsidRPr="00000000">
        <w:rPr>
          <w:rtl w:val="0"/>
        </w:rPr>
        <w:t xml:space="preserve">, an optimised version of DVT that resolves the problems of using DVT in a permissionless setting. Each pDVT group contains node operators, is led by a secure-router, and manages a single validator key on behalf of the Puffer Pool. Each node operator operates like a normal validator, signing block proposals and attestations with their validator key share, then forwards their signatures to the secure-router. The secure-router must aggregate signatures from node operators, provide an additional layer of slash protection via Secure-Signer, and sign Voluntary Exit messages (VEMs) if the node operators go offline or misbehave.</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i w:val="1"/>
        </w:rPr>
      </w:pPr>
      <w:r w:rsidDel="00000000" w:rsidR="00000000" w:rsidRPr="00000000">
        <w:rPr/>
        <w:drawing>
          <wp:inline distB="114300" distT="114300" distL="114300" distR="114300">
            <wp:extent cx="5731200" cy="34290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In a broader sense, Puffer operates as a foundation for providing TEE-enabled services to further crypto-protocols. Scroll is talking with Puffer because zkRollups could benefit from TEE. Sreeram from EigenLayer is angel-investing into Puffer because restaking needs the TEE.</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b w:val="1"/>
          <w:sz w:val="32"/>
          <w:szCs w:val="32"/>
        </w:rPr>
      </w:pPr>
      <w:r w:rsidDel="00000000" w:rsidR="00000000" w:rsidRPr="00000000">
        <w:rPr>
          <w:b w:val="1"/>
          <w:sz w:val="32"/>
          <w:szCs w:val="32"/>
          <w:rtl w:val="0"/>
        </w:rPr>
        <w:t xml:space="preserve">Target Market/Business Model</w:t>
      </w:r>
    </w:p>
    <w:p w:rsidR="00000000" w:rsidDel="00000000" w:rsidP="00000000" w:rsidRDefault="00000000" w:rsidRPr="00000000" w14:paraId="00000056">
      <w:pPr>
        <w:spacing w:line="360" w:lineRule="auto"/>
        <w:rPr/>
      </w:pPr>
      <w:r w:rsidDel="00000000" w:rsidR="00000000" w:rsidRPr="00000000">
        <w:rPr>
          <w:rtl w:val="0"/>
        </w:rPr>
        <w:t xml:space="preserve">Puffer charges a 2.5% fee on consensus rewards managed by the Puffer DAO to fuel protocol development. There is also a 2.5% execution rewards fee.</w:t>
      </w:r>
      <w:r w:rsidDel="00000000" w:rsidR="00000000" w:rsidRPr="00000000">
        <w:rPr/>
        <w:drawing>
          <wp:inline distB="114300" distT="114300" distL="114300" distR="114300">
            <wp:extent cx="5731200" cy="35687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pStyle w:val="Heading3"/>
        <w:keepNext w:val="0"/>
        <w:keepLines w:val="0"/>
        <w:spacing w:after="0" w:before="0" w:line="360" w:lineRule="auto"/>
        <w:rPr>
          <w:b w:val="1"/>
          <w:color w:val="000000"/>
          <w:sz w:val="32"/>
          <w:szCs w:val="32"/>
        </w:rPr>
      </w:pPr>
      <w:bookmarkStart w:colFirst="0" w:colLast="0" w:name="_qd6id3c93100" w:id="9"/>
      <w:bookmarkEnd w:id="9"/>
      <w:r w:rsidDel="00000000" w:rsidR="00000000" w:rsidRPr="00000000">
        <w:rPr>
          <w:b w:val="1"/>
          <w:color w:val="000000"/>
          <w:sz w:val="32"/>
          <w:szCs w:val="32"/>
          <w:rtl w:val="0"/>
        </w:rPr>
        <w:t xml:space="preserve">Competitive Landscape</w:t>
      </w:r>
    </w:p>
    <w:p w:rsidR="00000000" w:rsidDel="00000000" w:rsidP="00000000" w:rsidRDefault="00000000" w:rsidRPr="00000000" w14:paraId="0000005A">
      <w:pPr>
        <w:spacing w:line="360" w:lineRule="auto"/>
        <w:rPr/>
      </w:pPr>
      <w:r w:rsidDel="00000000" w:rsidR="00000000" w:rsidRPr="00000000">
        <w:rPr>
          <w:rtl w:val="0"/>
        </w:rPr>
      </w:r>
    </w:p>
    <w:tbl>
      <w:tblPr>
        <w:tblStyle w:val="Table1"/>
        <w:tblW w:w="90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7080"/>
        <w:tblGridChange w:id="0">
          <w:tblGrid>
            <w:gridCol w:w="1965"/>
            <w:gridCol w:w="7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5B">
            <w:pPr>
              <w:widowControl w:val="0"/>
              <w:spacing w:line="360" w:lineRule="auto"/>
              <w:rPr>
                <w:b w:val="1"/>
              </w:rPr>
            </w:pPr>
            <w:r w:rsidDel="00000000" w:rsidR="00000000" w:rsidRPr="00000000">
              <w:rPr>
                <w:b w:val="1"/>
                <w:rtl w:val="0"/>
              </w:rPr>
              <w:t xml:space="preserve">Project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5C">
            <w:pPr>
              <w:widowControl w:val="0"/>
              <w:spacing w:line="360" w:lineRule="auto"/>
              <w:rPr>
                <w:b w:val="1"/>
              </w:rPr>
            </w:pPr>
            <w:r w:rsidDel="00000000" w:rsidR="00000000" w:rsidRPr="00000000">
              <w:rPr>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5D">
            <w:pPr>
              <w:widowControl w:val="0"/>
              <w:spacing w:line="360" w:lineRule="auto"/>
              <w:rPr/>
            </w:pPr>
            <w:r w:rsidDel="00000000" w:rsidR="00000000" w:rsidRPr="00000000">
              <w:rPr>
                <w:rtl w:val="0"/>
              </w:rPr>
              <w:t xml:space="preserve">Lido</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5E">
            <w:pPr>
              <w:widowControl w:val="0"/>
              <w:spacing w:line="360" w:lineRule="auto"/>
              <w:rPr/>
            </w:pPr>
            <w:r w:rsidDel="00000000" w:rsidR="00000000" w:rsidRPr="00000000">
              <w:rPr>
                <w:rtl w:val="0"/>
              </w:rPr>
              <w:t xml:space="preserve">Liquidity for staked assets. Daily rewards, no lock-ups. Available for Ethereum, Solana, Polygon, Terra, Kusama &amp; Polkadot.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5F">
            <w:pPr>
              <w:widowControl w:val="0"/>
              <w:spacing w:line="360" w:lineRule="auto"/>
              <w:rPr/>
            </w:pPr>
            <w:r w:rsidDel="00000000" w:rsidR="00000000" w:rsidRPr="00000000">
              <w:rPr>
                <w:rtl w:val="0"/>
              </w:rPr>
              <w:t xml:space="preserve">Coinbase Wrapped</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0">
            <w:pPr>
              <w:widowControl w:val="0"/>
              <w:spacing w:line="360" w:lineRule="auto"/>
              <w:rPr/>
            </w:pPr>
            <w:r w:rsidDel="00000000" w:rsidR="00000000" w:rsidRPr="00000000">
              <w:rPr>
                <w:rtl w:val="0"/>
              </w:rPr>
              <w:t xml:space="preserve">Coinbase is allowing customers who stake ETH to receive an ERC20 utility token called Coinbase Wrapped Staked ETH (‚ÄúcbETH‚Äù), which is a liquid representation of their staked ETH.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1">
            <w:pPr>
              <w:widowControl w:val="0"/>
              <w:spacing w:line="360" w:lineRule="auto"/>
              <w:rPr/>
            </w:pPr>
            <w:r w:rsidDel="00000000" w:rsidR="00000000" w:rsidRPr="00000000">
              <w:rPr>
                <w:rtl w:val="0"/>
              </w:rPr>
              <w:t xml:space="preserve">Rocket Pool</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2">
            <w:pPr>
              <w:widowControl w:val="0"/>
              <w:spacing w:line="360" w:lineRule="auto"/>
              <w:rPr/>
            </w:pPr>
            <w:r w:rsidDel="00000000" w:rsidR="00000000" w:rsidRPr="00000000">
              <w:rPr>
                <w:rtl w:val="0"/>
              </w:rPr>
              <w:t xml:space="preserve">Rocket Pool is the first truly decentralised Ethereum staking pool. Liquid staking, Audited SC, and Minimised Penalty Risk. Unlike solo stakers, who are required to put 32 ETH up for deposit to create a new validator, Rocket Pool nodes only need to deposit 16 ETH per validator. This will be coupled with 16 ETH from the staking pool (which stakers deposited in exchange for rETH) to create a new ETH2 validator.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3">
            <w:pPr>
              <w:widowControl w:val="0"/>
              <w:spacing w:line="360" w:lineRule="auto"/>
              <w:rPr/>
            </w:pPr>
            <w:r w:rsidDel="00000000" w:rsidR="00000000" w:rsidRPr="00000000">
              <w:rPr>
                <w:rtl w:val="0"/>
              </w:rPr>
              <w:t xml:space="preserve">Frax Ether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4">
            <w:pPr>
              <w:widowControl w:val="0"/>
              <w:spacing w:line="360" w:lineRule="auto"/>
              <w:rPr/>
            </w:pPr>
            <w:r w:rsidDel="00000000" w:rsidR="00000000" w:rsidRPr="00000000">
              <w:rPr>
                <w:rtl w:val="0"/>
              </w:rPr>
              <w:t xml:space="preserve">Frax Ether is a liquid ETH staking derivative designed to uniquely leverage the Frax Finance ecosystem to maximise staking yield and smoothen the Ethereum staking process for a simplified, secure, and DeFi-native way to earn interest on ETH.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5">
            <w:pPr>
              <w:widowControl w:val="0"/>
              <w:spacing w:line="360" w:lineRule="auto"/>
              <w:rPr/>
            </w:pPr>
            <w:r w:rsidDel="00000000" w:rsidR="00000000" w:rsidRPr="00000000">
              <w:rPr>
                <w:rtl w:val="0"/>
              </w:rPr>
              <w:t xml:space="preserve">StakeWise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6">
            <w:pPr>
              <w:widowControl w:val="0"/>
              <w:spacing w:line="360" w:lineRule="auto"/>
              <w:rPr/>
            </w:pPr>
            <w:r w:rsidDel="00000000" w:rsidR="00000000" w:rsidRPr="00000000">
              <w:rPr>
                <w:rtl w:val="0"/>
              </w:rPr>
              <w:t xml:space="preserve">Stake ETH and manage capital flexibly with the principal and yield tokens from StakeWise.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7">
            <w:pPr>
              <w:widowControl w:val="0"/>
              <w:spacing w:line="360" w:lineRule="auto"/>
              <w:rPr/>
            </w:pPr>
            <w:r w:rsidDel="00000000" w:rsidR="00000000" w:rsidRPr="00000000">
              <w:rPr>
                <w:rtl w:val="0"/>
              </w:rPr>
              <w:t xml:space="preserve">Binance staked ETH</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8">
            <w:pPr>
              <w:widowControl w:val="0"/>
              <w:spacing w:line="360" w:lineRule="auto"/>
              <w:rPr/>
            </w:pPr>
            <w:r w:rsidDel="00000000" w:rsidR="00000000" w:rsidRPr="00000000">
              <w:rPr>
                <w:rtl w:val="0"/>
              </w:rPr>
              <w:t xml:space="preserve">A token created by depositing BETH into the BETH wrapper. Each WBETH represents 1 BETH (1:1 to staked ETH) plus all of its accrued ETH2.0 staking rewards.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9">
            <w:pPr>
              <w:widowControl w:val="0"/>
              <w:spacing w:line="360" w:lineRule="auto"/>
              <w:rPr/>
            </w:pPr>
            <w:r w:rsidDel="00000000" w:rsidR="00000000" w:rsidRPr="00000000">
              <w:rPr>
                <w:rtl w:val="0"/>
              </w:rPr>
              <w:t xml:space="preserve">Ankr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A">
            <w:pPr>
              <w:widowControl w:val="0"/>
              <w:spacing w:line="360" w:lineRule="auto"/>
              <w:rPr/>
            </w:pPr>
            <w:r w:rsidDel="00000000" w:rsidR="00000000" w:rsidRPr="00000000">
              <w:rPr>
                <w:rtl w:val="0"/>
              </w:rPr>
              <w:t xml:space="preserve">Liquid, secure, and easy to integrate staking infrastructure.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B">
            <w:pPr>
              <w:widowControl w:val="0"/>
              <w:spacing w:line="360" w:lineRule="auto"/>
              <w:rPr/>
            </w:pPr>
            <w:r w:rsidDel="00000000" w:rsidR="00000000" w:rsidRPr="00000000">
              <w:rPr>
                <w:rtl w:val="0"/>
              </w:rPr>
              <w:t xml:space="preserve">Swell</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C">
            <w:pPr>
              <w:widowControl w:val="0"/>
              <w:spacing w:line="360" w:lineRule="auto"/>
              <w:rPr/>
            </w:pPr>
            <w:r w:rsidDel="00000000" w:rsidR="00000000" w:rsidRPr="00000000">
              <w:rPr>
                <w:rtl w:val="0"/>
              </w:rPr>
              <w:t xml:space="preserve">Swell is a non-custodial liquid staking protocol.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D">
            <w:pPr>
              <w:widowControl w:val="0"/>
              <w:spacing w:line="360" w:lineRule="auto"/>
              <w:rPr/>
            </w:pPr>
            <w:r w:rsidDel="00000000" w:rsidR="00000000" w:rsidRPr="00000000">
              <w:rPr>
                <w:rtl w:val="0"/>
              </w:rPr>
              <w:t xml:space="preserve">ether.fi</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E">
            <w:pPr>
              <w:widowControl w:val="0"/>
              <w:spacing w:line="360" w:lineRule="auto"/>
              <w:rPr/>
            </w:pPr>
            <w:r w:rsidDel="00000000" w:rsidR="00000000" w:rsidRPr="00000000">
              <w:rPr>
                <w:rtl w:val="0"/>
              </w:rPr>
              <w:t xml:space="preserve">Decentralised and non-custodial Ethereum staking protocol.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6F">
            <w:pPr>
              <w:widowControl w:val="0"/>
              <w:spacing w:line="360" w:lineRule="auto"/>
              <w:rPr/>
            </w:pPr>
            <w:r w:rsidDel="00000000" w:rsidR="00000000" w:rsidRPr="00000000">
              <w:rPr>
                <w:rtl w:val="0"/>
              </w:rPr>
              <w:t xml:space="preserve">SharedStake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0">
            <w:pPr>
              <w:widowControl w:val="0"/>
              <w:spacing w:line="360" w:lineRule="auto"/>
              <w:rPr/>
            </w:pPr>
            <w:r w:rsidDel="00000000" w:rsidR="00000000" w:rsidRPr="00000000">
              <w:rPr>
                <w:rtl w:val="0"/>
              </w:rPr>
              <w:t xml:space="preserve">SharedStake is a decentralised ETH staking solution that allows users to stake any amount of Ether and earn additional yield on top of their rewards.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1">
            <w:pPr>
              <w:widowControl w:val="0"/>
              <w:spacing w:line="360" w:lineRule="auto"/>
              <w:rPr/>
            </w:pPr>
            <w:r w:rsidDel="00000000" w:rsidR="00000000" w:rsidRPr="00000000">
              <w:rPr>
                <w:rtl w:val="0"/>
              </w:rPr>
              <w:t xml:space="preserve">Stafi</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2">
            <w:pPr>
              <w:widowControl w:val="0"/>
              <w:spacing w:line="360" w:lineRule="auto"/>
              <w:rPr/>
            </w:pPr>
            <w:r w:rsidDel="00000000" w:rsidR="00000000" w:rsidRPr="00000000">
              <w:rPr>
                <w:rtl w:val="0"/>
              </w:rPr>
              <w:t xml:space="preserve">StaFi is a decentralised &amp; scalable Cross-Chain Staking Derivatives Protocol that unlocks the liquidity of your staked assets.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3">
            <w:pPr>
              <w:widowControl w:val="0"/>
              <w:spacing w:line="360" w:lineRule="auto"/>
              <w:rPr/>
            </w:pPr>
            <w:r w:rsidDel="00000000" w:rsidR="00000000" w:rsidRPr="00000000">
              <w:rPr>
                <w:rtl w:val="0"/>
              </w:rPr>
              <w:t xml:space="preserve">Tranchess Ether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4">
            <w:pPr>
              <w:widowControl w:val="0"/>
              <w:spacing w:line="360" w:lineRule="auto"/>
              <w:rPr/>
            </w:pPr>
            <w:r w:rsidDel="00000000" w:rsidR="00000000" w:rsidRPr="00000000">
              <w:rPr>
                <w:rtl w:val="0"/>
              </w:rPr>
              <w:t xml:space="preserve">Tranchess ETH Fund is a Tranchess fund uniquely designed with ETH staking strategy.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5">
            <w:pPr>
              <w:widowControl w:val="0"/>
              <w:spacing w:line="360" w:lineRule="auto"/>
              <w:rPr/>
            </w:pPr>
            <w:r w:rsidDel="00000000" w:rsidR="00000000" w:rsidRPr="00000000">
              <w:rPr>
                <w:rtl w:val="0"/>
              </w:rPr>
              <w:t xml:space="preserve">NodeDAO</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6">
            <w:pPr>
              <w:widowControl w:val="0"/>
              <w:spacing w:line="360" w:lineRule="auto"/>
              <w:rPr/>
            </w:pPr>
            <w:r w:rsidDel="00000000" w:rsidR="00000000" w:rsidRPr="00000000">
              <w:rPr>
                <w:rtl w:val="0"/>
              </w:rPr>
              <w:t xml:space="preserve">Experience the ease of staking on Ethereum 2.0 through NodeDAO‚Äôs liquid staking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7">
            <w:pPr>
              <w:widowControl w:val="0"/>
              <w:spacing w:line="360" w:lineRule="auto"/>
              <w:rPr/>
            </w:pPr>
            <w:r w:rsidDel="00000000" w:rsidR="00000000" w:rsidRPr="00000000">
              <w:rPr>
                <w:rtl w:val="0"/>
              </w:rPr>
              <w:t xml:space="preserve">Bifrost Liquid Staking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8">
            <w:pPr>
              <w:widowControl w:val="0"/>
              <w:spacing w:line="360" w:lineRule="auto"/>
              <w:rPr/>
            </w:pPr>
            <w:r w:rsidDel="00000000" w:rsidR="00000000" w:rsidRPr="00000000">
              <w:rPr>
                <w:rtl w:val="0"/>
              </w:rPr>
              <w:t xml:space="preserve">Bifrost is a substrate developed web3 derivatives protocol that provides decentralised cross-chain liquidity for staked assets. Bifrost‚Äôs mission is to provide standardised cross-chain interest-bearing derivatives for Polkadot relay chains, parachains and heterogeneous chains bridged with Polkadot.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9">
            <w:pPr>
              <w:widowControl w:val="0"/>
              <w:spacing w:line="360" w:lineRule="auto"/>
              <w:rPr/>
            </w:pPr>
            <w:r w:rsidDel="00000000" w:rsidR="00000000" w:rsidRPr="00000000">
              <w:rPr>
                <w:rtl w:val="0"/>
              </w:rPr>
              <w:t xml:space="preserve">uniETH</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07A">
            <w:pPr>
              <w:widowControl w:val="0"/>
              <w:spacing w:line="360" w:lineRule="auto"/>
              <w:rPr/>
            </w:pPr>
            <w:r w:rsidDel="00000000" w:rsidR="00000000" w:rsidRPr="00000000">
              <w:rPr>
                <w:rtl w:val="0"/>
              </w:rPr>
              <w:t xml:space="preserve">uniETH represents the staked ETH in Bedrock plus all future staking rewards. uniETH is non-rebasing, i.e. does not grow in quantity over time.</w:t>
            </w:r>
          </w:p>
        </w:tc>
      </w:tr>
    </w:tbl>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b w:val="1"/>
          <w:sz w:val="32"/>
          <w:szCs w:val="32"/>
        </w:rPr>
      </w:pPr>
      <w:r w:rsidDel="00000000" w:rsidR="00000000" w:rsidRPr="00000000">
        <w:rPr>
          <w:b w:val="1"/>
          <w:sz w:val="32"/>
          <w:szCs w:val="32"/>
          <w:rtl w:val="0"/>
        </w:rPr>
        <w:t xml:space="preserve">Differentiation from Incumbents</w:t>
      </w:r>
    </w:p>
    <w:p w:rsidR="00000000" w:rsidDel="00000000" w:rsidP="00000000" w:rsidRDefault="00000000" w:rsidRPr="00000000" w14:paraId="0000007F">
      <w:pPr>
        <w:numPr>
          <w:ilvl w:val="0"/>
          <w:numId w:val="9"/>
        </w:numPr>
        <w:spacing w:line="360" w:lineRule="auto"/>
        <w:ind w:left="720" w:hanging="360"/>
      </w:pPr>
      <w:r w:rsidDel="00000000" w:rsidR="00000000" w:rsidRPr="00000000">
        <w:rPr>
          <w:b w:val="1"/>
          <w:rtl w:val="0"/>
        </w:rPr>
        <w:t xml:space="preserve">Most Secure</w:t>
        <w:br w:type="textWrapping"/>
      </w:r>
      <w:r w:rsidDel="00000000" w:rsidR="00000000" w:rsidRPr="00000000">
        <w:rPr>
          <w:rtl w:val="0"/>
        </w:rPr>
        <w:t xml:space="preserve"> a. Puffer’s Secure-Signer prevents slashable offences, protects staked ETH, and provides best-in-class security for a decentralised stake pool.</w:t>
        <w:br w:type="textWrapping"/>
      </w:r>
    </w:p>
    <w:p w:rsidR="00000000" w:rsidDel="00000000" w:rsidP="00000000" w:rsidRDefault="00000000" w:rsidRPr="00000000" w14:paraId="00000080">
      <w:pPr>
        <w:numPr>
          <w:ilvl w:val="0"/>
          <w:numId w:val="9"/>
        </w:numPr>
        <w:spacing w:line="360" w:lineRule="auto"/>
        <w:ind w:left="720" w:hanging="360"/>
      </w:pPr>
      <w:r w:rsidDel="00000000" w:rsidR="00000000" w:rsidRPr="00000000">
        <w:rPr>
          <w:b w:val="1"/>
          <w:rtl w:val="0"/>
        </w:rPr>
        <w:t xml:space="preserve">Permissionless</w:t>
        <w:br w:type="textWrapping"/>
      </w:r>
      <w:r w:rsidDel="00000000" w:rsidR="00000000" w:rsidRPr="00000000">
        <w:rPr>
          <w:rtl w:val="0"/>
        </w:rPr>
        <w:t xml:space="preserve"> a. Anyone can join the pool without going through governance or requiring high capital.</w:t>
        <w:br w:type="textWrapping"/>
      </w:r>
    </w:p>
    <w:p w:rsidR="00000000" w:rsidDel="00000000" w:rsidP="00000000" w:rsidRDefault="00000000" w:rsidRPr="00000000" w14:paraId="00000081">
      <w:pPr>
        <w:numPr>
          <w:ilvl w:val="0"/>
          <w:numId w:val="9"/>
        </w:numPr>
        <w:spacing w:line="360" w:lineRule="auto"/>
        <w:ind w:left="720" w:hanging="360"/>
      </w:pPr>
      <w:r w:rsidDel="00000000" w:rsidR="00000000" w:rsidRPr="00000000">
        <w:rPr>
          <w:b w:val="1"/>
          <w:rtl w:val="0"/>
        </w:rPr>
        <w:t xml:space="preserve">Higher Yield</w:t>
        <w:br w:type="textWrapping"/>
      </w:r>
      <w:r w:rsidDel="00000000" w:rsidR="00000000" w:rsidRPr="00000000">
        <w:rPr>
          <w:rtl w:val="0"/>
        </w:rPr>
        <w:t xml:space="preserve"> a. Execution reward sharing provides higher yield for pufETH holders.</w:t>
        <w:br w:type="textWrapping"/>
      </w:r>
    </w:p>
    <w:p w:rsidR="00000000" w:rsidDel="00000000" w:rsidP="00000000" w:rsidRDefault="00000000" w:rsidRPr="00000000" w14:paraId="00000082">
      <w:pPr>
        <w:numPr>
          <w:ilvl w:val="0"/>
          <w:numId w:val="9"/>
        </w:numPr>
        <w:spacing w:line="360" w:lineRule="auto"/>
        <w:ind w:left="720" w:hanging="360"/>
      </w:pPr>
      <w:r w:rsidDel="00000000" w:rsidR="00000000" w:rsidRPr="00000000">
        <w:rPr>
          <w:b w:val="1"/>
          <w:rtl w:val="0"/>
        </w:rPr>
        <w:t xml:space="preserve">High Capital Efficiency</w:t>
        <w:br w:type="textWrapping"/>
      </w:r>
      <w:r w:rsidDel="00000000" w:rsidR="00000000" w:rsidRPr="00000000">
        <w:rPr>
          <w:rtl w:val="0"/>
        </w:rPr>
        <w:t xml:space="preserve"> a. They reduce bond requirements from 32 ETH to 2 ETH, increasing execution reward opportunities 16x.</w:t>
        <w:br w:type="textWrapping"/>
      </w:r>
    </w:p>
    <w:p w:rsidR="00000000" w:rsidDel="00000000" w:rsidP="00000000" w:rsidRDefault="00000000" w:rsidRPr="00000000" w14:paraId="00000083">
      <w:pPr>
        <w:numPr>
          <w:ilvl w:val="0"/>
          <w:numId w:val="9"/>
        </w:numPr>
        <w:spacing w:line="360" w:lineRule="auto"/>
        <w:ind w:left="720" w:hanging="360"/>
      </w:pPr>
      <w:r w:rsidDel="00000000" w:rsidR="00000000" w:rsidRPr="00000000">
        <w:rPr>
          <w:b w:val="1"/>
          <w:rtl w:val="0"/>
        </w:rPr>
        <w:t xml:space="preserve">Low Fees</w:t>
        <w:br w:type="textWrapping"/>
      </w:r>
      <w:r w:rsidDel="00000000" w:rsidR="00000000" w:rsidRPr="00000000">
        <w:rPr>
          <w:rtl w:val="0"/>
        </w:rPr>
        <w:t xml:space="preserve"> a. Staking rewards fee of 2.5% increases the APR for stakers, attracting more capital.</w:t>
        <w:br w:type="textWrapping"/>
      </w:r>
    </w:p>
    <w:p w:rsidR="00000000" w:rsidDel="00000000" w:rsidP="00000000" w:rsidRDefault="00000000" w:rsidRPr="00000000" w14:paraId="00000084">
      <w:pPr>
        <w:numPr>
          <w:ilvl w:val="0"/>
          <w:numId w:val="9"/>
        </w:numPr>
        <w:spacing w:line="360" w:lineRule="auto"/>
        <w:ind w:left="720" w:hanging="360"/>
      </w:pPr>
      <w:r w:rsidDel="00000000" w:rsidR="00000000" w:rsidRPr="00000000">
        <w:rPr>
          <w:b w:val="1"/>
          <w:rtl w:val="0"/>
        </w:rPr>
        <w:t xml:space="preserve">Decentralised</w:t>
        <w:br w:type="textWrapping"/>
      </w:r>
      <w:r w:rsidDel="00000000" w:rsidR="00000000" w:rsidRPr="00000000">
        <w:rPr>
          <w:rtl w:val="0"/>
        </w:rPr>
        <w:t xml:space="preserve"> a. Low barrier of entry allows the pool to scale quickly and preserves Ethereum’s decentralisation.</w:t>
        <w:br w:type="textWrapping"/>
      </w:r>
    </w:p>
    <w:p w:rsidR="00000000" w:rsidDel="00000000" w:rsidP="00000000" w:rsidRDefault="00000000" w:rsidRPr="00000000" w14:paraId="0000008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b w:val="1"/>
          <w:sz w:val="32"/>
          <w:szCs w:val="32"/>
        </w:rPr>
      </w:pPr>
      <w:r w:rsidDel="00000000" w:rsidR="00000000" w:rsidRPr="00000000">
        <w:rPr>
          <w:b w:val="1"/>
          <w:sz w:val="32"/>
          <w:szCs w:val="32"/>
          <w:rtl w:val="0"/>
        </w:rPr>
        <w:t xml:space="preserve">Comparison Table (text extracted):</w:t>
      </w:r>
    </w:p>
    <w:tbl>
      <w:tblPr>
        <w:tblStyle w:val="Table2"/>
        <w:tblW w:w="928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320"/>
        <w:gridCol w:w="720"/>
        <w:gridCol w:w="1080"/>
        <w:gridCol w:w="1395"/>
        <w:gridCol w:w="1245"/>
        <w:gridCol w:w="705"/>
        <w:gridCol w:w="960"/>
        <w:gridCol w:w="735"/>
        <w:tblGridChange w:id="0">
          <w:tblGrid>
            <w:gridCol w:w="1125"/>
            <w:gridCol w:w="1320"/>
            <w:gridCol w:w="720"/>
            <w:gridCol w:w="1080"/>
            <w:gridCol w:w="1395"/>
            <w:gridCol w:w="1245"/>
            <w:gridCol w:w="705"/>
            <w:gridCol w:w="960"/>
            <w:gridCol w:w="735"/>
          </w:tblGrid>
        </w:tblGridChange>
      </w:tblGrid>
      <w:tr>
        <w:trPr>
          <w:cantSplit w:val="0"/>
          <w:trHeight w:val="1040" w:hRule="atLeast"/>
          <w:tblHeader w:val="0"/>
        </w:trPr>
        <w:tc>
          <w:tcPr/>
          <w:p w:rsidR="00000000" w:rsidDel="00000000" w:rsidP="00000000" w:rsidRDefault="00000000" w:rsidRPr="00000000" w14:paraId="00000088">
            <w:pPr>
              <w:spacing w:line="360" w:lineRule="auto"/>
              <w:jc w:val="center"/>
              <w:rPr>
                <w:sz w:val="16"/>
                <w:szCs w:val="16"/>
              </w:rPr>
            </w:pPr>
            <w:r w:rsidDel="00000000" w:rsidR="00000000" w:rsidRPr="00000000">
              <w:rPr>
                <w:rtl w:val="0"/>
              </w:rPr>
            </w:r>
          </w:p>
        </w:tc>
        <w:tc>
          <w:tcPr/>
          <w:p w:rsidR="00000000" w:rsidDel="00000000" w:rsidP="00000000" w:rsidRDefault="00000000" w:rsidRPr="00000000" w14:paraId="00000089">
            <w:pPr>
              <w:spacing w:line="360" w:lineRule="auto"/>
              <w:jc w:val="center"/>
              <w:rPr>
                <w:sz w:val="16"/>
                <w:szCs w:val="16"/>
              </w:rPr>
            </w:pPr>
            <w:r w:rsidDel="00000000" w:rsidR="00000000" w:rsidRPr="00000000">
              <w:rPr>
                <w:b w:val="1"/>
                <w:sz w:val="16"/>
                <w:szCs w:val="16"/>
                <w:rtl w:val="0"/>
              </w:rPr>
              <w:t xml:space="preserve">NoOp Requirements</w:t>
            </w:r>
            <w:r w:rsidDel="00000000" w:rsidR="00000000" w:rsidRPr="00000000">
              <w:rPr>
                <w:rtl w:val="0"/>
              </w:rPr>
            </w:r>
          </w:p>
        </w:tc>
        <w:tc>
          <w:tcPr/>
          <w:p w:rsidR="00000000" w:rsidDel="00000000" w:rsidP="00000000" w:rsidRDefault="00000000" w:rsidRPr="00000000" w14:paraId="0000008A">
            <w:pPr>
              <w:spacing w:line="360" w:lineRule="auto"/>
              <w:jc w:val="center"/>
              <w:rPr>
                <w:sz w:val="16"/>
                <w:szCs w:val="16"/>
              </w:rPr>
            </w:pPr>
            <w:r w:rsidDel="00000000" w:rsidR="00000000" w:rsidRPr="00000000">
              <w:rPr>
                <w:b w:val="1"/>
                <w:sz w:val="16"/>
                <w:szCs w:val="16"/>
                <w:rtl w:val="0"/>
              </w:rPr>
              <w:t xml:space="preserve">Staker Fee</w:t>
            </w:r>
            <w:r w:rsidDel="00000000" w:rsidR="00000000" w:rsidRPr="00000000">
              <w:rPr>
                <w:rtl w:val="0"/>
              </w:rPr>
            </w:r>
          </w:p>
        </w:tc>
        <w:tc>
          <w:tcPr/>
          <w:p w:rsidR="00000000" w:rsidDel="00000000" w:rsidP="00000000" w:rsidRDefault="00000000" w:rsidRPr="00000000" w14:paraId="0000008B">
            <w:pPr>
              <w:spacing w:line="360" w:lineRule="auto"/>
              <w:jc w:val="center"/>
              <w:rPr>
                <w:sz w:val="16"/>
                <w:szCs w:val="16"/>
              </w:rPr>
            </w:pPr>
            <w:r w:rsidDel="00000000" w:rsidR="00000000" w:rsidRPr="00000000">
              <w:rPr>
                <w:b w:val="1"/>
                <w:sz w:val="16"/>
                <w:szCs w:val="16"/>
                <w:rtl w:val="0"/>
              </w:rPr>
              <w:t xml:space="preserve">Decentralized</w:t>
            </w:r>
            <w:r w:rsidDel="00000000" w:rsidR="00000000" w:rsidRPr="00000000">
              <w:rPr>
                <w:rtl w:val="0"/>
              </w:rPr>
            </w:r>
          </w:p>
        </w:tc>
        <w:tc>
          <w:tcPr/>
          <w:p w:rsidR="00000000" w:rsidDel="00000000" w:rsidP="00000000" w:rsidRDefault="00000000" w:rsidRPr="00000000" w14:paraId="0000008C">
            <w:pPr>
              <w:spacing w:line="360" w:lineRule="auto"/>
              <w:jc w:val="center"/>
              <w:rPr>
                <w:sz w:val="16"/>
                <w:szCs w:val="16"/>
              </w:rPr>
            </w:pPr>
            <w:r w:rsidDel="00000000" w:rsidR="00000000" w:rsidRPr="00000000">
              <w:rPr>
                <w:b w:val="1"/>
                <w:sz w:val="16"/>
                <w:szCs w:val="16"/>
                <w:rtl w:val="0"/>
              </w:rPr>
              <w:t xml:space="preserve">Shares Execution Rewards</w:t>
            </w:r>
            <w:r w:rsidDel="00000000" w:rsidR="00000000" w:rsidRPr="00000000">
              <w:rPr>
                <w:rtl w:val="0"/>
              </w:rPr>
            </w:r>
          </w:p>
        </w:tc>
        <w:tc>
          <w:tcPr/>
          <w:p w:rsidR="00000000" w:rsidDel="00000000" w:rsidP="00000000" w:rsidRDefault="00000000" w:rsidRPr="00000000" w14:paraId="0000008D">
            <w:pPr>
              <w:spacing w:line="360" w:lineRule="auto"/>
              <w:jc w:val="center"/>
              <w:rPr>
                <w:sz w:val="16"/>
                <w:szCs w:val="16"/>
              </w:rPr>
            </w:pPr>
            <w:r w:rsidDel="00000000" w:rsidR="00000000" w:rsidRPr="00000000">
              <w:rPr>
                <w:b w:val="1"/>
                <w:sz w:val="16"/>
                <w:szCs w:val="16"/>
                <w:rtl w:val="0"/>
              </w:rPr>
              <w:t xml:space="preserve">Permissionless Nodes</w:t>
            </w:r>
            <w:r w:rsidDel="00000000" w:rsidR="00000000" w:rsidRPr="00000000">
              <w:rPr>
                <w:rtl w:val="0"/>
              </w:rPr>
            </w:r>
          </w:p>
        </w:tc>
        <w:tc>
          <w:tcPr/>
          <w:p w:rsidR="00000000" w:rsidDel="00000000" w:rsidP="00000000" w:rsidRDefault="00000000" w:rsidRPr="00000000" w14:paraId="0000008E">
            <w:pPr>
              <w:spacing w:line="360" w:lineRule="auto"/>
              <w:jc w:val="center"/>
              <w:rPr>
                <w:sz w:val="16"/>
                <w:szCs w:val="16"/>
              </w:rPr>
            </w:pPr>
            <w:r w:rsidDel="00000000" w:rsidR="00000000" w:rsidRPr="00000000">
              <w:rPr>
                <w:b w:val="1"/>
                <w:sz w:val="16"/>
                <w:szCs w:val="16"/>
                <w:rtl w:val="0"/>
              </w:rPr>
              <w:t xml:space="preserve">LST Token</w:t>
            </w:r>
            <w:r w:rsidDel="00000000" w:rsidR="00000000" w:rsidRPr="00000000">
              <w:rPr>
                <w:rtl w:val="0"/>
              </w:rPr>
            </w:r>
          </w:p>
        </w:tc>
        <w:tc>
          <w:tcPr/>
          <w:p w:rsidR="00000000" w:rsidDel="00000000" w:rsidP="00000000" w:rsidRDefault="00000000" w:rsidRPr="00000000" w14:paraId="0000008F">
            <w:pPr>
              <w:spacing w:line="360" w:lineRule="auto"/>
              <w:jc w:val="center"/>
              <w:rPr>
                <w:sz w:val="16"/>
                <w:szCs w:val="16"/>
              </w:rPr>
            </w:pPr>
            <w:r w:rsidDel="00000000" w:rsidR="00000000" w:rsidRPr="00000000">
              <w:rPr>
                <w:b w:val="1"/>
                <w:sz w:val="16"/>
                <w:szCs w:val="16"/>
                <w:rtl w:val="0"/>
              </w:rPr>
              <w:t xml:space="preserve">Non-Custodial</w:t>
            </w:r>
            <w:r w:rsidDel="00000000" w:rsidR="00000000" w:rsidRPr="00000000">
              <w:rPr>
                <w:rtl w:val="0"/>
              </w:rPr>
            </w:r>
          </w:p>
        </w:tc>
        <w:tc>
          <w:tcPr/>
          <w:p w:rsidR="00000000" w:rsidDel="00000000" w:rsidP="00000000" w:rsidRDefault="00000000" w:rsidRPr="00000000" w14:paraId="00000090">
            <w:pPr>
              <w:spacing w:line="360" w:lineRule="auto"/>
              <w:jc w:val="center"/>
              <w:rPr>
                <w:sz w:val="16"/>
                <w:szCs w:val="16"/>
              </w:rPr>
            </w:pPr>
            <w:r w:rsidDel="00000000" w:rsidR="00000000" w:rsidRPr="00000000">
              <w:rPr>
                <w:b w:val="1"/>
                <w:sz w:val="16"/>
                <w:szCs w:val="16"/>
                <w:rtl w:val="0"/>
              </w:rPr>
              <w:t xml:space="preserve">Open Source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91">
            <w:pPr>
              <w:spacing w:line="360" w:lineRule="auto"/>
              <w:rPr>
                <w:sz w:val="16"/>
                <w:szCs w:val="16"/>
              </w:rPr>
            </w:pPr>
            <w:r w:rsidDel="00000000" w:rsidR="00000000" w:rsidRPr="00000000">
              <w:rPr>
                <w:b w:val="1"/>
                <w:sz w:val="16"/>
                <w:szCs w:val="16"/>
                <w:rtl w:val="0"/>
              </w:rPr>
              <w:t xml:space="preserve">Puffer</w:t>
            </w:r>
            <w:r w:rsidDel="00000000" w:rsidR="00000000" w:rsidRPr="00000000">
              <w:rPr>
                <w:rtl w:val="0"/>
              </w:rPr>
            </w:r>
          </w:p>
        </w:tc>
        <w:tc>
          <w:tcPr/>
          <w:p w:rsidR="00000000" w:rsidDel="00000000" w:rsidP="00000000" w:rsidRDefault="00000000" w:rsidRPr="00000000" w14:paraId="00000092">
            <w:pPr>
              <w:spacing w:line="360" w:lineRule="auto"/>
              <w:rPr>
                <w:sz w:val="16"/>
                <w:szCs w:val="16"/>
              </w:rPr>
            </w:pPr>
            <w:r w:rsidDel="00000000" w:rsidR="00000000" w:rsidRPr="00000000">
              <w:rPr>
                <w:sz w:val="16"/>
                <w:szCs w:val="16"/>
                <w:rtl w:val="0"/>
              </w:rPr>
              <w:t xml:space="preserve">2 ETH</w:t>
            </w:r>
          </w:p>
        </w:tc>
        <w:tc>
          <w:tcPr/>
          <w:p w:rsidR="00000000" w:rsidDel="00000000" w:rsidP="00000000" w:rsidRDefault="00000000" w:rsidRPr="00000000" w14:paraId="00000093">
            <w:pPr>
              <w:spacing w:line="360" w:lineRule="auto"/>
              <w:rPr>
                <w:sz w:val="16"/>
                <w:szCs w:val="16"/>
              </w:rPr>
            </w:pPr>
            <w:r w:rsidDel="00000000" w:rsidR="00000000" w:rsidRPr="00000000">
              <w:rPr>
                <w:sz w:val="16"/>
                <w:szCs w:val="16"/>
                <w:rtl w:val="0"/>
              </w:rPr>
              <w:t xml:space="preserve">2.5%</w:t>
            </w:r>
          </w:p>
        </w:tc>
        <w:tc>
          <w:tcPr/>
          <w:p w:rsidR="00000000" w:rsidDel="00000000" w:rsidP="00000000" w:rsidRDefault="00000000" w:rsidRPr="00000000" w14:paraId="00000094">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95">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96">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97">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98">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99">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770" w:hRule="atLeast"/>
          <w:tblHeader w:val="0"/>
        </w:trPr>
        <w:tc>
          <w:tcPr/>
          <w:p w:rsidR="00000000" w:rsidDel="00000000" w:rsidP="00000000" w:rsidRDefault="00000000" w:rsidRPr="00000000" w14:paraId="0000009A">
            <w:pPr>
              <w:spacing w:line="360" w:lineRule="auto"/>
              <w:rPr>
                <w:sz w:val="16"/>
                <w:szCs w:val="16"/>
              </w:rPr>
            </w:pPr>
            <w:r w:rsidDel="00000000" w:rsidR="00000000" w:rsidRPr="00000000">
              <w:rPr>
                <w:b w:val="1"/>
                <w:sz w:val="16"/>
                <w:szCs w:val="16"/>
                <w:rtl w:val="0"/>
              </w:rPr>
              <w:t xml:space="preserve">Rocket Pool</w:t>
            </w:r>
            <w:r w:rsidDel="00000000" w:rsidR="00000000" w:rsidRPr="00000000">
              <w:rPr>
                <w:rtl w:val="0"/>
              </w:rPr>
            </w:r>
          </w:p>
        </w:tc>
        <w:tc>
          <w:tcPr/>
          <w:p w:rsidR="00000000" w:rsidDel="00000000" w:rsidP="00000000" w:rsidRDefault="00000000" w:rsidRPr="00000000" w14:paraId="0000009B">
            <w:pPr>
              <w:spacing w:line="360" w:lineRule="auto"/>
              <w:rPr>
                <w:sz w:val="16"/>
                <w:szCs w:val="16"/>
              </w:rPr>
            </w:pPr>
            <w:r w:rsidDel="00000000" w:rsidR="00000000" w:rsidRPr="00000000">
              <w:rPr>
                <w:sz w:val="16"/>
                <w:szCs w:val="16"/>
                <w:rtl w:val="0"/>
              </w:rPr>
              <w:t xml:space="preserve">17.6 ETH (10.4 w/ Atlas)</w:t>
            </w:r>
          </w:p>
        </w:tc>
        <w:tc>
          <w:tcPr/>
          <w:p w:rsidR="00000000" w:rsidDel="00000000" w:rsidP="00000000" w:rsidRDefault="00000000" w:rsidRPr="00000000" w14:paraId="0000009C">
            <w:pPr>
              <w:spacing w:line="360" w:lineRule="auto"/>
              <w:rPr>
                <w:sz w:val="16"/>
                <w:szCs w:val="16"/>
              </w:rPr>
            </w:pPr>
            <w:r w:rsidDel="00000000" w:rsidR="00000000" w:rsidRPr="00000000">
              <w:rPr>
                <w:sz w:val="16"/>
                <w:szCs w:val="16"/>
                <w:rtl w:val="0"/>
              </w:rPr>
              <w:t xml:space="preserve">15%</w:t>
            </w:r>
          </w:p>
        </w:tc>
        <w:tc>
          <w:tcPr/>
          <w:p w:rsidR="00000000" w:rsidDel="00000000" w:rsidP="00000000" w:rsidRDefault="00000000" w:rsidRPr="00000000" w14:paraId="0000009D">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9E">
            <w:pPr>
              <w:spacing w:line="360" w:lineRule="auto"/>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9F">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A0">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A1">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A2">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770" w:hRule="atLeast"/>
          <w:tblHeader w:val="0"/>
        </w:trPr>
        <w:tc>
          <w:tcPr/>
          <w:p w:rsidR="00000000" w:rsidDel="00000000" w:rsidP="00000000" w:rsidRDefault="00000000" w:rsidRPr="00000000" w14:paraId="000000A3">
            <w:pPr>
              <w:spacing w:line="360" w:lineRule="auto"/>
              <w:rPr>
                <w:sz w:val="16"/>
                <w:szCs w:val="16"/>
              </w:rPr>
            </w:pPr>
            <w:r w:rsidDel="00000000" w:rsidR="00000000" w:rsidRPr="00000000">
              <w:rPr>
                <w:b w:val="1"/>
                <w:sz w:val="16"/>
                <w:szCs w:val="16"/>
                <w:rtl w:val="0"/>
              </w:rPr>
              <w:t xml:space="preserve">Lido</w:t>
            </w:r>
            <w:r w:rsidDel="00000000" w:rsidR="00000000" w:rsidRPr="00000000">
              <w:rPr>
                <w:rtl w:val="0"/>
              </w:rPr>
            </w:r>
          </w:p>
        </w:tc>
        <w:tc>
          <w:tcPr/>
          <w:p w:rsidR="00000000" w:rsidDel="00000000" w:rsidP="00000000" w:rsidRDefault="00000000" w:rsidRPr="00000000" w14:paraId="000000A4">
            <w:pPr>
              <w:spacing w:line="360" w:lineRule="auto"/>
              <w:rPr>
                <w:sz w:val="16"/>
                <w:szCs w:val="16"/>
              </w:rPr>
            </w:pPr>
            <w:r w:rsidDel="00000000" w:rsidR="00000000" w:rsidRPr="00000000">
              <w:rPr>
                <w:sz w:val="16"/>
                <w:szCs w:val="16"/>
                <w:rtl w:val="0"/>
              </w:rPr>
              <w:t xml:space="preserve">Win DAO Vote</w:t>
            </w:r>
          </w:p>
        </w:tc>
        <w:tc>
          <w:tcPr/>
          <w:p w:rsidR="00000000" w:rsidDel="00000000" w:rsidP="00000000" w:rsidRDefault="00000000" w:rsidRPr="00000000" w14:paraId="000000A5">
            <w:pPr>
              <w:spacing w:line="360" w:lineRule="auto"/>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0A6">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A7">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A8">
            <w:pPr>
              <w:spacing w:line="360" w:lineRule="auto"/>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A9">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AA">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c>
          <w:tcPr/>
          <w:p w:rsidR="00000000" w:rsidDel="00000000" w:rsidP="00000000" w:rsidRDefault="00000000" w:rsidRPr="00000000" w14:paraId="000000AB">
            <w:pPr>
              <w:spacing w:line="360" w:lineRule="auto"/>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770" w:hRule="atLeast"/>
          <w:tblHeader w:val="0"/>
        </w:trPr>
        <w:tc>
          <w:tcPr/>
          <w:p w:rsidR="00000000" w:rsidDel="00000000" w:rsidP="00000000" w:rsidRDefault="00000000" w:rsidRPr="00000000" w14:paraId="000000AC">
            <w:pPr>
              <w:spacing w:line="360" w:lineRule="auto"/>
              <w:rPr>
                <w:sz w:val="16"/>
                <w:szCs w:val="16"/>
              </w:rPr>
            </w:pPr>
            <w:r w:rsidDel="00000000" w:rsidR="00000000" w:rsidRPr="00000000">
              <w:rPr>
                <w:b w:val="1"/>
                <w:sz w:val="16"/>
                <w:szCs w:val="16"/>
                <w:rtl w:val="0"/>
              </w:rPr>
              <w:t xml:space="preserve">Centralised Players</w:t>
            </w:r>
            <w:r w:rsidDel="00000000" w:rsidR="00000000" w:rsidRPr="00000000">
              <w:rPr>
                <w:rtl w:val="0"/>
              </w:rPr>
            </w:r>
          </w:p>
        </w:tc>
        <w:tc>
          <w:tcPr/>
          <w:p w:rsidR="00000000" w:rsidDel="00000000" w:rsidP="00000000" w:rsidRDefault="00000000" w:rsidRPr="00000000" w14:paraId="000000AD">
            <w:pPr>
              <w:spacing w:line="360" w:lineRule="auto"/>
              <w:rPr>
                <w:sz w:val="16"/>
                <w:szCs w:val="16"/>
              </w:rPr>
            </w:pPr>
            <w:r w:rsidDel="00000000" w:rsidR="00000000" w:rsidRPr="00000000">
              <w:rPr>
                <w:sz w:val="16"/>
                <w:szCs w:val="16"/>
                <w:rtl w:val="0"/>
              </w:rPr>
              <w:t xml:space="preserve">CEX-Operated</w:t>
            </w:r>
          </w:p>
        </w:tc>
        <w:tc>
          <w:tcPr/>
          <w:p w:rsidR="00000000" w:rsidDel="00000000" w:rsidP="00000000" w:rsidRDefault="00000000" w:rsidRPr="00000000" w14:paraId="000000AE">
            <w:pPr>
              <w:spacing w:line="360" w:lineRule="auto"/>
              <w:rPr>
                <w:sz w:val="16"/>
                <w:szCs w:val="16"/>
              </w:rPr>
            </w:pPr>
            <w:r w:rsidDel="00000000" w:rsidR="00000000" w:rsidRPr="00000000">
              <w:rPr>
                <w:sz w:val="16"/>
                <w:szCs w:val="16"/>
                <w:rtl w:val="0"/>
              </w:rPr>
              <w:t xml:space="preserve">~25%</w:t>
            </w:r>
          </w:p>
        </w:tc>
        <w:tc>
          <w:tcPr/>
          <w:p w:rsidR="00000000" w:rsidDel="00000000" w:rsidP="00000000" w:rsidRDefault="00000000" w:rsidRPr="00000000" w14:paraId="000000AF">
            <w:pPr>
              <w:spacing w:line="360" w:lineRule="auto"/>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B0">
            <w:pPr>
              <w:spacing w:line="360" w:lineRule="auto"/>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B1">
            <w:pPr>
              <w:spacing w:line="360" w:lineRule="auto"/>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B2">
            <w:pPr>
              <w:spacing w:line="360" w:lineRule="auto"/>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B3">
            <w:pPr>
              <w:spacing w:line="360" w:lineRule="auto"/>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0B4">
            <w:pPr>
              <w:spacing w:line="360" w:lineRule="auto"/>
              <w:rPr>
                <w:sz w:val="16"/>
                <w:szCs w:val="16"/>
              </w:rPr>
            </w:pPr>
            <w:r w:rsidDel="00000000" w:rsidR="00000000" w:rsidRPr="00000000">
              <w:rPr>
                <w:sz w:val="16"/>
                <w:szCs w:val="16"/>
                <w:rtl w:val="0"/>
              </w:rPr>
              <w:t xml:space="preserve">X</w:t>
            </w:r>
          </w:p>
        </w:tc>
      </w:tr>
    </w:tbl>
    <w:p w:rsidR="00000000" w:rsidDel="00000000" w:rsidP="00000000" w:rsidRDefault="00000000" w:rsidRPr="00000000" w14:paraId="000000B5">
      <w:pPr>
        <w:pStyle w:val="Heading3"/>
        <w:keepNext w:val="0"/>
        <w:keepLines w:val="0"/>
        <w:spacing w:after="0" w:before="0" w:line="360" w:lineRule="auto"/>
        <w:rPr>
          <w:b w:val="1"/>
          <w:color w:val="000000"/>
          <w:sz w:val="26"/>
          <w:szCs w:val="26"/>
        </w:rPr>
      </w:pPr>
      <w:bookmarkStart w:colFirst="0" w:colLast="0" w:name="_g5ir2ya989gd" w:id="10"/>
      <w:bookmarkEnd w:id="10"/>
      <w:r w:rsidDel="00000000" w:rsidR="00000000" w:rsidRPr="00000000">
        <w:rPr>
          <w:rtl w:val="0"/>
        </w:rPr>
      </w:r>
    </w:p>
    <w:p w:rsidR="00000000" w:rsidDel="00000000" w:rsidP="00000000" w:rsidRDefault="00000000" w:rsidRPr="00000000" w14:paraId="000000B6">
      <w:pPr>
        <w:pStyle w:val="Heading3"/>
        <w:keepNext w:val="0"/>
        <w:keepLines w:val="0"/>
        <w:spacing w:after="0" w:before="0" w:line="360" w:lineRule="auto"/>
        <w:rPr>
          <w:b w:val="1"/>
          <w:color w:val="000000"/>
          <w:sz w:val="20"/>
          <w:szCs w:val="20"/>
        </w:rPr>
      </w:pPr>
      <w:bookmarkStart w:colFirst="0" w:colLast="0" w:name="_8c91vngq0xpg" w:id="11"/>
      <w:bookmarkEnd w:id="11"/>
      <w:r w:rsidDel="00000000" w:rsidR="00000000" w:rsidRPr="00000000">
        <w:rPr>
          <w:b w:val="1"/>
          <w:color w:val="000000"/>
          <w:sz w:val="26"/>
          <w:szCs w:val="26"/>
          <w:rtl w:val="0"/>
        </w:rPr>
        <w:t xml:space="preserve">Moat</w:t>
      </w:r>
      <w:r w:rsidDel="00000000" w:rsidR="00000000" w:rsidRPr="00000000">
        <w:rPr>
          <w:rtl w:val="0"/>
        </w:rPr>
      </w:r>
    </w:p>
    <w:p w:rsidR="00000000" w:rsidDel="00000000" w:rsidP="00000000" w:rsidRDefault="00000000" w:rsidRPr="00000000" w14:paraId="000000B7">
      <w:pPr>
        <w:numPr>
          <w:ilvl w:val="0"/>
          <w:numId w:val="7"/>
        </w:numPr>
        <w:spacing w:line="360" w:lineRule="auto"/>
        <w:ind w:left="720" w:hanging="360"/>
      </w:pPr>
      <w:r w:rsidDel="00000000" w:rsidR="00000000" w:rsidRPr="00000000">
        <w:rPr>
          <w:b w:val="1"/>
          <w:rtl w:val="0"/>
        </w:rPr>
        <w:t xml:space="preserve">Low bond requirement:</w:t>
        <w:br w:type="textWrapping"/>
      </w:r>
      <w:r w:rsidDel="00000000" w:rsidR="00000000" w:rsidRPr="00000000">
        <w:rPr>
          <w:rtl w:val="0"/>
        </w:rPr>
        <w:t xml:space="preserve"> Reducing the bond requirement would increase the slashing risk for other LSPs. Puffer mitigates this risk through their architecture.</w:t>
        <w:br w:type="textWrapping"/>
      </w:r>
    </w:p>
    <w:p w:rsidR="00000000" w:rsidDel="00000000" w:rsidP="00000000" w:rsidRDefault="00000000" w:rsidRPr="00000000" w14:paraId="000000B8">
      <w:pPr>
        <w:numPr>
          <w:ilvl w:val="0"/>
          <w:numId w:val="7"/>
        </w:numPr>
        <w:spacing w:line="360" w:lineRule="auto"/>
        <w:ind w:left="720" w:hanging="360"/>
      </w:pPr>
      <w:r w:rsidDel="00000000" w:rsidR="00000000" w:rsidRPr="00000000">
        <w:rPr>
          <w:b w:val="1"/>
          <w:rtl w:val="0"/>
        </w:rPr>
        <w:t xml:space="preserve">TEE:</w:t>
        <w:br w:type="textWrapping"/>
      </w:r>
      <w:r w:rsidDel="00000000" w:rsidR="00000000" w:rsidRPr="00000000">
        <w:rPr>
          <w:rtl w:val="0"/>
        </w:rPr>
        <w:t xml:space="preserve"> SGX is just a specific implementation of a broad, highly technical category that Puffer can optimise for and bring into the Ethereum ecosystem.</w:t>
        <w:br w:type="textWrapping"/>
      </w:r>
    </w:p>
    <w:p w:rsidR="00000000" w:rsidDel="00000000" w:rsidP="00000000" w:rsidRDefault="00000000" w:rsidRPr="00000000" w14:paraId="000000B9">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pStyle w:val="Heading3"/>
        <w:keepNext w:val="0"/>
        <w:keepLines w:val="0"/>
        <w:spacing w:after="0" w:before="0" w:line="360" w:lineRule="auto"/>
        <w:rPr>
          <w:b w:val="1"/>
          <w:color w:val="000000"/>
          <w:sz w:val="32"/>
          <w:szCs w:val="32"/>
        </w:rPr>
      </w:pPr>
      <w:bookmarkStart w:colFirst="0" w:colLast="0" w:name="_qwaonab9avpt" w:id="12"/>
      <w:bookmarkEnd w:id="12"/>
      <w:r w:rsidDel="00000000" w:rsidR="00000000" w:rsidRPr="00000000">
        <w:rPr>
          <w:b w:val="1"/>
          <w:color w:val="000000"/>
          <w:sz w:val="32"/>
          <w:szCs w:val="32"/>
          <w:rtl w:val="0"/>
        </w:rPr>
        <w:t xml:space="preserve">Roadmap</w:t>
      </w:r>
    </w:p>
    <w:p w:rsidR="00000000" w:rsidDel="00000000" w:rsidP="00000000" w:rsidRDefault="00000000" w:rsidRPr="00000000" w14:paraId="000000BC">
      <w:pPr>
        <w:numPr>
          <w:ilvl w:val="0"/>
          <w:numId w:val="1"/>
        </w:numPr>
        <w:spacing w:line="360" w:lineRule="auto"/>
        <w:ind w:left="720" w:hanging="360"/>
      </w:pPr>
      <w:r w:rsidDel="00000000" w:rsidR="00000000" w:rsidRPr="00000000">
        <w:rPr>
          <w:b w:val="1"/>
          <w:rtl w:val="0"/>
        </w:rPr>
        <w:t xml:space="preserve">Feb 2022</w:t>
      </w:r>
      <w:r w:rsidDel="00000000" w:rsidR="00000000" w:rsidRPr="00000000">
        <w:rPr>
          <w:rtl w:val="0"/>
        </w:rPr>
        <w:t xml:space="preserve"> – Team formation at ETHDenver</w:t>
      </w:r>
    </w:p>
    <w:p w:rsidR="00000000" w:rsidDel="00000000" w:rsidP="00000000" w:rsidRDefault="00000000" w:rsidRPr="00000000" w14:paraId="000000BD">
      <w:pPr>
        <w:numPr>
          <w:ilvl w:val="0"/>
          <w:numId w:val="1"/>
        </w:numPr>
        <w:spacing w:line="360" w:lineRule="auto"/>
        <w:ind w:left="720" w:hanging="360"/>
      </w:pPr>
      <w:r w:rsidDel="00000000" w:rsidR="00000000" w:rsidRPr="00000000">
        <w:rPr>
          <w:b w:val="1"/>
          <w:rtl w:val="0"/>
        </w:rPr>
        <w:t xml:space="preserve">Q1/Q2/Q3 2022</w:t>
      </w:r>
      <w:r w:rsidDel="00000000" w:rsidR="00000000" w:rsidRPr="00000000">
        <w:rPr>
          <w:rtl w:val="0"/>
        </w:rPr>
        <w:t xml:space="preserve"> – R&amp;D into system architecture, researching Ethereum staking</w:t>
      </w:r>
    </w:p>
    <w:p w:rsidR="00000000" w:rsidDel="00000000" w:rsidP="00000000" w:rsidRDefault="00000000" w:rsidRPr="00000000" w14:paraId="000000BE">
      <w:pPr>
        <w:numPr>
          <w:ilvl w:val="0"/>
          <w:numId w:val="1"/>
        </w:numPr>
        <w:spacing w:line="360" w:lineRule="auto"/>
        <w:ind w:left="720" w:hanging="360"/>
      </w:pPr>
      <w:r w:rsidDel="00000000" w:rsidR="00000000" w:rsidRPr="00000000">
        <w:rPr>
          <w:b w:val="1"/>
          <w:rtl w:val="0"/>
        </w:rPr>
        <w:t xml:space="preserve">Oct 2022</w:t>
      </w:r>
      <w:r w:rsidDel="00000000" w:rsidR="00000000" w:rsidRPr="00000000">
        <w:rPr>
          <w:rtl w:val="0"/>
        </w:rPr>
        <w:t xml:space="preserve"> – Started dev for Ethereum Foundation (EF)</w:t>
      </w:r>
    </w:p>
    <w:p w:rsidR="00000000" w:rsidDel="00000000" w:rsidP="00000000" w:rsidRDefault="00000000" w:rsidRPr="00000000" w14:paraId="000000BF">
      <w:pPr>
        <w:numPr>
          <w:ilvl w:val="0"/>
          <w:numId w:val="1"/>
        </w:numPr>
        <w:spacing w:line="360" w:lineRule="auto"/>
        <w:ind w:left="720" w:hanging="360"/>
      </w:pPr>
      <w:r w:rsidDel="00000000" w:rsidR="00000000" w:rsidRPr="00000000">
        <w:rPr>
          <w:b w:val="1"/>
          <w:rtl w:val="0"/>
        </w:rPr>
        <w:t xml:space="preserve">Nov 2022</w:t>
      </w:r>
      <w:r w:rsidDel="00000000" w:rsidR="00000000" w:rsidRPr="00000000">
        <w:rPr>
          <w:rtl w:val="0"/>
        </w:rPr>
        <w:t xml:space="preserve"> – EF grant approved</w:t>
      </w:r>
    </w:p>
    <w:p w:rsidR="00000000" w:rsidDel="00000000" w:rsidP="00000000" w:rsidRDefault="00000000" w:rsidRPr="00000000" w14:paraId="000000C0">
      <w:pPr>
        <w:numPr>
          <w:ilvl w:val="0"/>
          <w:numId w:val="1"/>
        </w:numPr>
        <w:spacing w:line="360" w:lineRule="auto"/>
        <w:ind w:left="720" w:hanging="360"/>
      </w:pPr>
      <w:r w:rsidDel="00000000" w:rsidR="00000000" w:rsidRPr="00000000">
        <w:rPr>
          <w:b w:val="1"/>
          <w:rtl w:val="0"/>
        </w:rPr>
        <w:t xml:space="preserve">Dec 2022</w:t>
      </w:r>
      <w:r w:rsidDel="00000000" w:rsidR="00000000" w:rsidRPr="00000000">
        <w:rPr>
          <w:rtl w:val="0"/>
        </w:rPr>
        <w:t xml:space="preserve"> – Present and host workshop at Columbia + EF cryptoeconomics event</w:t>
      </w:r>
    </w:p>
    <w:p w:rsidR="00000000" w:rsidDel="00000000" w:rsidP="00000000" w:rsidRDefault="00000000" w:rsidRPr="00000000" w14:paraId="000000C1">
      <w:pPr>
        <w:numPr>
          <w:ilvl w:val="0"/>
          <w:numId w:val="1"/>
        </w:numPr>
        <w:spacing w:line="360" w:lineRule="auto"/>
        <w:ind w:left="720" w:hanging="360"/>
      </w:pPr>
      <w:r w:rsidDel="00000000" w:rsidR="00000000" w:rsidRPr="00000000">
        <w:rPr>
          <w:b w:val="1"/>
          <w:rtl w:val="0"/>
        </w:rPr>
        <w:t xml:space="preserve">Jan/Feb 2023</w:t>
      </w:r>
      <w:r w:rsidDel="00000000" w:rsidR="00000000" w:rsidRPr="00000000">
        <w:rPr>
          <w:rtl w:val="0"/>
        </w:rPr>
        <w:t xml:space="preserve"> – Launch Secure-Signer on testnet</w:t>
      </w:r>
    </w:p>
    <w:p w:rsidR="00000000" w:rsidDel="00000000" w:rsidP="00000000" w:rsidRDefault="00000000" w:rsidRPr="00000000" w14:paraId="000000C2">
      <w:pPr>
        <w:numPr>
          <w:ilvl w:val="0"/>
          <w:numId w:val="1"/>
        </w:numPr>
        <w:spacing w:line="360" w:lineRule="auto"/>
        <w:ind w:left="720" w:hanging="360"/>
      </w:pPr>
      <w:r w:rsidDel="00000000" w:rsidR="00000000" w:rsidRPr="00000000">
        <w:rPr>
          <w:b w:val="1"/>
          <w:rtl w:val="0"/>
        </w:rPr>
        <w:t xml:space="preserve">March 2023</w:t>
      </w:r>
      <w:r w:rsidDel="00000000" w:rsidR="00000000" w:rsidRPr="00000000">
        <w:rPr>
          <w:rtl w:val="0"/>
        </w:rPr>
        <w:t xml:space="preserve"> – Launch DAO + pufETH Mainnet</w:t>
      </w:r>
    </w:p>
    <w:p w:rsidR="00000000" w:rsidDel="00000000" w:rsidP="00000000" w:rsidRDefault="00000000" w:rsidRPr="00000000" w14:paraId="000000C3">
      <w:pPr>
        <w:numPr>
          <w:ilvl w:val="0"/>
          <w:numId w:val="1"/>
        </w:numPr>
        <w:spacing w:line="360" w:lineRule="auto"/>
        <w:ind w:left="720" w:hanging="360"/>
      </w:pPr>
      <w:r w:rsidDel="00000000" w:rsidR="00000000" w:rsidRPr="00000000">
        <w:rPr>
          <w:b w:val="1"/>
          <w:rtl w:val="0"/>
        </w:rPr>
        <w:t xml:space="preserve">Shanghai Update and Beyond 2023</w:t>
      </w:r>
    </w:p>
    <w:p w:rsidR="00000000" w:rsidDel="00000000" w:rsidP="00000000" w:rsidRDefault="00000000" w:rsidRPr="00000000" w14:paraId="000000C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pStyle w:val="Heading3"/>
        <w:keepNext w:val="0"/>
        <w:keepLines w:val="0"/>
        <w:spacing w:after="0" w:before="0" w:line="360" w:lineRule="auto"/>
        <w:rPr>
          <w:b w:val="1"/>
          <w:color w:val="000000"/>
          <w:sz w:val="32"/>
          <w:szCs w:val="32"/>
        </w:rPr>
      </w:pPr>
      <w:bookmarkStart w:colFirst="0" w:colLast="0" w:name="_6qqwnc1o4osf" w:id="13"/>
      <w:bookmarkEnd w:id="13"/>
      <w:r w:rsidDel="00000000" w:rsidR="00000000" w:rsidRPr="00000000">
        <w:rPr>
          <w:b w:val="1"/>
          <w:color w:val="000000"/>
          <w:sz w:val="32"/>
          <w:szCs w:val="32"/>
          <w:rtl w:val="0"/>
        </w:rPr>
        <w:t xml:space="preserve">Traction</w:t>
      </w:r>
    </w:p>
    <w:p w:rsidR="00000000" w:rsidDel="00000000" w:rsidP="00000000" w:rsidRDefault="00000000" w:rsidRPr="00000000" w14:paraId="000000C7">
      <w:pPr>
        <w:spacing w:line="360" w:lineRule="auto"/>
        <w:rPr/>
      </w:pPr>
      <w:r w:rsidDel="00000000" w:rsidR="00000000" w:rsidRPr="00000000">
        <w:rPr>
          <w:rtl w:val="0"/>
        </w:rPr>
        <w:t xml:space="preserve">In advance of the full launch, Puffer launched the secure </w:t>
      </w:r>
      <w:r w:rsidDel="00000000" w:rsidR="00000000" w:rsidRPr="00000000">
        <w:rPr>
          <w:b w:val="1"/>
          <w:rtl w:val="0"/>
        </w:rPr>
        <w:t xml:space="preserve">Secure-Signer</w:t>
      </w:r>
      <w:r w:rsidDel="00000000" w:rsidR="00000000" w:rsidRPr="00000000">
        <w:rPr>
          <w:rtl w:val="0"/>
        </w:rPr>
        <w:t xml:space="preserve"> (May 17th), a remote signing tool for Ethereum PoS validators.</w:t>
        <w:br w:type="textWrapping"/>
        <w:t xml:space="preserve"> They are also in talks with many teams regarding the broader possibilities of TEEs. These teams include: </w:t>
      </w:r>
      <w:r w:rsidDel="00000000" w:rsidR="00000000" w:rsidRPr="00000000">
        <w:rPr>
          <w:b w:val="1"/>
          <w:rtl w:val="0"/>
        </w:rPr>
        <w:t xml:space="preserve">Scroll, Ion Protocol, EigenLayer, Obol</w:t>
      </w:r>
      <w:r w:rsidDel="00000000" w:rsidR="00000000" w:rsidRPr="00000000">
        <w:rPr>
          <w:rtl w:val="0"/>
        </w:rPr>
        <w:t xml:space="preserve">, and more.</w:t>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pStyle w:val="Heading3"/>
        <w:keepNext w:val="0"/>
        <w:keepLines w:val="0"/>
        <w:spacing w:after="0" w:before="0" w:line="360" w:lineRule="auto"/>
        <w:rPr>
          <w:b w:val="1"/>
          <w:color w:val="000000"/>
          <w:sz w:val="32"/>
          <w:szCs w:val="32"/>
        </w:rPr>
      </w:pPr>
      <w:bookmarkStart w:colFirst="0" w:colLast="0" w:name="_7n876hhc2utw" w:id="14"/>
      <w:bookmarkEnd w:id="14"/>
      <w:r w:rsidDel="00000000" w:rsidR="00000000" w:rsidRPr="00000000">
        <w:rPr>
          <w:b w:val="1"/>
          <w:color w:val="000000"/>
          <w:sz w:val="32"/>
          <w:szCs w:val="32"/>
          <w:rtl w:val="0"/>
        </w:rPr>
        <w:t xml:space="preserve">Key Risks</w:t>
      </w:r>
    </w:p>
    <w:p w:rsidR="00000000" w:rsidDel="00000000" w:rsidP="00000000" w:rsidRDefault="00000000" w:rsidRPr="00000000" w14:paraId="000000CC">
      <w:pPr>
        <w:numPr>
          <w:ilvl w:val="0"/>
          <w:numId w:val="4"/>
        </w:numPr>
        <w:spacing w:line="360" w:lineRule="auto"/>
        <w:ind w:left="720" w:hanging="360"/>
      </w:pPr>
      <w:r w:rsidDel="00000000" w:rsidR="00000000" w:rsidRPr="00000000">
        <w:rPr>
          <w:b w:val="1"/>
          <w:rtl w:val="0"/>
        </w:rPr>
        <w:t xml:space="preserve">Nice To Have</w:t>
        <w:br w:type="textWrapping"/>
      </w:r>
      <w:r w:rsidDel="00000000" w:rsidR="00000000" w:rsidRPr="00000000">
        <w:rPr>
          <w:rtl w:val="0"/>
        </w:rPr>
        <w:t xml:space="preserve"> a. TEE could be seen as a “nice to have” as they provide an additional layer of security, not a new base level of security, as previously discussed.</w:t>
      </w:r>
    </w:p>
    <w:p w:rsidR="00000000" w:rsidDel="00000000" w:rsidP="00000000" w:rsidRDefault="00000000" w:rsidRPr="00000000" w14:paraId="000000CD">
      <w:pPr>
        <w:numPr>
          <w:ilvl w:val="0"/>
          <w:numId w:val="4"/>
        </w:numPr>
        <w:spacing w:line="360" w:lineRule="auto"/>
        <w:ind w:left="720" w:hanging="360"/>
      </w:pPr>
      <w:r w:rsidDel="00000000" w:rsidR="00000000" w:rsidRPr="00000000">
        <w:rPr>
          <w:b w:val="1"/>
          <w:rtl w:val="0"/>
        </w:rPr>
        <w:t xml:space="preserve">Moat</w:t>
        <w:br w:type="textWrapping"/>
      </w:r>
      <w:r w:rsidDel="00000000" w:rsidR="00000000" w:rsidRPr="00000000">
        <w:rPr>
          <w:rtl w:val="0"/>
        </w:rPr>
        <w:t xml:space="preserve"> a. Puffer is largely open source. This means that other teams can fork them and eat into their market share.</w:t>
      </w:r>
    </w:p>
    <w:p w:rsidR="00000000" w:rsidDel="00000000" w:rsidP="00000000" w:rsidRDefault="00000000" w:rsidRPr="00000000" w14:paraId="000000CE">
      <w:pPr>
        <w:numPr>
          <w:ilvl w:val="0"/>
          <w:numId w:val="4"/>
        </w:numPr>
        <w:spacing w:line="360" w:lineRule="auto"/>
        <w:ind w:left="720" w:hanging="360"/>
      </w:pPr>
      <w:r w:rsidDel="00000000" w:rsidR="00000000" w:rsidRPr="00000000">
        <w:rPr>
          <w:b w:val="1"/>
          <w:rtl w:val="0"/>
        </w:rPr>
        <w:t xml:space="preserve">Fees – Race To The Bottom</w:t>
        <w:br w:type="textWrapping"/>
      </w:r>
      <w:r w:rsidDel="00000000" w:rsidR="00000000" w:rsidRPr="00000000">
        <w:rPr>
          <w:rtl w:val="0"/>
        </w:rPr>
        <w:t xml:space="preserve"> a. As competition in the LST space heats up, there will be increased pressure to reduce fees to maintain competitiveness.</w:t>
      </w:r>
    </w:p>
    <w:p w:rsidR="00000000" w:rsidDel="00000000" w:rsidP="00000000" w:rsidRDefault="00000000" w:rsidRPr="00000000" w14:paraId="000000CF">
      <w:pPr>
        <w:spacing w:line="360" w:lineRule="auto"/>
        <w:ind w:left="0" w:firstLine="0"/>
        <w:rPr/>
      </w:pPr>
      <w:r w:rsidDel="00000000" w:rsidR="00000000" w:rsidRPr="00000000">
        <w:rPr>
          <w:rtl w:val="0"/>
        </w:rPr>
        <w:br w:type="textWrapping"/>
      </w:r>
    </w:p>
    <w:p w:rsidR="00000000" w:rsidDel="00000000" w:rsidP="00000000" w:rsidRDefault="00000000" w:rsidRPr="00000000" w14:paraId="000000D0">
      <w:pPr>
        <w:rPr>
          <w:i w:val="1"/>
        </w:rPr>
      </w:pPr>
      <w:r w:rsidDel="00000000" w:rsidR="00000000" w:rsidRPr="00000000">
        <w:rPr>
          <w:i w:val="1"/>
          <w:sz w:val="20"/>
          <w:szCs w:val="20"/>
          <w:rtl w:val="0"/>
        </w:rPr>
        <w:t xml:space="preserve">Verdict: IC Passed</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jason-vranek" TargetMode="External"/><Relationship Id="rId10" Type="http://schemas.openxmlformats.org/officeDocument/2006/relationships/hyperlink" Target="https://www.linkedin.com/in/amir-forouzani-995a86a2" TargetMode="External"/><Relationship Id="rId13" Type="http://schemas.openxmlformats.org/officeDocument/2006/relationships/hyperlink" Target="https://www.wagmi33.org/" TargetMode="External"/><Relationship Id="rId12" Type="http://schemas.openxmlformats.org/officeDocument/2006/relationships/hyperlink" Target="https://www.linkedin.com/in/christinaxy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shabbiryk"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puffer.fi/" TargetMode="External"/><Relationship Id="rId7" Type="http://schemas.openxmlformats.org/officeDocument/2006/relationships/hyperlink" Target="https://medium.com/@puffer.fi" TargetMode="External"/><Relationship Id="rId8" Type="http://schemas.openxmlformats.org/officeDocument/2006/relationships/hyperlink" Target="https://twitter.com/puffer_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