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E Commerce Beacon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23/02/2017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Iteration: GitBeacon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Status: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Prototyping Native Android App and Server Backend. Partial code implemented. The Software and hardware architectures are decided upon.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Highlights: Got beacons to interface with a native app. Started to work on Server Backend. Set up GitHub Repos.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https://www.github.com/VishalRamki/C3990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https://www.github.com/VishalRamki/C3990-Server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Risks or Issues List: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Entered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or Issue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Deciding which type of development software to use to prototype the initial build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architecture will be an Android Application, with a Python Server Backend, powered by RethinkDB.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Assessing the current open-source beacon implementations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Iteration of Beacon Interface uses the default Estimote iBeacon protocol. Considering Changing it to EddyStone.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Assessing the server software which can be used.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Python. With the Python Packages Flask and Flask-RESTful for rapid API development.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Assessing Database technologies.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RethinkDB.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in Progress or Completed in the Last Iteration: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Worked on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Native Android Application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Developing a simple interfacing app which would just find and ping the end user that a beacon is nearby.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Backend development.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Developing a Simple API for the Android Application to work with.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Upcoming Tasks for the Next Iteration: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will Work on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Native Android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Continuing to develop the Android Application along the predetermined lines.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 Server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Writing the Server Code to quickly interface with the Application.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Android Application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Developing the Client with two types of users in mind, the customer and Business owner.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github.com/VishalRamki/C3990" TargetMode="External"/><Relationship Id="rId6" Type="http://schemas.openxmlformats.org/officeDocument/2006/relationships/hyperlink" Target="https://www.github.com/VishalRamki/C3990-Server" TargetMode="External"/></Relationships>
</file>