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8"/>
        </w:rPr>
        <w:t>Production-Ready Universal Product &amp; Inventory Management System</w:t>
      </w:r>
    </w:p>
    <w:p>
      <w:pPr>
        <w:spacing w:after="120"/>
        <w:jc w:val="center"/>
      </w:pPr>
      <w:r>
        <w:rPr>
          <w:color w:val="5A5A5A"/>
          <w:sz w:val="24"/>
        </w:rPr>
        <w:t>Full Architecture, Database, API, UI, Inventory Ledger, Warehouse, Variant, Batch, Security and Rollout Specification</w:t>
      </w:r>
    </w:p>
    <w:p>
      <w:pPr>
        <w:spacing w:after="120"/>
      </w:pPr>
    </w:p>
    <w:p>
      <w:pPr>
        <w:spacing w:after="120"/>
      </w:pPr>
    </w:p>
    <w:tbl>
      <w:tblPr>
        <w:tblStyle w:val="TableGrid"/>
        <w:tblW w:type="auto" w:w="0"/>
        <w:jc w:val="center"/>
        <w:tblLook w:firstColumn="1" w:firstRow="1" w:lastColumn="0" w:lastRow="0" w:noHBand="0" w:noVBand="1" w:val="04A0"/>
      </w:tblPr>
      <w:tblGrid>
        <w:gridCol w:w="2160"/>
        <w:gridCol w:w="7920"/>
      </w:tblGrid>
      <w:tr>
        <w:tc>
          <w:tcPr>
            <w:tcW w:type="dxa" w:w="5184"/>
            <w:vAlign w:val="top"/>
            <w:tcMar>
              <w:top w:w="80" w:type="dxa"/>
              <w:start w:w="80" w:type="dxa"/>
              <w:bottom w:w="80" w:type="dxa"/>
              <w:end w:w="80" w:type="dxa"/>
            </w:tcMar>
            <w:shd w:fill="1F4E79"/>
          </w:tcPr>
          <w:p>
            <w:r>
              <w:rPr>
                <w:b/>
                <w:color w:val="FFFFFF"/>
                <w:sz w:val="17"/>
              </w:rPr>
            </w:r>
            <w:r>
              <w:rPr>
                <w:b/>
                <w:color w:val="FFFFFF"/>
                <w:sz w:val="17"/>
              </w:rPr>
              <w:t>Item</w:t>
            </w:r>
          </w:p>
        </w:tc>
        <w:tc>
          <w:tcPr>
            <w:tcW w:type="dxa" w:w="5184"/>
            <w:vAlign w:val="top"/>
            <w:tcMar>
              <w:top w:w="80" w:type="dxa"/>
              <w:start w:w="80" w:type="dxa"/>
              <w:bottom w:w="80" w:type="dxa"/>
              <w:end w:w="80" w:type="dxa"/>
            </w:tcMar>
            <w:shd w:fill="1F4E79"/>
          </w:tcPr>
          <w:p>
            <w:r>
              <w:rPr>
                <w:b/>
                <w:color w:val="FFFFFF"/>
                <w:sz w:val="17"/>
              </w:rPr>
            </w:r>
            <w:r>
              <w:rPr>
                <w:b/>
                <w:color w:val="FFFFFF"/>
                <w:sz w:val="17"/>
              </w:rPr>
              <w:t>Value</w:t>
            </w:r>
          </w:p>
        </w:tc>
      </w:tr>
      <w:tr>
        <w:tc>
          <w:tcPr>
            <w:tcW w:type="dxa" w:w="2160"/>
            <w:vAlign w:val="top"/>
            <w:tcMar>
              <w:top w:w="80" w:type="dxa"/>
              <w:start w:w="80" w:type="dxa"/>
              <w:bottom w:w="80" w:type="dxa"/>
              <w:end w:w="80" w:type="dxa"/>
            </w:tcMar>
          </w:tcPr>
          <w:p>
            <w:r>
              <w:rPr>
                <w:sz w:val="17"/>
              </w:rPr>
            </w:r>
            <w:r>
              <w:rPr>
                <w:b w:val="0"/>
                <w:sz w:val="17"/>
              </w:rPr>
              <w:t>Generated</w:t>
            </w:r>
          </w:p>
        </w:tc>
        <w:tc>
          <w:tcPr>
            <w:tcW w:type="dxa" w:w="7920"/>
            <w:vAlign w:val="top"/>
            <w:tcMar>
              <w:top w:w="80" w:type="dxa"/>
              <w:start w:w="80" w:type="dxa"/>
              <w:bottom w:w="80" w:type="dxa"/>
              <w:end w:w="80" w:type="dxa"/>
            </w:tcMar>
          </w:tcPr>
          <w:p>
            <w:r>
              <w:rPr>
                <w:sz w:val="17"/>
              </w:rPr>
            </w:r>
            <w:r>
              <w:rPr>
                <w:b w:val="0"/>
                <w:sz w:val="17"/>
              </w:rPr>
              <w:t>2026-05-12</w:t>
            </w:r>
          </w:p>
        </w:tc>
      </w:tr>
      <w:tr>
        <w:tc>
          <w:tcPr>
            <w:tcW w:type="dxa" w:w="2160"/>
            <w:vAlign w:val="top"/>
            <w:tcMar>
              <w:top w:w="80" w:type="dxa"/>
              <w:start w:w="80" w:type="dxa"/>
              <w:bottom w:w="80" w:type="dxa"/>
              <w:end w:w="80" w:type="dxa"/>
            </w:tcMar>
          </w:tcPr>
          <w:p>
            <w:r>
              <w:rPr>
                <w:sz w:val="17"/>
              </w:rPr>
            </w:r>
            <w:r>
              <w:rPr>
                <w:b w:val="0"/>
                <w:sz w:val="17"/>
              </w:rPr>
              <w:t>Database</w:t>
            </w:r>
          </w:p>
        </w:tc>
        <w:tc>
          <w:tcPr>
            <w:tcW w:type="dxa" w:w="7920"/>
            <w:vAlign w:val="top"/>
            <w:tcMar>
              <w:top w:w="80" w:type="dxa"/>
              <w:start w:w="80" w:type="dxa"/>
              <w:bottom w:w="80" w:type="dxa"/>
              <w:end w:w="80" w:type="dxa"/>
            </w:tcMar>
          </w:tcPr>
          <w:p>
            <w:r>
              <w:rPr>
                <w:sz w:val="17"/>
              </w:rPr>
            </w:r>
            <w:r>
              <w:rPr>
                <w:b w:val="0"/>
                <w:sz w:val="17"/>
              </w:rPr>
              <w:t>Microsoft SQL Server</w:t>
            </w:r>
          </w:p>
        </w:tc>
      </w:tr>
      <w:tr>
        <w:tc>
          <w:tcPr>
            <w:tcW w:type="dxa" w:w="2160"/>
            <w:vAlign w:val="top"/>
            <w:tcMar>
              <w:top w:w="80" w:type="dxa"/>
              <w:start w:w="80" w:type="dxa"/>
              <w:bottom w:w="80" w:type="dxa"/>
              <w:end w:w="80" w:type="dxa"/>
            </w:tcMar>
          </w:tcPr>
          <w:p>
            <w:r>
              <w:rPr>
                <w:sz w:val="17"/>
              </w:rPr>
            </w:r>
            <w:r>
              <w:rPr>
                <w:b w:val="0"/>
                <w:sz w:val="17"/>
              </w:rPr>
              <w:t>Backend</w:t>
            </w:r>
          </w:p>
        </w:tc>
        <w:tc>
          <w:tcPr>
            <w:tcW w:type="dxa" w:w="7920"/>
            <w:vAlign w:val="top"/>
            <w:tcMar>
              <w:top w:w="80" w:type="dxa"/>
              <w:start w:w="80" w:type="dxa"/>
              <w:bottom w:w="80" w:type="dxa"/>
              <w:end w:w="80" w:type="dxa"/>
            </w:tcMar>
          </w:tcPr>
          <w:p>
            <w:r>
              <w:rPr>
                <w:sz w:val="17"/>
              </w:rPr>
            </w:r>
            <w:r>
              <w:rPr>
                <w:b w:val="0"/>
                <w:sz w:val="17"/>
              </w:rPr>
              <w:t>ASP.NET Core Web API + Dapper</w:t>
            </w:r>
          </w:p>
        </w:tc>
      </w:tr>
      <w:tr>
        <w:tc>
          <w:tcPr>
            <w:tcW w:type="dxa" w:w="2160"/>
            <w:vAlign w:val="top"/>
            <w:tcMar>
              <w:top w:w="80" w:type="dxa"/>
              <w:start w:w="80" w:type="dxa"/>
              <w:bottom w:w="80" w:type="dxa"/>
              <w:end w:w="80" w:type="dxa"/>
            </w:tcMar>
          </w:tcPr>
          <w:p>
            <w:r>
              <w:rPr>
                <w:sz w:val="17"/>
              </w:rPr>
            </w:r>
            <w:r>
              <w:rPr>
                <w:b w:val="0"/>
                <w:sz w:val="17"/>
              </w:rPr>
              <w:t>Frontend</w:t>
            </w:r>
          </w:p>
        </w:tc>
        <w:tc>
          <w:tcPr>
            <w:tcW w:type="dxa" w:w="7920"/>
            <w:vAlign w:val="top"/>
            <w:tcMar>
              <w:top w:w="80" w:type="dxa"/>
              <w:start w:w="80" w:type="dxa"/>
              <w:bottom w:w="80" w:type="dxa"/>
              <w:end w:w="80" w:type="dxa"/>
            </w:tcMar>
          </w:tcPr>
          <w:p>
            <w:r>
              <w:rPr>
                <w:sz w:val="17"/>
              </w:rPr>
            </w:r>
            <w:r>
              <w:rPr>
                <w:b w:val="0"/>
                <w:sz w:val="17"/>
              </w:rPr>
              <w:t>React dynamic catalog + inventory operations</w:t>
            </w:r>
          </w:p>
        </w:tc>
      </w:tr>
      <w:tr>
        <w:tc>
          <w:tcPr>
            <w:tcW w:type="dxa" w:w="2160"/>
            <w:vAlign w:val="top"/>
            <w:tcMar>
              <w:top w:w="80" w:type="dxa"/>
              <w:start w:w="80" w:type="dxa"/>
              <w:bottom w:w="80" w:type="dxa"/>
              <w:end w:w="80" w:type="dxa"/>
            </w:tcMar>
          </w:tcPr>
          <w:p>
            <w:r>
              <w:rPr>
                <w:sz w:val="17"/>
              </w:rPr>
            </w:r>
            <w:r>
              <w:rPr>
                <w:b w:val="0"/>
                <w:sz w:val="17"/>
              </w:rPr>
              <w:t>Scope</w:t>
            </w:r>
          </w:p>
        </w:tc>
        <w:tc>
          <w:tcPr>
            <w:tcW w:type="dxa" w:w="7920"/>
            <w:vAlign w:val="top"/>
            <w:tcMar>
              <w:top w:w="80" w:type="dxa"/>
              <w:start w:w="80" w:type="dxa"/>
              <w:bottom w:w="80" w:type="dxa"/>
              <w:end w:w="80" w:type="dxa"/>
            </w:tcMar>
          </w:tcPr>
          <w:p>
            <w:r>
              <w:rPr>
                <w:sz w:val="17"/>
              </w:rPr>
            </w:r>
            <w:r>
              <w:rPr>
                <w:b w:val="0"/>
                <w:sz w:val="17"/>
              </w:rPr>
              <w:t>Universal products: electronics, grocery, apparel, furniture, medicine-like batch goods, raw materials, digital/service catalog items</w:t>
            </w:r>
          </w:p>
        </w:tc>
      </w:tr>
      <w:tr>
        <w:tc>
          <w:tcPr>
            <w:tcW w:type="dxa" w:w="2160"/>
            <w:vAlign w:val="top"/>
            <w:tcMar>
              <w:top w:w="80" w:type="dxa"/>
              <w:start w:w="80" w:type="dxa"/>
              <w:bottom w:w="80" w:type="dxa"/>
              <w:end w:w="80" w:type="dxa"/>
            </w:tcMar>
          </w:tcPr>
          <w:p>
            <w:r>
              <w:rPr>
                <w:sz w:val="17"/>
              </w:rPr>
            </w:r>
            <w:r>
              <w:rPr>
                <w:b w:val="0"/>
                <w:sz w:val="17"/>
              </w:rPr>
              <w:t>Strategy</w:t>
            </w:r>
          </w:p>
        </w:tc>
        <w:tc>
          <w:tcPr>
            <w:tcW w:type="dxa" w:w="7920"/>
            <w:vAlign w:val="top"/>
            <w:tcMar>
              <w:top w:w="80" w:type="dxa"/>
              <w:start w:w="80" w:type="dxa"/>
              <w:bottom w:w="80" w:type="dxa"/>
              <w:end w:w="80" w:type="dxa"/>
            </w:tcMar>
          </w:tcPr>
          <w:p>
            <w:r>
              <w:rPr>
                <w:sz w:val="17"/>
              </w:rPr>
            </w:r>
            <w:r>
              <w:rPr>
                <w:b w:val="0"/>
                <w:sz w:val="17"/>
              </w:rPr>
              <w:t>Extend existing Billing catalog without big-bang rewrite</w:t>
            </w:r>
          </w:p>
        </w:tc>
      </w:tr>
    </w:tbl>
    <w:p>
      <w:pPr>
        <w:spacing w:after="120"/>
      </w:pPr>
    </w:p>
    <w:p>
      <w:pPr>
        <w:spacing w:after="120"/>
      </w:pP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vAlign w:val="top"/>
          </w:tcPr>
          <w:p>
            <w:r>
              <w:rPr>
                <w:b/>
                <w:color w:val="1F4E79"/>
                <w:sz w:val="17"/>
              </w:rPr>
              <w:t xml:space="preserve">Executive decision: </w:t>
            </w:r>
            <w:r>
              <w:rPr>
                <w:sz w:val="17"/>
              </w:rPr>
              <w:t>The system will treat inventory as a financial-grade ledger. Product data can be flexible and metadata-driven, but stock movement must be strict, auditable, idempotent, and transaction-safe.</w:t>
            </w:r>
          </w:p>
        </w:tc>
      </w:tr>
    </w:tbl>
    <w:p>
      <w:pPr>
        <w:spacing w:after="120"/>
      </w:pPr>
      <w:r>
        <w:rPr>
          <w:sz w:val="20"/>
        </w:rPr>
        <w:br w:type="page"/>
      </w:r>
    </w:p>
    <w:p>
      <w:pPr>
        <w:pStyle w:val="Heading1"/>
        <w:keepNext/>
        <w:spacing w:before="160" w:after="80"/>
      </w:pPr>
      <w:r>
        <w:t>Table of Contents</w:t>
      </w:r>
    </w:p>
    <w:p>
      <w:pPr>
        <w:pStyle w:val="ListNumber"/>
        <w:spacing w:after="80"/>
      </w:pPr>
      <w:r>
        <w:t>1. Executive Summary</w:t>
      </w:r>
    </w:p>
    <w:p>
      <w:pPr>
        <w:pStyle w:val="ListNumber"/>
        <w:spacing w:after="80"/>
      </w:pPr>
      <w:r>
        <w:t>2. Product Coverage and Business Scope</w:t>
      </w:r>
    </w:p>
    <w:p>
      <w:pPr>
        <w:pStyle w:val="ListNumber"/>
        <w:spacing w:after="80"/>
      </w:pPr>
      <w:r>
        <w:t>3. Core Design Principles</w:t>
      </w:r>
    </w:p>
    <w:p>
      <w:pPr>
        <w:pStyle w:val="ListNumber"/>
        <w:spacing w:after="80"/>
      </w:pPr>
      <w:r>
        <w:t>4. High-Level System Architecture</w:t>
      </w:r>
    </w:p>
    <w:p>
      <w:pPr>
        <w:pStyle w:val="ListNumber"/>
        <w:spacing w:after="80"/>
      </w:pPr>
      <w:r>
        <w:t>5. Domain Modules</w:t>
      </w:r>
    </w:p>
    <w:p>
      <w:pPr>
        <w:pStyle w:val="ListNumber"/>
        <w:spacing w:after="80"/>
      </w:pPr>
      <w:r>
        <w:t>6. Product Catalog Model</w:t>
      </w:r>
    </w:p>
    <w:p>
      <w:pPr>
        <w:pStyle w:val="ListNumber"/>
        <w:spacing w:after="80"/>
      </w:pPr>
      <w:r>
        <w:t>7. Variant Management</w:t>
      </w:r>
    </w:p>
    <w:p>
      <w:pPr>
        <w:pStyle w:val="ListNumber"/>
        <w:spacing w:after="80"/>
      </w:pPr>
      <w:r>
        <w:t>8. Dynamic Metadata and Universal Forms</w:t>
      </w:r>
    </w:p>
    <w:p>
      <w:pPr>
        <w:pStyle w:val="ListNumber"/>
        <w:spacing w:after="80"/>
      </w:pPr>
      <w:r>
        <w:t>9. Warehouse, Location and Bin Model</w:t>
      </w:r>
    </w:p>
    <w:p>
      <w:pPr>
        <w:pStyle w:val="ListNumber"/>
        <w:spacing w:after="80"/>
      </w:pPr>
      <w:r>
        <w:t>10. Inventory Ledger Architecture</w:t>
      </w:r>
    </w:p>
    <w:p>
      <w:pPr>
        <w:pStyle w:val="ListNumber"/>
        <w:spacing w:after="80"/>
      </w:pPr>
      <w:r>
        <w:t>11. Inventory Balance, Reservation and Availability</w:t>
      </w:r>
    </w:p>
    <w:p>
      <w:pPr>
        <w:pStyle w:val="ListNumber"/>
        <w:spacing w:after="80"/>
      </w:pPr>
      <w:r>
        <w:t>12. Batch, Lot, Serial Number and Expiry Handling</w:t>
      </w:r>
    </w:p>
    <w:p>
      <w:pPr>
        <w:pStyle w:val="ListNumber"/>
        <w:spacing w:after="80"/>
      </w:pPr>
      <w:r>
        <w:t>13. Units of Measure and Conversion Rules</w:t>
      </w:r>
    </w:p>
    <w:p>
      <w:pPr>
        <w:pStyle w:val="ListNumber"/>
        <w:spacing w:after="80"/>
      </w:pPr>
      <w:r>
        <w:t>14. Pricing, Tax and Commercial Rules</w:t>
      </w:r>
    </w:p>
    <w:p>
      <w:pPr>
        <w:pStyle w:val="ListNumber"/>
        <w:spacing w:after="80"/>
      </w:pPr>
      <w:r>
        <w:t>15. Database Schema Blueprint for SQL Server</w:t>
      </w:r>
    </w:p>
    <w:p>
      <w:pPr>
        <w:pStyle w:val="ListNumber"/>
        <w:spacing w:after="80"/>
      </w:pPr>
      <w:r>
        <w:t>16. API Surface and Contracts</w:t>
      </w:r>
    </w:p>
    <w:p>
      <w:pPr>
        <w:pStyle w:val="ListNumber"/>
        <w:spacing w:after="80"/>
      </w:pPr>
      <w:r>
        <w:t>17. UI/UX Application Flow</w:t>
      </w:r>
    </w:p>
    <w:p>
      <w:pPr>
        <w:pStyle w:val="ListNumber"/>
        <w:spacing w:after="80"/>
      </w:pPr>
      <w:r>
        <w:t>18. Search, Facets and Reporting</w:t>
      </w:r>
    </w:p>
    <w:p>
      <w:pPr>
        <w:pStyle w:val="ListNumber"/>
        <w:spacing w:after="80"/>
      </w:pPr>
      <w:r>
        <w:t>19. Security, RBAC and Tenant Isolation</w:t>
      </w:r>
    </w:p>
    <w:p>
      <w:pPr>
        <w:pStyle w:val="ListNumber"/>
        <w:spacing w:after="80"/>
      </w:pPr>
      <w:r>
        <w:t>20. Audit, Compliance and Operational Controls</w:t>
      </w:r>
    </w:p>
    <w:p>
      <w:pPr>
        <w:pStyle w:val="ListNumber"/>
        <w:spacing w:after="80"/>
      </w:pPr>
      <w:r>
        <w:t>21. Background Jobs and Reconciliation</w:t>
      </w:r>
    </w:p>
    <w:p>
      <w:pPr>
        <w:pStyle w:val="ListNumber"/>
        <w:spacing w:after="80"/>
      </w:pPr>
      <w:r>
        <w:t>22. Performance, Scale and Indexing</w:t>
      </w:r>
    </w:p>
    <w:p>
      <w:pPr>
        <w:pStyle w:val="ListNumber"/>
        <w:spacing w:after="80"/>
      </w:pPr>
      <w:r>
        <w:t>23. Integration and Eventing</w:t>
      </w:r>
    </w:p>
    <w:p>
      <w:pPr>
        <w:pStyle w:val="ListNumber"/>
        <w:spacing w:after="80"/>
      </w:pPr>
      <w:r>
        <w:t>24. Migration from Existing Billing System</w:t>
      </w:r>
    </w:p>
    <w:p>
      <w:pPr>
        <w:pStyle w:val="ListNumber"/>
        <w:spacing w:after="80"/>
      </w:pPr>
      <w:r>
        <w:t>25. Testing Strategy</w:t>
      </w:r>
    </w:p>
    <w:p>
      <w:pPr>
        <w:pStyle w:val="ListNumber"/>
        <w:spacing w:after="80"/>
      </w:pPr>
      <w:r>
        <w:t>26. Deployment and Observability</w:t>
      </w:r>
    </w:p>
    <w:p>
      <w:pPr>
        <w:pStyle w:val="ListNumber"/>
        <w:spacing w:after="80"/>
      </w:pPr>
      <w:r>
        <w:t>27. Risk Register and Mitigation</w:t>
      </w:r>
    </w:p>
    <w:p>
      <w:pPr>
        <w:pStyle w:val="ListNumber"/>
        <w:spacing w:after="80"/>
      </w:pPr>
      <w:r>
        <w:t>28. Implementation Roadmap</w:t>
      </w:r>
    </w:p>
    <w:p>
      <w:pPr>
        <w:pStyle w:val="ListNumber"/>
        <w:spacing w:after="80"/>
      </w:pPr>
      <w:r>
        <w:t>29. Final Production Checklist</w:t>
      </w:r>
    </w:p>
    <w:p>
      <w:pPr>
        <w:spacing w:after="120"/>
      </w:pPr>
      <w:r>
        <w:rPr>
          <w:sz w:val="20"/>
        </w:rPr>
        <w:br w:type="page"/>
      </w:r>
    </w:p>
    <w:p>
      <w:pPr/>
      <w:r>
        <w:t>30. Real-World Inventory Problems and Production Handling</w:t>
      </w:r>
    </w:p>
    <w:p>
      <w:pPr/>
      <w:r>
        <w:t>31. Serialized Inventory / IMEI Tracking</w:t>
      </w:r>
    </w:p>
    <w:p>
      <w:pPr/>
      <w:r>
        <w:t>32. Item-wise Profitability and Costing Engine</w:t>
      </w:r>
    </w:p>
    <w:p>
      <w:pPr/>
      <w:r>
        <w:t>33. Product-Type Handling Matrix</w:t>
      </w:r>
    </w:p>
    <w:p>
      <w:pPr/>
      <w:r>
        <w:t>34. Complete Stock Lifecycle States</w:t>
      </w:r>
    </w:p>
    <w:p>
      <w:pPr/>
      <w:r>
        <w:t>35. Returns, Exchange, Warranty and After-Sales Handling</w:t>
      </w:r>
    </w:p>
    <w:p>
      <w:pPr/>
      <w:r>
        <w:t>36. Reservation, Allocation and Overselling Protection</w:t>
      </w:r>
    </w:p>
    <w:p>
      <w:pPr/>
      <w:r>
        <w:t>37. Additional SQL Server Schema Required for Real-World Coverage</w:t>
      </w:r>
    </w:p>
    <w:p>
      <w:pPr/>
      <w:r>
        <w:t>38. Reports Required for Production Inventory</w:t>
      </w:r>
    </w:p>
    <w:p>
      <w:pPr/>
      <w:r>
        <w:t>39. Non-Negotiable Implementation Rules</w:t>
      </w:r>
    </w:p>
    <w:p>
      <w:pPr/>
      <w:r>
        <w:t>40. Real-World Readiness Checklist</w:t>
      </w:r>
    </w:p>
    <w:p>
      <w:pPr>
        <w:pStyle w:val="Heading1"/>
        <w:keepNext/>
        <w:spacing w:before="160" w:after="80"/>
      </w:pPr>
      <w:r>
        <w:t>1. Executive Summary</w:t>
      </w:r>
    </w:p>
    <w:p>
      <w:pPr>
        <w:spacing w:after="120"/>
      </w:pPr>
      <w:r>
        <w:rPr>
          <w:sz w:val="20"/>
        </w:rPr>
        <w:t>This document defines a production-ready universal product and inventory management system that can manage all major product types without creating separate product tables for every industry. The system extends an existing billing catalog while introducing a proper product master, variant engine, dynamic metadata, multi-warehouse inventory, batch and serial handling, reservation lifecycle, and an append-only inventory ledger.</w:t>
      </w:r>
    </w:p>
    <w:p>
      <w:pPr>
        <w:spacing w:after="120"/>
      </w:pPr>
      <w:r>
        <w:rPr>
          <w:sz w:val="20"/>
        </w:rPr>
        <w:t>The most important rule is simple: product information may be flexible, but stock movement must be strict. Every increase or decrease in stock must be represented by a ledger transaction that is idempotent, auditable, linked to a source document, tenant-scoped, and protected against concurrency bugs.</w:t>
      </w: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vAlign w:val="top"/>
          </w:tcPr>
          <w:p>
            <w:r>
              <w:rPr>
                <w:b/>
                <w:color w:val="1F4E79"/>
                <w:sz w:val="17"/>
              </w:rPr>
              <w:t xml:space="preserve">Production goal: </w:t>
            </w:r>
            <w:r>
              <w:rPr>
                <w:sz w:val="17"/>
              </w:rPr>
              <w:t>The platform should work for retail, wholesale, ecommerce, distribution, manufacturing support, service catalogs, and multi-location businesses using the same core architecture.</w:t>
            </w:r>
          </w:p>
        </w:tc>
      </w:tr>
    </w:tbl>
    <w:p>
      <w:pPr>
        <w:pStyle w:val="Heading2"/>
        <w:keepNext/>
        <w:spacing w:before="160" w:after="80"/>
      </w:pPr>
      <w:r>
        <w:t>1.1 Key outcomes</w:t>
      </w:r>
    </w:p>
    <w:p>
      <w:pPr>
        <w:pStyle w:val="ListBullet"/>
        <w:spacing w:after="80"/>
      </w:pPr>
      <w:r>
        <w:t>Universal catalog that supports simple products, configurable products, variants, bundles, kits, digital items, service items, raw materials and batch/expiry products.</w:t>
      </w:r>
    </w:p>
    <w:p>
      <w:pPr>
        <w:pStyle w:val="ListBullet"/>
        <w:spacing w:after="80"/>
      </w:pPr>
      <w:r>
        <w:t>Inventory ledger that records purchase, sale, return, transfer, damage, adjustment, reservation, release and stock-count movements.</w:t>
      </w:r>
    </w:p>
    <w:p>
      <w:pPr>
        <w:pStyle w:val="ListBullet"/>
        <w:spacing w:after="80"/>
      </w:pPr>
      <w:r>
        <w:t>Multi-tenant, multi-organization and warehouse-scoped security.</w:t>
      </w:r>
    </w:p>
    <w:p>
      <w:pPr>
        <w:pStyle w:val="ListBullet"/>
        <w:spacing w:after="80"/>
      </w:pPr>
      <w:r>
        <w:t>Dynamic field engine so categories can have custom attributes without adding fixed columns such as RAM, Size, Color or Organic to dbo.Products.</w:t>
      </w:r>
    </w:p>
    <w:p>
      <w:pPr>
        <w:pStyle w:val="ListBullet"/>
        <w:spacing w:after="80"/>
      </w:pPr>
      <w:r>
        <w:t>Backward-compatible migration from the existing Billing product table and StockQty column.</w:t>
      </w:r>
    </w:p>
    <w:p>
      <w:pPr>
        <w:pStyle w:val="Heading1"/>
        <w:keepNext/>
        <w:spacing w:before="160" w:after="80"/>
      </w:pPr>
      <w:r>
        <w:t>2. Product Coverage and Business Scope</w:t>
      </w:r>
    </w:p>
    <w:tbl>
      <w:tblPr>
        <w:tblStyle w:val="TableGrid"/>
        <w:tblW w:type="auto" w:w="0"/>
        <w:jc w:val="center"/>
        <w:tblLook w:firstColumn="1" w:firstRow="1" w:lastColumn="0" w:lastRow="0" w:noHBand="0" w:noVBand="1" w:val="04A0"/>
      </w:tblPr>
      <w:tblGrid>
        <w:gridCol w:w="2016"/>
        <w:gridCol w:w="2592"/>
        <w:gridCol w:w="5760"/>
      </w:tblGrid>
      <w:tr>
        <w:tc>
          <w:tcPr>
            <w:tcW w:type="dxa" w:w="3456"/>
            <w:vAlign w:val="top"/>
            <w:tcMar>
              <w:top w:w="80" w:type="dxa"/>
              <w:start w:w="80" w:type="dxa"/>
              <w:bottom w:w="80" w:type="dxa"/>
              <w:end w:w="80" w:type="dxa"/>
            </w:tcMar>
            <w:shd w:fill="1F4E79"/>
          </w:tcPr>
          <w:p>
            <w:r>
              <w:rPr>
                <w:b/>
                <w:color w:val="FFFFFF"/>
                <w:sz w:val="17"/>
              </w:rPr>
            </w:r>
            <w:r>
              <w:rPr>
                <w:b/>
                <w:color w:val="FFFFFF"/>
                <w:sz w:val="17"/>
              </w:rPr>
              <w:t>Product Type</w:t>
            </w:r>
          </w:p>
        </w:tc>
        <w:tc>
          <w:tcPr>
            <w:tcW w:type="dxa" w:w="3456"/>
            <w:vAlign w:val="top"/>
            <w:tcMar>
              <w:top w:w="80" w:type="dxa"/>
              <w:start w:w="80" w:type="dxa"/>
              <w:bottom w:w="80" w:type="dxa"/>
              <w:end w:w="80" w:type="dxa"/>
            </w:tcMar>
            <w:shd w:fill="1F4E79"/>
          </w:tcPr>
          <w:p>
            <w:r>
              <w:rPr>
                <w:b/>
                <w:color w:val="FFFFFF"/>
                <w:sz w:val="17"/>
              </w:rPr>
            </w:r>
            <w:r>
              <w:rPr>
                <w:b/>
                <w:color w:val="FFFFFF"/>
                <w:sz w:val="17"/>
              </w:rPr>
              <w:t>Examples</w:t>
            </w:r>
          </w:p>
        </w:tc>
        <w:tc>
          <w:tcPr>
            <w:tcW w:type="dxa" w:w="3456"/>
            <w:vAlign w:val="top"/>
            <w:tcMar>
              <w:top w:w="80" w:type="dxa"/>
              <w:start w:w="80" w:type="dxa"/>
              <w:bottom w:w="80" w:type="dxa"/>
              <w:end w:w="80" w:type="dxa"/>
            </w:tcMar>
            <w:shd w:fill="1F4E79"/>
          </w:tcPr>
          <w:p>
            <w:r>
              <w:rPr>
                <w:b/>
                <w:color w:val="FFFFFF"/>
                <w:sz w:val="17"/>
              </w:rPr>
            </w:r>
            <w:r>
              <w:rPr>
                <w:b/>
                <w:color w:val="FFFFFF"/>
                <w:sz w:val="17"/>
              </w:rPr>
              <w:t>How the system manages it</w:t>
            </w:r>
          </w:p>
        </w:tc>
      </w:tr>
      <w:tr>
        <w:tc>
          <w:tcPr>
            <w:tcW w:type="dxa" w:w="2016"/>
            <w:vAlign w:val="top"/>
            <w:tcMar>
              <w:top w:w="80" w:type="dxa"/>
              <w:start w:w="80" w:type="dxa"/>
              <w:bottom w:w="80" w:type="dxa"/>
              <w:end w:w="80" w:type="dxa"/>
            </w:tcMar>
          </w:tcPr>
          <w:p>
            <w:r>
              <w:rPr>
                <w:sz w:val="17"/>
              </w:rPr>
            </w:r>
            <w:r>
              <w:rPr>
                <w:b w:val="0"/>
                <w:sz w:val="17"/>
              </w:rPr>
              <w:t>Simple stock product</w:t>
            </w:r>
          </w:p>
        </w:tc>
        <w:tc>
          <w:tcPr>
            <w:tcW w:type="dxa" w:w="2592"/>
            <w:vAlign w:val="top"/>
            <w:tcMar>
              <w:top w:w="80" w:type="dxa"/>
              <w:start w:w="80" w:type="dxa"/>
              <w:bottom w:w="80" w:type="dxa"/>
              <w:end w:w="80" w:type="dxa"/>
            </w:tcMar>
          </w:tcPr>
          <w:p>
            <w:r>
              <w:rPr>
                <w:sz w:val="17"/>
              </w:rPr>
            </w:r>
            <w:r>
              <w:rPr>
                <w:b w:val="0"/>
                <w:sz w:val="17"/>
              </w:rPr>
              <w:t>Notebook, chair, USB cable</w:t>
            </w:r>
          </w:p>
        </w:tc>
        <w:tc>
          <w:tcPr>
            <w:tcW w:type="dxa" w:w="5760"/>
            <w:vAlign w:val="top"/>
            <w:tcMar>
              <w:top w:w="80" w:type="dxa"/>
              <w:start w:w="80" w:type="dxa"/>
              <w:bottom w:w="80" w:type="dxa"/>
              <w:end w:w="80" w:type="dxa"/>
            </w:tcMar>
          </w:tcPr>
          <w:p>
            <w:r>
              <w:rPr>
                <w:sz w:val="17"/>
              </w:rPr>
            </w:r>
            <w:r>
              <w:rPr>
                <w:b w:val="0"/>
                <w:sz w:val="17"/>
              </w:rPr>
              <w:t>One product with one default variant and inventory at warehouse level.</w:t>
            </w:r>
          </w:p>
        </w:tc>
      </w:tr>
      <w:tr>
        <w:tc>
          <w:tcPr>
            <w:tcW w:type="dxa" w:w="2016"/>
            <w:vAlign w:val="top"/>
            <w:tcMar>
              <w:top w:w="80" w:type="dxa"/>
              <w:start w:w="80" w:type="dxa"/>
              <w:bottom w:w="80" w:type="dxa"/>
              <w:end w:w="80" w:type="dxa"/>
            </w:tcMar>
          </w:tcPr>
          <w:p>
            <w:r>
              <w:rPr>
                <w:sz w:val="17"/>
              </w:rPr>
            </w:r>
            <w:r>
              <w:rPr>
                <w:b w:val="0"/>
                <w:sz w:val="17"/>
              </w:rPr>
              <w:t>Variant product</w:t>
            </w:r>
          </w:p>
        </w:tc>
        <w:tc>
          <w:tcPr>
            <w:tcW w:type="dxa" w:w="2592"/>
            <w:vAlign w:val="top"/>
            <w:tcMar>
              <w:top w:w="80" w:type="dxa"/>
              <w:start w:w="80" w:type="dxa"/>
              <w:bottom w:w="80" w:type="dxa"/>
              <w:end w:w="80" w:type="dxa"/>
            </w:tcMar>
          </w:tcPr>
          <w:p>
            <w:r>
              <w:rPr>
                <w:sz w:val="17"/>
              </w:rPr>
            </w:r>
            <w:r>
              <w:rPr>
                <w:b w:val="0"/>
                <w:sz w:val="17"/>
              </w:rPr>
              <w:t>T-shirt size/color, phone RAM/storage</w:t>
            </w:r>
          </w:p>
        </w:tc>
        <w:tc>
          <w:tcPr>
            <w:tcW w:type="dxa" w:w="5760"/>
            <w:vAlign w:val="top"/>
            <w:tcMar>
              <w:top w:w="80" w:type="dxa"/>
              <w:start w:w="80" w:type="dxa"/>
              <w:bottom w:w="80" w:type="dxa"/>
              <w:end w:w="80" w:type="dxa"/>
            </w:tcMar>
          </w:tcPr>
          <w:p>
            <w:r>
              <w:rPr>
                <w:sz w:val="17"/>
              </w:rPr>
            </w:r>
            <w:r>
              <w:rPr>
                <w:b w:val="0"/>
                <w:sz w:val="17"/>
              </w:rPr>
              <w:t>Product master plus multiple ProductVariant rows and variant attributes.</w:t>
            </w:r>
          </w:p>
        </w:tc>
      </w:tr>
      <w:tr>
        <w:tc>
          <w:tcPr>
            <w:tcW w:type="dxa" w:w="2016"/>
            <w:vAlign w:val="top"/>
            <w:tcMar>
              <w:top w:w="80" w:type="dxa"/>
              <w:start w:w="80" w:type="dxa"/>
              <w:bottom w:w="80" w:type="dxa"/>
              <w:end w:w="80" w:type="dxa"/>
            </w:tcMar>
          </w:tcPr>
          <w:p>
            <w:r>
              <w:rPr>
                <w:sz w:val="17"/>
              </w:rPr>
            </w:r>
            <w:r>
              <w:rPr>
                <w:b w:val="0"/>
                <w:sz w:val="17"/>
              </w:rPr>
              <w:t>Batch/expiry product</w:t>
            </w:r>
          </w:p>
        </w:tc>
        <w:tc>
          <w:tcPr>
            <w:tcW w:type="dxa" w:w="2592"/>
            <w:vAlign w:val="top"/>
            <w:tcMar>
              <w:top w:w="80" w:type="dxa"/>
              <w:start w:w="80" w:type="dxa"/>
              <w:bottom w:w="80" w:type="dxa"/>
              <w:end w:w="80" w:type="dxa"/>
            </w:tcMar>
          </w:tcPr>
          <w:p>
            <w:r>
              <w:rPr>
                <w:sz w:val="17"/>
              </w:rPr>
            </w:r>
            <w:r>
              <w:rPr>
                <w:b w:val="0"/>
                <w:sz w:val="17"/>
              </w:rPr>
              <w:t>Milk, medicine-like goods, packaged food</w:t>
            </w:r>
          </w:p>
        </w:tc>
        <w:tc>
          <w:tcPr>
            <w:tcW w:type="dxa" w:w="5760"/>
            <w:vAlign w:val="top"/>
            <w:tcMar>
              <w:top w:w="80" w:type="dxa"/>
              <w:start w:w="80" w:type="dxa"/>
              <w:bottom w:w="80" w:type="dxa"/>
              <w:end w:w="80" w:type="dxa"/>
            </w:tcMar>
          </w:tcPr>
          <w:p>
            <w:r>
              <w:rPr>
                <w:sz w:val="17"/>
              </w:rPr>
            </w:r>
            <w:r>
              <w:rPr>
                <w:b w:val="0"/>
                <w:sz w:val="17"/>
              </w:rPr>
              <w:t>Inventory tracked by Variant + Warehouse + Batch/Lot + ExpiryDate.</w:t>
            </w:r>
          </w:p>
        </w:tc>
      </w:tr>
      <w:tr>
        <w:tc>
          <w:tcPr>
            <w:tcW w:type="dxa" w:w="2016"/>
            <w:vAlign w:val="top"/>
            <w:tcMar>
              <w:top w:w="80" w:type="dxa"/>
              <w:start w:w="80" w:type="dxa"/>
              <w:bottom w:w="80" w:type="dxa"/>
              <w:end w:w="80" w:type="dxa"/>
            </w:tcMar>
          </w:tcPr>
          <w:p>
            <w:r>
              <w:rPr>
                <w:sz w:val="17"/>
              </w:rPr>
            </w:r>
            <w:r>
              <w:rPr>
                <w:b w:val="0"/>
                <w:sz w:val="17"/>
              </w:rPr>
              <w:t>Serial-number product</w:t>
            </w:r>
          </w:p>
        </w:tc>
        <w:tc>
          <w:tcPr>
            <w:tcW w:type="dxa" w:w="2592"/>
            <w:vAlign w:val="top"/>
            <w:tcMar>
              <w:top w:w="80" w:type="dxa"/>
              <w:start w:w="80" w:type="dxa"/>
              <w:bottom w:w="80" w:type="dxa"/>
              <w:end w:w="80" w:type="dxa"/>
            </w:tcMar>
          </w:tcPr>
          <w:p>
            <w:r>
              <w:rPr>
                <w:sz w:val="17"/>
              </w:rPr>
            </w:r>
            <w:r>
              <w:rPr>
                <w:b w:val="0"/>
                <w:sz w:val="17"/>
              </w:rPr>
              <w:t>Laptop, mobile phone, appliance</w:t>
            </w:r>
          </w:p>
        </w:tc>
        <w:tc>
          <w:tcPr>
            <w:tcW w:type="dxa" w:w="5760"/>
            <w:vAlign w:val="top"/>
            <w:tcMar>
              <w:top w:w="80" w:type="dxa"/>
              <w:start w:w="80" w:type="dxa"/>
              <w:bottom w:w="80" w:type="dxa"/>
              <w:end w:w="80" w:type="dxa"/>
            </w:tcMar>
          </w:tcPr>
          <w:p>
            <w:r>
              <w:rPr>
                <w:sz w:val="17"/>
              </w:rPr>
            </w:r>
            <w:r>
              <w:rPr>
                <w:b w:val="0"/>
                <w:sz w:val="17"/>
              </w:rPr>
              <w:t>Stock unit tracked using SerialNumber records linked to variant and warehouse.</w:t>
            </w:r>
          </w:p>
        </w:tc>
      </w:tr>
      <w:tr>
        <w:tc>
          <w:tcPr>
            <w:tcW w:type="dxa" w:w="2016"/>
            <w:vAlign w:val="top"/>
            <w:tcMar>
              <w:top w:w="80" w:type="dxa"/>
              <w:start w:w="80" w:type="dxa"/>
              <w:bottom w:w="80" w:type="dxa"/>
              <w:end w:w="80" w:type="dxa"/>
            </w:tcMar>
          </w:tcPr>
          <w:p>
            <w:r>
              <w:rPr>
                <w:sz w:val="17"/>
              </w:rPr>
            </w:r>
            <w:r>
              <w:rPr>
                <w:b w:val="0"/>
                <w:sz w:val="17"/>
              </w:rPr>
              <w:t>Weighted product</w:t>
            </w:r>
          </w:p>
        </w:tc>
        <w:tc>
          <w:tcPr>
            <w:tcW w:type="dxa" w:w="2592"/>
            <w:vAlign w:val="top"/>
            <w:tcMar>
              <w:top w:w="80" w:type="dxa"/>
              <w:start w:w="80" w:type="dxa"/>
              <w:bottom w:w="80" w:type="dxa"/>
              <w:end w:w="80" w:type="dxa"/>
            </w:tcMar>
          </w:tcPr>
          <w:p>
            <w:r>
              <w:rPr>
                <w:sz w:val="17"/>
              </w:rPr>
            </w:r>
            <w:r>
              <w:rPr>
                <w:b w:val="0"/>
                <w:sz w:val="17"/>
              </w:rPr>
              <w:t>Rice, flour, fabric roll</w:t>
            </w:r>
          </w:p>
        </w:tc>
        <w:tc>
          <w:tcPr>
            <w:tcW w:type="dxa" w:w="5760"/>
            <w:vAlign w:val="top"/>
            <w:tcMar>
              <w:top w:w="80" w:type="dxa"/>
              <w:start w:w="80" w:type="dxa"/>
              <w:bottom w:w="80" w:type="dxa"/>
              <w:end w:w="80" w:type="dxa"/>
            </w:tcMar>
          </w:tcPr>
          <w:p>
            <w:r>
              <w:rPr>
                <w:sz w:val="17"/>
              </w:rPr>
            </w:r>
            <w:r>
              <w:rPr>
                <w:b w:val="0"/>
                <w:sz w:val="17"/>
              </w:rPr>
              <w:t>Uses base unit with decimal quantity and conversion rules.</w:t>
            </w:r>
          </w:p>
        </w:tc>
      </w:tr>
      <w:tr>
        <w:tc>
          <w:tcPr>
            <w:tcW w:type="dxa" w:w="2016"/>
            <w:vAlign w:val="top"/>
            <w:tcMar>
              <w:top w:w="80" w:type="dxa"/>
              <w:start w:w="80" w:type="dxa"/>
              <w:bottom w:w="80" w:type="dxa"/>
              <w:end w:w="80" w:type="dxa"/>
            </w:tcMar>
          </w:tcPr>
          <w:p>
            <w:r>
              <w:rPr>
                <w:sz w:val="17"/>
              </w:rPr>
            </w:r>
            <w:r>
              <w:rPr>
                <w:b w:val="0"/>
                <w:sz w:val="17"/>
              </w:rPr>
              <w:t>Bundle/kit</w:t>
            </w:r>
          </w:p>
        </w:tc>
        <w:tc>
          <w:tcPr>
            <w:tcW w:type="dxa" w:w="2592"/>
            <w:vAlign w:val="top"/>
            <w:tcMar>
              <w:top w:w="80" w:type="dxa"/>
              <w:start w:w="80" w:type="dxa"/>
              <w:bottom w:w="80" w:type="dxa"/>
              <w:end w:w="80" w:type="dxa"/>
            </w:tcMar>
          </w:tcPr>
          <w:p>
            <w:r>
              <w:rPr>
                <w:sz w:val="17"/>
              </w:rPr>
            </w:r>
            <w:r>
              <w:rPr>
                <w:b w:val="0"/>
                <w:sz w:val="17"/>
              </w:rPr>
              <w:t>Computer set, grocery combo</w:t>
            </w:r>
          </w:p>
        </w:tc>
        <w:tc>
          <w:tcPr>
            <w:tcW w:type="dxa" w:w="5760"/>
            <w:vAlign w:val="top"/>
            <w:tcMar>
              <w:top w:w="80" w:type="dxa"/>
              <w:start w:w="80" w:type="dxa"/>
              <w:bottom w:w="80" w:type="dxa"/>
              <w:end w:w="80" w:type="dxa"/>
            </w:tcMar>
          </w:tcPr>
          <w:p>
            <w:r>
              <w:rPr>
                <w:sz w:val="17"/>
              </w:rPr>
            </w:r>
            <w:r>
              <w:rPr>
                <w:b w:val="0"/>
                <w:sz w:val="17"/>
              </w:rPr>
              <w:t>Parent sellable SKU consumes child SKUs through BOM/kit component rules.</w:t>
            </w:r>
          </w:p>
        </w:tc>
      </w:tr>
      <w:tr>
        <w:tc>
          <w:tcPr>
            <w:tcW w:type="dxa" w:w="2016"/>
            <w:vAlign w:val="top"/>
            <w:tcMar>
              <w:top w:w="80" w:type="dxa"/>
              <w:start w:w="80" w:type="dxa"/>
              <w:bottom w:w="80" w:type="dxa"/>
              <w:end w:w="80" w:type="dxa"/>
            </w:tcMar>
          </w:tcPr>
          <w:p>
            <w:r>
              <w:rPr>
                <w:sz w:val="17"/>
              </w:rPr>
            </w:r>
            <w:r>
              <w:rPr>
                <w:b w:val="0"/>
                <w:sz w:val="17"/>
              </w:rPr>
              <w:t>Service item</w:t>
            </w:r>
          </w:p>
        </w:tc>
        <w:tc>
          <w:tcPr>
            <w:tcW w:type="dxa" w:w="2592"/>
            <w:vAlign w:val="top"/>
            <w:tcMar>
              <w:top w:w="80" w:type="dxa"/>
              <w:start w:w="80" w:type="dxa"/>
              <w:bottom w:w="80" w:type="dxa"/>
              <w:end w:w="80" w:type="dxa"/>
            </w:tcMar>
          </w:tcPr>
          <w:p>
            <w:r>
              <w:rPr>
                <w:sz w:val="17"/>
              </w:rPr>
            </w:r>
            <w:r>
              <w:rPr>
                <w:b w:val="0"/>
                <w:sz w:val="17"/>
              </w:rPr>
              <w:t>Installation, repair, consulting</w:t>
            </w:r>
          </w:p>
        </w:tc>
        <w:tc>
          <w:tcPr>
            <w:tcW w:type="dxa" w:w="5760"/>
            <w:vAlign w:val="top"/>
            <w:tcMar>
              <w:top w:w="80" w:type="dxa"/>
              <w:start w:w="80" w:type="dxa"/>
              <w:bottom w:w="80" w:type="dxa"/>
              <w:end w:w="80" w:type="dxa"/>
            </w:tcMar>
          </w:tcPr>
          <w:p>
            <w:r>
              <w:rPr>
                <w:sz w:val="17"/>
              </w:rPr>
            </w:r>
            <w:r>
              <w:rPr>
                <w:b w:val="0"/>
                <w:sz w:val="17"/>
              </w:rPr>
              <w:t>No physical stock; can be invoiced but does not create inventory movement.</w:t>
            </w:r>
          </w:p>
        </w:tc>
      </w:tr>
      <w:tr>
        <w:tc>
          <w:tcPr>
            <w:tcW w:type="dxa" w:w="2016"/>
            <w:vAlign w:val="top"/>
            <w:tcMar>
              <w:top w:w="80" w:type="dxa"/>
              <w:start w:w="80" w:type="dxa"/>
              <w:bottom w:w="80" w:type="dxa"/>
              <w:end w:w="80" w:type="dxa"/>
            </w:tcMar>
          </w:tcPr>
          <w:p>
            <w:r>
              <w:rPr>
                <w:sz w:val="17"/>
              </w:rPr>
            </w:r>
            <w:r>
              <w:rPr>
                <w:b w:val="0"/>
                <w:sz w:val="17"/>
              </w:rPr>
              <w:t>Digital product</w:t>
            </w:r>
          </w:p>
        </w:tc>
        <w:tc>
          <w:tcPr>
            <w:tcW w:type="dxa" w:w="2592"/>
            <w:vAlign w:val="top"/>
            <w:tcMar>
              <w:top w:w="80" w:type="dxa"/>
              <w:start w:w="80" w:type="dxa"/>
              <w:bottom w:w="80" w:type="dxa"/>
              <w:end w:w="80" w:type="dxa"/>
            </w:tcMar>
          </w:tcPr>
          <w:p>
            <w:r>
              <w:rPr>
                <w:sz w:val="17"/>
              </w:rPr>
            </w:r>
            <w:r>
              <w:rPr>
                <w:b w:val="0"/>
                <w:sz w:val="17"/>
              </w:rPr>
              <w:t>License key, download product</w:t>
            </w:r>
          </w:p>
        </w:tc>
        <w:tc>
          <w:tcPr>
            <w:tcW w:type="dxa" w:w="5760"/>
            <w:vAlign w:val="top"/>
            <w:tcMar>
              <w:top w:w="80" w:type="dxa"/>
              <w:start w:w="80" w:type="dxa"/>
              <w:bottom w:w="80" w:type="dxa"/>
              <w:end w:w="80" w:type="dxa"/>
            </w:tcMar>
          </w:tcPr>
          <w:p>
            <w:r>
              <w:rPr>
                <w:sz w:val="17"/>
              </w:rPr>
            </w:r>
            <w:r>
              <w:rPr>
                <w:b w:val="0"/>
                <w:sz w:val="17"/>
              </w:rPr>
              <w:t>No warehouse stock unless license keys are tracked as serial-like inventory.</w:t>
            </w:r>
          </w:p>
        </w:tc>
      </w:tr>
      <w:tr>
        <w:tc>
          <w:tcPr>
            <w:tcW w:type="dxa" w:w="2016"/>
            <w:vAlign w:val="top"/>
            <w:tcMar>
              <w:top w:w="80" w:type="dxa"/>
              <w:start w:w="80" w:type="dxa"/>
              <w:bottom w:w="80" w:type="dxa"/>
              <w:end w:w="80" w:type="dxa"/>
            </w:tcMar>
          </w:tcPr>
          <w:p>
            <w:r>
              <w:rPr>
                <w:sz w:val="17"/>
              </w:rPr>
            </w:r>
            <w:r>
              <w:rPr>
                <w:b w:val="0"/>
                <w:sz w:val="17"/>
              </w:rPr>
              <w:t>Raw material</w:t>
            </w:r>
          </w:p>
        </w:tc>
        <w:tc>
          <w:tcPr>
            <w:tcW w:type="dxa" w:w="2592"/>
            <w:vAlign w:val="top"/>
            <w:tcMar>
              <w:top w:w="80" w:type="dxa"/>
              <w:start w:w="80" w:type="dxa"/>
              <w:bottom w:w="80" w:type="dxa"/>
              <w:end w:w="80" w:type="dxa"/>
            </w:tcMar>
          </w:tcPr>
          <w:p>
            <w:r>
              <w:rPr>
                <w:sz w:val="17"/>
              </w:rPr>
            </w:r>
            <w:r>
              <w:rPr>
                <w:b w:val="0"/>
                <w:sz w:val="17"/>
              </w:rPr>
              <w:t>Wood, screw, fabric, chemical input</w:t>
            </w:r>
          </w:p>
        </w:tc>
        <w:tc>
          <w:tcPr>
            <w:tcW w:type="dxa" w:w="5760"/>
            <w:vAlign w:val="top"/>
            <w:tcMar>
              <w:top w:w="80" w:type="dxa"/>
              <w:start w:w="80" w:type="dxa"/>
              <w:bottom w:w="80" w:type="dxa"/>
              <w:end w:w="80" w:type="dxa"/>
            </w:tcMar>
          </w:tcPr>
          <w:p>
            <w:r>
              <w:rPr>
                <w:sz w:val="17"/>
              </w:rPr>
            </w:r>
            <w:r>
              <w:rPr>
                <w:b w:val="0"/>
                <w:sz w:val="17"/>
              </w:rPr>
              <w:t>Inventory tracked and consumed through adjustment or production issue flow.</w:t>
            </w:r>
          </w:p>
        </w:tc>
      </w:tr>
      <w:tr>
        <w:tc>
          <w:tcPr>
            <w:tcW w:type="dxa" w:w="2016"/>
            <w:vAlign w:val="top"/>
            <w:tcMar>
              <w:top w:w="80" w:type="dxa"/>
              <w:start w:w="80" w:type="dxa"/>
              <w:bottom w:w="80" w:type="dxa"/>
              <w:end w:w="80" w:type="dxa"/>
            </w:tcMar>
          </w:tcPr>
          <w:p>
            <w:r>
              <w:rPr>
                <w:sz w:val="17"/>
              </w:rPr>
            </w:r>
            <w:r>
              <w:rPr>
                <w:b w:val="0"/>
                <w:sz w:val="17"/>
              </w:rPr>
              <w:t>Asset/non-sellable item</w:t>
            </w:r>
          </w:p>
        </w:tc>
        <w:tc>
          <w:tcPr>
            <w:tcW w:type="dxa" w:w="2592"/>
            <w:vAlign w:val="top"/>
            <w:tcMar>
              <w:top w:w="80" w:type="dxa"/>
              <w:start w:w="80" w:type="dxa"/>
              <w:bottom w:w="80" w:type="dxa"/>
              <w:end w:w="80" w:type="dxa"/>
            </w:tcMar>
          </w:tcPr>
          <w:p>
            <w:r>
              <w:rPr>
                <w:sz w:val="17"/>
              </w:rPr>
            </w:r>
            <w:r>
              <w:rPr>
                <w:b w:val="0"/>
                <w:sz w:val="17"/>
              </w:rPr>
              <w:t>Office equipment</w:t>
            </w:r>
          </w:p>
        </w:tc>
        <w:tc>
          <w:tcPr>
            <w:tcW w:type="dxa" w:w="5760"/>
            <w:vAlign w:val="top"/>
            <w:tcMar>
              <w:top w:w="80" w:type="dxa"/>
              <w:start w:w="80" w:type="dxa"/>
              <w:bottom w:w="80" w:type="dxa"/>
              <w:end w:w="80" w:type="dxa"/>
            </w:tcMar>
          </w:tcPr>
          <w:p>
            <w:r>
              <w:rPr>
                <w:sz w:val="17"/>
              </w:rPr>
            </w:r>
            <w:r>
              <w:rPr>
                <w:b w:val="0"/>
                <w:sz w:val="17"/>
              </w:rPr>
              <w:t>Cataloged separately or flagged as non-sellable/non-stock item.</w:t>
            </w:r>
          </w:p>
        </w:tc>
      </w:tr>
    </w:tbl>
    <w:p>
      <w:pPr>
        <w:pStyle w:val="Heading2"/>
        <w:keepNext/>
        <w:spacing w:before="160" w:after="80"/>
      </w:pPr>
      <w:r>
        <w:t>2.1 Universal product classification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Classification Field</w:t>
            </w:r>
          </w:p>
        </w:tc>
        <w:tc>
          <w:tcPr>
            <w:tcW w:type="dxa" w:w="5184"/>
            <w:vAlign w:val="top"/>
            <w:tcMar>
              <w:top w:w="80" w:type="dxa"/>
              <w:start w:w="80" w:type="dxa"/>
              <w:bottom w:w="80" w:type="dxa"/>
              <w:end w:w="80" w:type="dxa"/>
            </w:tcMar>
            <w:shd w:fill="1F4E79"/>
          </w:tcPr>
          <w:p>
            <w:r>
              <w:rPr>
                <w:b/>
                <w:color w:val="FFFFFF"/>
                <w:sz w:val="17"/>
              </w:rPr>
            </w:r>
            <w:r>
              <w:rPr>
                <w:b/>
                <w:color w:val="FFFFFF"/>
                <w:sz w:val="17"/>
              </w:rPr>
              <w:t>Allowed Meaning</w:t>
            </w:r>
          </w:p>
        </w:tc>
      </w:tr>
      <w:tr>
        <w:tc>
          <w:tcPr>
            <w:tcW w:type="dxa" w:w="5184"/>
            <w:vAlign w:val="top"/>
            <w:tcMar>
              <w:top w:w="80" w:type="dxa"/>
              <w:start w:w="80" w:type="dxa"/>
              <w:bottom w:w="80" w:type="dxa"/>
              <w:end w:w="80" w:type="dxa"/>
            </w:tcMar>
          </w:tcPr>
          <w:p>
            <w:r>
              <w:rPr>
                <w:sz w:val="17"/>
              </w:rPr>
            </w:r>
            <w:r>
              <w:rPr>
                <w:b w:val="0"/>
                <w:sz w:val="17"/>
              </w:rPr>
              <w:t>ProductNature</w:t>
            </w:r>
          </w:p>
        </w:tc>
        <w:tc>
          <w:tcPr>
            <w:tcW w:type="dxa" w:w="5184"/>
            <w:vAlign w:val="top"/>
            <w:tcMar>
              <w:top w:w="80" w:type="dxa"/>
              <w:start w:w="80" w:type="dxa"/>
              <w:bottom w:w="80" w:type="dxa"/>
              <w:end w:w="80" w:type="dxa"/>
            </w:tcMar>
          </w:tcPr>
          <w:p>
            <w:r>
              <w:rPr>
                <w:sz w:val="17"/>
              </w:rPr>
            </w:r>
            <w:r>
              <w:rPr>
                <w:b w:val="0"/>
                <w:sz w:val="17"/>
              </w:rPr>
              <w:t>Physical, Service, Digital, Bundle, RawMaterial, Asset</w:t>
            </w:r>
          </w:p>
        </w:tc>
      </w:tr>
      <w:tr>
        <w:tc>
          <w:tcPr>
            <w:tcW w:type="dxa" w:w="5184"/>
            <w:vAlign w:val="top"/>
            <w:tcMar>
              <w:top w:w="80" w:type="dxa"/>
              <w:start w:w="80" w:type="dxa"/>
              <w:bottom w:w="80" w:type="dxa"/>
              <w:end w:w="80" w:type="dxa"/>
            </w:tcMar>
          </w:tcPr>
          <w:p>
            <w:r>
              <w:rPr>
                <w:sz w:val="17"/>
              </w:rPr>
            </w:r>
            <w:r>
              <w:rPr>
                <w:b w:val="0"/>
                <w:sz w:val="17"/>
              </w:rPr>
              <w:t>InventoryTrackingMode</w:t>
            </w:r>
          </w:p>
        </w:tc>
        <w:tc>
          <w:tcPr>
            <w:tcW w:type="dxa" w:w="5184"/>
            <w:vAlign w:val="top"/>
            <w:tcMar>
              <w:top w:w="80" w:type="dxa"/>
              <w:start w:w="80" w:type="dxa"/>
              <w:bottom w:w="80" w:type="dxa"/>
              <w:end w:w="80" w:type="dxa"/>
            </w:tcMar>
          </w:tcPr>
          <w:p>
            <w:r>
              <w:rPr>
                <w:sz w:val="17"/>
              </w:rPr>
            </w:r>
            <w:r>
              <w:rPr>
                <w:b w:val="0"/>
                <w:sz w:val="17"/>
              </w:rPr>
              <w:t>None, Quantity, Batch, Serial, BatchAndSerial</w:t>
            </w:r>
          </w:p>
        </w:tc>
      </w:tr>
      <w:tr>
        <w:tc>
          <w:tcPr>
            <w:tcW w:type="dxa" w:w="5184"/>
            <w:vAlign w:val="top"/>
            <w:tcMar>
              <w:top w:w="80" w:type="dxa"/>
              <w:start w:w="80" w:type="dxa"/>
              <w:bottom w:w="80" w:type="dxa"/>
              <w:end w:w="80" w:type="dxa"/>
            </w:tcMar>
          </w:tcPr>
          <w:p>
            <w:r>
              <w:rPr>
                <w:sz w:val="17"/>
              </w:rPr>
            </w:r>
            <w:r>
              <w:rPr>
                <w:b w:val="0"/>
                <w:sz w:val="17"/>
              </w:rPr>
              <w:t>VariantMode</w:t>
            </w:r>
          </w:p>
        </w:tc>
        <w:tc>
          <w:tcPr>
            <w:tcW w:type="dxa" w:w="5184"/>
            <w:vAlign w:val="top"/>
            <w:tcMar>
              <w:top w:w="80" w:type="dxa"/>
              <w:start w:w="80" w:type="dxa"/>
              <w:bottom w:w="80" w:type="dxa"/>
              <w:end w:w="80" w:type="dxa"/>
            </w:tcMar>
          </w:tcPr>
          <w:p>
            <w:r>
              <w:rPr>
                <w:sz w:val="17"/>
              </w:rPr>
            </w:r>
            <w:r>
              <w:rPr>
                <w:b w:val="0"/>
                <w:sz w:val="17"/>
              </w:rPr>
              <w:t>Single, VariantEnabled, Configurable</w:t>
            </w:r>
          </w:p>
        </w:tc>
      </w:tr>
      <w:tr>
        <w:tc>
          <w:tcPr>
            <w:tcW w:type="dxa" w:w="5184"/>
            <w:vAlign w:val="top"/>
            <w:tcMar>
              <w:top w:w="80" w:type="dxa"/>
              <w:start w:w="80" w:type="dxa"/>
              <w:bottom w:w="80" w:type="dxa"/>
              <w:end w:w="80" w:type="dxa"/>
            </w:tcMar>
          </w:tcPr>
          <w:p>
            <w:r>
              <w:rPr>
                <w:sz w:val="17"/>
              </w:rPr>
            </w:r>
            <w:r>
              <w:rPr>
                <w:b w:val="0"/>
                <w:sz w:val="17"/>
              </w:rPr>
              <w:t>ValuationMode</w:t>
            </w:r>
          </w:p>
        </w:tc>
        <w:tc>
          <w:tcPr>
            <w:tcW w:type="dxa" w:w="5184"/>
            <w:vAlign w:val="top"/>
            <w:tcMar>
              <w:top w:w="80" w:type="dxa"/>
              <w:start w:w="80" w:type="dxa"/>
              <w:bottom w:w="80" w:type="dxa"/>
              <w:end w:w="80" w:type="dxa"/>
            </w:tcMar>
          </w:tcPr>
          <w:p>
            <w:r>
              <w:rPr>
                <w:sz w:val="17"/>
              </w:rPr>
            </w:r>
            <w:r>
              <w:rPr>
                <w:b w:val="0"/>
                <w:sz w:val="17"/>
              </w:rPr>
              <w:t>None, WeightedAverage, FIFO, StandardCost</w:t>
            </w:r>
          </w:p>
        </w:tc>
      </w:tr>
      <w:tr>
        <w:tc>
          <w:tcPr>
            <w:tcW w:type="dxa" w:w="5184"/>
            <w:vAlign w:val="top"/>
            <w:tcMar>
              <w:top w:w="80" w:type="dxa"/>
              <w:start w:w="80" w:type="dxa"/>
              <w:bottom w:w="80" w:type="dxa"/>
              <w:end w:w="80" w:type="dxa"/>
            </w:tcMar>
          </w:tcPr>
          <w:p>
            <w:r>
              <w:rPr>
                <w:sz w:val="17"/>
              </w:rPr>
            </w:r>
            <w:r>
              <w:rPr>
                <w:b w:val="0"/>
                <w:sz w:val="17"/>
              </w:rPr>
              <w:t>ShelfLifeMode</w:t>
            </w:r>
          </w:p>
        </w:tc>
        <w:tc>
          <w:tcPr>
            <w:tcW w:type="dxa" w:w="5184"/>
            <w:vAlign w:val="top"/>
            <w:tcMar>
              <w:top w:w="80" w:type="dxa"/>
              <w:start w:w="80" w:type="dxa"/>
              <w:bottom w:w="80" w:type="dxa"/>
              <w:end w:w="80" w:type="dxa"/>
            </w:tcMar>
          </w:tcPr>
          <w:p>
            <w:r>
              <w:rPr>
                <w:sz w:val="17"/>
              </w:rPr>
            </w:r>
            <w:r>
              <w:rPr>
                <w:b w:val="0"/>
                <w:sz w:val="17"/>
              </w:rPr>
              <w:t>None, ExpiryRequired, ManufacturingDateRequired</w:t>
            </w:r>
          </w:p>
        </w:tc>
      </w:tr>
      <w:tr>
        <w:tc>
          <w:tcPr>
            <w:tcW w:type="dxa" w:w="5184"/>
            <w:vAlign w:val="top"/>
            <w:tcMar>
              <w:top w:w="80" w:type="dxa"/>
              <w:start w:w="80" w:type="dxa"/>
              <w:bottom w:w="80" w:type="dxa"/>
              <w:end w:w="80" w:type="dxa"/>
            </w:tcMar>
          </w:tcPr>
          <w:p>
            <w:r>
              <w:rPr>
                <w:sz w:val="17"/>
              </w:rPr>
            </w:r>
            <w:r>
              <w:rPr>
                <w:b w:val="0"/>
                <w:sz w:val="17"/>
              </w:rPr>
              <w:t>SalesMode</w:t>
            </w:r>
          </w:p>
        </w:tc>
        <w:tc>
          <w:tcPr>
            <w:tcW w:type="dxa" w:w="5184"/>
            <w:vAlign w:val="top"/>
            <w:tcMar>
              <w:top w:w="80" w:type="dxa"/>
              <w:start w:w="80" w:type="dxa"/>
              <w:bottom w:w="80" w:type="dxa"/>
              <w:end w:w="80" w:type="dxa"/>
            </w:tcMar>
          </w:tcPr>
          <w:p>
            <w:r>
              <w:rPr>
                <w:sz w:val="17"/>
              </w:rPr>
            </w:r>
            <w:r>
              <w:rPr>
                <w:b w:val="0"/>
                <w:sz w:val="17"/>
              </w:rPr>
              <w:t>Sellable, PurchasableOnly, InternalUseOnly</w:t>
            </w:r>
          </w:p>
        </w:tc>
      </w:tr>
    </w:tbl>
    <w:p>
      <w:pPr>
        <w:pStyle w:val="Heading1"/>
        <w:keepNext/>
        <w:spacing w:before="160" w:after="80"/>
      </w:pPr>
      <w:r>
        <w:t>3. Core Design Principles</w:t>
      </w:r>
    </w:p>
    <w:p>
      <w:pPr>
        <w:pStyle w:val="ListNumber"/>
        <w:spacing w:after="80"/>
      </w:pPr>
      <w:r>
        <w:t>Extend existing catalog; do not replace working billing features in a risky big-bang rewrite.</w:t>
      </w:r>
    </w:p>
    <w:p>
      <w:pPr>
        <w:pStyle w:val="ListNumber"/>
        <w:spacing w:after="80"/>
      </w:pPr>
      <w:r>
        <w:t>Keep dbo.Products universal. Do not add category-specific columns such as RAM, Color, Size, Organic, Fabric or ExpiryRule directly on Products.</w:t>
      </w:r>
    </w:p>
    <w:p>
      <w:pPr>
        <w:pStyle w:val="ListNumber"/>
        <w:spacing w:after="80"/>
      </w:pPr>
      <w:r>
        <w:t>Use ProductVariant as the sellable stock unit. Even simple products get one implicit default variant after migration.</w:t>
      </w:r>
    </w:p>
    <w:p>
      <w:pPr>
        <w:pStyle w:val="ListNumber"/>
        <w:spacing w:after="80"/>
      </w:pPr>
      <w:r>
        <w:t>InventoryTransaction is the source of truth. InventoryBalance is a derived snapshot/cache for fast reads.</w:t>
      </w:r>
    </w:p>
    <w:p>
      <w:pPr>
        <w:pStyle w:val="ListNumber"/>
        <w:spacing w:after="80"/>
      </w:pPr>
      <w:r>
        <w:t>Every stock movement must have a source document reference and an idempotency key.</w:t>
      </w:r>
    </w:p>
    <w:p>
      <w:pPr>
        <w:pStyle w:val="ListNumber"/>
        <w:spacing w:after="80"/>
      </w:pPr>
      <w:r>
        <w:t>All writes must be tenant-scoped and organization-scoped.</w:t>
      </w:r>
    </w:p>
    <w:p>
      <w:pPr>
        <w:pStyle w:val="ListNumber"/>
        <w:spacing w:after="80"/>
      </w:pPr>
      <w:r>
        <w:t>Never hard-delete products, variants, warehouses, batches or ledger entries.</w:t>
      </w:r>
    </w:p>
    <w:p>
      <w:pPr>
        <w:pStyle w:val="ListNumber"/>
        <w:spacing w:after="80"/>
      </w:pPr>
      <w:r>
        <w:t>Dynamic forms are rendered from metadata but validated on the server.</w:t>
      </w:r>
    </w:p>
    <w:p>
      <w:pPr>
        <w:pStyle w:val="ListNumber"/>
        <w:spacing w:after="80"/>
      </w:pPr>
      <w:r>
        <w:t>Reservation and availability are separate from physical on-hand stock.</w:t>
      </w:r>
    </w:p>
    <w:p>
      <w:pPr>
        <w:pStyle w:val="ListNumber"/>
        <w:spacing w:after="80"/>
      </w:pPr>
      <w:r>
        <w:t>Reconciliation jobs must prove that balance equals ledger before StockQty is retired.</w:t>
      </w:r>
    </w:p>
    <w:p>
      <w:pPr>
        <w:pStyle w:val="Heading1"/>
        <w:keepNext/>
        <w:spacing w:before="160" w:after="80"/>
      </w:pPr>
      <w:r>
        <w:t>4. High-Level System Architecture</w:t>
      </w:r>
    </w:p>
    <w:p>
      <w:pPr>
        <w:spacing w:after="120"/>
      </w:pPr>
      <w:r>
        <w:rPr>
          <w:sz w:val="20"/>
        </w:rPr>
        <w:t>The system is designed as a modular monolith first. This keeps development fast and consistent while maintaining clean boundaries that can later be extracted into services if scale requires it.</w:t>
      </w:r>
    </w:p>
    <w:p>
      <w:pPr>
        <w:spacing w:before="40" w:after="120"/>
        <w:ind w:left="288"/>
      </w:pPr>
      <w:r>
        <w:rPr>
          <w:rFonts w:ascii="Consolas" w:hAnsi="Consolas" w:eastAsia="Consolas"/>
          <w:sz w:val="17"/>
        </w:rPr>
        <w:t>React Web UI</w:t>
        <w:br/>
        <w:t xml:space="preserve">   |-- Product Wizard / Dynamic Forms</w:t>
        <w:br/>
        <w:t xml:space="preserve">   |-- Variant Manager</w:t>
        <w:br/>
        <w:t xml:space="preserve">   |-- Inventory Operations</w:t>
        <w:br/>
        <w:t xml:space="preserve">   |-- Warehouse / Batch / Serial Screens</w:t>
        <w:br/>
        <w:t xml:space="preserve">   |-- Reports and Search</w:t>
        <w:br/>
        <w:t xml:space="preserve">        |</w:t>
        <w:br/>
        <w:t>ASP.NET Core Web API</w:t>
        <w:br/>
        <w:t xml:space="preserve">   |-- Catalog Module</w:t>
        <w:br/>
        <w:t xml:space="preserve">   |-- Inventory Module</w:t>
        <w:br/>
        <w:t xml:space="preserve">   |-- Pricing and Tax Module</w:t>
        <w:br/>
        <w:t xml:space="preserve">   |-- Reporting Module</w:t>
        <w:br/>
        <w:t xml:space="preserve">   |-- Security and Audit Module</w:t>
        <w:br/>
        <w:t xml:space="preserve">        |</w:t>
        <w:br/>
        <w:t>Dapper Repositories + SQL Server</w:t>
        <w:br/>
        <w:t xml:space="preserve">   |-- Products / Variants / Metadata</w:t>
        <w:br/>
        <w:t xml:space="preserve">   |-- Warehouses / Batches / Serials</w:t>
        <w:br/>
        <w:t xml:space="preserve">   |-- InventoryTransaction Ledger</w:t>
        <w:br/>
        <w:t xml:space="preserve">   |-- InventoryBalance Snapshot</w:t>
        <w:br/>
        <w:t xml:space="preserve">   |-- Outbox Events / Audit Logs</w:t>
      </w:r>
    </w:p>
    <w:p>
      <w:pPr>
        <w:pStyle w:val="Heading2"/>
        <w:keepNext/>
        <w:spacing w:before="160" w:after="80"/>
      </w:pPr>
      <w:r>
        <w:t>4.1 Recommended deployment topology</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Layer</w:t>
            </w:r>
          </w:p>
        </w:tc>
        <w:tc>
          <w:tcPr>
            <w:tcW w:type="dxa" w:w="5184"/>
            <w:vAlign w:val="top"/>
            <w:tcMar>
              <w:top w:w="80" w:type="dxa"/>
              <w:start w:w="80" w:type="dxa"/>
              <w:bottom w:w="80" w:type="dxa"/>
              <w:end w:w="80" w:type="dxa"/>
            </w:tcMar>
            <w:shd w:fill="1F4E79"/>
          </w:tcPr>
          <w:p>
            <w:r>
              <w:rPr>
                <w:b/>
                <w:color w:val="FFFFFF"/>
                <w:sz w:val="17"/>
              </w:rPr>
            </w:r>
            <w:r>
              <w:rPr>
                <w:b/>
                <w:color w:val="FFFFFF"/>
                <w:sz w:val="17"/>
              </w:rPr>
              <w:t>Production recommendation</w:t>
            </w:r>
          </w:p>
        </w:tc>
      </w:tr>
      <w:tr>
        <w:tc>
          <w:tcPr>
            <w:tcW w:type="dxa" w:w="5184"/>
            <w:vAlign w:val="top"/>
            <w:tcMar>
              <w:top w:w="80" w:type="dxa"/>
              <w:start w:w="80" w:type="dxa"/>
              <w:bottom w:w="80" w:type="dxa"/>
              <w:end w:w="80" w:type="dxa"/>
            </w:tcMar>
          </w:tcPr>
          <w:p>
            <w:r>
              <w:rPr>
                <w:sz w:val="17"/>
              </w:rPr>
            </w:r>
            <w:r>
              <w:rPr>
                <w:b w:val="0"/>
                <w:sz w:val="17"/>
              </w:rPr>
              <w:t>Frontend</w:t>
            </w:r>
          </w:p>
        </w:tc>
        <w:tc>
          <w:tcPr>
            <w:tcW w:type="dxa" w:w="5184"/>
            <w:vAlign w:val="top"/>
            <w:tcMar>
              <w:top w:w="80" w:type="dxa"/>
              <w:start w:w="80" w:type="dxa"/>
              <w:bottom w:w="80" w:type="dxa"/>
              <w:end w:w="80" w:type="dxa"/>
            </w:tcMar>
          </w:tcPr>
          <w:p>
            <w:r>
              <w:rPr>
                <w:sz w:val="17"/>
              </w:rPr>
            </w:r>
            <w:r>
              <w:rPr>
                <w:b w:val="0"/>
                <w:sz w:val="17"/>
              </w:rPr>
              <w:t>React app served through CDN or secure web host.</w:t>
            </w:r>
          </w:p>
        </w:tc>
      </w:tr>
      <w:tr>
        <w:tc>
          <w:tcPr>
            <w:tcW w:type="dxa" w:w="5184"/>
            <w:vAlign w:val="top"/>
            <w:tcMar>
              <w:top w:w="80" w:type="dxa"/>
              <w:start w:w="80" w:type="dxa"/>
              <w:bottom w:w="80" w:type="dxa"/>
              <w:end w:w="80" w:type="dxa"/>
            </w:tcMar>
          </w:tcPr>
          <w:p>
            <w:r>
              <w:rPr>
                <w:sz w:val="17"/>
              </w:rPr>
            </w:r>
            <w:r>
              <w:rPr>
                <w:b w:val="0"/>
                <w:sz w:val="17"/>
              </w:rPr>
              <w:t>API</w:t>
            </w:r>
          </w:p>
        </w:tc>
        <w:tc>
          <w:tcPr>
            <w:tcW w:type="dxa" w:w="5184"/>
            <w:vAlign w:val="top"/>
            <w:tcMar>
              <w:top w:w="80" w:type="dxa"/>
              <w:start w:w="80" w:type="dxa"/>
              <w:bottom w:w="80" w:type="dxa"/>
              <w:end w:w="80" w:type="dxa"/>
            </w:tcMar>
          </w:tcPr>
          <w:p>
            <w:r>
              <w:rPr>
                <w:sz w:val="17"/>
              </w:rPr>
            </w:r>
            <w:r>
              <w:rPr>
                <w:b w:val="0"/>
                <w:sz w:val="17"/>
              </w:rPr>
              <w:t>ASP.NET Core Web API behind HTTPS load balancer.</w:t>
            </w:r>
          </w:p>
        </w:tc>
      </w:tr>
      <w:tr>
        <w:tc>
          <w:tcPr>
            <w:tcW w:type="dxa" w:w="5184"/>
            <w:vAlign w:val="top"/>
            <w:tcMar>
              <w:top w:w="80" w:type="dxa"/>
              <w:start w:w="80" w:type="dxa"/>
              <w:bottom w:w="80" w:type="dxa"/>
              <w:end w:w="80" w:type="dxa"/>
            </w:tcMar>
          </w:tcPr>
          <w:p>
            <w:r>
              <w:rPr>
                <w:sz w:val="17"/>
              </w:rPr>
            </w:r>
            <w:r>
              <w:rPr>
                <w:b w:val="0"/>
                <w:sz w:val="17"/>
              </w:rPr>
              <w:t>Database</w:t>
            </w:r>
          </w:p>
        </w:tc>
        <w:tc>
          <w:tcPr>
            <w:tcW w:type="dxa" w:w="5184"/>
            <w:vAlign w:val="top"/>
            <w:tcMar>
              <w:top w:w="80" w:type="dxa"/>
              <w:start w:w="80" w:type="dxa"/>
              <w:bottom w:w="80" w:type="dxa"/>
              <w:end w:w="80" w:type="dxa"/>
            </w:tcMar>
          </w:tcPr>
          <w:p>
            <w:r>
              <w:rPr>
                <w:sz w:val="17"/>
              </w:rPr>
            </w:r>
            <w:r>
              <w:rPr>
                <w:b w:val="0"/>
                <w:sz w:val="17"/>
              </w:rPr>
              <w:t>Microsoft SQL Server with automated backups, point-in-time restore and index maintenance.</w:t>
            </w:r>
          </w:p>
        </w:tc>
      </w:tr>
      <w:tr>
        <w:tc>
          <w:tcPr>
            <w:tcW w:type="dxa" w:w="5184"/>
            <w:vAlign w:val="top"/>
            <w:tcMar>
              <w:top w:w="80" w:type="dxa"/>
              <w:start w:w="80" w:type="dxa"/>
              <w:bottom w:w="80" w:type="dxa"/>
              <w:end w:w="80" w:type="dxa"/>
            </w:tcMar>
          </w:tcPr>
          <w:p>
            <w:r>
              <w:rPr>
                <w:sz w:val="17"/>
              </w:rPr>
            </w:r>
            <w:r>
              <w:rPr>
                <w:b w:val="0"/>
                <w:sz w:val="17"/>
              </w:rPr>
              <w:t>Cache</w:t>
            </w:r>
          </w:p>
        </w:tc>
        <w:tc>
          <w:tcPr>
            <w:tcW w:type="dxa" w:w="5184"/>
            <w:vAlign w:val="top"/>
            <w:tcMar>
              <w:top w:w="80" w:type="dxa"/>
              <w:start w:w="80" w:type="dxa"/>
              <w:bottom w:w="80" w:type="dxa"/>
              <w:end w:w="80" w:type="dxa"/>
            </w:tcMar>
          </w:tcPr>
          <w:p>
            <w:r>
              <w:rPr>
                <w:sz w:val="17"/>
              </w:rPr>
            </w:r>
            <w:r>
              <w:rPr>
                <w:b w:val="0"/>
                <w:sz w:val="17"/>
              </w:rPr>
              <w:t>Optional Redis for catalog lookups and sessions; never source of truth for stock.</w:t>
            </w:r>
          </w:p>
        </w:tc>
      </w:tr>
      <w:tr>
        <w:tc>
          <w:tcPr>
            <w:tcW w:type="dxa" w:w="5184"/>
            <w:vAlign w:val="top"/>
            <w:tcMar>
              <w:top w:w="80" w:type="dxa"/>
              <w:start w:w="80" w:type="dxa"/>
              <w:bottom w:w="80" w:type="dxa"/>
              <w:end w:w="80" w:type="dxa"/>
            </w:tcMar>
          </w:tcPr>
          <w:p>
            <w:r>
              <w:rPr>
                <w:sz w:val="17"/>
              </w:rPr>
            </w:r>
            <w:r>
              <w:rPr>
                <w:b w:val="0"/>
                <w:sz w:val="17"/>
              </w:rPr>
              <w:t>Queue/Jobs</w:t>
            </w:r>
          </w:p>
        </w:tc>
        <w:tc>
          <w:tcPr>
            <w:tcW w:type="dxa" w:w="5184"/>
            <w:vAlign w:val="top"/>
            <w:tcMar>
              <w:top w:w="80" w:type="dxa"/>
              <w:start w:w="80" w:type="dxa"/>
              <w:bottom w:w="80" w:type="dxa"/>
              <w:end w:w="80" w:type="dxa"/>
            </w:tcMar>
          </w:tcPr>
          <w:p>
            <w:r>
              <w:rPr>
                <w:sz w:val="17"/>
              </w:rPr>
            </w:r>
            <w:r>
              <w:rPr>
                <w:b w:val="0"/>
                <w:sz w:val="17"/>
              </w:rPr>
              <w:t>Hangfire, Quartz.NET, Azure WebJobs or hosted background service for reconciliation and outbox processing.</w:t>
            </w:r>
          </w:p>
        </w:tc>
      </w:tr>
      <w:tr>
        <w:tc>
          <w:tcPr>
            <w:tcW w:type="dxa" w:w="5184"/>
            <w:vAlign w:val="top"/>
            <w:tcMar>
              <w:top w:w="80" w:type="dxa"/>
              <w:start w:w="80" w:type="dxa"/>
              <w:bottom w:w="80" w:type="dxa"/>
              <w:end w:w="80" w:type="dxa"/>
            </w:tcMar>
          </w:tcPr>
          <w:p>
            <w:r>
              <w:rPr>
                <w:sz w:val="17"/>
              </w:rPr>
            </w:r>
            <w:r>
              <w:rPr>
                <w:b w:val="0"/>
                <w:sz w:val="17"/>
              </w:rPr>
              <w:t>Storage</w:t>
            </w:r>
          </w:p>
        </w:tc>
        <w:tc>
          <w:tcPr>
            <w:tcW w:type="dxa" w:w="5184"/>
            <w:vAlign w:val="top"/>
            <w:tcMar>
              <w:top w:w="80" w:type="dxa"/>
              <w:start w:w="80" w:type="dxa"/>
              <w:bottom w:w="80" w:type="dxa"/>
              <w:end w:w="80" w:type="dxa"/>
            </w:tcMar>
          </w:tcPr>
          <w:p>
            <w:r>
              <w:rPr>
                <w:sz w:val="17"/>
              </w:rPr>
            </w:r>
            <w:r>
              <w:rPr>
                <w:b w:val="0"/>
                <w:sz w:val="17"/>
              </w:rPr>
              <w:t>Object storage for product images and documents; database stores metadata and URLs.</w:t>
            </w:r>
          </w:p>
        </w:tc>
      </w:tr>
      <w:tr>
        <w:tc>
          <w:tcPr>
            <w:tcW w:type="dxa" w:w="5184"/>
            <w:vAlign w:val="top"/>
            <w:tcMar>
              <w:top w:w="80" w:type="dxa"/>
              <w:start w:w="80" w:type="dxa"/>
              <w:bottom w:w="80" w:type="dxa"/>
              <w:end w:w="80" w:type="dxa"/>
            </w:tcMar>
          </w:tcPr>
          <w:p>
            <w:r>
              <w:rPr>
                <w:sz w:val="17"/>
              </w:rPr>
            </w:r>
            <w:r>
              <w:rPr>
                <w:b w:val="0"/>
                <w:sz w:val="17"/>
              </w:rPr>
              <w:t>Monitoring</w:t>
            </w:r>
          </w:p>
        </w:tc>
        <w:tc>
          <w:tcPr>
            <w:tcW w:type="dxa" w:w="5184"/>
            <w:vAlign w:val="top"/>
            <w:tcMar>
              <w:top w:w="80" w:type="dxa"/>
              <w:start w:w="80" w:type="dxa"/>
              <w:bottom w:w="80" w:type="dxa"/>
              <w:end w:w="80" w:type="dxa"/>
            </w:tcMar>
          </w:tcPr>
          <w:p>
            <w:r>
              <w:rPr>
                <w:sz w:val="17"/>
              </w:rPr>
            </w:r>
            <w:r>
              <w:rPr>
                <w:b w:val="0"/>
                <w:sz w:val="17"/>
              </w:rPr>
              <w:t>Structured logs, metrics, tracing, DB error alerts and stock anomaly alerts.</w:t>
            </w:r>
          </w:p>
        </w:tc>
      </w:tr>
    </w:tbl>
    <w:p>
      <w:pPr>
        <w:pStyle w:val="Heading1"/>
        <w:keepNext/>
        <w:spacing w:before="160" w:after="80"/>
      </w:pPr>
      <w:r>
        <w:t>5. Domain Modules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Module</w:t>
            </w:r>
          </w:p>
        </w:tc>
        <w:tc>
          <w:tcPr>
            <w:tcW w:type="dxa" w:w="5184"/>
            <w:vAlign w:val="top"/>
            <w:tcMar>
              <w:top w:w="80" w:type="dxa"/>
              <w:start w:w="80" w:type="dxa"/>
              <w:bottom w:w="80" w:type="dxa"/>
              <w:end w:w="80" w:type="dxa"/>
            </w:tcMar>
            <w:shd w:fill="1F4E79"/>
          </w:tcPr>
          <w:p>
            <w:r>
              <w:rPr>
                <w:b/>
                <w:color w:val="FFFFFF"/>
                <w:sz w:val="17"/>
              </w:rPr>
            </w:r>
            <w:r>
              <w:rPr>
                <w:b/>
                <w:color w:val="FFFFFF"/>
                <w:sz w:val="17"/>
              </w:rPr>
              <w:t>Responsibilities</w:t>
            </w:r>
          </w:p>
        </w:tc>
      </w:tr>
      <w:tr>
        <w:tc>
          <w:tcPr>
            <w:tcW w:type="dxa" w:w="5184"/>
            <w:vAlign w:val="top"/>
            <w:tcMar>
              <w:top w:w="80" w:type="dxa"/>
              <w:start w:w="80" w:type="dxa"/>
              <w:bottom w:w="80" w:type="dxa"/>
              <w:end w:w="80" w:type="dxa"/>
            </w:tcMar>
          </w:tcPr>
          <w:p>
            <w:r>
              <w:rPr>
                <w:sz w:val="17"/>
              </w:rPr>
            </w:r>
            <w:r>
              <w:rPr>
                <w:b w:val="0"/>
                <w:sz w:val="17"/>
              </w:rPr>
              <w:t>Catalog</w:t>
            </w:r>
          </w:p>
        </w:tc>
        <w:tc>
          <w:tcPr>
            <w:tcW w:type="dxa" w:w="5184"/>
            <w:vAlign w:val="top"/>
            <w:tcMar>
              <w:top w:w="80" w:type="dxa"/>
              <w:start w:w="80" w:type="dxa"/>
              <w:bottom w:w="80" w:type="dxa"/>
              <w:end w:w="80" w:type="dxa"/>
            </w:tcMar>
          </w:tcPr>
          <w:p>
            <w:r>
              <w:rPr>
                <w:sz w:val="17"/>
              </w:rPr>
            </w:r>
            <w:r>
              <w:rPr>
                <w:b w:val="0"/>
                <w:sz w:val="17"/>
              </w:rPr>
              <w:t>Products, categories, brands, units, product media, documents, metadata definitions, custom field values.</w:t>
            </w:r>
          </w:p>
        </w:tc>
      </w:tr>
      <w:tr>
        <w:tc>
          <w:tcPr>
            <w:tcW w:type="dxa" w:w="5184"/>
            <w:vAlign w:val="top"/>
            <w:tcMar>
              <w:top w:w="80" w:type="dxa"/>
              <w:start w:w="80" w:type="dxa"/>
              <w:bottom w:w="80" w:type="dxa"/>
              <w:end w:w="80" w:type="dxa"/>
            </w:tcMar>
          </w:tcPr>
          <w:p>
            <w:r>
              <w:rPr>
                <w:sz w:val="17"/>
              </w:rPr>
            </w:r>
            <w:r>
              <w:rPr>
                <w:b w:val="0"/>
                <w:sz w:val="17"/>
              </w:rPr>
              <w:t>Variant</w:t>
            </w:r>
          </w:p>
        </w:tc>
        <w:tc>
          <w:tcPr>
            <w:tcW w:type="dxa" w:w="5184"/>
            <w:vAlign w:val="top"/>
            <w:tcMar>
              <w:top w:w="80" w:type="dxa"/>
              <w:start w:w="80" w:type="dxa"/>
              <w:bottom w:w="80" w:type="dxa"/>
              <w:end w:w="80" w:type="dxa"/>
            </w:tcMar>
          </w:tcPr>
          <w:p>
            <w:r>
              <w:rPr>
                <w:sz w:val="17"/>
              </w:rPr>
            </w:r>
            <w:r>
              <w:rPr>
                <w:b w:val="0"/>
                <w:sz w:val="17"/>
              </w:rPr>
              <w:t>Variant axes, variant generation, variant-specific SKU, barcode, price, images, weight and dimensions.</w:t>
            </w:r>
          </w:p>
        </w:tc>
      </w:tr>
      <w:tr>
        <w:tc>
          <w:tcPr>
            <w:tcW w:type="dxa" w:w="5184"/>
            <w:vAlign w:val="top"/>
            <w:tcMar>
              <w:top w:w="80" w:type="dxa"/>
              <w:start w:w="80" w:type="dxa"/>
              <w:bottom w:w="80" w:type="dxa"/>
              <w:end w:w="80" w:type="dxa"/>
            </w:tcMar>
          </w:tcPr>
          <w:p>
            <w:r>
              <w:rPr>
                <w:sz w:val="17"/>
              </w:rPr>
            </w:r>
            <w:r>
              <w:rPr>
                <w:b w:val="0"/>
                <w:sz w:val="17"/>
              </w:rPr>
              <w:t>Inventory</w:t>
            </w:r>
          </w:p>
        </w:tc>
        <w:tc>
          <w:tcPr>
            <w:tcW w:type="dxa" w:w="5184"/>
            <w:vAlign w:val="top"/>
            <w:tcMar>
              <w:top w:w="80" w:type="dxa"/>
              <w:start w:w="80" w:type="dxa"/>
              <w:bottom w:w="80" w:type="dxa"/>
              <w:end w:w="80" w:type="dxa"/>
            </w:tcMar>
          </w:tcPr>
          <w:p>
            <w:r>
              <w:rPr>
                <w:sz w:val="17"/>
              </w:rPr>
            </w:r>
            <w:r>
              <w:rPr>
                <w:b w:val="0"/>
                <w:sz w:val="17"/>
              </w:rPr>
              <w:t>Warehouses, locations, balances, ledger transactions, stock adjustments, transfers, reservations.</w:t>
            </w:r>
          </w:p>
        </w:tc>
      </w:tr>
      <w:tr>
        <w:tc>
          <w:tcPr>
            <w:tcW w:type="dxa" w:w="5184"/>
            <w:vAlign w:val="top"/>
            <w:tcMar>
              <w:top w:w="80" w:type="dxa"/>
              <w:start w:w="80" w:type="dxa"/>
              <w:bottom w:w="80" w:type="dxa"/>
              <w:end w:w="80" w:type="dxa"/>
            </w:tcMar>
          </w:tcPr>
          <w:p>
            <w:r>
              <w:rPr>
                <w:sz w:val="17"/>
              </w:rPr>
            </w:r>
            <w:r>
              <w:rPr>
                <w:b w:val="0"/>
                <w:sz w:val="17"/>
              </w:rPr>
              <w:t>Batch &amp; Serial</w:t>
            </w:r>
          </w:p>
        </w:tc>
        <w:tc>
          <w:tcPr>
            <w:tcW w:type="dxa" w:w="5184"/>
            <w:vAlign w:val="top"/>
            <w:tcMar>
              <w:top w:w="80" w:type="dxa"/>
              <w:start w:w="80" w:type="dxa"/>
              <w:bottom w:w="80" w:type="dxa"/>
              <w:end w:w="80" w:type="dxa"/>
            </w:tcMar>
          </w:tcPr>
          <w:p>
            <w:r>
              <w:rPr>
                <w:sz w:val="17"/>
              </w:rPr>
            </w:r>
            <w:r>
              <w:rPr>
                <w:b w:val="0"/>
                <w:sz w:val="17"/>
              </w:rPr>
              <w:t>Lot creation, expiry, FEFO/FIFO picking, serial allocation, warranty tracking.</w:t>
            </w:r>
          </w:p>
        </w:tc>
      </w:tr>
      <w:tr>
        <w:tc>
          <w:tcPr>
            <w:tcW w:type="dxa" w:w="5184"/>
            <w:vAlign w:val="top"/>
            <w:tcMar>
              <w:top w:w="80" w:type="dxa"/>
              <w:start w:w="80" w:type="dxa"/>
              <w:bottom w:w="80" w:type="dxa"/>
              <w:end w:w="80" w:type="dxa"/>
            </w:tcMar>
          </w:tcPr>
          <w:p>
            <w:r>
              <w:rPr>
                <w:sz w:val="17"/>
              </w:rPr>
            </w:r>
            <w:r>
              <w:rPr>
                <w:b w:val="0"/>
                <w:sz w:val="17"/>
              </w:rPr>
              <w:t>Commercial</w:t>
            </w:r>
          </w:p>
        </w:tc>
        <w:tc>
          <w:tcPr>
            <w:tcW w:type="dxa" w:w="5184"/>
            <w:vAlign w:val="top"/>
            <w:tcMar>
              <w:top w:w="80" w:type="dxa"/>
              <w:start w:w="80" w:type="dxa"/>
              <w:bottom w:w="80" w:type="dxa"/>
              <w:end w:w="80" w:type="dxa"/>
            </w:tcMar>
          </w:tcPr>
          <w:p>
            <w:r>
              <w:rPr>
                <w:sz w:val="17"/>
              </w:rPr>
            </w:r>
            <w:r>
              <w:rPr>
                <w:b w:val="0"/>
                <w:sz w:val="17"/>
              </w:rPr>
              <w:t>Price lists, tax groups, discounts, margin rules and customer/vendor item mappings.</w:t>
            </w:r>
          </w:p>
        </w:tc>
      </w:tr>
      <w:tr>
        <w:tc>
          <w:tcPr>
            <w:tcW w:type="dxa" w:w="5184"/>
            <w:vAlign w:val="top"/>
            <w:tcMar>
              <w:top w:w="80" w:type="dxa"/>
              <w:start w:w="80" w:type="dxa"/>
              <w:bottom w:w="80" w:type="dxa"/>
              <w:end w:w="80" w:type="dxa"/>
            </w:tcMar>
          </w:tcPr>
          <w:p>
            <w:r>
              <w:rPr>
                <w:sz w:val="17"/>
              </w:rPr>
            </w:r>
            <w:r>
              <w:rPr>
                <w:b w:val="0"/>
                <w:sz w:val="17"/>
              </w:rPr>
              <w:t>Search &amp; Reporting</w:t>
            </w:r>
          </w:p>
        </w:tc>
        <w:tc>
          <w:tcPr>
            <w:tcW w:type="dxa" w:w="5184"/>
            <w:vAlign w:val="top"/>
            <w:tcMar>
              <w:top w:w="80" w:type="dxa"/>
              <w:start w:w="80" w:type="dxa"/>
              <w:bottom w:w="80" w:type="dxa"/>
              <w:end w:w="80" w:type="dxa"/>
            </w:tcMar>
          </w:tcPr>
          <w:p>
            <w:r>
              <w:rPr>
                <w:sz w:val="17"/>
              </w:rPr>
            </w:r>
            <w:r>
              <w:rPr>
                <w:b w:val="0"/>
                <w:sz w:val="17"/>
              </w:rPr>
              <w:t>Faceted search, stock ledger report, valuation report, low-stock report, expiry report.</w:t>
            </w:r>
          </w:p>
        </w:tc>
      </w:tr>
      <w:tr>
        <w:tc>
          <w:tcPr>
            <w:tcW w:type="dxa" w:w="5184"/>
            <w:vAlign w:val="top"/>
            <w:tcMar>
              <w:top w:w="80" w:type="dxa"/>
              <w:start w:w="80" w:type="dxa"/>
              <w:bottom w:w="80" w:type="dxa"/>
              <w:end w:w="80" w:type="dxa"/>
            </w:tcMar>
          </w:tcPr>
          <w:p>
            <w:r>
              <w:rPr>
                <w:sz w:val="17"/>
              </w:rPr>
            </w:r>
            <w:r>
              <w:rPr>
                <w:b w:val="0"/>
                <w:sz w:val="17"/>
              </w:rPr>
              <w:t>Security</w:t>
            </w:r>
          </w:p>
        </w:tc>
        <w:tc>
          <w:tcPr>
            <w:tcW w:type="dxa" w:w="5184"/>
            <w:vAlign w:val="top"/>
            <w:tcMar>
              <w:top w:w="80" w:type="dxa"/>
              <w:start w:w="80" w:type="dxa"/>
              <w:bottom w:w="80" w:type="dxa"/>
              <w:end w:w="80" w:type="dxa"/>
            </w:tcMar>
          </w:tcPr>
          <w:p>
            <w:r>
              <w:rPr>
                <w:sz w:val="17"/>
              </w:rPr>
            </w:r>
            <w:r>
              <w:rPr>
                <w:b w:val="0"/>
                <w:sz w:val="17"/>
              </w:rPr>
              <w:t>Tenant isolation, organization scoping, RBAC, policy checks and warehouse permissions.</w:t>
            </w:r>
          </w:p>
        </w:tc>
      </w:tr>
      <w:tr>
        <w:tc>
          <w:tcPr>
            <w:tcW w:type="dxa" w:w="5184"/>
            <w:vAlign w:val="top"/>
            <w:tcMar>
              <w:top w:w="80" w:type="dxa"/>
              <w:start w:w="80" w:type="dxa"/>
              <w:bottom w:w="80" w:type="dxa"/>
              <w:end w:w="80" w:type="dxa"/>
            </w:tcMar>
          </w:tcPr>
          <w:p>
            <w:r>
              <w:rPr>
                <w:sz w:val="17"/>
              </w:rPr>
            </w:r>
            <w:r>
              <w:rPr>
                <w:b w:val="0"/>
                <w:sz w:val="17"/>
              </w:rPr>
              <w:t>Audit &amp; Compliance</w:t>
            </w:r>
          </w:p>
        </w:tc>
        <w:tc>
          <w:tcPr>
            <w:tcW w:type="dxa" w:w="5184"/>
            <w:vAlign w:val="top"/>
            <w:tcMar>
              <w:top w:w="80" w:type="dxa"/>
              <w:start w:w="80" w:type="dxa"/>
              <w:bottom w:w="80" w:type="dxa"/>
              <w:end w:w="80" w:type="dxa"/>
            </w:tcMar>
          </w:tcPr>
          <w:p>
            <w:r>
              <w:rPr>
                <w:sz w:val="17"/>
              </w:rPr>
            </w:r>
            <w:r>
              <w:rPr>
                <w:b w:val="0"/>
                <w:sz w:val="17"/>
              </w:rPr>
              <w:t>Audit logs, immutable ledger, reconciliation reports, approval workflows for adjustments.</w:t>
            </w:r>
          </w:p>
        </w:tc>
      </w:tr>
      <w:tr>
        <w:tc>
          <w:tcPr>
            <w:tcW w:type="dxa" w:w="5184"/>
            <w:vAlign w:val="top"/>
            <w:tcMar>
              <w:top w:w="80" w:type="dxa"/>
              <w:start w:w="80" w:type="dxa"/>
              <w:bottom w:w="80" w:type="dxa"/>
              <w:end w:w="80" w:type="dxa"/>
            </w:tcMar>
          </w:tcPr>
          <w:p>
            <w:r>
              <w:rPr>
                <w:sz w:val="17"/>
              </w:rPr>
            </w:r>
            <w:r>
              <w:rPr>
                <w:b w:val="0"/>
                <w:sz w:val="17"/>
              </w:rPr>
              <w:t>Integration</w:t>
            </w:r>
          </w:p>
        </w:tc>
        <w:tc>
          <w:tcPr>
            <w:tcW w:type="dxa" w:w="5184"/>
            <w:vAlign w:val="top"/>
            <w:tcMar>
              <w:top w:w="80" w:type="dxa"/>
              <w:start w:w="80" w:type="dxa"/>
              <w:bottom w:w="80" w:type="dxa"/>
              <w:end w:w="80" w:type="dxa"/>
            </w:tcMar>
          </w:tcPr>
          <w:p>
            <w:r>
              <w:rPr>
                <w:sz w:val="17"/>
              </w:rPr>
            </w:r>
            <w:r>
              <w:rPr>
                <w:b w:val="0"/>
                <w:sz w:val="17"/>
              </w:rPr>
              <w:t>Outbox events, import/export, ecommerce/POS/accounting sync.</w:t>
            </w:r>
          </w:p>
        </w:tc>
      </w:tr>
    </w:tbl>
    <w:p>
      <w:pPr>
        <w:pStyle w:val="Heading1"/>
        <w:keepNext/>
        <w:spacing w:before="160" w:after="80"/>
      </w:pPr>
      <w:r>
        <w:t>6. Product Catalog Model</w:t>
      </w:r>
    </w:p>
    <w:p>
      <w:pPr>
        <w:spacing w:after="120"/>
      </w:pPr>
      <w:r>
        <w:rPr>
          <w:sz w:val="20"/>
        </w:rPr>
        <w:t>The product master stores stable, cross-industry fields only. Attributes that vary by business category are stored using metadata definitions and values.</w:t>
      </w:r>
    </w:p>
    <w:p>
      <w:pPr>
        <w:pStyle w:val="Heading2"/>
        <w:keepNext/>
        <w:spacing w:before="160" w:after="80"/>
      </w:pPr>
      <w:r>
        <w:t>6.1 Core product fields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Field</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ProductId</w:t>
            </w:r>
          </w:p>
        </w:tc>
        <w:tc>
          <w:tcPr>
            <w:tcW w:type="dxa" w:w="5184"/>
            <w:vAlign w:val="top"/>
            <w:tcMar>
              <w:top w:w="80" w:type="dxa"/>
              <w:start w:w="80" w:type="dxa"/>
              <w:bottom w:w="80" w:type="dxa"/>
              <w:end w:w="80" w:type="dxa"/>
            </w:tcMar>
          </w:tcPr>
          <w:p>
            <w:r>
              <w:rPr>
                <w:sz w:val="17"/>
              </w:rPr>
            </w:r>
            <w:r>
              <w:rPr>
                <w:b w:val="0"/>
                <w:sz w:val="17"/>
              </w:rPr>
              <w:t>Internal unique identifier.</w:t>
            </w:r>
          </w:p>
        </w:tc>
      </w:tr>
      <w:tr>
        <w:tc>
          <w:tcPr>
            <w:tcW w:type="dxa" w:w="5184"/>
            <w:vAlign w:val="top"/>
            <w:tcMar>
              <w:top w:w="80" w:type="dxa"/>
              <w:start w:w="80" w:type="dxa"/>
              <w:bottom w:w="80" w:type="dxa"/>
              <w:end w:w="80" w:type="dxa"/>
            </w:tcMar>
          </w:tcPr>
          <w:p>
            <w:r>
              <w:rPr>
                <w:sz w:val="17"/>
              </w:rPr>
            </w:r>
            <w:r>
              <w:rPr>
                <w:b w:val="0"/>
                <w:sz w:val="17"/>
              </w:rPr>
              <w:t>TenantId / OrganizationId</w:t>
            </w:r>
          </w:p>
        </w:tc>
        <w:tc>
          <w:tcPr>
            <w:tcW w:type="dxa" w:w="5184"/>
            <w:vAlign w:val="top"/>
            <w:tcMar>
              <w:top w:w="80" w:type="dxa"/>
              <w:start w:w="80" w:type="dxa"/>
              <w:bottom w:w="80" w:type="dxa"/>
              <w:end w:w="80" w:type="dxa"/>
            </w:tcMar>
          </w:tcPr>
          <w:p>
            <w:r>
              <w:rPr>
                <w:sz w:val="17"/>
              </w:rPr>
            </w:r>
            <w:r>
              <w:rPr>
                <w:b w:val="0"/>
                <w:sz w:val="17"/>
              </w:rPr>
              <w:t>Isolation and workplace scoping.</w:t>
            </w:r>
          </w:p>
        </w:tc>
      </w:tr>
      <w:tr>
        <w:tc>
          <w:tcPr>
            <w:tcW w:type="dxa" w:w="5184"/>
            <w:vAlign w:val="top"/>
            <w:tcMar>
              <w:top w:w="80" w:type="dxa"/>
              <w:start w:w="80" w:type="dxa"/>
              <w:bottom w:w="80" w:type="dxa"/>
              <w:end w:w="80" w:type="dxa"/>
            </w:tcMar>
          </w:tcPr>
          <w:p>
            <w:r>
              <w:rPr>
                <w:sz w:val="17"/>
              </w:rPr>
            </w:r>
            <w:r>
              <w:rPr>
                <w:b w:val="0"/>
                <w:sz w:val="17"/>
              </w:rPr>
              <w:t>CategoryId / BrandId / UnitId</w:t>
            </w:r>
          </w:p>
        </w:tc>
        <w:tc>
          <w:tcPr>
            <w:tcW w:type="dxa" w:w="5184"/>
            <w:vAlign w:val="top"/>
            <w:tcMar>
              <w:top w:w="80" w:type="dxa"/>
              <w:start w:w="80" w:type="dxa"/>
              <w:bottom w:w="80" w:type="dxa"/>
              <w:end w:w="80" w:type="dxa"/>
            </w:tcMar>
          </w:tcPr>
          <w:p>
            <w:r>
              <w:rPr>
                <w:sz w:val="17"/>
              </w:rPr>
            </w:r>
            <w:r>
              <w:rPr>
                <w:b w:val="0"/>
                <w:sz w:val="17"/>
              </w:rPr>
              <w:t>Existing catalog relationships.</w:t>
            </w:r>
          </w:p>
        </w:tc>
      </w:tr>
      <w:tr>
        <w:tc>
          <w:tcPr>
            <w:tcW w:type="dxa" w:w="5184"/>
            <w:vAlign w:val="top"/>
            <w:tcMar>
              <w:top w:w="80" w:type="dxa"/>
              <w:start w:w="80" w:type="dxa"/>
              <w:bottom w:w="80" w:type="dxa"/>
              <w:end w:w="80" w:type="dxa"/>
            </w:tcMar>
          </w:tcPr>
          <w:p>
            <w:r>
              <w:rPr>
                <w:sz w:val="17"/>
              </w:rPr>
            </w:r>
            <w:r>
              <w:rPr>
                <w:b w:val="0"/>
                <w:sz w:val="17"/>
              </w:rPr>
              <w:t>Name / SKU / Barcode</w:t>
            </w:r>
          </w:p>
        </w:tc>
        <w:tc>
          <w:tcPr>
            <w:tcW w:type="dxa" w:w="5184"/>
            <w:vAlign w:val="top"/>
            <w:tcMar>
              <w:top w:w="80" w:type="dxa"/>
              <w:start w:w="80" w:type="dxa"/>
              <w:bottom w:w="80" w:type="dxa"/>
              <w:end w:w="80" w:type="dxa"/>
            </w:tcMar>
          </w:tcPr>
          <w:p>
            <w:r>
              <w:rPr>
                <w:sz w:val="17"/>
              </w:rPr>
            </w:r>
            <w:r>
              <w:rPr>
                <w:b w:val="0"/>
                <w:sz w:val="17"/>
              </w:rPr>
              <w:t>Standard identification fields.</w:t>
            </w:r>
          </w:p>
        </w:tc>
      </w:tr>
      <w:tr>
        <w:tc>
          <w:tcPr>
            <w:tcW w:type="dxa" w:w="5184"/>
            <w:vAlign w:val="top"/>
            <w:tcMar>
              <w:top w:w="80" w:type="dxa"/>
              <w:start w:w="80" w:type="dxa"/>
              <w:bottom w:w="80" w:type="dxa"/>
              <w:end w:w="80" w:type="dxa"/>
            </w:tcMar>
          </w:tcPr>
          <w:p>
            <w:r>
              <w:rPr>
                <w:sz w:val="17"/>
              </w:rPr>
            </w:r>
            <w:r>
              <w:rPr>
                <w:b w:val="0"/>
                <w:sz w:val="17"/>
              </w:rPr>
              <w:t>ProductNature</w:t>
            </w:r>
          </w:p>
        </w:tc>
        <w:tc>
          <w:tcPr>
            <w:tcW w:type="dxa" w:w="5184"/>
            <w:vAlign w:val="top"/>
            <w:tcMar>
              <w:top w:w="80" w:type="dxa"/>
              <w:start w:w="80" w:type="dxa"/>
              <w:bottom w:w="80" w:type="dxa"/>
              <w:end w:w="80" w:type="dxa"/>
            </w:tcMar>
          </w:tcPr>
          <w:p>
            <w:r>
              <w:rPr>
                <w:sz w:val="17"/>
              </w:rPr>
            </w:r>
            <w:r>
              <w:rPr>
                <w:b w:val="0"/>
                <w:sz w:val="17"/>
              </w:rPr>
              <w:t>Physical, Service, Digital, Bundle, RawMaterial or Asset.</w:t>
            </w:r>
          </w:p>
        </w:tc>
      </w:tr>
      <w:tr>
        <w:tc>
          <w:tcPr>
            <w:tcW w:type="dxa" w:w="5184"/>
            <w:vAlign w:val="top"/>
            <w:tcMar>
              <w:top w:w="80" w:type="dxa"/>
              <w:start w:w="80" w:type="dxa"/>
              <w:bottom w:w="80" w:type="dxa"/>
              <w:end w:w="80" w:type="dxa"/>
            </w:tcMar>
          </w:tcPr>
          <w:p>
            <w:r>
              <w:rPr>
                <w:sz w:val="17"/>
              </w:rPr>
            </w:r>
            <w:r>
              <w:rPr>
                <w:b w:val="0"/>
                <w:sz w:val="17"/>
              </w:rPr>
              <w:t>HasVariants</w:t>
            </w:r>
          </w:p>
        </w:tc>
        <w:tc>
          <w:tcPr>
            <w:tcW w:type="dxa" w:w="5184"/>
            <w:vAlign w:val="top"/>
            <w:tcMar>
              <w:top w:w="80" w:type="dxa"/>
              <w:start w:w="80" w:type="dxa"/>
              <w:bottom w:w="80" w:type="dxa"/>
              <w:end w:w="80" w:type="dxa"/>
            </w:tcMar>
          </w:tcPr>
          <w:p>
            <w:r>
              <w:rPr>
                <w:sz w:val="17"/>
              </w:rPr>
            </w:r>
            <w:r>
              <w:rPr>
                <w:b w:val="0"/>
                <w:sz w:val="17"/>
              </w:rPr>
              <w:t>Whether variants are enabled.</w:t>
            </w:r>
          </w:p>
        </w:tc>
      </w:tr>
      <w:tr>
        <w:tc>
          <w:tcPr>
            <w:tcW w:type="dxa" w:w="5184"/>
            <w:vAlign w:val="top"/>
            <w:tcMar>
              <w:top w:w="80" w:type="dxa"/>
              <w:start w:w="80" w:type="dxa"/>
              <w:bottom w:w="80" w:type="dxa"/>
              <w:end w:w="80" w:type="dxa"/>
            </w:tcMar>
          </w:tcPr>
          <w:p>
            <w:r>
              <w:rPr>
                <w:sz w:val="17"/>
              </w:rPr>
            </w:r>
            <w:r>
              <w:rPr>
                <w:b w:val="0"/>
                <w:sz w:val="17"/>
              </w:rPr>
              <w:t>DefaultVariantId</w:t>
            </w:r>
          </w:p>
        </w:tc>
        <w:tc>
          <w:tcPr>
            <w:tcW w:type="dxa" w:w="5184"/>
            <w:vAlign w:val="top"/>
            <w:tcMar>
              <w:top w:w="80" w:type="dxa"/>
              <w:start w:w="80" w:type="dxa"/>
              <w:bottom w:w="80" w:type="dxa"/>
              <w:end w:w="80" w:type="dxa"/>
            </w:tcMar>
          </w:tcPr>
          <w:p>
            <w:r>
              <w:rPr>
                <w:sz w:val="17"/>
              </w:rPr>
            </w:r>
            <w:r>
              <w:rPr>
                <w:b w:val="0"/>
                <w:sz w:val="17"/>
              </w:rPr>
              <w:t>Used for simple products and backward compatibility.</w:t>
            </w:r>
          </w:p>
        </w:tc>
      </w:tr>
      <w:tr>
        <w:tc>
          <w:tcPr>
            <w:tcW w:type="dxa" w:w="5184"/>
            <w:vAlign w:val="top"/>
            <w:tcMar>
              <w:top w:w="80" w:type="dxa"/>
              <w:start w:w="80" w:type="dxa"/>
              <w:bottom w:w="80" w:type="dxa"/>
              <w:end w:w="80" w:type="dxa"/>
            </w:tcMar>
          </w:tcPr>
          <w:p>
            <w:r>
              <w:rPr>
                <w:sz w:val="17"/>
              </w:rPr>
            </w:r>
            <w:r>
              <w:rPr>
                <w:b w:val="0"/>
                <w:sz w:val="17"/>
              </w:rPr>
              <w:t>InventoryTrackingMode</w:t>
            </w:r>
          </w:p>
        </w:tc>
        <w:tc>
          <w:tcPr>
            <w:tcW w:type="dxa" w:w="5184"/>
            <w:vAlign w:val="top"/>
            <w:tcMar>
              <w:top w:w="80" w:type="dxa"/>
              <w:start w:w="80" w:type="dxa"/>
              <w:bottom w:w="80" w:type="dxa"/>
              <w:end w:w="80" w:type="dxa"/>
            </w:tcMar>
          </w:tcPr>
          <w:p>
            <w:r>
              <w:rPr>
                <w:sz w:val="17"/>
              </w:rPr>
            </w:r>
            <w:r>
              <w:rPr>
                <w:b w:val="0"/>
                <w:sz w:val="17"/>
              </w:rPr>
              <w:t>None, Quantity, Batch, Serial or BatchAndSerial.</w:t>
            </w:r>
          </w:p>
        </w:tc>
      </w:tr>
      <w:tr>
        <w:tc>
          <w:tcPr>
            <w:tcW w:type="dxa" w:w="5184"/>
            <w:vAlign w:val="top"/>
            <w:tcMar>
              <w:top w:w="80" w:type="dxa"/>
              <w:start w:w="80" w:type="dxa"/>
              <w:bottom w:w="80" w:type="dxa"/>
              <w:end w:w="80" w:type="dxa"/>
            </w:tcMar>
          </w:tcPr>
          <w:p>
            <w:r>
              <w:rPr>
                <w:sz w:val="17"/>
              </w:rPr>
            </w:r>
            <w:r>
              <w:rPr>
                <w:b w:val="0"/>
                <w:sz w:val="17"/>
              </w:rPr>
              <w:t>IsSellable / IsPurchasable</w:t>
            </w:r>
          </w:p>
        </w:tc>
        <w:tc>
          <w:tcPr>
            <w:tcW w:type="dxa" w:w="5184"/>
            <w:vAlign w:val="top"/>
            <w:tcMar>
              <w:top w:w="80" w:type="dxa"/>
              <w:start w:w="80" w:type="dxa"/>
              <w:bottom w:w="80" w:type="dxa"/>
              <w:end w:w="80" w:type="dxa"/>
            </w:tcMar>
          </w:tcPr>
          <w:p>
            <w:r>
              <w:rPr>
                <w:sz w:val="17"/>
              </w:rPr>
            </w:r>
            <w:r>
              <w:rPr>
                <w:b w:val="0"/>
                <w:sz w:val="17"/>
              </w:rPr>
              <w:t>Controls sales/purchase flow.</w:t>
            </w:r>
          </w:p>
        </w:tc>
      </w:tr>
      <w:tr>
        <w:tc>
          <w:tcPr>
            <w:tcW w:type="dxa" w:w="5184"/>
            <w:vAlign w:val="top"/>
            <w:tcMar>
              <w:top w:w="80" w:type="dxa"/>
              <w:start w:w="80" w:type="dxa"/>
              <w:bottom w:w="80" w:type="dxa"/>
              <w:end w:w="80" w:type="dxa"/>
            </w:tcMar>
          </w:tcPr>
          <w:p>
            <w:r>
              <w:rPr>
                <w:sz w:val="17"/>
              </w:rPr>
            </w:r>
            <w:r>
              <w:rPr>
                <w:b w:val="0"/>
                <w:sz w:val="17"/>
              </w:rPr>
              <w:t>TaxGroupId</w:t>
            </w:r>
          </w:p>
        </w:tc>
        <w:tc>
          <w:tcPr>
            <w:tcW w:type="dxa" w:w="5184"/>
            <w:vAlign w:val="top"/>
            <w:tcMar>
              <w:top w:w="80" w:type="dxa"/>
              <w:start w:w="80" w:type="dxa"/>
              <w:bottom w:w="80" w:type="dxa"/>
              <w:end w:w="80" w:type="dxa"/>
            </w:tcMar>
          </w:tcPr>
          <w:p>
            <w:r>
              <w:rPr>
                <w:sz w:val="17"/>
              </w:rPr>
            </w:r>
            <w:r>
              <w:rPr>
                <w:b w:val="0"/>
                <w:sz w:val="17"/>
              </w:rPr>
              <w:t>Tax calculation reference.</w:t>
            </w:r>
          </w:p>
        </w:tc>
      </w:tr>
      <w:tr>
        <w:tc>
          <w:tcPr>
            <w:tcW w:type="dxa" w:w="5184"/>
            <w:vAlign w:val="top"/>
            <w:tcMar>
              <w:top w:w="80" w:type="dxa"/>
              <w:start w:w="80" w:type="dxa"/>
              <w:bottom w:w="80" w:type="dxa"/>
              <w:end w:w="80" w:type="dxa"/>
            </w:tcMar>
          </w:tcPr>
          <w:p>
            <w:r>
              <w:rPr>
                <w:sz w:val="17"/>
              </w:rPr>
            </w:r>
            <w:r>
              <w:rPr>
                <w:b w:val="0"/>
                <w:sz w:val="17"/>
              </w:rPr>
              <w:t>Status</w:t>
            </w:r>
          </w:p>
        </w:tc>
        <w:tc>
          <w:tcPr>
            <w:tcW w:type="dxa" w:w="5184"/>
            <w:vAlign w:val="top"/>
            <w:tcMar>
              <w:top w:w="80" w:type="dxa"/>
              <w:start w:w="80" w:type="dxa"/>
              <w:bottom w:w="80" w:type="dxa"/>
              <w:end w:w="80" w:type="dxa"/>
            </w:tcMar>
          </w:tcPr>
          <w:p>
            <w:r>
              <w:rPr>
                <w:sz w:val="17"/>
              </w:rPr>
            </w:r>
            <w:r>
              <w:rPr>
                <w:b w:val="0"/>
                <w:sz w:val="17"/>
              </w:rPr>
              <w:t>Draft, Active, Archived, Discontinued.</w:t>
            </w:r>
          </w:p>
        </w:tc>
      </w:tr>
      <w:tr>
        <w:tc>
          <w:tcPr>
            <w:tcW w:type="dxa" w:w="5184"/>
            <w:vAlign w:val="top"/>
            <w:tcMar>
              <w:top w:w="80" w:type="dxa"/>
              <w:start w:w="80" w:type="dxa"/>
              <w:bottom w:w="80" w:type="dxa"/>
              <w:end w:w="80" w:type="dxa"/>
            </w:tcMar>
          </w:tcPr>
          <w:p>
            <w:r>
              <w:rPr>
                <w:sz w:val="17"/>
              </w:rPr>
            </w:r>
            <w:r>
              <w:rPr>
                <w:b w:val="0"/>
                <w:sz w:val="17"/>
              </w:rPr>
              <w:t>IsActive / DeletedUtc / DeletedBy</w:t>
            </w:r>
          </w:p>
        </w:tc>
        <w:tc>
          <w:tcPr>
            <w:tcW w:type="dxa" w:w="5184"/>
            <w:vAlign w:val="top"/>
            <w:tcMar>
              <w:top w:w="80" w:type="dxa"/>
              <w:start w:w="80" w:type="dxa"/>
              <w:bottom w:w="80" w:type="dxa"/>
              <w:end w:w="80" w:type="dxa"/>
            </w:tcMar>
          </w:tcPr>
          <w:p>
            <w:r>
              <w:rPr>
                <w:sz w:val="17"/>
              </w:rPr>
            </w:r>
            <w:r>
              <w:rPr>
                <w:b w:val="0"/>
                <w:sz w:val="17"/>
              </w:rPr>
              <w:t>Soft delete support.</w:t>
            </w:r>
          </w:p>
        </w:tc>
      </w:tr>
    </w:tbl>
    <w:p>
      <w:pPr>
        <w:pStyle w:val="Heading2"/>
        <w:keepNext/>
        <w:spacing w:before="160" w:after="80"/>
      </w:pPr>
      <w:r>
        <w:t>6.2 Forbidden product columns</w:t>
      </w:r>
    </w:p>
    <w:p>
      <w:pPr>
        <w:spacing w:after="120"/>
      </w:pPr>
      <w:r>
        <w:rPr>
          <w:sz w:val="20"/>
        </w:rPr>
        <w:t>The following must not be added as dedicated columns to dbo.Products because they are category-specific attributes:</w:t>
      </w:r>
    </w:p>
    <w:p>
      <w:pPr>
        <w:pStyle w:val="ListBullet"/>
        <w:spacing w:after="80"/>
      </w:pPr>
      <w:r>
        <w:t>RAM</w:t>
      </w:r>
    </w:p>
    <w:p>
      <w:pPr>
        <w:pStyle w:val="ListBullet"/>
        <w:spacing w:after="80"/>
      </w:pPr>
      <w:r>
        <w:t>Storage</w:t>
      </w:r>
    </w:p>
    <w:p>
      <w:pPr>
        <w:pStyle w:val="ListBullet"/>
        <w:spacing w:after="80"/>
      </w:pPr>
      <w:r>
        <w:t>Color</w:t>
      </w:r>
    </w:p>
    <w:p>
      <w:pPr>
        <w:pStyle w:val="ListBullet"/>
        <w:spacing w:after="80"/>
      </w:pPr>
      <w:r>
        <w:t>Size</w:t>
      </w:r>
    </w:p>
    <w:p>
      <w:pPr>
        <w:pStyle w:val="ListBullet"/>
        <w:spacing w:after="80"/>
      </w:pPr>
      <w:r>
        <w:t>Organic</w:t>
      </w:r>
    </w:p>
    <w:p>
      <w:pPr>
        <w:pStyle w:val="ListBullet"/>
        <w:spacing w:after="80"/>
      </w:pPr>
      <w:r>
        <w:t>Fabric</w:t>
      </w:r>
    </w:p>
    <w:p>
      <w:pPr>
        <w:pStyle w:val="ListBullet"/>
        <w:spacing w:after="80"/>
      </w:pPr>
      <w:r>
        <w:t>ScreenSize</w:t>
      </w:r>
    </w:p>
    <w:p>
      <w:pPr>
        <w:pStyle w:val="ListBullet"/>
        <w:spacing w:after="80"/>
      </w:pPr>
      <w:r>
        <w:t>WoodType</w:t>
      </w:r>
    </w:p>
    <w:p>
      <w:pPr>
        <w:pStyle w:val="ListBullet"/>
        <w:spacing w:after="80"/>
      </w:pPr>
      <w:r>
        <w:t>ExpiryType</w:t>
      </w:r>
    </w:p>
    <w:p>
      <w:pPr>
        <w:pStyle w:val="ListBullet"/>
        <w:spacing w:after="80"/>
      </w:pPr>
      <w:r>
        <w:t>SpiceLevel</w:t>
      </w:r>
    </w:p>
    <w:p>
      <w:pPr>
        <w:pStyle w:val="ListBullet"/>
        <w:spacing w:after="80"/>
      </w:pPr>
      <w:r>
        <w:t>Voltage</w:t>
      </w:r>
    </w:p>
    <w:p>
      <w:pPr>
        <w:pStyle w:val="ListBullet"/>
        <w:spacing w:after="80"/>
      </w:pPr>
      <w:r>
        <w:t>WarrantyMonths as a category-specific attribute unless made universal by business decision</w:t>
      </w:r>
    </w:p>
    <w:p>
      <w:pPr>
        <w:pStyle w:val="Heading1"/>
        <w:keepNext/>
        <w:spacing w:before="160" w:after="80"/>
      </w:pPr>
      <w:r>
        <w:t>7. Variant Management</w:t>
      </w:r>
    </w:p>
    <w:p>
      <w:pPr>
        <w:spacing w:after="120"/>
      </w:pPr>
      <w:r>
        <w:rPr>
          <w:sz w:val="20"/>
        </w:rPr>
        <w:t>A variant is the exact sellable and stock-tracked form of a product. For example, a shirt product may have variants like Red-M, Red-L, Blue-M and Blue-L. A phone may have variants like 8GB RAM / 128GB Storage / Black.</w:t>
      </w:r>
    </w:p>
    <w:p>
      <w:pPr>
        <w:pStyle w:val="Heading2"/>
        <w:keepNext/>
        <w:spacing w:before="160" w:after="80"/>
      </w:pPr>
      <w:r>
        <w:t>7.1 Variant rules</w:t>
      </w:r>
    </w:p>
    <w:p>
      <w:pPr>
        <w:pStyle w:val="ListBullet"/>
        <w:spacing w:after="80"/>
      </w:pPr>
      <w:r>
        <w:t>Every physical stock product must resolve to a VariantId before inventory movement.</w:t>
      </w:r>
    </w:p>
    <w:p>
      <w:pPr>
        <w:pStyle w:val="ListBullet"/>
        <w:spacing w:after="80"/>
      </w:pPr>
      <w:r>
        <w:t>Simple products automatically receive one default variant.</w:t>
      </w:r>
    </w:p>
    <w:p>
      <w:pPr>
        <w:pStyle w:val="ListBullet"/>
        <w:spacing w:after="80"/>
      </w:pPr>
      <w:r>
        <w:t>Variant SKU and barcode must be unique per tenant/organization.</w:t>
      </w:r>
    </w:p>
    <w:p>
      <w:pPr>
        <w:pStyle w:val="ListBullet"/>
        <w:spacing w:after="80"/>
      </w:pPr>
      <w:r>
        <w:t>Variant attributes are key/value pairs such as Color=Black and Size=M.</w:t>
      </w:r>
    </w:p>
    <w:p>
      <w:pPr>
        <w:pStyle w:val="ListBullet"/>
        <w:spacing w:after="80"/>
      </w:pPr>
      <w:r>
        <w:t>Variant generation must support selective combinations, not only full Cartesian generation.</w:t>
      </w:r>
    </w:p>
    <w:p>
      <w:pPr>
        <w:pStyle w:val="ListBullet"/>
        <w:spacing w:after="80"/>
      </w:pPr>
      <w:r>
        <w:t>Variant explosion protection must prevent accidental creation of thousands of unusable SKUs.</w:t>
      </w:r>
    </w:p>
    <w:p>
      <w:pPr>
        <w:pStyle w:val="Heading2"/>
        <w:keepNext/>
        <w:spacing w:before="160" w:after="80"/>
      </w:pPr>
      <w:r>
        <w:t>7.2 Variant explosion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Risk</w:t>
            </w:r>
          </w:p>
        </w:tc>
        <w:tc>
          <w:tcPr>
            <w:tcW w:type="dxa" w:w="5184"/>
            <w:vAlign w:val="top"/>
            <w:tcMar>
              <w:top w:w="80" w:type="dxa"/>
              <w:start w:w="80" w:type="dxa"/>
              <w:bottom w:w="80" w:type="dxa"/>
              <w:end w:w="80" w:type="dxa"/>
            </w:tcMar>
            <w:shd w:fill="1F4E79"/>
          </w:tcPr>
          <w:p>
            <w:r>
              <w:rPr>
                <w:b/>
                <w:color w:val="FFFFFF"/>
                <w:sz w:val="17"/>
              </w:rPr>
            </w:r>
            <w:r>
              <w:rPr>
                <w:b/>
                <w:color w:val="FFFFFF"/>
                <w:sz w:val="17"/>
              </w:rPr>
              <w:t>Control</w:t>
            </w:r>
          </w:p>
        </w:tc>
      </w:tr>
      <w:tr>
        <w:tc>
          <w:tcPr>
            <w:tcW w:type="dxa" w:w="5184"/>
            <w:vAlign w:val="top"/>
            <w:tcMar>
              <w:top w:w="80" w:type="dxa"/>
              <w:start w:w="80" w:type="dxa"/>
              <w:bottom w:w="80" w:type="dxa"/>
              <w:end w:w="80" w:type="dxa"/>
            </w:tcMar>
          </w:tcPr>
          <w:p>
            <w:r>
              <w:rPr>
                <w:sz w:val="17"/>
              </w:rPr>
            </w:r>
            <w:r>
              <w:rPr>
                <w:b w:val="0"/>
                <w:sz w:val="17"/>
              </w:rPr>
              <w:t>Too many combinations</w:t>
            </w:r>
          </w:p>
        </w:tc>
        <w:tc>
          <w:tcPr>
            <w:tcW w:type="dxa" w:w="5184"/>
            <w:vAlign w:val="top"/>
            <w:tcMar>
              <w:top w:w="80" w:type="dxa"/>
              <w:start w:w="80" w:type="dxa"/>
              <w:bottom w:w="80" w:type="dxa"/>
              <w:end w:w="80" w:type="dxa"/>
            </w:tcMar>
          </w:tcPr>
          <w:p>
            <w:r>
              <w:rPr>
                <w:sz w:val="17"/>
              </w:rPr>
            </w:r>
            <w:r>
              <w:rPr>
                <w:b w:val="0"/>
                <w:sz w:val="17"/>
              </w:rPr>
              <w:t>Preview count before generation and require confirmation above threshold.</w:t>
            </w:r>
          </w:p>
        </w:tc>
      </w:tr>
      <w:tr>
        <w:tc>
          <w:tcPr>
            <w:tcW w:type="dxa" w:w="5184"/>
            <w:vAlign w:val="top"/>
            <w:tcMar>
              <w:top w:w="80" w:type="dxa"/>
              <w:start w:w="80" w:type="dxa"/>
              <w:bottom w:w="80" w:type="dxa"/>
              <w:end w:w="80" w:type="dxa"/>
            </w:tcMar>
          </w:tcPr>
          <w:p>
            <w:r>
              <w:rPr>
                <w:sz w:val="17"/>
              </w:rPr>
            </w:r>
            <w:r>
              <w:rPr>
                <w:b w:val="0"/>
                <w:sz w:val="17"/>
              </w:rPr>
              <w:t>Invalid combinations</w:t>
            </w:r>
          </w:p>
        </w:tc>
        <w:tc>
          <w:tcPr>
            <w:tcW w:type="dxa" w:w="5184"/>
            <w:vAlign w:val="top"/>
            <w:tcMar>
              <w:top w:w="80" w:type="dxa"/>
              <w:start w:w="80" w:type="dxa"/>
              <w:bottom w:w="80" w:type="dxa"/>
              <w:end w:w="80" w:type="dxa"/>
            </w:tcMar>
          </w:tcPr>
          <w:p>
            <w:r>
              <w:rPr>
                <w:sz w:val="17"/>
              </w:rPr>
            </w:r>
            <w:r>
              <w:rPr>
                <w:b w:val="0"/>
                <w:sz w:val="17"/>
              </w:rPr>
              <w:t>Allow disabled combinations and selective generation.</w:t>
            </w:r>
          </w:p>
        </w:tc>
      </w:tr>
      <w:tr>
        <w:tc>
          <w:tcPr>
            <w:tcW w:type="dxa" w:w="5184"/>
            <w:vAlign w:val="top"/>
            <w:tcMar>
              <w:top w:w="80" w:type="dxa"/>
              <w:start w:w="80" w:type="dxa"/>
              <w:bottom w:w="80" w:type="dxa"/>
              <w:end w:w="80" w:type="dxa"/>
            </w:tcMar>
          </w:tcPr>
          <w:p>
            <w:r>
              <w:rPr>
                <w:sz w:val="17"/>
              </w:rPr>
            </w:r>
            <w:r>
              <w:rPr>
                <w:b w:val="0"/>
                <w:sz w:val="17"/>
              </w:rPr>
              <w:t>Duplicate SKUs</w:t>
            </w:r>
          </w:p>
        </w:tc>
        <w:tc>
          <w:tcPr>
            <w:tcW w:type="dxa" w:w="5184"/>
            <w:vAlign w:val="top"/>
            <w:tcMar>
              <w:top w:w="80" w:type="dxa"/>
              <w:start w:w="80" w:type="dxa"/>
              <w:bottom w:w="80" w:type="dxa"/>
              <w:end w:w="80" w:type="dxa"/>
            </w:tcMar>
          </w:tcPr>
          <w:p>
            <w:r>
              <w:rPr>
                <w:sz w:val="17"/>
              </w:rPr>
            </w:r>
            <w:r>
              <w:rPr>
                <w:b w:val="0"/>
                <w:sz w:val="17"/>
              </w:rPr>
              <w:t>Unique index on TenantId + OrganizationId + SKU.</w:t>
            </w:r>
          </w:p>
        </w:tc>
      </w:tr>
      <w:tr>
        <w:tc>
          <w:tcPr>
            <w:tcW w:type="dxa" w:w="5184"/>
            <w:vAlign w:val="top"/>
            <w:tcMar>
              <w:top w:w="80" w:type="dxa"/>
              <w:start w:w="80" w:type="dxa"/>
              <w:bottom w:w="80" w:type="dxa"/>
              <w:end w:w="80" w:type="dxa"/>
            </w:tcMar>
          </w:tcPr>
          <w:p>
            <w:r>
              <w:rPr>
                <w:sz w:val="17"/>
              </w:rPr>
            </w:r>
            <w:r>
              <w:rPr>
                <w:b w:val="0"/>
                <w:sz w:val="17"/>
              </w:rPr>
              <w:t>Operational clutter</w:t>
            </w:r>
          </w:p>
        </w:tc>
        <w:tc>
          <w:tcPr>
            <w:tcW w:type="dxa" w:w="5184"/>
            <w:vAlign w:val="top"/>
            <w:tcMar>
              <w:top w:w="80" w:type="dxa"/>
              <w:start w:w="80" w:type="dxa"/>
              <w:bottom w:w="80" w:type="dxa"/>
              <w:end w:w="80" w:type="dxa"/>
            </w:tcMar>
          </w:tcPr>
          <w:p>
            <w:r>
              <w:rPr>
                <w:sz w:val="17"/>
              </w:rPr>
            </w:r>
            <w:r>
              <w:rPr>
                <w:b w:val="0"/>
                <w:sz w:val="17"/>
              </w:rPr>
              <w:t>Allow archive/discontinue but never hard-delete variants with transactions.</w:t>
            </w:r>
          </w:p>
        </w:tc>
      </w:tr>
      <w:tr>
        <w:tc>
          <w:tcPr>
            <w:tcW w:type="dxa" w:w="5184"/>
            <w:vAlign w:val="top"/>
            <w:tcMar>
              <w:top w:w="80" w:type="dxa"/>
              <w:start w:w="80" w:type="dxa"/>
              <w:bottom w:w="80" w:type="dxa"/>
              <w:end w:w="80" w:type="dxa"/>
            </w:tcMar>
          </w:tcPr>
          <w:p>
            <w:r>
              <w:rPr>
                <w:sz w:val="17"/>
              </w:rPr>
            </w:r>
            <w:r>
              <w:rPr>
                <w:b w:val="0"/>
                <w:sz w:val="17"/>
              </w:rPr>
              <w:t>Wrong invoice line</w:t>
            </w:r>
          </w:p>
        </w:tc>
        <w:tc>
          <w:tcPr>
            <w:tcW w:type="dxa" w:w="5184"/>
            <w:vAlign w:val="top"/>
            <w:tcMar>
              <w:top w:w="80" w:type="dxa"/>
              <w:start w:w="80" w:type="dxa"/>
              <w:bottom w:w="80" w:type="dxa"/>
              <w:end w:w="80" w:type="dxa"/>
            </w:tcMar>
          </w:tcPr>
          <w:p>
            <w:r>
              <w:rPr>
                <w:sz w:val="17"/>
              </w:rPr>
            </w:r>
            <w:r>
              <w:rPr>
                <w:b w:val="0"/>
                <w:sz w:val="17"/>
              </w:rPr>
              <w:t>Sales posting must require ProductId + VariantId for variant products.</w:t>
            </w:r>
          </w:p>
        </w:tc>
      </w:tr>
    </w:tbl>
    <w:p>
      <w:pPr>
        <w:pStyle w:val="Heading1"/>
        <w:keepNext/>
        <w:spacing w:before="160" w:after="80"/>
      </w:pPr>
      <w:r>
        <w:t>8. Dynamic Metadata and Universal Forms</w:t>
      </w:r>
    </w:p>
    <w:p>
      <w:pPr>
        <w:spacing w:after="120"/>
      </w:pPr>
      <w:r>
        <w:rPr>
          <w:sz w:val="20"/>
        </w:rPr>
        <w:t>Dynamic metadata allows every category to define its own fields without changing database schema. React renders forms from server-provided JSON, while the backend remains responsible for validation and persistence.</w:t>
      </w:r>
    </w:p>
    <w:p>
      <w:pPr>
        <w:pStyle w:val="Heading2"/>
        <w:keepNext/>
        <w:spacing w:before="160" w:after="80"/>
      </w:pPr>
      <w:r>
        <w:t>8.1 Metadata definition structure</w:t>
      </w:r>
    </w:p>
    <w:p>
      <w:pPr>
        <w:spacing w:before="40" w:after="120"/>
        <w:ind w:left="288"/>
      </w:pPr>
      <w:r>
        <w:rPr>
          <w:rFonts w:ascii="Consolas" w:hAnsi="Consolas" w:eastAsia="Consolas"/>
          <w:sz w:val="17"/>
        </w:rPr>
        <w:t>{</w:t>
        <w:br/>
        <w:t xml:space="preserve">  "fieldKey": "ram",</w:t>
        <w:br/>
        <w:t xml:space="preserve">  "label": "RAM",</w:t>
        <w:br/>
        <w:t xml:space="preserve">  "type": "select",</w:t>
        <w:br/>
        <w:t xml:space="preserve">  "required": true,</w:t>
        <w:br/>
        <w:t xml:space="preserve">  "appliesTo": "Variant",</w:t>
        <w:br/>
        <w:t xml:space="preserve">  "sectionName": "Technical Specifications",</w:t>
        <w:br/>
        <w:t xml:space="preserve">  "displayOrder": 10,</w:t>
        <w:br/>
        <w:t xml:space="preserve">  "validation": { "allowedValues": ["4GB", "8GB", "16GB"] },</w:t>
        <w:br/>
        <w:t xml:space="preserve">  "searchable": true,</w:t>
        <w:br/>
        <w:t xml:space="preserve">  "filterable": true</w:t>
        <w:br/>
        <w:t>}</w:t>
      </w:r>
    </w:p>
    <w:p>
      <w:pPr>
        <w:pStyle w:val="Heading2"/>
        <w:keepNext/>
        <w:spacing w:before="160" w:after="80"/>
      </w:pPr>
      <w:r>
        <w:t>8.2 Field types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Field Type</w:t>
            </w:r>
          </w:p>
        </w:tc>
        <w:tc>
          <w:tcPr>
            <w:tcW w:type="dxa" w:w="5184"/>
            <w:vAlign w:val="top"/>
            <w:tcMar>
              <w:top w:w="80" w:type="dxa"/>
              <w:start w:w="80" w:type="dxa"/>
              <w:bottom w:w="80" w:type="dxa"/>
              <w:end w:w="80" w:type="dxa"/>
            </w:tcMar>
            <w:shd w:fill="1F4E79"/>
          </w:tcPr>
          <w:p>
            <w:r>
              <w:rPr>
                <w:b/>
                <w:color w:val="FFFFFF"/>
                <w:sz w:val="17"/>
              </w:rPr>
            </w:r>
            <w:r>
              <w:rPr>
                <w:b/>
                <w:color w:val="FFFFFF"/>
                <w:sz w:val="17"/>
              </w:rPr>
              <w:t>Examples</w:t>
            </w:r>
          </w:p>
        </w:tc>
      </w:tr>
      <w:tr>
        <w:tc>
          <w:tcPr>
            <w:tcW w:type="dxa" w:w="5184"/>
            <w:vAlign w:val="top"/>
            <w:tcMar>
              <w:top w:w="80" w:type="dxa"/>
              <w:start w:w="80" w:type="dxa"/>
              <w:bottom w:w="80" w:type="dxa"/>
              <w:end w:w="80" w:type="dxa"/>
            </w:tcMar>
          </w:tcPr>
          <w:p>
            <w:r>
              <w:rPr>
                <w:sz w:val="17"/>
              </w:rPr>
            </w:r>
            <w:r>
              <w:rPr>
                <w:b w:val="0"/>
                <w:sz w:val="17"/>
              </w:rPr>
              <w:t>Text</w:t>
            </w:r>
          </w:p>
        </w:tc>
        <w:tc>
          <w:tcPr>
            <w:tcW w:type="dxa" w:w="5184"/>
            <w:vAlign w:val="top"/>
            <w:tcMar>
              <w:top w:w="80" w:type="dxa"/>
              <w:start w:w="80" w:type="dxa"/>
              <w:bottom w:w="80" w:type="dxa"/>
              <w:end w:w="80" w:type="dxa"/>
            </w:tcMar>
          </w:tcPr>
          <w:p>
            <w:r>
              <w:rPr>
                <w:sz w:val="17"/>
              </w:rPr>
            </w:r>
            <w:r>
              <w:rPr>
                <w:b w:val="0"/>
                <w:sz w:val="17"/>
              </w:rPr>
              <w:t>Model number, fabric name</w:t>
            </w:r>
          </w:p>
        </w:tc>
      </w:tr>
      <w:tr>
        <w:tc>
          <w:tcPr>
            <w:tcW w:type="dxa" w:w="5184"/>
            <w:vAlign w:val="top"/>
            <w:tcMar>
              <w:top w:w="80" w:type="dxa"/>
              <w:start w:w="80" w:type="dxa"/>
              <w:bottom w:w="80" w:type="dxa"/>
              <w:end w:w="80" w:type="dxa"/>
            </w:tcMar>
          </w:tcPr>
          <w:p>
            <w:r>
              <w:rPr>
                <w:sz w:val="17"/>
              </w:rPr>
            </w:r>
            <w:r>
              <w:rPr>
                <w:b w:val="0"/>
                <w:sz w:val="17"/>
              </w:rPr>
              <w:t>Number</w:t>
            </w:r>
          </w:p>
        </w:tc>
        <w:tc>
          <w:tcPr>
            <w:tcW w:type="dxa" w:w="5184"/>
            <w:vAlign w:val="top"/>
            <w:tcMar>
              <w:top w:w="80" w:type="dxa"/>
              <w:start w:w="80" w:type="dxa"/>
              <w:bottom w:w="80" w:type="dxa"/>
              <w:end w:w="80" w:type="dxa"/>
            </w:tcMar>
          </w:tcPr>
          <w:p>
            <w:r>
              <w:rPr>
                <w:sz w:val="17"/>
              </w:rPr>
            </w:r>
            <w:r>
              <w:rPr>
                <w:b w:val="0"/>
                <w:sz w:val="17"/>
              </w:rPr>
              <w:t>Warranty months, wattage</w:t>
            </w:r>
          </w:p>
        </w:tc>
      </w:tr>
      <w:tr>
        <w:tc>
          <w:tcPr>
            <w:tcW w:type="dxa" w:w="5184"/>
            <w:vAlign w:val="top"/>
            <w:tcMar>
              <w:top w:w="80" w:type="dxa"/>
              <w:start w:w="80" w:type="dxa"/>
              <w:bottom w:w="80" w:type="dxa"/>
              <w:end w:w="80" w:type="dxa"/>
            </w:tcMar>
          </w:tcPr>
          <w:p>
            <w:r>
              <w:rPr>
                <w:sz w:val="17"/>
              </w:rPr>
            </w:r>
            <w:r>
              <w:rPr>
                <w:b w:val="0"/>
                <w:sz w:val="17"/>
              </w:rPr>
              <w:t>Decimal</w:t>
            </w:r>
          </w:p>
        </w:tc>
        <w:tc>
          <w:tcPr>
            <w:tcW w:type="dxa" w:w="5184"/>
            <w:vAlign w:val="top"/>
            <w:tcMar>
              <w:top w:w="80" w:type="dxa"/>
              <w:start w:w="80" w:type="dxa"/>
              <w:bottom w:w="80" w:type="dxa"/>
              <w:end w:w="80" w:type="dxa"/>
            </w:tcMar>
          </w:tcPr>
          <w:p>
            <w:r>
              <w:rPr>
                <w:sz w:val="17"/>
              </w:rPr>
            </w:r>
            <w:r>
              <w:rPr>
                <w:b w:val="0"/>
                <w:sz w:val="17"/>
              </w:rPr>
              <w:t>Weight, length, density</w:t>
            </w:r>
          </w:p>
        </w:tc>
      </w:tr>
      <w:tr>
        <w:tc>
          <w:tcPr>
            <w:tcW w:type="dxa" w:w="5184"/>
            <w:vAlign w:val="top"/>
            <w:tcMar>
              <w:top w:w="80" w:type="dxa"/>
              <w:start w:w="80" w:type="dxa"/>
              <w:bottom w:w="80" w:type="dxa"/>
              <w:end w:w="80" w:type="dxa"/>
            </w:tcMar>
          </w:tcPr>
          <w:p>
            <w:r>
              <w:rPr>
                <w:sz w:val="17"/>
              </w:rPr>
            </w:r>
            <w:r>
              <w:rPr>
                <w:b w:val="0"/>
                <w:sz w:val="17"/>
              </w:rPr>
              <w:t>Boolean</w:t>
            </w:r>
          </w:p>
        </w:tc>
        <w:tc>
          <w:tcPr>
            <w:tcW w:type="dxa" w:w="5184"/>
            <w:vAlign w:val="top"/>
            <w:tcMar>
              <w:top w:w="80" w:type="dxa"/>
              <w:start w:w="80" w:type="dxa"/>
              <w:bottom w:w="80" w:type="dxa"/>
              <w:end w:w="80" w:type="dxa"/>
            </w:tcMar>
          </w:tcPr>
          <w:p>
            <w:r>
              <w:rPr>
                <w:sz w:val="17"/>
              </w:rPr>
            </w:r>
            <w:r>
              <w:rPr>
                <w:b w:val="0"/>
                <w:sz w:val="17"/>
              </w:rPr>
              <w:t>Organic, waterproof</w:t>
            </w:r>
          </w:p>
        </w:tc>
      </w:tr>
      <w:tr>
        <w:tc>
          <w:tcPr>
            <w:tcW w:type="dxa" w:w="5184"/>
            <w:vAlign w:val="top"/>
            <w:tcMar>
              <w:top w:w="80" w:type="dxa"/>
              <w:start w:w="80" w:type="dxa"/>
              <w:bottom w:w="80" w:type="dxa"/>
              <w:end w:w="80" w:type="dxa"/>
            </w:tcMar>
          </w:tcPr>
          <w:p>
            <w:r>
              <w:rPr>
                <w:sz w:val="17"/>
              </w:rPr>
            </w:r>
            <w:r>
              <w:rPr>
                <w:b w:val="0"/>
                <w:sz w:val="17"/>
              </w:rPr>
              <w:t>Select</w:t>
            </w:r>
          </w:p>
        </w:tc>
        <w:tc>
          <w:tcPr>
            <w:tcW w:type="dxa" w:w="5184"/>
            <w:vAlign w:val="top"/>
            <w:tcMar>
              <w:top w:w="80" w:type="dxa"/>
              <w:start w:w="80" w:type="dxa"/>
              <w:bottom w:w="80" w:type="dxa"/>
              <w:end w:w="80" w:type="dxa"/>
            </w:tcMar>
          </w:tcPr>
          <w:p>
            <w:r>
              <w:rPr>
                <w:sz w:val="17"/>
              </w:rPr>
            </w:r>
            <w:r>
              <w:rPr>
                <w:b w:val="0"/>
                <w:sz w:val="17"/>
              </w:rPr>
              <w:t>RAM, storage, size</w:t>
            </w:r>
          </w:p>
        </w:tc>
      </w:tr>
      <w:tr>
        <w:tc>
          <w:tcPr>
            <w:tcW w:type="dxa" w:w="5184"/>
            <w:vAlign w:val="top"/>
            <w:tcMar>
              <w:top w:w="80" w:type="dxa"/>
              <w:start w:w="80" w:type="dxa"/>
              <w:bottom w:w="80" w:type="dxa"/>
              <w:end w:w="80" w:type="dxa"/>
            </w:tcMar>
          </w:tcPr>
          <w:p>
            <w:r>
              <w:rPr>
                <w:sz w:val="17"/>
              </w:rPr>
            </w:r>
            <w:r>
              <w:rPr>
                <w:b w:val="0"/>
                <w:sz w:val="17"/>
              </w:rPr>
              <w:t>Multi-select</w:t>
            </w:r>
          </w:p>
        </w:tc>
        <w:tc>
          <w:tcPr>
            <w:tcW w:type="dxa" w:w="5184"/>
            <w:vAlign w:val="top"/>
            <w:tcMar>
              <w:top w:w="80" w:type="dxa"/>
              <w:start w:w="80" w:type="dxa"/>
              <w:bottom w:w="80" w:type="dxa"/>
              <w:end w:w="80" w:type="dxa"/>
            </w:tcMar>
          </w:tcPr>
          <w:p>
            <w:r>
              <w:rPr>
                <w:sz w:val="17"/>
              </w:rPr>
            </w:r>
            <w:r>
              <w:rPr>
                <w:b w:val="0"/>
                <w:sz w:val="17"/>
              </w:rPr>
              <w:t>Compatible devices</w:t>
            </w:r>
          </w:p>
        </w:tc>
      </w:tr>
      <w:tr>
        <w:tc>
          <w:tcPr>
            <w:tcW w:type="dxa" w:w="5184"/>
            <w:vAlign w:val="top"/>
            <w:tcMar>
              <w:top w:w="80" w:type="dxa"/>
              <w:start w:w="80" w:type="dxa"/>
              <w:bottom w:w="80" w:type="dxa"/>
              <w:end w:w="80" w:type="dxa"/>
            </w:tcMar>
          </w:tcPr>
          <w:p>
            <w:r>
              <w:rPr>
                <w:sz w:val="17"/>
              </w:rPr>
            </w:r>
            <w:r>
              <w:rPr>
                <w:b w:val="0"/>
                <w:sz w:val="17"/>
              </w:rPr>
              <w:t>Date</w:t>
            </w:r>
          </w:p>
        </w:tc>
        <w:tc>
          <w:tcPr>
            <w:tcW w:type="dxa" w:w="5184"/>
            <w:vAlign w:val="top"/>
            <w:tcMar>
              <w:top w:w="80" w:type="dxa"/>
              <w:start w:w="80" w:type="dxa"/>
              <w:bottom w:w="80" w:type="dxa"/>
              <w:end w:w="80" w:type="dxa"/>
            </w:tcMar>
          </w:tcPr>
          <w:p>
            <w:r>
              <w:rPr>
                <w:sz w:val="17"/>
              </w:rPr>
            </w:r>
            <w:r>
              <w:rPr>
                <w:b w:val="0"/>
                <w:sz w:val="17"/>
              </w:rPr>
              <w:t>Manufacturing date</w:t>
            </w:r>
          </w:p>
        </w:tc>
      </w:tr>
      <w:tr>
        <w:tc>
          <w:tcPr>
            <w:tcW w:type="dxa" w:w="5184"/>
            <w:vAlign w:val="top"/>
            <w:tcMar>
              <w:top w:w="80" w:type="dxa"/>
              <w:start w:w="80" w:type="dxa"/>
              <w:bottom w:w="80" w:type="dxa"/>
              <w:end w:w="80" w:type="dxa"/>
            </w:tcMar>
          </w:tcPr>
          <w:p>
            <w:r>
              <w:rPr>
                <w:sz w:val="17"/>
              </w:rPr>
            </w:r>
            <w:r>
              <w:rPr>
                <w:b w:val="0"/>
                <w:sz w:val="17"/>
              </w:rPr>
              <w:t>File/Image</w:t>
            </w:r>
          </w:p>
        </w:tc>
        <w:tc>
          <w:tcPr>
            <w:tcW w:type="dxa" w:w="5184"/>
            <w:vAlign w:val="top"/>
            <w:tcMar>
              <w:top w:w="80" w:type="dxa"/>
              <w:start w:w="80" w:type="dxa"/>
              <w:bottom w:w="80" w:type="dxa"/>
              <w:end w:w="80" w:type="dxa"/>
            </w:tcMar>
          </w:tcPr>
          <w:p>
            <w:r>
              <w:rPr>
                <w:sz w:val="17"/>
              </w:rPr>
            </w:r>
            <w:r>
              <w:rPr>
                <w:b w:val="0"/>
                <w:sz w:val="17"/>
              </w:rPr>
              <w:t>Certificate, product manual</w:t>
            </w:r>
          </w:p>
        </w:tc>
      </w:tr>
      <w:tr>
        <w:tc>
          <w:tcPr>
            <w:tcW w:type="dxa" w:w="5184"/>
            <w:vAlign w:val="top"/>
            <w:tcMar>
              <w:top w:w="80" w:type="dxa"/>
              <w:start w:w="80" w:type="dxa"/>
              <w:bottom w:w="80" w:type="dxa"/>
              <w:end w:w="80" w:type="dxa"/>
            </w:tcMar>
          </w:tcPr>
          <w:p>
            <w:r>
              <w:rPr>
                <w:sz w:val="17"/>
              </w:rPr>
            </w:r>
            <w:r>
              <w:rPr>
                <w:b w:val="0"/>
                <w:sz w:val="17"/>
              </w:rPr>
              <w:t>Rich text</w:t>
            </w:r>
          </w:p>
        </w:tc>
        <w:tc>
          <w:tcPr>
            <w:tcW w:type="dxa" w:w="5184"/>
            <w:vAlign w:val="top"/>
            <w:tcMar>
              <w:top w:w="80" w:type="dxa"/>
              <w:start w:w="80" w:type="dxa"/>
              <w:bottom w:w="80" w:type="dxa"/>
              <w:end w:w="80" w:type="dxa"/>
            </w:tcMar>
          </w:tcPr>
          <w:p>
            <w:r>
              <w:rPr>
                <w:sz w:val="17"/>
              </w:rPr>
            </w:r>
            <w:r>
              <w:rPr>
                <w:b w:val="0"/>
                <w:sz w:val="17"/>
              </w:rPr>
              <w:t>Long description</w:t>
            </w:r>
          </w:p>
        </w:tc>
      </w:tr>
      <w:tr>
        <w:tc>
          <w:tcPr>
            <w:tcW w:type="dxa" w:w="5184"/>
            <w:vAlign w:val="top"/>
            <w:tcMar>
              <w:top w:w="80" w:type="dxa"/>
              <w:start w:w="80" w:type="dxa"/>
              <w:bottom w:w="80" w:type="dxa"/>
              <w:end w:w="80" w:type="dxa"/>
            </w:tcMar>
          </w:tcPr>
          <w:p>
            <w:r>
              <w:rPr>
                <w:sz w:val="17"/>
              </w:rPr>
            </w:r>
            <w:r>
              <w:rPr>
                <w:b w:val="0"/>
                <w:sz w:val="17"/>
              </w:rPr>
              <w:t>Measurement</w:t>
            </w:r>
          </w:p>
        </w:tc>
        <w:tc>
          <w:tcPr>
            <w:tcW w:type="dxa" w:w="5184"/>
            <w:vAlign w:val="top"/>
            <w:tcMar>
              <w:top w:w="80" w:type="dxa"/>
              <w:start w:w="80" w:type="dxa"/>
              <w:bottom w:w="80" w:type="dxa"/>
              <w:end w:w="80" w:type="dxa"/>
            </w:tcMar>
          </w:tcPr>
          <w:p>
            <w:r>
              <w:rPr>
                <w:sz w:val="17"/>
              </w:rPr>
            </w:r>
            <w:r>
              <w:rPr>
                <w:b w:val="0"/>
                <w:sz w:val="17"/>
              </w:rPr>
              <w:t>Dimension with unit</w:t>
            </w:r>
          </w:p>
        </w:tc>
      </w:tr>
    </w:tbl>
    <w:p>
      <w:pPr>
        <w:pStyle w:val="Heading2"/>
        <w:keepNext/>
        <w:spacing w:before="160" w:after="80"/>
      </w:pPr>
      <w:r>
        <w:t>8.3 Server-side validation</w:t>
      </w:r>
    </w:p>
    <w:p>
      <w:pPr>
        <w:pStyle w:val="ListBullet"/>
        <w:spacing w:after="80"/>
      </w:pPr>
      <w:r>
        <w:t>Frontend dynamic forms improve flexibility but must not be trusted.</w:t>
      </w:r>
    </w:p>
    <w:p>
      <w:pPr>
        <w:pStyle w:val="ListBullet"/>
        <w:spacing w:after="80"/>
      </w:pPr>
      <w:r>
        <w:t>Backend validates required fields, data type, allowed values, min/max and tenant ownership of field definitions.</w:t>
      </w:r>
    </w:p>
    <w:p>
      <w:pPr>
        <w:pStyle w:val="ListBullet"/>
        <w:spacing w:after="80"/>
      </w:pPr>
      <w:r>
        <w:t>Published field definitions should be locked or versioned to avoid breaking old product records.</w:t>
      </w:r>
    </w:p>
    <w:p>
      <w:pPr>
        <w:pStyle w:val="ListBullet"/>
        <w:spacing w:after="80"/>
      </w:pPr>
      <w:r>
        <w:t>Searchable fields should be mirrored into a SearchFacet table for performance.</w:t>
      </w:r>
    </w:p>
    <w:p>
      <w:pPr>
        <w:pStyle w:val="Heading1"/>
        <w:keepNext/>
        <w:spacing w:before="160" w:after="80"/>
      </w:pPr>
      <w:r>
        <w:t>9. Warehouse, Location and Bin Model</w:t>
      </w:r>
    </w:p>
    <w:p>
      <w:pPr>
        <w:spacing w:after="120"/>
      </w:pPr>
      <w:r>
        <w:rPr>
          <w:sz w:val="20"/>
        </w:rPr>
        <w:t>The system supports multiple warehouses and optional internal locations/bins. A warehouse may represent a shop, store room, truck, ecommerce fulfillment center or damage location.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Entity</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Warehouse</w:t>
            </w:r>
          </w:p>
        </w:tc>
        <w:tc>
          <w:tcPr>
            <w:tcW w:type="dxa" w:w="5184"/>
            <w:vAlign w:val="top"/>
            <w:tcMar>
              <w:top w:w="80" w:type="dxa"/>
              <w:start w:w="80" w:type="dxa"/>
              <w:bottom w:w="80" w:type="dxa"/>
              <w:end w:w="80" w:type="dxa"/>
            </w:tcMar>
          </w:tcPr>
          <w:p>
            <w:r>
              <w:rPr>
                <w:sz w:val="17"/>
              </w:rPr>
            </w:r>
            <w:r>
              <w:rPr>
                <w:b w:val="0"/>
                <w:sz w:val="17"/>
              </w:rPr>
              <w:t>Main stock site such as Lucknow Store, Online Warehouse or Supplier Return Area.</w:t>
            </w:r>
          </w:p>
        </w:tc>
      </w:tr>
      <w:tr>
        <w:tc>
          <w:tcPr>
            <w:tcW w:type="dxa" w:w="5184"/>
            <w:vAlign w:val="top"/>
            <w:tcMar>
              <w:top w:w="80" w:type="dxa"/>
              <w:start w:w="80" w:type="dxa"/>
              <w:bottom w:w="80" w:type="dxa"/>
              <w:end w:w="80" w:type="dxa"/>
            </w:tcMar>
          </w:tcPr>
          <w:p>
            <w:r>
              <w:rPr>
                <w:sz w:val="17"/>
              </w:rPr>
            </w:r>
            <w:r>
              <w:rPr>
                <w:b w:val="0"/>
                <w:sz w:val="17"/>
              </w:rPr>
              <w:t>WarehouseLocation</w:t>
            </w:r>
          </w:p>
        </w:tc>
        <w:tc>
          <w:tcPr>
            <w:tcW w:type="dxa" w:w="5184"/>
            <w:vAlign w:val="top"/>
            <w:tcMar>
              <w:top w:w="80" w:type="dxa"/>
              <w:start w:w="80" w:type="dxa"/>
              <w:bottom w:w="80" w:type="dxa"/>
              <w:end w:w="80" w:type="dxa"/>
            </w:tcMar>
          </w:tcPr>
          <w:p>
            <w:r>
              <w:rPr>
                <w:sz w:val="17"/>
              </w:rPr>
            </w:r>
            <w:r>
              <w:rPr>
                <w:b w:val="0"/>
                <w:sz w:val="17"/>
              </w:rPr>
              <w:t>Optional zone, rack, shelf or bin inside a warehouse.</w:t>
            </w:r>
          </w:p>
        </w:tc>
      </w:tr>
      <w:tr>
        <w:tc>
          <w:tcPr>
            <w:tcW w:type="dxa" w:w="5184"/>
            <w:vAlign w:val="top"/>
            <w:tcMar>
              <w:top w:w="80" w:type="dxa"/>
              <w:start w:w="80" w:type="dxa"/>
              <w:bottom w:w="80" w:type="dxa"/>
              <w:end w:w="80" w:type="dxa"/>
            </w:tcMar>
          </w:tcPr>
          <w:p>
            <w:r>
              <w:rPr>
                <w:sz w:val="17"/>
              </w:rPr>
            </w:r>
            <w:r>
              <w:rPr>
                <w:b w:val="0"/>
                <w:sz w:val="17"/>
              </w:rPr>
              <w:t>InventoryBalance</w:t>
            </w:r>
          </w:p>
        </w:tc>
        <w:tc>
          <w:tcPr>
            <w:tcW w:type="dxa" w:w="5184"/>
            <w:vAlign w:val="top"/>
            <w:tcMar>
              <w:top w:w="80" w:type="dxa"/>
              <w:start w:w="80" w:type="dxa"/>
              <w:bottom w:w="80" w:type="dxa"/>
              <w:end w:w="80" w:type="dxa"/>
            </w:tcMar>
          </w:tcPr>
          <w:p>
            <w:r>
              <w:rPr>
                <w:sz w:val="17"/>
              </w:rPr>
            </w:r>
            <w:r>
              <w:rPr>
                <w:b w:val="0"/>
                <w:sz w:val="17"/>
              </w:rPr>
              <w:t>Fast current quantity by Variant + Warehouse + optional Batch/Serial scope.</w:t>
            </w:r>
          </w:p>
        </w:tc>
      </w:tr>
      <w:tr>
        <w:tc>
          <w:tcPr>
            <w:tcW w:type="dxa" w:w="5184"/>
            <w:vAlign w:val="top"/>
            <w:tcMar>
              <w:top w:w="80" w:type="dxa"/>
              <w:start w:w="80" w:type="dxa"/>
              <w:bottom w:w="80" w:type="dxa"/>
              <w:end w:w="80" w:type="dxa"/>
            </w:tcMar>
          </w:tcPr>
          <w:p>
            <w:r>
              <w:rPr>
                <w:sz w:val="17"/>
              </w:rPr>
            </w:r>
            <w:r>
              <w:rPr>
                <w:b w:val="0"/>
                <w:sz w:val="17"/>
              </w:rPr>
              <w:t>TransferOrder</w:t>
            </w:r>
          </w:p>
        </w:tc>
        <w:tc>
          <w:tcPr>
            <w:tcW w:type="dxa" w:w="5184"/>
            <w:vAlign w:val="top"/>
            <w:tcMar>
              <w:top w:w="80" w:type="dxa"/>
              <w:start w:w="80" w:type="dxa"/>
              <w:bottom w:w="80" w:type="dxa"/>
              <w:end w:w="80" w:type="dxa"/>
            </w:tcMar>
          </w:tcPr>
          <w:p>
            <w:r>
              <w:rPr>
                <w:sz w:val="17"/>
              </w:rPr>
            </w:r>
            <w:r>
              <w:rPr>
                <w:b w:val="0"/>
                <w:sz w:val="17"/>
              </w:rPr>
              <w:t>Movement request from one warehouse to another.</w:t>
            </w:r>
          </w:p>
        </w:tc>
      </w:tr>
      <w:tr>
        <w:tc>
          <w:tcPr>
            <w:tcW w:type="dxa" w:w="5184"/>
            <w:vAlign w:val="top"/>
            <w:tcMar>
              <w:top w:w="80" w:type="dxa"/>
              <w:start w:w="80" w:type="dxa"/>
              <w:bottom w:w="80" w:type="dxa"/>
              <w:end w:w="80" w:type="dxa"/>
            </w:tcMar>
          </w:tcPr>
          <w:p>
            <w:r>
              <w:rPr>
                <w:sz w:val="17"/>
              </w:rPr>
            </w:r>
            <w:r>
              <w:rPr>
                <w:b w:val="0"/>
                <w:sz w:val="17"/>
              </w:rPr>
              <w:t>StockCount</w:t>
            </w:r>
          </w:p>
        </w:tc>
        <w:tc>
          <w:tcPr>
            <w:tcW w:type="dxa" w:w="5184"/>
            <w:vAlign w:val="top"/>
            <w:tcMar>
              <w:top w:w="80" w:type="dxa"/>
              <w:start w:w="80" w:type="dxa"/>
              <w:bottom w:w="80" w:type="dxa"/>
              <w:end w:w="80" w:type="dxa"/>
            </w:tcMar>
          </w:tcPr>
          <w:p>
            <w:r>
              <w:rPr>
                <w:sz w:val="17"/>
              </w:rPr>
            </w:r>
            <w:r>
              <w:rPr>
                <w:b w:val="0"/>
                <w:sz w:val="17"/>
              </w:rPr>
              <w:t>Physical count session used for adjustment approval.</w:t>
            </w:r>
          </w:p>
        </w:tc>
      </w:tr>
    </w:tbl>
    <w:p>
      <w:pPr>
        <w:pStyle w:val="Heading2"/>
        <w:keepNext/>
        <w:spacing w:before="160" w:after="80"/>
      </w:pPr>
      <w:r>
        <w:t>9.1 Warehouse permissions</w:t>
      </w:r>
    </w:p>
    <w:p>
      <w:pPr>
        <w:pStyle w:val="ListBullet"/>
        <w:spacing w:after="80"/>
      </w:pPr>
      <w:r>
        <w:t>Users may have access to all warehouses or selected warehouses only.</w:t>
      </w:r>
    </w:p>
    <w:p>
      <w:pPr>
        <w:pStyle w:val="ListBullet"/>
        <w:spacing w:after="80"/>
      </w:pPr>
      <w:r>
        <w:t>Inventory adjustment should require inventory.adjust permission.</w:t>
      </w:r>
    </w:p>
    <w:p>
      <w:pPr>
        <w:pStyle w:val="ListBullet"/>
        <w:spacing w:after="80"/>
      </w:pPr>
      <w:r>
        <w:t>Transfer should require inventory.transfer permission at source and destination warehouses.</w:t>
      </w:r>
    </w:p>
    <w:p>
      <w:pPr>
        <w:pStyle w:val="ListBullet"/>
        <w:spacing w:after="80"/>
      </w:pPr>
      <w:r>
        <w:t>Negative stock permission should be separate and disabled by default.</w:t>
      </w:r>
    </w:p>
    <w:p>
      <w:pPr>
        <w:pStyle w:val="Heading1"/>
        <w:keepNext/>
        <w:spacing w:before="160" w:after="80"/>
      </w:pPr>
      <w:r>
        <w:t>10. Inventory Ledger Architecture</w:t>
      </w:r>
    </w:p>
    <w:p>
      <w:pPr>
        <w:spacing w:after="120"/>
      </w:pPr>
      <w:r>
        <w:rPr>
          <w:sz w:val="20"/>
        </w:rPr>
        <w:t>The inventory ledger is the heart of the system. Every stock movement creates one or more immutable ledger rows. The ledger must be append-only. Correction is done by reversal transactions, not by editing old transactions.</w:t>
      </w:r>
    </w:p>
    <w:p>
      <w:pPr>
        <w:pStyle w:val="Heading2"/>
        <w:keepNext/>
        <w:spacing w:before="160" w:after="80"/>
      </w:pPr>
      <w:r>
        <w:t>10.1 Ledger transaction types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r>
              <w:rPr>
                <w:b/>
                <w:color w:val="FFFFFF"/>
                <w:sz w:val="17"/>
              </w:rPr>
            </w:r>
            <w:r>
              <w:rPr>
                <w:b/>
                <w:color w:val="FFFFFF"/>
                <w:sz w:val="17"/>
              </w:rPr>
              <w:t>Type</w:t>
            </w:r>
          </w:p>
        </w:tc>
        <w:tc>
          <w:tcPr>
            <w:tcW w:type="dxa" w:w="3456"/>
            <w:vAlign w:val="top"/>
            <w:tcMar>
              <w:top w:w="80" w:type="dxa"/>
              <w:start w:w="80" w:type="dxa"/>
              <w:bottom w:w="80" w:type="dxa"/>
              <w:end w:w="80" w:type="dxa"/>
            </w:tcMar>
            <w:shd w:fill="1F4E79"/>
          </w:tcPr>
          <w:p>
            <w:r>
              <w:rPr>
                <w:b/>
                <w:color w:val="FFFFFF"/>
                <w:sz w:val="17"/>
              </w:rPr>
            </w:r>
            <w:r>
              <w:rPr>
                <w:b/>
                <w:color w:val="FFFFFF"/>
                <w:sz w:val="17"/>
              </w:rPr>
              <w:t>Quantity Effect</w:t>
            </w:r>
          </w:p>
        </w:tc>
        <w:tc>
          <w:tcPr>
            <w:tcW w:type="dxa" w:w="3456"/>
            <w:vAlign w:val="top"/>
            <w:tcMar>
              <w:top w:w="80" w:type="dxa"/>
              <w:start w:w="80" w:type="dxa"/>
              <w:bottom w:w="80" w:type="dxa"/>
              <w:end w:w="80" w:type="dxa"/>
            </w:tcMar>
            <w:shd w:fill="1F4E79"/>
          </w:tcPr>
          <w:p>
            <w:r>
              <w:rPr>
                <w:b/>
                <w:color w:val="FFFFFF"/>
                <w:sz w:val="17"/>
              </w:rPr>
            </w:r>
            <w:r>
              <w:rPr>
                <w:b/>
                <w:color w:val="FFFFFF"/>
                <w:sz w:val="17"/>
              </w:rPr>
              <w:t>Example</w:t>
            </w:r>
          </w:p>
        </w:tc>
      </w:tr>
      <w:tr>
        <w:tc>
          <w:tcPr>
            <w:tcW w:type="dxa" w:w="3456"/>
            <w:vAlign w:val="top"/>
            <w:tcMar>
              <w:top w:w="80" w:type="dxa"/>
              <w:start w:w="80" w:type="dxa"/>
              <w:bottom w:w="80" w:type="dxa"/>
              <w:end w:w="80" w:type="dxa"/>
            </w:tcMar>
          </w:tcPr>
          <w:p>
            <w:r>
              <w:rPr>
                <w:sz w:val="17"/>
              </w:rPr>
            </w:r>
            <w:r>
              <w:rPr>
                <w:b w:val="0"/>
                <w:sz w:val="17"/>
              </w:rPr>
              <w:t>PURCHASE_RECEIPT</w:t>
            </w:r>
          </w:p>
        </w:tc>
        <w:tc>
          <w:tcPr>
            <w:tcW w:type="dxa" w:w="3456"/>
            <w:vAlign w:val="top"/>
            <w:tcMar>
              <w:top w:w="80" w:type="dxa"/>
              <w:start w:w="80" w:type="dxa"/>
              <w:bottom w:w="80" w:type="dxa"/>
              <w:end w:w="80" w:type="dxa"/>
            </w:tcMar>
          </w:tcPr>
          <w:p>
            <w:r>
              <w:rPr>
                <w:sz w:val="17"/>
              </w:rPr>
            </w:r>
            <w:r>
              <w:rPr>
                <w:b w:val="0"/>
                <w:sz w:val="17"/>
              </w:rPr>
              <w:t>Increase</w:t>
            </w:r>
          </w:p>
        </w:tc>
        <w:tc>
          <w:tcPr>
            <w:tcW w:type="dxa" w:w="3456"/>
            <w:vAlign w:val="top"/>
            <w:tcMar>
              <w:top w:w="80" w:type="dxa"/>
              <w:start w:w="80" w:type="dxa"/>
              <w:bottom w:w="80" w:type="dxa"/>
              <w:end w:w="80" w:type="dxa"/>
            </w:tcMar>
          </w:tcPr>
          <w:p>
            <w:r>
              <w:rPr>
                <w:sz w:val="17"/>
              </w:rPr>
            </w:r>
            <w:r>
              <w:rPr>
                <w:b w:val="0"/>
                <w:sz w:val="17"/>
              </w:rPr>
              <w:t>Vendor purchase received.</w:t>
            </w:r>
          </w:p>
        </w:tc>
      </w:tr>
      <w:tr>
        <w:tc>
          <w:tcPr>
            <w:tcW w:type="dxa" w:w="3456"/>
            <w:vAlign w:val="top"/>
            <w:tcMar>
              <w:top w:w="80" w:type="dxa"/>
              <w:start w:w="80" w:type="dxa"/>
              <w:bottom w:w="80" w:type="dxa"/>
              <w:end w:w="80" w:type="dxa"/>
            </w:tcMar>
          </w:tcPr>
          <w:p>
            <w:r>
              <w:rPr>
                <w:sz w:val="17"/>
              </w:rPr>
            </w:r>
            <w:r>
              <w:rPr>
                <w:b w:val="0"/>
                <w:sz w:val="17"/>
              </w:rPr>
              <w:t>SALE_ISSUE</w:t>
            </w:r>
          </w:p>
        </w:tc>
        <w:tc>
          <w:tcPr>
            <w:tcW w:type="dxa" w:w="3456"/>
            <w:vAlign w:val="top"/>
            <w:tcMar>
              <w:top w:w="80" w:type="dxa"/>
              <w:start w:w="80" w:type="dxa"/>
              <w:bottom w:w="80" w:type="dxa"/>
              <w:end w:w="80" w:type="dxa"/>
            </w:tcMar>
          </w:tcPr>
          <w:p>
            <w:r>
              <w:rPr>
                <w:sz w:val="17"/>
              </w:rPr>
            </w:r>
            <w:r>
              <w:rPr>
                <w:b w:val="0"/>
                <w:sz w:val="17"/>
              </w:rPr>
              <w:t>Decrease</w:t>
            </w:r>
          </w:p>
        </w:tc>
        <w:tc>
          <w:tcPr>
            <w:tcW w:type="dxa" w:w="3456"/>
            <w:vAlign w:val="top"/>
            <w:tcMar>
              <w:top w:w="80" w:type="dxa"/>
              <w:start w:w="80" w:type="dxa"/>
              <w:bottom w:w="80" w:type="dxa"/>
              <w:end w:w="80" w:type="dxa"/>
            </w:tcMar>
          </w:tcPr>
          <w:p>
            <w:r>
              <w:rPr>
                <w:sz w:val="17"/>
              </w:rPr>
            </w:r>
            <w:r>
              <w:rPr>
                <w:b w:val="0"/>
                <w:sz w:val="17"/>
              </w:rPr>
              <w:t>Invoice posted or item shipped.</w:t>
            </w:r>
          </w:p>
        </w:tc>
      </w:tr>
      <w:tr>
        <w:tc>
          <w:tcPr>
            <w:tcW w:type="dxa" w:w="3456"/>
            <w:vAlign w:val="top"/>
            <w:tcMar>
              <w:top w:w="80" w:type="dxa"/>
              <w:start w:w="80" w:type="dxa"/>
              <w:bottom w:w="80" w:type="dxa"/>
              <w:end w:w="80" w:type="dxa"/>
            </w:tcMar>
          </w:tcPr>
          <w:p>
            <w:r>
              <w:rPr>
                <w:sz w:val="17"/>
              </w:rPr>
            </w:r>
            <w:r>
              <w:rPr>
                <w:b w:val="0"/>
                <w:sz w:val="17"/>
              </w:rPr>
              <w:t>SALE_RETURN</w:t>
            </w:r>
          </w:p>
        </w:tc>
        <w:tc>
          <w:tcPr>
            <w:tcW w:type="dxa" w:w="3456"/>
            <w:vAlign w:val="top"/>
            <w:tcMar>
              <w:top w:w="80" w:type="dxa"/>
              <w:start w:w="80" w:type="dxa"/>
              <w:bottom w:w="80" w:type="dxa"/>
              <w:end w:w="80" w:type="dxa"/>
            </w:tcMar>
          </w:tcPr>
          <w:p>
            <w:r>
              <w:rPr>
                <w:sz w:val="17"/>
              </w:rPr>
            </w:r>
            <w:r>
              <w:rPr>
                <w:b w:val="0"/>
                <w:sz w:val="17"/>
              </w:rPr>
              <w:t>Increase</w:t>
            </w:r>
          </w:p>
        </w:tc>
        <w:tc>
          <w:tcPr>
            <w:tcW w:type="dxa" w:w="3456"/>
            <w:vAlign w:val="top"/>
            <w:tcMar>
              <w:top w:w="80" w:type="dxa"/>
              <w:start w:w="80" w:type="dxa"/>
              <w:bottom w:w="80" w:type="dxa"/>
              <w:end w:w="80" w:type="dxa"/>
            </w:tcMar>
          </w:tcPr>
          <w:p>
            <w:r>
              <w:rPr>
                <w:sz w:val="17"/>
              </w:rPr>
            </w:r>
            <w:r>
              <w:rPr>
                <w:b w:val="0"/>
                <w:sz w:val="17"/>
              </w:rPr>
              <w:t>Customer returned item.</w:t>
            </w:r>
          </w:p>
        </w:tc>
      </w:tr>
      <w:tr>
        <w:tc>
          <w:tcPr>
            <w:tcW w:type="dxa" w:w="3456"/>
            <w:vAlign w:val="top"/>
            <w:tcMar>
              <w:top w:w="80" w:type="dxa"/>
              <w:start w:w="80" w:type="dxa"/>
              <w:bottom w:w="80" w:type="dxa"/>
              <w:end w:w="80" w:type="dxa"/>
            </w:tcMar>
          </w:tcPr>
          <w:p>
            <w:r>
              <w:rPr>
                <w:sz w:val="17"/>
              </w:rPr>
            </w:r>
            <w:r>
              <w:rPr>
                <w:b w:val="0"/>
                <w:sz w:val="17"/>
              </w:rPr>
              <w:t>PURCHASE_RETURN</w:t>
            </w:r>
          </w:p>
        </w:tc>
        <w:tc>
          <w:tcPr>
            <w:tcW w:type="dxa" w:w="3456"/>
            <w:vAlign w:val="top"/>
            <w:tcMar>
              <w:top w:w="80" w:type="dxa"/>
              <w:start w:w="80" w:type="dxa"/>
              <w:bottom w:w="80" w:type="dxa"/>
              <w:end w:w="80" w:type="dxa"/>
            </w:tcMar>
          </w:tcPr>
          <w:p>
            <w:r>
              <w:rPr>
                <w:sz w:val="17"/>
              </w:rPr>
            </w:r>
            <w:r>
              <w:rPr>
                <w:b w:val="0"/>
                <w:sz w:val="17"/>
              </w:rPr>
              <w:t>Decrease</w:t>
            </w:r>
          </w:p>
        </w:tc>
        <w:tc>
          <w:tcPr>
            <w:tcW w:type="dxa" w:w="3456"/>
            <w:vAlign w:val="top"/>
            <w:tcMar>
              <w:top w:w="80" w:type="dxa"/>
              <w:start w:w="80" w:type="dxa"/>
              <w:bottom w:w="80" w:type="dxa"/>
              <w:end w:w="80" w:type="dxa"/>
            </w:tcMar>
          </w:tcPr>
          <w:p>
            <w:r>
              <w:rPr>
                <w:sz w:val="17"/>
              </w:rPr>
            </w:r>
            <w:r>
              <w:rPr>
                <w:b w:val="0"/>
                <w:sz w:val="17"/>
              </w:rPr>
              <w:t>Goods returned to supplier.</w:t>
            </w:r>
          </w:p>
        </w:tc>
      </w:tr>
      <w:tr>
        <w:tc>
          <w:tcPr>
            <w:tcW w:type="dxa" w:w="3456"/>
            <w:vAlign w:val="top"/>
            <w:tcMar>
              <w:top w:w="80" w:type="dxa"/>
              <w:start w:w="80" w:type="dxa"/>
              <w:bottom w:w="80" w:type="dxa"/>
              <w:end w:w="80" w:type="dxa"/>
            </w:tcMar>
          </w:tcPr>
          <w:p>
            <w:r>
              <w:rPr>
                <w:sz w:val="17"/>
              </w:rPr>
            </w:r>
            <w:r>
              <w:rPr>
                <w:b w:val="0"/>
                <w:sz w:val="17"/>
              </w:rPr>
              <w:t>TRANSFER_OUT</w:t>
            </w:r>
          </w:p>
        </w:tc>
        <w:tc>
          <w:tcPr>
            <w:tcW w:type="dxa" w:w="3456"/>
            <w:vAlign w:val="top"/>
            <w:tcMar>
              <w:top w:w="80" w:type="dxa"/>
              <w:start w:w="80" w:type="dxa"/>
              <w:bottom w:w="80" w:type="dxa"/>
              <w:end w:w="80" w:type="dxa"/>
            </w:tcMar>
          </w:tcPr>
          <w:p>
            <w:r>
              <w:rPr>
                <w:sz w:val="17"/>
              </w:rPr>
            </w:r>
            <w:r>
              <w:rPr>
                <w:b w:val="0"/>
                <w:sz w:val="17"/>
              </w:rPr>
              <w:t>Decrease</w:t>
            </w:r>
          </w:p>
        </w:tc>
        <w:tc>
          <w:tcPr>
            <w:tcW w:type="dxa" w:w="3456"/>
            <w:vAlign w:val="top"/>
            <w:tcMar>
              <w:top w:w="80" w:type="dxa"/>
              <w:start w:w="80" w:type="dxa"/>
              <w:bottom w:w="80" w:type="dxa"/>
              <w:end w:w="80" w:type="dxa"/>
            </w:tcMar>
          </w:tcPr>
          <w:p>
            <w:r>
              <w:rPr>
                <w:sz w:val="17"/>
              </w:rPr>
            </w:r>
            <w:r>
              <w:rPr>
                <w:b w:val="0"/>
                <w:sz w:val="17"/>
              </w:rPr>
              <w:t>Stock leaves source warehouse.</w:t>
            </w:r>
          </w:p>
        </w:tc>
      </w:tr>
      <w:tr>
        <w:tc>
          <w:tcPr>
            <w:tcW w:type="dxa" w:w="3456"/>
            <w:vAlign w:val="top"/>
            <w:tcMar>
              <w:top w:w="80" w:type="dxa"/>
              <w:start w:w="80" w:type="dxa"/>
              <w:bottom w:w="80" w:type="dxa"/>
              <w:end w:w="80" w:type="dxa"/>
            </w:tcMar>
          </w:tcPr>
          <w:p>
            <w:r>
              <w:rPr>
                <w:sz w:val="17"/>
              </w:rPr>
            </w:r>
            <w:r>
              <w:rPr>
                <w:b w:val="0"/>
                <w:sz w:val="17"/>
              </w:rPr>
              <w:t>TRANSFER_IN</w:t>
            </w:r>
          </w:p>
        </w:tc>
        <w:tc>
          <w:tcPr>
            <w:tcW w:type="dxa" w:w="3456"/>
            <w:vAlign w:val="top"/>
            <w:tcMar>
              <w:top w:w="80" w:type="dxa"/>
              <w:start w:w="80" w:type="dxa"/>
              <w:bottom w:w="80" w:type="dxa"/>
              <w:end w:w="80" w:type="dxa"/>
            </w:tcMar>
          </w:tcPr>
          <w:p>
            <w:r>
              <w:rPr>
                <w:sz w:val="17"/>
              </w:rPr>
            </w:r>
            <w:r>
              <w:rPr>
                <w:b w:val="0"/>
                <w:sz w:val="17"/>
              </w:rPr>
              <w:t>Increase</w:t>
            </w:r>
          </w:p>
        </w:tc>
        <w:tc>
          <w:tcPr>
            <w:tcW w:type="dxa" w:w="3456"/>
            <w:vAlign w:val="top"/>
            <w:tcMar>
              <w:top w:w="80" w:type="dxa"/>
              <w:start w:w="80" w:type="dxa"/>
              <w:bottom w:w="80" w:type="dxa"/>
              <w:end w:w="80" w:type="dxa"/>
            </w:tcMar>
          </w:tcPr>
          <w:p>
            <w:r>
              <w:rPr>
                <w:sz w:val="17"/>
              </w:rPr>
            </w:r>
            <w:r>
              <w:rPr>
                <w:b w:val="0"/>
                <w:sz w:val="17"/>
              </w:rPr>
              <w:t>Stock arrives at destination warehouse.</w:t>
            </w:r>
          </w:p>
        </w:tc>
      </w:tr>
      <w:tr>
        <w:tc>
          <w:tcPr>
            <w:tcW w:type="dxa" w:w="3456"/>
            <w:vAlign w:val="top"/>
            <w:tcMar>
              <w:top w:w="80" w:type="dxa"/>
              <w:start w:w="80" w:type="dxa"/>
              <w:bottom w:w="80" w:type="dxa"/>
              <w:end w:w="80" w:type="dxa"/>
            </w:tcMar>
          </w:tcPr>
          <w:p>
            <w:r>
              <w:rPr>
                <w:sz w:val="17"/>
              </w:rPr>
            </w:r>
            <w:r>
              <w:rPr>
                <w:b w:val="0"/>
                <w:sz w:val="17"/>
              </w:rPr>
              <w:t>DAMAGE</w:t>
            </w:r>
          </w:p>
        </w:tc>
        <w:tc>
          <w:tcPr>
            <w:tcW w:type="dxa" w:w="3456"/>
            <w:vAlign w:val="top"/>
            <w:tcMar>
              <w:top w:w="80" w:type="dxa"/>
              <w:start w:w="80" w:type="dxa"/>
              <w:bottom w:w="80" w:type="dxa"/>
              <w:end w:w="80" w:type="dxa"/>
            </w:tcMar>
          </w:tcPr>
          <w:p>
            <w:r>
              <w:rPr>
                <w:sz w:val="17"/>
              </w:rPr>
            </w:r>
            <w:r>
              <w:rPr>
                <w:b w:val="0"/>
                <w:sz w:val="17"/>
              </w:rPr>
              <w:t>Decrease or move bucket</w:t>
            </w:r>
          </w:p>
        </w:tc>
        <w:tc>
          <w:tcPr>
            <w:tcW w:type="dxa" w:w="3456"/>
            <w:vAlign w:val="top"/>
            <w:tcMar>
              <w:top w:w="80" w:type="dxa"/>
              <w:start w:w="80" w:type="dxa"/>
              <w:bottom w:w="80" w:type="dxa"/>
              <w:end w:w="80" w:type="dxa"/>
            </w:tcMar>
          </w:tcPr>
          <w:p>
            <w:r>
              <w:rPr>
                <w:sz w:val="17"/>
              </w:rPr>
            </w:r>
            <w:r>
              <w:rPr>
                <w:b w:val="0"/>
                <w:sz w:val="17"/>
              </w:rPr>
              <w:t>Damaged stock written off.</w:t>
            </w:r>
          </w:p>
        </w:tc>
      </w:tr>
      <w:tr>
        <w:tc>
          <w:tcPr>
            <w:tcW w:type="dxa" w:w="3456"/>
            <w:vAlign w:val="top"/>
            <w:tcMar>
              <w:top w:w="80" w:type="dxa"/>
              <w:start w:w="80" w:type="dxa"/>
              <w:bottom w:w="80" w:type="dxa"/>
              <w:end w:w="80" w:type="dxa"/>
            </w:tcMar>
          </w:tcPr>
          <w:p>
            <w:r>
              <w:rPr>
                <w:sz w:val="17"/>
              </w:rPr>
            </w:r>
            <w:r>
              <w:rPr>
                <w:b w:val="0"/>
                <w:sz w:val="17"/>
              </w:rPr>
              <w:t>ADJUSTMENT_POSITIVE</w:t>
            </w:r>
          </w:p>
        </w:tc>
        <w:tc>
          <w:tcPr>
            <w:tcW w:type="dxa" w:w="3456"/>
            <w:vAlign w:val="top"/>
            <w:tcMar>
              <w:top w:w="80" w:type="dxa"/>
              <w:start w:w="80" w:type="dxa"/>
              <w:bottom w:w="80" w:type="dxa"/>
              <w:end w:w="80" w:type="dxa"/>
            </w:tcMar>
          </w:tcPr>
          <w:p>
            <w:r>
              <w:rPr>
                <w:sz w:val="17"/>
              </w:rPr>
            </w:r>
            <w:r>
              <w:rPr>
                <w:b w:val="0"/>
                <w:sz w:val="17"/>
              </w:rPr>
              <w:t>Increase</w:t>
            </w:r>
          </w:p>
        </w:tc>
        <w:tc>
          <w:tcPr>
            <w:tcW w:type="dxa" w:w="3456"/>
            <w:vAlign w:val="top"/>
            <w:tcMar>
              <w:top w:w="80" w:type="dxa"/>
              <w:start w:w="80" w:type="dxa"/>
              <w:bottom w:w="80" w:type="dxa"/>
              <w:end w:w="80" w:type="dxa"/>
            </w:tcMar>
          </w:tcPr>
          <w:p>
            <w:r>
              <w:rPr>
                <w:sz w:val="17"/>
              </w:rPr>
            </w:r>
            <w:r>
              <w:rPr>
                <w:b w:val="0"/>
                <w:sz w:val="17"/>
              </w:rPr>
              <w:t>Physical count found extra stock.</w:t>
            </w:r>
          </w:p>
        </w:tc>
      </w:tr>
      <w:tr>
        <w:tc>
          <w:tcPr>
            <w:tcW w:type="dxa" w:w="3456"/>
            <w:vAlign w:val="top"/>
            <w:tcMar>
              <w:top w:w="80" w:type="dxa"/>
              <w:start w:w="80" w:type="dxa"/>
              <w:bottom w:w="80" w:type="dxa"/>
              <w:end w:w="80" w:type="dxa"/>
            </w:tcMar>
          </w:tcPr>
          <w:p>
            <w:r>
              <w:rPr>
                <w:sz w:val="17"/>
              </w:rPr>
            </w:r>
            <w:r>
              <w:rPr>
                <w:b w:val="0"/>
                <w:sz w:val="17"/>
              </w:rPr>
              <w:t>ADJUSTMENT_NEGATIVE</w:t>
            </w:r>
          </w:p>
        </w:tc>
        <w:tc>
          <w:tcPr>
            <w:tcW w:type="dxa" w:w="3456"/>
            <w:vAlign w:val="top"/>
            <w:tcMar>
              <w:top w:w="80" w:type="dxa"/>
              <w:start w:w="80" w:type="dxa"/>
              <w:bottom w:w="80" w:type="dxa"/>
              <w:end w:w="80" w:type="dxa"/>
            </w:tcMar>
          </w:tcPr>
          <w:p>
            <w:r>
              <w:rPr>
                <w:sz w:val="17"/>
              </w:rPr>
            </w:r>
            <w:r>
              <w:rPr>
                <w:b w:val="0"/>
                <w:sz w:val="17"/>
              </w:rPr>
              <w:t>Decrease</w:t>
            </w:r>
          </w:p>
        </w:tc>
        <w:tc>
          <w:tcPr>
            <w:tcW w:type="dxa" w:w="3456"/>
            <w:vAlign w:val="top"/>
            <w:tcMar>
              <w:top w:w="80" w:type="dxa"/>
              <w:start w:w="80" w:type="dxa"/>
              <w:bottom w:w="80" w:type="dxa"/>
              <w:end w:w="80" w:type="dxa"/>
            </w:tcMar>
          </w:tcPr>
          <w:p>
            <w:r>
              <w:rPr>
                <w:sz w:val="17"/>
              </w:rPr>
            </w:r>
            <w:r>
              <w:rPr>
                <w:b w:val="0"/>
                <w:sz w:val="17"/>
              </w:rPr>
              <w:t>Physical count found shortage.</w:t>
            </w:r>
          </w:p>
        </w:tc>
      </w:tr>
      <w:tr>
        <w:tc>
          <w:tcPr>
            <w:tcW w:type="dxa" w:w="3456"/>
            <w:vAlign w:val="top"/>
            <w:tcMar>
              <w:top w:w="80" w:type="dxa"/>
              <w:start w:w="80" w:type="dxa"/>
              <w:bottom w:w="80" w:type="dxa"/>
              <w:end w:w="80" w:type="dxa"/>
            </w:tcMar>
          </w:tcPr>
          <w:p>
            <w:r>
              <w:rPr>
                <w:sz w:val="17"/>
              </w:rPr>
            </w:r>
            <w:r>
              <w:rPr>
                <w:b w:val="0"/>
                <w:sz w:val="17"/>
              </w:rPr>
              <w:t>RESERVE</w:t>
            </w:r>
          </w:p>
        </w:tc>
        <w:tc>
          <w:tcPr>
            <w:tcW w:type="dxa" w:w="3456"/>
            <w:vAlign w:val="top"/>
            <w:tcMar>
              <w:top w:w="80" w:type="dxa"/>
              <w:start w:w="80" w:type="dxa"/>
              <w:bottom w:w="80" w:type="dxa"/>
              <w:end w:w="80" w:type="dxa"/>
            </w:tcMar>
          </w:tcPr>
          <w:p>
            <w:r>
              <w:rPr>
                <w:sz w:val="17"/>
              </w:rPr>
            </w:r>
            <w:r>
              <w:rPr>
                <w:b w:val="0"/>
                <w:sz w:val="17"/>
              </w:rPr>
              <w:t>Reserve only</w:t>
            </w:r>
          </w:p>
        </w:tc>
        <w:tc>
          <w:tcPr>
            <w:tcW w:type="dxa" w:w="3456"/>
            <w:vAlign w:val="top"/>
            <w:tcMar>
              <w:top w:w="80" w:type="dxa"/>
              <w:start w:w="80" w:type="dxa"/>
              <w:bottom w:w="80" w:type="dxa"/>
              <w:end w:w="80" w:type="dxa"/>
            </w:tcMar>
          </w:tcPr>
          <w:p>
            <w:r>
              <w:rPr>
                <w:sz w:val="17"/>
              </w:rPr>
            </w:r>
            <w:r>
              <w:rPr>
                <w:b w:val="0"/>
                <w:sz w:val="17"/>
              </w:rPr>
              <w:t>Order reserves stock.</w:t>
            </w:r>
          </w:p>
        </w:tc>
      </w:tr>
      <w:tr>
        <w:tc>
          <w:tcPr>
            <w:tcW w:type="dxa" w:w="3456"/>
            <w:vAlign w:val="top"/>
            <w:tcMar>
              <w:top w:w="80" w:type="dxa"/>
              <w:start w:w="80" w:type="dxa"/>
              <w:bottom w:w="80" w:type="dxa"/>
              <w:end w:w="80" w:type="dxa"/>
            </w:tcMar>
          </w:tcPr>
          <w:p>
            <w:r>
              <w:rPr>
                <w:sz w:val="17"/>
              </w:rPr>
            </w:r>
            <w:r>
              <w:rPr>
                <w:b w:val="0"/>
                <w:sz w:val="17"/>
              </w:rPr>
              <w:t>RELEASE_RESERVATION</w:t>
            </w:r>
          </w:p>
        </w:tc>
        <w:tc>
          <w:tcPr>
            <w:tcW w:type="dxa" w:w="3456"/>
            <w:vAlign w:val="top"/>
            <w:tcMar>
              <w:top w:w="80" w:type="dxa"/>
              <w:start w:w="80" w:type="dxa"/>
              <w:bottom w:w="80" w:type="dxa"/>
              <w:end w:w="80" w:type="dxa"/>
            </w:tcMar>
          </w:tcPr>
          <w:p>
            <w:r>
              <w:rPr>
                <w:sz w:val="17"/>
              </w:rPr>
            </w:r>
            <w:r>
              <w:rPr>
                <w:b w:val="0"/>
                <w:sz w:val="17"/>
              </w:rPr>
              <w:t>Release reserve</w:t>
            </w:r>
          </w:p>
        </w:tc>
        <w:tc>
          <w:tcPr>
            <w:tcW w:type="dxa" w:w="3456"/>
            <w:vAlign w:val="top"/>
            <w:tcMar>
              <w:top w:w="80" w:type="dxa"/>
              <w:start w:w="80" w:type="dxa"/>
              <w:bottom w:w="80" w:type="dxa"/>
              <w:end w:w="80" w:type="dxa"/>
            </w:tcMar>
          </w:tcPr>
          <w:p>
            <w:r>
              <w:rPr>
                <w:sz w:val="17"/>
              </w:rPr>
            </w:r>
            <w:r>
              <w:rPr>
                <w:b w:val="0"/>
                <w:sz w:val="17"/>
              </w:rPr>
              <w:t>Order cancelled.</w:t>
            </w:r>
          </w:p>
        </w:tc>
      </w:tr>
      <w:tr>
        <w:tc>
          <w:tcPr>
            <w:tcW w:type="dxa" w:w="3456"/>
            <w:vAlign w:val="top"/>
            <w:tcMar>
              <w:top w:w="80" w:type="dxa"/>
              <w:start w:w="80" w:type="dxa"/>
              <w:bottom w:w="80" w:type="dxa"/>
              <w:end w:w="80" w:type="dxa"/>
            </w:tcMar>
          </w:tcPr>
          <w:p>
            <w:r>
              <w:rPr>
                <w:sz w:val="17"/>
              </w:rPr>
            </w:r>
            <w:r>
              <w:rPr>
                <w:b w:val="0"/>
                <w:sz w:val="17"/>
              </w:rPr>
              <w:t>COMMIT_RESERVATION</w:t>
            </w:r>
          </w:p>
        </w:tc>
        <w:tc>
          <w:tcPr>
            <w:tcW w:type="dxa" w:w="3456"/>
            <w:vAlign w:val="top"/>
            <w:tcMar>
              <w:top w:w="80" w:type="dxa"/>
              <w:start w:w="80" w:type="dxa"/>
              <w:bottom w:w="80" w:type="dxa"/>
              <w:end w:w="80" w:type="dxa"/>
            </w:tcMar>
          </w:tcPr>
          <w:p>
            <w:r>
              <w:rPr>
                <w:sz w:val="17"/>
              </w:rPr>
            </w:r>
            <w:r>
              <w:rPr>
                <w:b w:val="0"/>
                <w:sz w:val="17"/>
              </w:rPr>
              <w:t>Decrease available/on hand</w:t>
            </w:r>
          </w:p>
        </w:tc>
        <w:tc>
          <w:tcPr>
            <w:tcW w:type="dxa" w:w="3456"/>
            <w:vAlign w:val="top"/>
            <w:tcMar>
              <w:top w:w="80" w:type="dxa"/>
              <w:start w:w="80" w:type="dxa"/>
              <w:bottom w:w="80" w:type="dxa"/>
              <w:end w:w="80" w:type="dxa"/>
            </w:tcMar>
          </w:tcPr>
          <w:p>
            <w:r>
              <w:rPr>
                <w:sz w:val="17"/>
              </w:rPr>
            </w:r>
            <w:r>
              <w:rPr>
                <w:b w:val="0"/>
                <w:sz w:val="17"/>
              </w:rPr>
              <w:t>Reserved stock shipped.</w:t>
            </w:r>
          </w:p>
        </w:tc>
      </w:tr>
      <w:tr>
        <w:tc>
          <w:tcPr>
            <w:tcW w:type="dxa" w:w="3456"/>
            <w:vAlign w:val="top"/>
            <w:tcMar>
              <w:top w:w="80" w:type="dxa"/>
              <w:start w:w="80" w:type="dxa"/>
              <w:bottom w:w="80" w:type="dxa"/>
              <w:end w:w="80" w:type="dxa"/>
            </w:tcMar>
          </w:tcPr>
          <w:p>
            <w:r>
              <w:rPr>
                <w:sz w:val="17"/>
              </w:rPr>
            </w:r>
            <w:r>
              <w:rPr>
                <w:b w:val="0"/>
                <w:sz w:val="17"/>
              </w:rPr>
              <w:t>PRODUCTION_CONSUME</w:t>
            </w:r>
          </w:p>
        </w:tc>
        <w:tc>
          <w:tcPr>
            <w:tcW w:type="dxa" w:w="3456"/>
            <w:vAlign w:val="top"/>
            <w:tcMar>
              <w:top w:w="80" w:type="dxa"/>
              <w:start w:w="80" w:type="dxa"/>
              <w:bottom w:w="80" w:type="dxa"/>
              <w:end w:w="80" w:type="dxa"/>
            </w:tcMar>
          </w:tcPr>
          <w:p>
            <w:r>
              <w:rPr>
                <w:sz w:val="17"/>
              </w:rPr>
            </w:r>
            <w:r>
              <w:rPr>
                <w:b w:val="0"/>
                <w:sz w:val="17"/>
              </w:rPr>
              <w:t>Decrease</w:t>
            </w:r>
          </w:p>
        </w:tc>
        <w:tc>
          <w:tcPr>
            <w:tcW w:type="dxa" w:w="3456"/>
            <w:vAlign w:val="top"/>
            <w:tcMar>
              <w:top w:w="80" w:type="dxa"/>
              <w:start w:w="80" w:type="dxa"/>
              <w:bottom w:w="80" w:type="dxa"/>
              <w:end w:w="80" w:type="dxa"/>
            </w:tcMar>
          </w:tcPr>
          <w:p>
            <w:r>
              <w:rPr>
                <w:sz w:val="17"/>
              </w:rPr>
            </w:r>
            <w:r>
              <w:rPr>
                <w:b w:val="0"/>
                <w:sz w:val="17"/>
              </w:rPr>
              <w:t>Raw material consumed.</w:t>
            </w:r>
          </w:p>
        </w:tc>
      </w:tr>
      <w:tr>
        <w:tc>
          <w:tcPr>
            <w:tcW w:type="dxa" w:w="3456"/>
            <w:vAlign w:val="top"/>
            <w:tcMar>
              <w:top w:w="80" w:type="dxa"/>
              <w:start w:w="80" w:type="dxa"/>
              <w:bottom w:w="80" w:type="dxa"/>
              <w:end w:w="80" w:type="dxa"/>
            </w:tcMar>
          </w:tcPr>
          <w:p>
            <w:r>
              <w:rPr>
                <w:sz w:val="17"/>
              </w:rPr>
            </w:r>
            <w:r>
              <w:rPr>
                <w:b w:val="0"/>
                <w:sz w:val="17"/>
              </w:rPr>
              <w:t>PRODUCTION_OUTPUT</w:t>
            </w:r>
          </w:p>
        </w:tc>
        <w:tc>
          <w:tcPr>
            <w:tcW w:type="dxa" w:w="3456"/>
            <w:vAlign w:val="top"/>
            <w:tcMar>
              <w:top w:w="80" w:type="dxa"/>
              <w:start w:w="80" w:type="dxa"/>
              <w:bottom w:w="80" w:type="dxa"/>
              <w:end w:w="80" w:type="dxa"/>
            </w:tcMar>
          </w:tcPr>
          <w:p>
            <w:r>
              <w:rPr>
                <w:sz w:val="17"/>
              </w:rPr>
            </w:r>
            <w:r>
              <w:rPr>
                <w:b w:val="0"/>
                <w:sz w:val="17"/>
              </w:rPr>
              <w:t>Increase</w:t>
            </w:r>
          </w:p>
        </w:tc>
        <w:tc>
          <w:tcPr>
            <w:tcW w:type="dxa" w:w="3456"/>
            <w:vAlign w:val="top"/>
            <w:tcMar>
              <w:top w:w="80" w:type="dxa"/>
              <w:start w:w="80" w:type="dxa"/>
              <w:bottom w:w="80" w:type="dxa"/>
              <w:end w:w="80" w:type="dxa"/>
            </w:tcMar>
          </w:tcPr>
          <w:p>
            <w:r>
              <w:rPr>
                <w:sz w:val="17"/>
              </w:rPr>
            </w:r>
            <w:r>
              <w:rPr>
                <w:b w:val="0"/>
                <w:sz w:val="17"/>
              </w:rPr>
              <w:t>Finished good produced.</w:t>
            </w:r>
          </w:p>
        </w:tc>
      </w:tr>
    </w:tbl>
    <w:p>
      <w:pPr>
        <w:pStyle w:val="Heading2"/>
        <w:keepNext/>
        <w:spacing w:before="160" w:after="80"/>
      </w:pPr>
      <w:r>
        <w:t>10.2 Required ledger fields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Field</w:t>
            </w:r>
          </w:p>
        </w:tc>
        <w:tc>
          <w:tcPr>
            <w:tcW w:type="dxa" w:w="5184"/>
            <w:vAlign w:val="top"/>
            <w:tcMar>
              <w:top w:w="80" w:type="dxa"/>
              <w:start w:w="80" w:type="dxa"/>
              <w:bottom w:w="80" w:type="dxa"/>
              <w:end w:w="80" w:type="dxa"/>
            </w:tcMar>
            <w:shd w:fill="1F4E79"/>
          </w:tcPr>
          <w:p>
            <w:r>
              <w:rPr>
                <w:b/>
                <w:color w:val="FFFFFF"/>
                <w:sz w:val="17"/>
              </w:rPr>
            </w:r>
            <w:r>
              <w:rPr>
                <w:b/>
                <w:color w:val="FFFFFF"/>
                <w:sz w:val="17"/>
              </w:rPr>
              <w:t>Why required</w:t>
            </w:r>
          </w:p>
        </w:tc>
      </w:tr>
      <w:tr>
        <w:tc>
          <w:tcPr>
            <w:tcW w:type="dxa" w:w="5184"/>
            <w:vAlign w:val="top"/>
            <w:tcMar>
              <w:top w:w="80" w:type="dxa"/>
              <w:start w:w="80" w:type="dxa"/>
              <w:bottom w:w="80" w:type="dxa"/>
              <w:end w:w="80" w:type="dxa"/>
            </w:tcMar>
          </w:tcPr>
          <w:p>
            <w:r>
              <w:rPr>
                <w:sz w:val="17"/>
              </w:rPr>
            </w:r>
            <w:r>
              <w:rPr>
                <w:b w:val="0"/>
                <w:sz w:val="17"/>
              </w:rPr>
              <w:t>InventoryTransactionId</w:t>
            </w:r>
          </w:p>
        </w:tc>
        <w:tc>
          <w:tcPr>
            <w:tcW w:type="dxa" w:w="5184"/>
            <w:vAlign w:val="top"/>
            <w:tcMar>
              <w:top w:w="80" w:type="dxa"/>
              <w:start w:w="80" w:type="dxa"/>
              <w:bottom w:w="80" w:type="dxa"/>
              <w:end w:w="80" w:type="dxa"/>
            </w:tcMar>
          </w:tcPr>
          <w:p>
            <w:r>
              <w:rPr>
                <w:sz w:val="17"/>
              </w:rPr>
            </w:r>
            <w:r>
              <w:rPr>
                <w:b w:val="0"/>
                <w:sz w:val="17"/>
              </w:rPr>
              <w:t>Primary key.</w:t>
            </w:r>
          </w:p>
        </w:tc>
      </w:tr>
      <w:tr>
        <w:tc>
          <w:tcPr>
            <w:tcW w:type="dxa" w:w="5184"/>
            <w:vAlign w:val="top"/>
            <w:tcMar>
              <w:top w:w="80" w:type="dxa"/>
              <w:start w:w="80" w:type="dxa"/>
              <w:bottom w:w="80" w:type="dxa"/>
              <w:end w:w="80" w:type="dxa"/>
            </w:tcMar>
          </w:tcPr>
          <w:p>
            <w:r>
              <w:rPr>
                <w:sz w:val="17"/>
              </w:rPr>
            </w:r>
            <w:r>
              <w:rPr>
                <w:b w:val="0"/>
                <w:sz w:val="17"/>
              </w:rPr>
              <w:t>TenantId / OrganizationId</w:t>
            </w:r>
          </w:p>
        </w:tc>
        <w:tc>
          <w:tcPr>
            <w:tcW w:type="dxa" w:w="5184"/>
            <w:vAlign w:val="top"/>
            <w:tcMar>
              <w:top w:w="80" w:type="dxa"/>
              <w:start w:w="80" w:type="dxa"/>
              <w:bottom w:w="80" w:type="dxa"/>
              <w:end w:w="80" w:type="dxa"/>
            </w:tcMar>
          </w:tcPr>
          <w:p>
            <w:r>
              <w:rPr>
                <w:sz w:val="17"/>
              </w:rPr>
            </w:r>
            <w:r>
              <w:rPr>
                <w:b w:val="0"/>
                <w:sz w:val="17"/>
              </w:rPr>
              <w:t>Security and isolation.</w:t>
            </w:r>
          </w:p>
        </w:tc>
      </w:tr>
      <w:tr>
        <w:tc>
          <w:tcPr>
            <w:tcW w:type="dxa" w:w="5184"/>
            <w:vAlign w:val="top"/>
            <w:tcMar>
              <w:top w:w="80" w:type="dxa"/>
              <w:start w:w="80" w:type="dxa"/>
              <w:bottom w:w="80" w:type="dxa"/>
              <w:end w:w="80" w:type="dxa"/>
            </w:tcMar>
          </w:tcPr>
          <w:p>
            <w:r>
              <w:rPr>
                <w:sz w:val="17"/>
              </w:rPr>
            </w:r>
            <w:r>
              <w:rPr>
                <w:b w:val="0"/>
                <w:sz w:val="17"/>
              </w:rPr>
              <w:t>VariantId</w:t>
            </w:r>
          </w:p>
        </w:tc>
        <w:tc>
          <w:tcPr>
            <w:tcW w:type="dxa" w:w="5184"/>
            <w:vAlign w:val="top"/>
            <w:tcMar>
              <w:top w:w="80" w:type="dxa"/>
              <w:start w:w="80" w:type="dxa"/>
              <w:bottom w:w="80" w:type="dxa"/>
              <w:end w:w="80" w:type="dxa"/>
            </w:tcMar>
          </w:tcPr>
          <w:p>
            <w:r>
              <w:rPr>
                <w:sz w:val="17"/>
              </w:rPr>
            </w:r>
            <w:r>
              <w:rPr>
                <w:b w:val="0"/>
                <w:sz w:val="17"/>
              </w:rPr>
              <w:t>Stock-tracked item.</w:t>
            </w:r>
          </w:p>
        </w:tc>
      </w:tr>
      <w:tr>
        <w:tc>
          <w:tcPr>
            <w:tcW w:type="dxa" w:w="5184"/>
            <w:vAlign w:val="top"/>
            <w:tcMar>
              <w:top w:w="80" w:type="dxa"/>
              <w:start w:w="80" w:type="dxa"/>
              <w:bottom w:w="80" w:type="dxa"/>
              <w:end w:w="80" w:type="dxa"/>
            </w:tcMar>
          </w:tcPr>
          <w:p>
            <w:r>
              <w:rPr>
                <w:sz w:val="17"/>
              </w:rPr>
            </w:r>
            <w:r>
              <w:rPr>
                <w:b w:val="0"/>
                <w:sz w:val="17"/>
              </w:rPr>
              <w:t>WarehouseId</w:t>
            </w:r>
          </w:p>
        </w:tc>
        <w:tc>
          <w:tcPr>
            <w:tcW w:type="dxa" w:w="5184"/>
            <w:vAlign w:val="top"/>
            <w:tcMar>
              <w:top w:w="80" w:type="dxa"/>
              <w:start w:w="80" w:type="dxa"/>
              <w:bottom w:w="80" w:type="dxa"/>
              <w:end w:w="80" w:type="dxa"/>
            </w:tcMar>
          </w:tcPr>
          <w:p>
            <w:r>
              <w:rPr>
                <w:sz w:val="17"/>
              </w:rPr>
            </w:r>
            <w:r>
              <w:rPr>
                <w:b w:val="0"/>
                <w:sz w:val="17"/>
              </w:rPr>
              <w:t>Stock location.</w:t>
            </w:r>
          </w:p>
        </w:tc>
      </w:tr>
      <w:tr>
        <w:tc>
          <w:tcPr>
            <w:tcW w:type="dxa" w:w="5184"/>
            <w:vAlign w:val="top"/>
            <w:tcMar>
              <w:top w:w="80" w:type="dxa"/>
              <w:start w:w="80" w:type="dxa"/>
              <w:bottom w:w="80" w:type="dxa"/>
              <w:end w:w="80" w:type="dxa"/>
            </w:tcMar>
          </w:tcPr>
          <w:p>
            <w:r>
              <w:rPr>
                <w:sz w:val="17"/>
              </w:rPr>
            </w:r>
            <w:r>
              <w:rPr>
                <w:b w:val="0"/>
                <w:sz w:val="17"/>
              </w:rPr>
              <w:t>BatchId / SerialId</w:t>
            </w:r>
          </w:p>
        </w:tc>
        <w:tc>
          <w:tcPr>
            <w:tcW w:type="dxa" w:w="5184"/>
            <w:vAlign w:val="top"/>
            <w:tcMar>
              <w:top w:w="80" w:type="dxa"/>
              <w:start w:w="80" w:type="dxa"/>
              <w:bottom w:w="80" w:type="dxa"/>
              <w:end w:w="80" w:type="dxa"/>
            </w:tcMar>
          </w:tcPr>
          <w:p>
            <w:r>
              <w:rPr>
                <w:sz w:val="17"/>
              </w:rPr>
            </w:r>
            <w:r>
              <w:rPr>
                <w:b w:val="0"/>
                <w:sz w:val="17"/>
              </w:rPr>
              <w:t>Required depending on tracking mode.</w:t>
            </w:r>
          </w:p>
        </w:tc>
      </w:tr>
      <w:tr>
        <w:tc>
          <w:tcPr>
            <w:tcW w:type="dxa" w:w="5184"/>
            <w:vAlign w:val="top"/>
            <w:tcMar>
              <w:top w:w="80" w:type="dxa"/>
              <w:start w:w="80" w:type="dxa"/>
              <w:bottom w:w="80" w:type="dxa"/>
              <w:end w:w="80" w:type="dxa"/>
            </w:tcMar>
          </w:tcPr>
          <w:p>
            <w:r>
              <w:rPr>
                <w:sz w:val="17"/>
              </w:rPr>
            </w:r>
            <w:r>
              <w:rPr>
                <w:b w:val="0"/>
                <w:sz w:val="17"/>
              </w:rPr>
              <w:t>QtyChange</w:t>
            </w:r>
          </w:p>
        </w:tc>
        <w:tc>
          <w:tcPr>
            <w:tcW w:type="dxa" w:w="5184"/>
            <w:vAlign w:val="top"/>
            <w:tcMar>
              <w:top w:w="80" w:type="dxa"/>
              <w:start w:w="80" w:type="dxa"/>
              <w:bottom w:w="80" w:type="dxa"/>
              <w:end w:w="80" w:type="dxa"/>
            </w:tcMar>
          </w:tcPr>
          <w:p>
            <w:r>
              <w:rPr>
                <w:sz w:val="17"/>
              </w:rPr>
            </w:r>
            <w:r>
              <w:rPr>
                <w:b w:val="0"/>
                <w:sz w:val="17"/>
              </w:rPr>
              <w:t>Signed quantity change.</w:t>
            </w:r>
          </w:p>
        </w:tc>
      </w:tr>
      <w:tr>
        <w:tc>
          <w:tcPr>
            <w:tcW w:type="dxa" w:w="5184"/>
            <w:vAlign w:val="top"/>
            <w:tcMar>
              <w:top w:w="80" w:type="dxa"/>
              <w:start w:w="80" w:type="dxa"/>
              <w:bottom w:w="80" w:type="dxa"/>
              <w:end w:w="80" w:type="dxa"/>
            </w:tcMar>
          </w:tcPr>
          <w:p>
            <w:r>
              <w:rPr>
                <w:sz w:val="17"/>
              </w:rPr>
            </w:r>
            <w:r>
              <w:rPr>
                <w:b w:val="0"/>
                <w:sz w:val="17"/>
              </w:rPr>
              <w:t>QuantityBucket</w:t>
            </w:r>
          </w:p>
        </w:tc>
        <w:tc>
          <w:tcPr>
            <w:tcW w:type="dxa" w:w="5184"/>
            <w:vAlign w:val="top"/>
            <w:tcMar>
              <w:top w:w="80" w:type="dxa"/>
              <w:start w:w="80" w:type="dxa"/>
              <w:bottom w:w="80" w:type="dxa"/>
              <w:end w:w="80" w:type="dxa"/>
            </w:tcMar>
          </w:tcPr>
          <w:p>
            <w:r>
              <w:rPr>
                <w:sz w:val="17"/>
              </w:rPr>
            </w:r>
            <w:r>
              <w:rPr>
                <w:b w:val="0"/>
                <w:sz w:val="17"/>
              </w:rPr>
              <w:t>Available, Reserved, Damaged, Returned, Incoming.</w:t>
            </w:r>
          </w:p>
        </w:tc>
      </w:tr>
      <w:tr>
        <w:tc>
          <w:tcPr>
            <w:tcW w:type="dxa" w:w="5184"/>
            <w:vAlign w:val="top"/>
            <w:tcMar>
              <w:top w:w="80" w:type="dxa"/>
              <w:start w:w="80" w:type="dxa"/>
              <w:bottom w:w="80" w:type="dxa"/>
              <w:end w:w="80" w:type="dxa"/>
            </w:tcMar>
          </w:tcPr>
          <w:p>
            <w:r>
              <w:rPr>
                <w:sz w:val="17"/>
              </w:rPr>
            </w:r>
            <w:r>
              <w:rPr>
                <w:b w:val="0"/>
                <w:sz w:val="17"/>
              </w:rPr>
              <w:t>TransactionType</w:t>
            </w:r>
          </w:p>
        </w:tc>
        <w:tc>
          <w:tcPr>
            <w:tcW w:type="dxa" w:w="5184"/>
            <w:vAlign w:val="top"/>
            <w:tcMar>
              <w:top w:w="80" w:type="dxa"/>
              <w:start w:w="80" w:type="dxa"/>
              <w:bottom w:w="80" w:type="dxa"/>
              <w:end w:w="80" w:type="dxa"/>
            </w:tcMar>
          </w:tcPr>
          <w:p>
            <w:r>
              <w:rPr>
                <w:sz w:val="17"/>
              </w:rPr>
            </w:r>
            <w:r>
              <w:rPr>
                <w:b w:val="0"/>
                <w:sz w:val="17"/>
              </w:rPr>
              <w:t>Business reason.</w:t>
            </w:r>
          </w:p>
        </w:tc>
      </w:tr>
      <w:tr>
        <w:tc>
          <w:tcPr>
            <w:tcW w:type="dxa" w:w="5184"/>
            <w:vAlign w:val="top"/>
            <w:tcMar>
              <w:top w:w="80" w:type="dxa"/>
              <w:start w:w="80" w:type="dxa"/>
              <w:bottom w:w="80" w:type="dxa"/>
              <w:end w:w="80" w:type="dxa"/>
            </w:tcMar>
          </w:tcPr>
          <w:p>
            <w:r>
              <w:rPr>
                <w:sz w:val="17"/>
              </w:rPr>
            </w:r>
            <w:r>
              <w:rPr>
                <w:b w:val="0"/>
                <w:sz w:val="17"/>
              </w:rPr>
              <w:t>SourceDocumentType</w:t>
            </w:r>
          </w:p>
        </w:tc>
        <w:tc>
          <w:tcPr>
            <w:tcW w:type="dxa" w:w="5184"/>
            <w:vAlign w:val="top"/>
            <w:tcMar>
              <w:top w:w="80" w:type="dxa"/>
              <w:start w:w="80" w:type="dxa"/>
              <w:bottom w:w="80" w:type="dxa"/>
              <w:end w:w="80" w:type="dxa"/>
            </w:tcMar>
          </w:tcPr>
          <w:p>
            <w:r>
              <w:rPr>
                <w:sz w:val="17"/>
              </w:rPr>
            </w:r>
            <w:r>
              <w:rPr>
                <w:b w:val="0"/>
                <w:sz w:val="17"/>
              </w:rPr>
              <w:t>Invoice, Purchase, Transfer, Adjustment, StockCount, Production.</w:t>
            </w:r>
          </w:p>
        </w:tc>
      </w:tr>
      <w:tr>
        <w:tc>
          <w:tcPr>
            <w:tcW w:type="dxa" w:w="5184"/>
            <w:vAlign w:val="top"/>
            <w:tcMar>
              <w:top w:w="80" w:type="dxa"/>
              <w:start w:w="80" w:type="dxa"/>
              <w:bottom w:w="80" w:type="dxa"/>
              <w:end w:w="80" w:type="dxa"/>
            </w:tcMar>
          </w:tcPr>
          <w:p>
            <w:r>
              <w:rPr>
                <w:sz w:val="17"/>
              </w:rPr>
            </w:r>
            <w:r>
              <w:rPr>
                <w:b w:val="0"/>
                <w:sz w:val="17"/>
              </w:rPr>
              <w:t>SourceDocumentId / SourceLineId</w:t>
            </w:r>
          </w:p>
        </w:tc>
        <w:tc>
          <w:tcPr>
            <w:tcW w:type="dxa" w:w="5184"/>
            <w:vAlign w:val="top"/>
            <w:tcMar>
              <w:top w:w="80" w:type="dxa"/>
              <w:start w:w="80" w:type="dxa"/>
              <w:bottom w:w="80" w:type="dxa"/>
              <w:end w:w="80" w:type="dxa"/>
            </w:tcMar>
          </w:tcPr>
          <w:p>
            <w:r>
              <w:rPr>
                <w:sz w:val="17"/>
              </w:rPr>
            </w:r>
            <w:r>
              <w:rPr>
                <w:b w:val="0"/>
                <w:sz w:val="17"/>
              </w:rPr>
              <w:t>Reconciliation to business document.</w:t>
            </w:r>
          </w:p>
        </w:tc>
      </w:tr>
      <w:tr>
        <w:tc>
          <w:tcPr>
            <w:tcW w:type="dxa" w:w="5184"/>
            <w:vAlign w:val="top"/>
            <w:tcMar>
              <w:top w:w="80" w:type="dxa"/>
              <w:start w:w="80" w:type="dxa"/>
              <w:bottom w:w="80" w:type="dxa"/>
              <w:end w:w="80" w:type="dxa"/>
            </w:tcMar>
          </w:tcPr>
          <w:p>
            <w:r>
              <w:rPr>
                <w:sz w:val="17"/>
              </w:rPr>
            </w:r>
            <w:r>
              <w:rPr>
                <w:b w:val="0"/>
                <w:sz w:val="17"/>
              </w:rPr>
              <w:t>IdempotencyKey</w:t>
            </w:r>
          </w:p>
        </w:tc>
        <w:tc>
          <w:tcPr>
            <w:tcW w:type="dxa" w:w="5184"/>
            <w:vAlign w:val="top"/>
            <w:tcMar>
              <w:top w:w="80" w:type="dxa"/>
              <w:start w:w="80" w:type="dxa"/>
              <w:bottom w:w="80" w:type="dxa"/>
              <w:end w:w="80" w:type="dxa"/>
            </w:tcMar>
          </w:tcPr>
          <w:p>
            <w:r>
              <w:rPr>
                <w:sz w:val="17"/>
              </w:rPr>
            </w:r>
            <w:r>
              <w:rPr>
                <w:b w:val="0"/>
                <w:sz w:val="17"/>
              </w:rPr>
              <w:t>Prevents duplicate posting on retries.</w:t>
            </w:r>
          </w:p>
        </w:tc>
      </w:tr>
      <w:tr>
        <w:tc>
          <w:tcPr>
            <w:tcW w:type="dxa" w:w="5184"/>
            <w:vAlign w:val="top"/>
            <w:tcMar>
              <w:top w:w="80" w:type="dxa"/>
              <w:start w:w="80" w:type="dxa"/>
              <w:bottom w:w="80" w:type="dxa"/>
              <w:end w:w="80" w:type="dxa"/>
            </w:tcMar>
          </w:tcPr>
          <w:p>
            <w:r>
              <w:rPr>
                <w:sz w:val="17"/>
              </w:rPr>
            </w:r>
            <w:r>
              <w:rPr>
                <w:b w:val="0"/>
                <w:sz w:val="17"/>
              </w:rPr>
              <w:t>CreatedBy / CreatedUtc</w:t>
            </w:r>
          </w:p>
        </w:tc>
        <w:tc>
          <w:tcPr>
            <w:tcW w:type="dxa" w:w="5184"/>
            <w:vAlign w:val="top"/>
            <w:tcMar>
              <w:top w:w="80" w:type="dxa"/>
              <w:start w:w="80" w:type="dxa"/>
              <w:bottom w:w="80" w:type="dxa"/>
              <w:end w:w="80" w:type="dxa"/>
            </w:tcMar>
          </w:tcPr>
          <w:p>
            <w:r>
              <w:rPr>
                <w:sz w:val="17"/>
              </w:rPr>
            </w:r>
            <w:r>
              <w:rPr>
                <w:b w:val="0"/>
                <w:sz w:val="17"/>
              </w:rPr>
              <w:t>Audit and accountability.</w:t>
            </w:r>
          </w:p>
        </w:tc>
      </w:tr>
      <w:tr>
        <w:tc>
          <w:tcPr>
            <w:tcW w:type="dxa" w:w="5184"/>
            <w:vAlign w:val="top"/>
            <w:tcMar>
              <w:top w:w="80" w:type="dxa"/>
              <w:start w:w="80" w:type="dxa"/>
              <w:bottom w:w="80" w:type="dxa"/>
              <w:end w:w="80" w:type="dxa"/>
            </w:tcMar>
          </w:tcPr>
          <w:p>
            <w:r>
              <w:rPr>
                <w:sz w:val="17"/>
              </w:rPr>
            </w:r>
            <w:r>
              <w:rPr>
                <w:b w:val="0"/>
                <w:sz w:val="17"/>
              </w:rPr>
              <w:t>ReversalOfTransactionId</w:t>
            </w:r>
          </w:p>
        </w:tc>
        <w:tc>
          <w:tcPr>
            <w:tcW w:type="dxa" w:w="5184"/>
            <w:vAlign w:val="top"/>
            <w:tcMar>
              <w:top w:w="80" w:type="dxa"/>
              <w:start w:w="80" w:type="dxa"/>
              <w:bottom w:w="80" w:type="dxa"/>
              <w:end w:w="80" w:type="dxa"/>
            </w:tcMar>
          </w:tcPr>
          <w:p>
            <w:r>
              <w:rPr>
                <w:sz w:val="17"/>
              </w:rPr>
            </w:r>
            <w:r>
              <w:rPr>
                <w:b w:val="0"/>
                <w:sz w:val="17"/>
              </w:rPr>
              <w:t>Correction link.</w:t>
            </w:r>
          </w:p>
        </w:tc>
      </w:tr>
      <w:tr>
        <w:tc>
          <w:tcPr>
            <w:tcW w:type="dxa" w:w="5184"/>
            <w:vAlign w:val="top"/>
            <w:tcMar>
              <w:top w:w="80" w:type="dxa"/>
              <w:start w:w="80" w:type="dxa"/>
              <w:bottom w:w="80" w:type="dxa"/>
              <w:end w:w="80" w:type="dxa"/>
            </w:tcMar>
          </w:tcPr>
          <w:p>
            <w:r>
              <w:rPr>
                <w:sz w:val="17"/>
              </w:rPr>
            </w:r>
            <w:r>
              <w:rPr>
                <w:b w:val="0"/>
                <w:sz w:val="17"/>
              </w:rPr>
              <w:t>MetadataJson</w:t>
            </w:r>
          </w:p>
        </w:tc>
        <w:tc>
          <w:tcPr>
            <w:tcW w:type="dxa" w:w="5184"/>
            <w:vAlign w:val="top"/>
            <w:tcMar>
              <w:top w:w="80" w:type="dxa"/>
              <w:start w:w="80" w:type="dxa"/>
              <w:bottom w:w="80" w:type="dxa"/>
              <w:end w:w="80" w:type="dxa"/>
            </w:tcMar>
          </w:tcPr>
          <w:p>
            <w:r>
              <w:rPr>
                <w:sz w:val="17"/>
              </w:rPr>
            </w:r>
            <w:r>
              <w:rPr>
                <w:b w:val="0"/>
                <w:sz w:val="17"/>
              </w:rPr>
              <w:t>Safe extension for operational metadata.</w:t>
            </w:r>
          </w:p>
        </w:tc>
      </w:tr>
    </w:tbl>
    <w:p>
      <w:pPr>
        <w:pStyle w:val="Heading2"/>
        <w:keepNext/>
        <w:spacing w:before="160" w:after="80"/>
      </w:pPr>
      <w:r>
        <w:t>10.3 Idempotency rule</w:t>
      </w: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vAlign w:val="top"/>
          </w:tcPr>
          <w:p>
            <w:r>
              <w:rPr>
                <w:b/>
                <w:color w:val="1F4E79"/>
                <w:sz w:val="17"/>
              </w:rPr>
              <w:t xml:space="preserve">Critical production rule: </w:t>
            </w:r>
            <w:r>
              <w:rPr>
                <w:sz w:val="17"/>
              </w:rPr>
              <w:t>The same business event must never reduce or increase stock twice. Use a unique constraint on TenantId + SourceDocumentType + SourceDocumentId + SourceLineId + TransactionType or a generated IdempotencyKey.</w:t>
            </w:r>
          </w:p>
        </w:tc>
      </w:tr>
    </w:tbl>
    <w:p>
      <w:pPr>
        <w:spacing w:before="40" w:after="120"/>
        <w:ind w:left="288"/>
      </w:pPr>
      <w:r>
        <w:rPr>
          <w:rFonts w:ascii="Consolas" w:hAnsi="Consolas" w:eastAsia="Consolas"/>
          <w:sz w:val="17"/>
        </w:rPr>
        <w:t>CREATE UNIQUE INDEX UX_InventoryTransaction_Idempotency</w:t>
        <w:br/>
        <w:t>ON dbo.InventoryTransaction(TenantId, OrganizationId, IdempotencyKey)</w:t>
        <w:br/>
        <w:t>WHERE IdempotencyKey IS NOT NULL;</w:t>
      </w:r>
    </w:p>
    <w:p>
      <w:pPr>
        <w:pStyle w:val="Heading1"/>
        <w:keepNext/>
        <w:spacing w:before="160" w:after="80"/>
      </w:pPr>
      <w:r>
        <w:t>11. Inventory Balance, Reservation and Availability</w:t>
      </w:r>
    </w:p>
    <w:p>
      <w:pPr>
        <w:spacing w:after="120"/>
      </w:pPr>
      <w:r>
        <w:rPr>
          <w:sz w:val="20"/>
        </w:rPr>
        <w:t>InventoryBalance provides fast reads for current stock, but it is not the legal source of truth. It must be rebuildable from InventoryTransaction at any time.</w:t>
      </w:r>
    </w:p>
    <w:p>
      <w:pPr>
        <w:pStyle w:val="Heading2"/>
        <w:keepNext/>
        <w:spacing w:before="160" w:after="80"/>
      </w:pPr>
      <w:r>
        <w:t>11.1 Availability formula</w:t>
      </w:r>
    </w:p>
    <w:p>
      <w:pPr>
        <w:spacing w:before="40" w:after="120"/>
        <w:ind w:left="288"/>
      </w:pPr>
      <w:r>
        <w:rPr>
          <w:rFonts w:ascii="Consolas" w:hAnsi="Consolas" w:eastAsia="Consolas"/>
          <w:sz w:val="17"/>
        </w:rPr>
        <w:t>OnHandQty      = sum(physical ledger movements)</w:t>
        <w:br/>
        <w:t>ReservedQty    = sum(open reservations)</w:t>
        <w:br/>
        <w:t>DamagedQty     = stock not sellable</w:t>
        <w:br/>
        <w:t>AvailableQty   = OnHandQty - ReservedQty - DamagedQty</w:t>
        <w:br/>
        <w:t>IncomingQty    = confirmed inbound purchase or transfer not yet received</w:t>
      </w:r>
    </w:p>
    <w:p>
      <w:pPr>
        <w:pStyle w:val="Heading2"/>
        <w:keepNext/>
        <w:spacing w:before="160" w:after="80"/>
      </w:pPr>
      <w:r>
        <w:t>11.2 Reservation lifecycle</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Step</w:t>
            </w:r>
          </w:p>
        </w:tc>
        <w:tc>
          <w:tcPr>
            <w:tcW w:type="dxa" w:w="5184"/>
            <w:vAlign w:val="top"/>
            <w:tcMar>
              <w:top w:w="80" w:type="dxa"/>
              <w:start w:w="80" w:type="dxa"/>
              <w:bottom w:w="80" w:type="dxa"/>
              <w:end w:w="80" w:type="dxa"/>
            </w:tcMar>
            <w:shd w:fill="1F4E79"/>
          </w:tcPr>
          <w:p>
            <w:r>
              <w:rPr>
                <w:b/>
                <w:color w:val="FFFFFF"/>
                <w:sz w:val="17"/>
              </w:rPr>
            </w:r>
            <w:r>
              <w:rPr>
                <w:b/>
                <w:color w:val="FFFFFF"/>
                <w:sz w:val="17"/>
              </w:rPr>
              <w:t>Description</w:t>
            </w:r>
          </w:p>
        </w:tc>
      </w:tr>
      <w:tr>
        <w:tc>
          <w:tcPr>
            <w:tcW w:type="dxa" w:w="5184"/>
            <w:vAlign w:val="top"/>
            <w:tcMar>
              <w:top w:w="80" w:type="dxa"/>
              <w:start w:w="80" w:type="dxa"/>
              <w:bottom w:w="80" w:type="dxa"/>
              <w:end w:w="80" w:type="dxa"/>
            </w:tcMar>
          </w:tcPr>
          <w:p>
            <w:r>
              <w:rPr>
                <w:sz w:val="17"/>
              </w:rPr>
            </w:r>
            <w:r>
              <w:rPr>
                <w:b w:val="0"/>
                <w:sz w:val="17"/>
              </w:rPr>
              <w:t>Reserve</w:t>
            </w:r>
          </w:p>
        </w:tc>
        <w:tc>
          <w:tcPr>
            <w:tcW w:type="dxa" w:w="5184"/>
            <w:vAlign w:val="top"/>
            <w:tcMar>
              <w:top w:w="80" w:type="dxa"/>
              <w:start w:w="80" w:type="dxa"/>
              <w:bottom w:w="80" w:type="dxa"/>
              <w:end w:w="80" w:type="dxa"/>
            </w:tcMar>
          </w:tcPr>
          <w:p>
            <w:r>
              <w:rPr>
                <w:sz w:val="17"/>
              </w:rPr>
            </w:r>
            <w:r>
              <w:rPr>
                <w:b w:val="0"/>
                <w:sz w:val="17"/>
              </w:rPr>
              <w:t>Order/cart/invoice draft allocates quantity.</w:t>
            </w:r>
          </w:p>
        </w:tc>
      </w:tr>
      <w:tr>
        <w:tc>
          <w:tcPr>
            <w:tcW w:type="dxa" w:w="5184"/>
            <w:vAlign w:val="top"/>
            <w:tcMar>
              <w:top w:w="80" w:type="dxa"/>
              <w:start w:w="80" w:type="dxa"/>
              <w:bottom w:w="80" w:type="dxa"/>
              <w:end w:w="80" w:type="dxa"/>
            </w:tcMar>
          </w:tcPr>
          <w:p>
            <w:r>
              <w:rPr>
                <w:sz w:val="17"/>
              </w:rPr>
            </w:r>
            <w:r>
              <w:rPr>
                <w:b w:val="0"/>
                <w:sz w:val="17"/>
              </w:rPr>
              <w:t>Expire</w:t>
            </w:r>
          </w:p>
        </w:tc>
        <w:tc>
          <w:tcPr>
            <w:tcW w:type="dxa" w:w="5184"/>
            <w:vAlign w:val="top"/>
            <w:tcMar>
              <w:top w:w="80" w:type="dxa"/>
              <w:start w:w="80" w:type="dxa"/>
              <w:bottom w:w="80" w:type="dxa"/>
              <w:end w:w="80" w:type="dxa"/>
            </w:tcMar>
          </w:tcPr>
          <w:p>
            <w:r>
              <w:rPr>
                <w:sz w:val="17"/>
              </w:rPr>
            </w:r>
            <w:r>
              <w:rPr>
                <w:b w:val="0"/>
                <w:sz w:val="17"/>
              </w:rPr>
              <w:t>Reservation is automatically released if not completed before expiry.</w:t>
            </w:r>
          </w:p>
        </w:tc>
      </w:tr>
      <w:tr>
        <w:tc>
          <w:tcPr>
            <w:tcW w:type="dxa" w:w="5184"/>
            <w:vAlign w:val="top"/>
            <w:tcMar>
              <w:top w:w="80" w:type="dxa"/>
              <w:start w:w="80" w:type="dxa"/>
              <w:bottom w:w="80" w:type="dxa"/>
              <w:end w:w="80" w:type="dxa"/>
            </w:tcMar>
          </w:tcPr>
          <w:p>
            <w:r>
              <w:rPr>
                <w:sz w:val="17"/>
              </w:rPr>
            </w:r>
            <w:r>
              <w:rPr>
                <w:b w:val="0"/>
                <w:sz w:val="17"/>
              </w:rPr>
              <w:t>Release</w:t>
            </w:r>
          </w:p>
        </w:tc>
        <w:tc>
          <w:tcPr>
            <w:tcW w:type="dxa" w:w="5184"/>
            <w:vAlign w:val="top"/>
            <w:tcMar>
              <w:top w:w="80" w:type="dxa"/>
              <w:start w:w="80" w:type="dxa"/>
              <w:bottom w:w="80" w:type="dxa"/>
              <w:end w:w="80" w:type="dxa"/>
            </w:tcMar>
          </w:tcPr>
          <w:p>
            <w:r>
              <w:rPr>
                <w:sz w:val="17"/>
              </w:rPr>
            </w:r>
            <w:r>
              <w:rPr>
                <w:b w:val="0"/>
                <w:sz w:val="17"/>
              </w:rPr>
              <w:t>User cancels or edits order and stock becomes available again.</w:t>
            </w:r>
          </w:p>
        </w:tc>
      </w:tr>
      <w:tr>
        <w:tc>
          <w:tcPr>
            <w:tcW w:type="dxa" w:w="5184"/>
            <w:vAlign w:val="top"/>
            <w:tcMar>
              <w:top w:w="80" w:type="dxa"/>
              <w:start w:w="80" w:type="dxa"/>
              <w:bottom w:w="80" w:type="dxa"/>
              <w:end w:w="80" w:type="dxa"/>
            </w:tcMar>
          </w:tcPr>
          <w:p>
            <w:r>
              <w:rPr>
                <w:sz w:val="17"/>
              </w:rPr>
            </w:r>
            <w:r>
              <w:rPr>
                <w:b w:val="0"/>
                <w:sz w:val="17"/>
              </w:rPr>
              <w:t>Commit</w:t>
            </w:r>
          </w:p>
        </w:tc>
        <w:tc>
          <w:tcPr>
            <w:tcW w:type="dxa" w:w="5184"/>
            <w:vAlign w:val="top"/>
            <w:tcMar>
              <w:top w:w="80" w:type="dxa"/>
              <w:start w:w="80" w:type="dxa"/>
              <w:bottom w:w="80" w:type="dxa"/>
              <w:end w:w="80" w:type="dxa"/>
            </w:tcMar>
          </w:tcPr>
          <w:p>
            <w:r>
              <w:rPr>
                <w:sz w:val="17"/>
              </w:rPr>
            </w:r>
            <w:r>
              <w:rPr>
                <w:b w:val="0"/>
                <w:sz w:val="17"/>
              </w:rPr>
              <w:t>Invoice/shipment posts and reserved quantity becomes actual stock issue.</w:t>
            </w:r>
          </w:p>
        </w:tc>
      </w:tr>
      <w:tr>
        <w:tc>
          <w:tcPr>
            <w:tcW w:type="dxa" w:w="5184"/>
            <w:vAlign w:val="top"/>
            <w:tcMar>
              <w:top w:w="80" w:type="dxa"/>
              <w:start w:w="80" w:type="dxa"/>
              <w:bottom w:w="80" w:type="dxa"/>
              <w:end w:w="80" w:type="dxa"/>
            </w:tcMar>
          </w:tcPr>
          <w:p>
            <w:r>
              <w:rPr>
                <w:sz w:val="17"/>
              </w:rPr>
            </w:r>
            <w:r>
              <w:rPr>
                <w:b w:val="0"/>
                <w:sz w:val="17"/>
              </w:rPr>
              <w:t>Backorder</w:t>
            </w:r>
          </w:p>
        </w:tc>
        <w:tc>
          <w:tcPr>
            <w:tcW w:type="dxa" w:w="5184"/>
            <w:vAlign w:val="top"/>
            <w:tcMar>
              <w:top w:w="80" w:type="dxa"/>
              <w:start w:w="80" w:type="dxa"/>
              <w:bottom w:w="80" w:type="dxa"/>
              <w:end w:w="80" w:type="dxa"/>
            </w:tcMar>
          </w:tcPr>
          <w:p>
            <w:r>
              <w:rPr>
                <w:sz w:val="17"/>
              </w:rPr>
            </w:r>
            <w:r>
              <w:rPr>
                <w:b w:val="0"/>
                <w:sz w:val="17"/>
              </w:rPr>
              <w:t>If allowed, order continues without full availability.</w:t>
            </w:r>
          </w:p>
        </w:tc>
      </w:tr>
      <w:tr>
        <w:tc>
          <w:tcPr>
            <w:tcW w:type="dxa" w:w="5184"/>
            <w:vAlign w:val="top"/>
            <w:tcMar>
              <w:top w:w="80" w:type="dxa"/>
              <w:start w:w="80" w:type="dxa"/>
              <w:bottom w:w="80" w:type="dxa"/>
              <w:end w:w="80" w:type="dxa"/>
            </w:tcMar>
          </w:tcPr>
          <w:p>
            <w:r>
              <w:rPr>
                <w:sz w:val="17"/>
              </w:rPr>
            </w:r>
            <w:r>
              <w:rPr>
                <w:b w:val="0"/>
                <w:sz w:val="17"/>
              </w:rPr>
              <w:t>Partial commit</w:t>
            </w:r>
          </w:p>
        </w:tc>
        <w:tc>
          <w:tcPr>
            <w:tcW w:type="dxa" w:w="5184"/>
            <w:vAlign w:val="top"/>
            <w:tcMar>
              <w:top w:w="80" w:type="dxa"/>
              <w:start w:w="80" w:type="dxa"/>
              <w:bottom w:w="80" w:type="dxa"/>
              <w:end w:w="80" w:type="dxa"/>
            </w:tcMar>
          </w:tcPr>
          <w:p>
            <w:r>
              <w:rPr>
                <w:sz w:val="17"/>
              </w:rPr>
            </w:r>
            <w:r>
              <w:rPr>
                <w:b w:val="0"/>
                <w:sz w:val="17"/>
              </w:rPr>
              <w:t>Only shipped quantity is committed; remaining reservation remains or releases.</w:t>
            </w:r>
          </w:p>
        </w:tc>
      </w:tr>
    </w:tbl>
    <w:p>
      <w:pPr>
        <w:pStyle w:val="Heading2"/>
        <w:keepNext/>
        <w:spacing w:before="160" w:after="80"/>
      </w:pPr>
      <w:r>
        <w:t>11.3 Concurrency control</w:t>
      </w:r>
    </w:p>
    <w:p>
      <w:pPr>
        <w:spacing w:after="120"/>
      </w:pPr>
      <w:r>
        <w:rPr>
          <w:sz w:val="20"/>
        </w:rPr>
        <w:t>Stock mutation must lock or version the balance row so two users cannot sell the same last item at the same time.</w:t>
      </w:r>
    </w:p>
    <w:p>
      <w:pPr>
        <w:spacing w:before="40" w:after="120"/>
        <w:ind w:left="288"/>
      </w:pPr>
      <w:r>
        <w:rPr>
          <w:rFonts w:ascii="Consolas" w:hAnsi="Consolas" w:eastAsia="Consolas"/>
          <w:sz w:val="17"/>
        </w:rPr>
        <w:t>-- Pattern: lock the balance row before mutation</w:t>
        <w:br/>
        <w:t>SELECT AvailableQty</w:t>
        <w:br/>
        <w:t>FROM dbo.InventoryBalance WITH (UPDLOCK, HOLDLOCK)</w:t>
        <w:br/>
        <w:t>WHERE TenantId=@TenantId AND VariantId=@VariantId AND WarehouseId=@WarehouseId;</w:t>
        <w:br/>
        <w:br/>
        <w:t>-- Then validate quantity, insert ledger row, update balance in the same DB transaction.</w:t>
      </w:r>
    </w:p>
    <w:p>
      <w:pPr>
        <w:pStyle w:val="Heading1"/>
        <w:keepNext/>
        <w:spacing w:before="160" w:after="80"/>
      </w:pPr>
      <w:r>
        <w:t>12. Batch, Lot, Serial Number and Expiry Handling</w:t>
      </w:r>
    </w:p>
    <w:p>
      <w:pPr>
        <w:pStyle w:val="Heading2"/>
        <w:keepNext/>
        <w:spacing w:before="160" w:after="80"/>
      </w:pPr>
      <w:r>
        <w:t>12.1 Batch/Lot model</w:t>
      </w:r>
    </w:p>
    <w:p>
      <w:pPr>
        <w:spacing w:after="120"/>
      </w:pPr>
      <w:r>
        <w:rPr>
          <w:sz w:val="20"/>
        </w:rPr>
        <w:t>Batch tracking is required for products where expiry, manufacturing lot, vendor lot, recall or quality status matters.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Field</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BatchId</w:t>
            </w:r>
          </w:p>
        </w:tc>
        <w:tc>
          <w:tcPr>
            <w:tcW w:type="dxa" w:w="5184"/>
            <w:vAlign w:val="top"/>
            <w:tcMar>
              <w:top w:w="80" w:type="dxa"/>
              <w:start w:w="80" w:type="dxa"/>
              <w:bottom w:w="80" w:type="dxa"/>
              <w:end w:w="80" w:type="dxa"/>
            </w:tcMar>
          </w:tcPr>
          <w:p>
            <w:r>
              <w:rPr>
                <w:sz w:val="17"/>
              </w:rPr>
            </w:r>
            <w:r>
              <w:rPr>
                <w:b w:val="0"/>
                <w:sz w:val="17"/>
              </w:rPr>
              <w:t>Unique batch identity.</w:t>
            </w:r>
          </w:p>
        </w:tc>
      </w:tr>
      <w:tr>
        <w:tc>
          <w:tcPr>
            <w:tcW w:type="dxa" w:w="5184"/>
            <w:vAlign w:val="top"/>
            <w:tcMar>
              <w:top w:w="80" w:type="dxa"/>
              <w:start w:w="80" w:type="dxa"/>
              <w:bottom w:w="80" w:type="dxa"/>
              <w:end w:w="80" w:type="dxa"/>
            </w:tcMar>
          </w:tcPr>
          <w:p>
            <w:r>
              <w:rPr>
                <w:sz w:val="17"/>
              </w:rPr>
            </w:r>
            <w:r>
              <w:rPr>
                <w:b w:val="0"/>
                <w:sz w:val="17"/>
              </w:rPr>
              <w:t>VariantId</w:t>
            </w:r>
          </w:p>
        </w:tc>
        <w:tc>
          <w:tcPr>
            <w:tcW w:type="dxa" w:w="5184"/>
            <w:vAlign w:val="top"/>
            <w:tcMar>
              <w:top w:w="80" w:type="dxa"/>
              <w:start w:w="80" w:type="dxa"/>
              <w:bottom w:w="80" w:type="dxa"/>
              <w:end w:w="80" w:type="dxa"/>
            </w:tcMar>
          </w:tcPr>
          <w:p>
            <w:r>
              <w:rPr>
                <w:sz w:val="17"/>
              </w:rPr>
            </w:r>
            <w:r>
              <w:rPr>
                <w:b w:val="0"/>
                <w:sz w:val="17"/>
              </w:rPr>
              <w:t>Product variant linked to the batch.</w:t>
            </w:r>
          </w:p>
        </w:tc>
      </w:tr>
      <w:tr>
        <w:tc>
          <w:tcPr>
            <w:tcW w:type="dxa" w:w="5184"/>
            <w:vAlign w:val="top"/>
            <w:tcMar>
              <w:top w:w="80" w:type="dxa"/>
              <w:start w:w="80" w:type="dxa"/>
              <w:bottom w:w="80" w:type="dxa"/>
              <w:end w:w="80" w:type="dxa"/>
            </w:tcMar>
          </w:tcPr>
          <w:p>
            <w:r>
              <w:rPr>
                <w:sz w:val="17"/>
              </w:rPr>
            </w:r>
            <w:r>
              <w:rPr>
                <w:b w:val="0"/>
                <w:sz w:val="17"/>
              </w:rPr>
              <w:t>BatchNo / LotNo</w:t>
            </w:r>
          </w:p>
        </w:tc>
        <w:tc>
          <w:tcPr>
            <w:tcW w:type="dxa" w:w="5184"/>
            <w:vAlign w:val="top"/>
            <w:tcMar>
              <w:top w:w="80" w:type="dxa"/>
              <w:start w:w="80" w:type="dxa"/>
              <w:bottom w:w="80" w:type="dxa"/>
              <w:end w:w="80" w:type="dxa"/>
            </w:tcMar>
          </w:tcPr>
          <w:p>
            <w:r>
              <w:rPr>
                <w:sz w:val="17"/>
              </w:rPr>
            </w:r>
            <w:r>
              <w:rPr>
                <w:b w:val="0"/>
                <w:sz w:val="17"/>
              </w:rPr>
              <w:t>Supplier or internal lot number.</w:t>
            </w:r>
          </w:p>
        </w:tc>
      </w:tr>
      <w:tr>
        <w:tc>
          <w:tcPr>
            <w:tcW w:type="dxa" w:w="5184"/>
            <w:vAlign w:val="top"/>
            <w:tcMar>
              <w:top w:w="80" w:type="dxa"/>
              <w:start w:w="80" w:type="dxa"/>
              <w:bottom w:w="80" w:type="dxa"/>
              <w:end w:w="80" w:type="dxa"/>
            </w:tcMar>
          </w:tcPr>
          <w:p>
            <w:r>
              <w:rPr>
                <w:sz w:val="17"/>
              </w:rPr>
            </w:r>
            <w:r>
              <w:rPr>
                <w:b w:val="0"/>
                <w:sz w:val="17"/>
              </w:rPr>
              <w:t>ManufacturingDate</w:t>
            </w:r>
          </w:p>
        </w:tc>
        <w:tc>
          <w:tcPr>
            <w:tcW w:type="dxa" w:w="5184"/>
            <w:vAlign w:val="top"/>
            <w:tcMar>
              <w:top w:w="80" w:type="dxa"/>
              <w:start w:w="80" w:type="dxa"/>
              <w:bottom w:w="80" w:type="dxa"/>
              <w:end w:w="80" w:type="dxa"/>
            </w:tcMar>
          </w:tcPr>
          <w:p>
            <w:r>
              <w:rPr>
                <w:sz w:val="17"/>
              </w:rPr>
            </w:r>
            <w:r>
              <w:rPr>
                <w:b w:val="0"/>
                <w:sz w:val="17"/>
              </w:rPr>
              <w:t>Optional production date.</w:t>
            </w:r>
          </w:p>
        </w:tc>
      </w:tr>
      <w:tr>
        <w:tc>
          <w:tcPr>
            <w:tcW w:type="dxa" w:w="5184"/>
            <w:vAlign w:val="top"/>
            <w:tcMar>
              <w:top w:w="80" w:type="dxa"/>
              <w:start w:w="80" w:type="dxa"/>
              <w:bottom w:w="80" w:type="dxa"/>
              <w:end w:w="80" w:type="dxa"/>
            </w:tcMar>
          </w:tcPr>
          <w:p>
            <w:r>
              <w:rPr>
                <w:sz w:val="17"/>
              </w:rPr>
            </w:r>
            <w:r>
              <w:rPr>
                <w:b w:val="0"/>
                <w:sz w:val="17"/>
              </w:rPr>
              <w:t>ExpiryDate</w:t>
            </w:r>
          </w:p>
        </w:tc>
        <w:tc>
          <w:tcPr>
            <w:tcW w:type="dxa" w:w="5184"/>
            <w:vAlign w:val="top"/>
            <w:tcMar>
              <w:top w:w="80" w:type="dxa"/>
              <w:start w:w="80" w:type="dxa"/>
              <w:bottom w:w="80" w:type="dxa"/>
              <w:end w:w="80" w:type="dxa"/>
            </w:tcMar>
          </w:tcPr>
          <w:p>
            <w:r>
              <w:rPr>
                <w:sz w:val="17"/>
              </w:rPr>
            </w:r>
            <w:r>
              <w:rPr>
                <w:b w:val="0"/>
                <w:sz w:val="17"/>
              </w:rPr>
              <w:t>Required for expiry-controlled items.</w:t>
            </w:r>
          </w:p>
        </w:tc>
      </w:tr>
      <w:tr>
        <w:tc>
          <w:tcPr>
            <w:tcW w:type="dxa" w:w="5184"/>
            <w:vAlign w:val="top"/>
            <w:tcMar>
              <w:top w:w="80" w:type="dxa"/>
              <w:start w:w="80" w:type="dxa"/>
              <w:bottom w:w="80" w:type="dxa"/>
              <w:end w:w="80" w:type="dxa"/>
            </w:tcMar>
          </w:tcPr>
          <w:p>
            <w:r>
              <w:rPr>
                <w:sz w:val="17"/>
              </w:rPr>
            </w:r>
            <w:r>
              <w:rPr>
                <w:b w:val="0"/>
                <w:sz w:val="17"/>
              </w:rPr>
              <w:t>QualityStatus</w:t>
            </w:r>
          </w:p>
        </w:tc>
        <w:tc>
          <w:tcPr>
            <w:tcW w:type="dxa" w:w="5184"/>
            <w:vAlign w:val="top"/>
            <w:tcMar>
              <w:top w:w="80" w:type="dxa"/>
              <w:start w:w="80" w:type="dxa"/>
              <w:bottom w:w="80" w:type="dxa"/>
              <w:end w:w="80" w:type="dxa"/>
            </w:tcMar>
          </w:tcPr>
          <w:p>
            <w:r>
              <w:rPr>
                <w:sz w:val="17"/>
              </w:rPr>
            </w:r>
            <w:r>
              <w:rPr>
                <w:b w:val="0"/>
                <w:sz w:val="17"/>
              </w:rPr>
              <w:t>Released, Quarantine, Blocked, Recalled.</w:t>
            </w:r>
          </w:p>
        </w:tc>
      </w:tr>
      <w:tr>
        <w:tc>
          <w:tcPr>
            <w:tcW w:type="dxa" w:w="5184"/>
            <w:vAlign w:val="top"/>
            <w:tcMar>
              <w:top w:w="80" w:type="dxa"/>
              <w:start w:w="80" w:type="dxa"/>
              <w:bottom w:w="80" w:type="dxa"/>
              <w:end w:w="80" w:type="dxa"/>
            </w:tcMar>
          </w:tcPr>
          <w:p>
            <w:r>
              <w:rPr>
                <w:sz w:val="17"/>
              </w:rPr>
            </w:r>
            <w:r>
              <w:rPr>
                <w:b w:val="0"/>
                <w:sz w:val="17"/>
              </w:rPr>
              <w:t>CostLayerId</w:t>
            </w:r>
          </w:p>
        </w:tc>
        <w:tc>
          <w:tcPr>
            <w:tcW w:type="dxa" w:w="5184"/>
            <w:vAlign w:val="top"/>
            <w:tcMar>
              <w:top w:w="80" w:type="dxa"/>
              <w:start w:w="80" w:type="dxa"/>
              <w:bottom w:w="80" w:type="dxa"/>
              <w:end w:w="80" w:type="dxa"/>
            </w:tcMar>
          </w:tcPr>
          <w:p>
            <w:r>
              <w:rPr>
                <w:sz w:val="17"/>
              </w:rPr>
            </w:r>
            <w:r>
              <w:rPr>
                <w:b w:val="0"/>
                <w:sz w:val="17"/>
              </w:rPr>
              <w:t>Optional valuation link.</w:t>
            </w:r>
          </w:p>
        </w:tc>
      </w:tr>
    </w:tbl>
    <w:p>
      <w:pPr>
        <w:pStyle w:val="Heading2"/>
        <w:keepNext/>
        <w:spacing w:before="160" w:after="80"/>
      </w:pPr>
      <w:r>
        <w:t>12.2 Picking rules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Rule</w:t>
            </w:r>
          </w:p>
        </w:tc>
        <w:tc>
          <w:tcPr>
            <w:tcW w:type="dxa" w:w="5184"/>
            <w:vAlign w:val="top"/>
            <w:tcMar>
              <w:top w:w="80" w:type="dxa"/>
              <w:start w:w="80" w:type="dxa"/>
              <w:bottom w:w="80" w:type="dxa"/>
              <w:end w:w="80" w:type="dxa"/>
            </w:tcMar>
            <w:shd w:fill="1F4E79"/>
          </w:tcPr>
          <w:p>
            <w:r>
              <w:rPr>
                <w:b/>
                <w:color w:val="FFFFFF"/>
                <w:sz w:val="17"/>
              </w:rPr>
            </w:r>
            <w:r>
              <w:rPr>
                <w:b/>
                <w:color w:val="FFFFFF"/>
                <w:sz w:val="17"/>
              </w:rPr>
              <w:t>Use case</w:t>
            </w:r>
          </w:p>
        </w:tc>
      </w:tr>
      <w:tr>
        <w:tc>
          <w:tcPr>
            <w:tcW w:type="dxa" w:w="5184"/>
            <w:vAlign w:val="top"/>
            <w:tcMar>
              <w:top w:w="80" w:type="dxa"/>
              <w:start w:w="80" w:type="dxa"/>
              <w:bottom w:w="80" w:type="dxa"/>
              <w:end w:w="80" w:type="dxa"/>
            </w:tcMar>
          </w:tcPr>
          <w:p>
            <w:r>
              <w:rPr>
                <w:sz w:val="17"/>
              </w:rPr>
            </w:r>
            <w:r>
              <w:rPr>
                <w:b w:val="0"/>
                <w:sz w:val="17"/>
              </w:rPr>
              <w:t>FEFO</w:t>
            </w:r>
          </w:p>
        </w:tc>
        <w:tc>
          <w:tcPr>
            <w:tcW w:type="dxa" w:w="5184"/>
            <w:vAlign w:val="top"/>
            <w:tcMar>
              <w:top w:w="80" w:type="dxa"/>
              <w:start w:w="80" w:type="dxa"/>
              <w:bottom w:w="80" w:type="dxa"/>
              <w:end w:w="80" w:type="dxa"/>
            </w:tcMar>
          </w:tcPr>
          <w:p>
            <w:r>
              <w:rPr>
                <w:sz w:val="17"/>
              </w:rPr>
            </w:r>
            <w:r>
              <w:rPr>
                <w:b w:val="0"/>
                <w:sz w:val="17"/>
              </w:rPr>
              <w:t>First expiry first out for grocery/medicine-like goods.</w:t>
            </w:r>
          </w:p>
        </w:tc>
      </w:tr>
      <w:tr>
        <w:tc>
          <w:tcPr>
            <w:tcW w:type="dxa" w:w="5184"/>
            <w:vAlign w:val="top"/>
            <w:tcMar>
              <w:top w:w="80" w:type="dxa"/>
              <w:start w:w="80" w:type="dxa"/>
              <w:bottom w:w="80" w:type="dxa"/>
              <w:end w:w="80" w:type="dxa"/>
            </w:tcMar>
          </w:tcPr>
          <w:p>
            <w:r>
              <w:rPr>
                <w:sz w:val="17"/>
              </w:rPr>
            </w:r>
            <w:r>
              <w:rPr>
                <w:b w:val="0"/>
                <w:sz w:val="17"/>
              </w:rPr>
              <w:t>FIFO</w:t>
            </w:r>
          </w:p>
        </w:tc>
        <w:tc>
          <w:tcPr>
            <w:tcW w:type="dxa" w:w="5184"/>
            <w:vAlign w:val="top"/>
            <w:tcMar>
              <w:top w:w="80" w:type="dxa"/>
              <w:start w:w="80" w:type="dxa"/>
              <w:bottom w:w="80" w:type="dxa"/>
              <w:end w:w="80" w:type="dxa"/>
            </w:tcMar>
          </w:tcPr>
          <w:p>
            <w:r>
              <w:rPr>
                <w:sz w:val="17"/>
              </w:rPr>
            </w:r>
            <w:r>
              <w:rPr>
                <w:b w:val="0"/>
                <w:sz w:val="17"/>
              </w:rPr>
              <w:t>First received first out for general stock.</w:t>
            </w:r>
          </w:p>
        </w:tc>
      </w:tr>
      <w:tr>
        <w:tc>
          <w:tcPr>
            <w:tcW w:type="dxa" w:w="5184"/>
            <w:vAlign w:val="top"/>
            <w:tcMar>
              <w:top w:w="80" w:type="dxa"/>
              <w:start w:w="80" w:type="dxa"/>
              <w:bottom w:w="80" w:type="dxa"/>
              <w:end w:w="80" w:type="dxa"/>
            </w:tcMar>
          </w:tcPr>
          <w:p>
            <w:r>
              <w:rPr>
                <w:sz w:val="17"/>
              </w:rPr>
            </w:r>
            <w:r>
              <w:rPr>
                <w:b w:val="0"/>
                <w:sz w:val="17"/>
              </w:rPr>
              <w:t>Manual batch selection</w:t>
            </w:r>
          </w:p>
        </w:tc>
        <w:tc>
          <w:tcPr>
            <w:tcW w:type="dxa" w:w="5184"/>
            <w:vAlign w:val="top"/>
            <w:tcMar>
              <w:top w:w="80" w:type="dxa"/>
              <w:start w:w="80" w:type="dxa"/>
              <w:bottom w:w="80" w:type="dxa"/>
              <w:end w:w="80" w:type="dxa"/>
            </w:tcMar>
          </w:tcPr>
          <w:p>
            <w:r>
              <w:rPr>
                <w:sz w:val="17"/>
              </w:rPr>
            </w:r>
            <w:r>
              <w:rPr>
                <w:b w:val="0"/>
                <w:sz w:val="17"/>
              </w:rPr>
              <w:t>Warehouse operator selects exact batch.</w:t>
            </w:r>
          </w:p>
        </w:tc>
      </w:tr>
      <w:tr>
        <w:tc>
          <w:tcPr>
            <w:tcW w:type="dxa" w:w="5184"/>
            <w:vAlign w:val="top"/>
            <w:tcMar>
              <w:top w:w="80" w:type="dxa"/>
              <w:start w:w="80" w:type="dxa"/>
              <w:bottom w:w="80" w:type="dxa"/>
              <w:end w:w="80" w:type="dxa"/>
            </w:tcMar>
          </w:tcPr>
          <w:p>
            <w:r>
              <w:rPr>
                <w:sz w:val="17"/>
              </w:rPr>
            </w:r>
            <w:r>
              <w:rPr>
                <w:b w:val="0"/>
                <w:sz w:val="17"/>
              </w:rPr>
              <w:t>Blocked batch exclusion</w:t>
            </w:r>
          </w:p>
        </w:tc>
        <w:tc>
          <w:tcPr>
            <w:tcW w:type="dxa" w:w="5184"/>
            <w:vAlign w:val="top"/>
            <w:tcMar>
              <w:top w:w="80" w:type="dxa"/>
              <w:start w:w="80" w:type="dxa"/>
              <w:bottom w:w="80" w:type="dxa"/>
              <w:end w:w="80" w:type="dxa"/>
            </w:tcMar>
          </w:tcPr>
          <w:p>
            <w:r>
              <w:rPr>
                <w:sz w:val="17"/>
              </w:rPr>
            </w:r>
            <w:r>
              <w:rPr>
                <w:b w:val="0"/>
                <w:sz w:val="17"/>
              </w:rPr>
              <w:t>Do not sell batches in quarantine/blocked status.</w:t>
            </w:r>
          </w:p>
        </w:tc>
      </w:tr>
      <w:tr>
        <w:tc>
          <w:tcPr>
            <w:tcW w:type="dxa" w:w="5184"/>
            <w:vAlign w:val="top"/>
            <w:tcMar>
              <w:top w:w="80" w:type="dxa"/>
              <w:start w:w="80" w:type="dxa"/>
              <w:bottom w:w="80" w:type="dxa"/>
              <w:end w:w="80" w:type="dxa"/>
            </w:tcMar>
          </w:tcPr>
          <w:p>
            <w:r>
              <w:rPr>
                <w:sz w:val="17"/>
              </w:rPr>
            </w:r>
            <w:r>
              <w:rPr>
                <w:b w:val="0"/>
                <w:sz w:val="17"/>
              </w:rPr>
              <w:t>Near-expiry alerts</w:t>
            </w:r>
          </w:p>
        </w:tc>
        <w:tc>
          <w:tcPr>
            <w:tcW w:type="dxa" w:w="5184"/>
            <w:vAlign w:val="top"/>
            <w:tcMar>
              <w:top w:w="80" w:type="dxa"/>
              <w:start w:w="80" w:type="dxa"/>
              <w:bottom w:w="80" w:type="dxa"/>
              <w:end w:w="80" w:type="dxa"/>
            </w:tcMar>
          </w:tcPr>
          <w:p>
            <w:r>
              <w:rPr>
                <w:sz w:val="17"/>
              </w:rPr>
            </w:r>
            <w:r>
              <w:rPr>
                <w:b w:val="0"/>
                <w:sz w:val="17"/>
              </w:rPr>
              <w:t>Warn before expiry date threshold.</w:t>
            </w:r>
          </w:p>
        </w:tc>
      </w:tr>
    </w:tbl>
    <w:p>
      <w:pPr>
        <w:pStyle w:val="Heading2"/>
        <w:keepNext/>
        <w:spacing w:before="160" w:after="80"/>
      </w:pPr>
      <w:r>
        <w:t>12.3 Serial number model</w:t>
      </w:r>
    </w:p>
    <w:p>
      <w:pPr>
        <w:spacing w:after="120"/>
      </w:pPr>
      <w:r>
        <w:rPr>
          <w:sz w:val="20"/>
        </w:rPr>
        <w:t>Serial tracking is used when each unit has a unique identity, such as mobile phones, laptops and appliances. Serial numbers move with warehouse and status changes.</w:t>
      </w:r>
    </w:p>
    <w:p>
      <w:pPr>
        <w:pStyle w:val="Heading1"/>
        <w:keepNext/>
        <w:spacing w:before="160" w:after="80"/>
      </w:pPr>
      <w:r>
        <w:t>13. Units of Measure and Conversion Rules</w:t>
      </w:r>
    </w:p>
    <w:p>
      <w:pPr>
        <w:spacing w:after="120"/>
      </w:pPr>
      <w:r>
        <w:rPr>
          <w:sz w:val="20"/>
        </w:rPr>
        <w:t>The system must support piece, box, kg, gram, liter, meter and custom business units. All ledger quantities should be stored in a base unit to avoid confusion.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Rule</w:t>
            </w:r>
          </w:p>
        </w:tc>
        <w:tc>
          <w:tcPr>
            <w:tcW w:type="dxa" w:w="5184"/>
            <w:vAlign w:val="top"/>
            <w:tcMar>
              <w:top w:w="80" w:type="dxa"/>
              <w:start w:w="80" w:type="dxa"/>
              <w:bottom w:w="80" w:type="dxa"/>
              <w:end w:w="80" w:type="dxa"/>
            </w:tcMar>
            <w:shd w:fill="1F4E79"/>
          </w:tcPr>
          <w:p>
            <w:r>
              <w:rPr>
                <w:b/>
                <w:color w:val="FFFFFF"/>
                <w:sz w:val="17"/>
              </w:rPr>
            </w:r>
            <w:r>
              <w:rPr>
                <w:b/>
                <w:color w:val="FFFFFF"/>
                <w:sz w:val="17"/>
              </w:rPr>
              <w:t>Recommendation</w:t>
            </w:r>
          </w:p>
        </w:tc>
      </w:tr>
      <w:tr>
        <w:tc>
          <w:tcPr>
            <w:tcW w:type="dxa" w:w="5184"/>
            <w:vAlign w:val="top"/>
            <w:tcMar>
              <w:top w:w="80" w:type="dxa"/>
              <w:start w:w="80" w:type="dxa"/>
              <w:bottom w:w="80" w:type="dxa"/>
              <w:end w:w="80" w:type="dxa"/>
            </w:tcMar>
          </w:tcPr>
          <w:p>
            <w:r>
              <w:rPr>
                <w:sz w:val="17"/>
              </w:rPr>
            </w:r>
            <w:r>
              <w:rPr>
                <w:b w:val="0"/>
                <w:sz w:val="17"/>
              </w:rPr>
              <w:t>Precision</w:t>
            </w:r>
          </w:p>
        </w:tc>
        <w:tc>
          <w:tcPr>
            <w:tcW w:type="dxa" w:w="5184"/>
            <w:vAlign w:val="top"/>
            <w:tcMar>
              <w:top w:w="80" w:type="dxa"/>
              <w:start w:w="80" w:type="dxa"/>
              <w:bottom w:w="80" w:type="dxa"/>
              <w:end w:w="80" w:type="dxa"/>
            </w:tcMar>
          </w:tcPr>
          <w:p>
            <w:r>
              <w:rPr>
                <w:sz w:val="17"/>
              </w:rPr>
            </w:r>
            <w:r>
              <w:rPr>
                <w:b w:val="0"/>
                <w:sz w:val="17"/>
              </w:rPr>
              <w:t>Use DECIMAL(18,6) or stricter business precision.</w:t>
            </w:r>
          </w:p>
        </w:tc>
      </w:tr>
      <w:tr>
        <w:tc>
          <w:tcPr>
            <w:tcW w:type="dxa" w:w="5184"/>
            <w:vAlign w:val="top"/>
            <w:tcMar>
              <w:top w:w="80" w:type="dxa"/>
              <w:start w:w="80" w:type="dxa"/>
              <w:bottom w:w="80" w:type="dxa"/>
              <w:end w:w="80" w:type="dxa"/>
            </w:tcMar>
          </w:tcPr>
          <w:p>
            <w:r>
              <w:rPr>
                <w:sz w:val="17"/>
              </w:rPr>
            </w:r>
            <w:r>
              <w:rPr>
                <w:b w:val="0"/>
                <w:sz w:val="17"/>
              </w:rPr>
              <w:t>Base unit</w:t>
            </w:r>
          </w:p>
        </w:tc>
        <w:tc>
          <w:tcPr>
            <w:tcW w:type="dxa" w:w="5184"/>
            <w:vAlign w:val="top"/>
            <w:tcMar>
              <w:top w:w="80" w:type="dxa"/>
              <w:start w:w="80" w:type="dxa"/>
              <w:bottom w:w="80" w:type="dxa"/>
              <w:end w:w="80" w:type="dxa"/>
            </w:tcMar>
          </w:tcPr>
          <w:p>
            <w:r>
              <w:rPr>
                <w:sz w:val="17"/>
              </w:rPr>
            </w:r>
            <w:r>
              <w:rPr>
                <w:b w:val="0"/>
                <w:sz w:val="17"/>
              </w:rPr>
              <w:t>Each product has one base inventory unit.</w:t>
            </w:r>
          </w:p>
        </w:tc>
      </w:tr>
      <w:tr>
        <w:tc>
          <w:tcPr>
            <w:tcW w:type="dxa" w:w="5184"/>
            <w:vAlign w:val="top"/>
            <w:tcMar>
              <w:top w:w="80" w:type="dxa"/>
              <w:start w:w="80" w:type="dxa"/>
              <w:bottom w:w="80" w:type="dxa"/>
              <w:end w:w="80" w:type="dxa"/>
            </w:tcMar>
          </w:tcPr>
          <w:p>
            <w:r>
              <w:rPr>
                <w:sz w:val="17"/>
              </w:rPr>
            </w:r>
            <w:r>
              <w:rPr>
                <w:b w:val="0"/>
                <w:sz w:val="17"/>
              </w:rPr>
              <w:t>Purchase unit</w:t>
            </w:r>
          </w:p>
        </w:tc>
        <w:tc>
          <w:tcPr>
            <w:tcW w:type="dxa" w:w="5184"/>
            <w:vAlign w:val="top"/>
            <w:tcMar>
              <w:top w:w="80" w:type="dxa"/>
              <w:start w:w="80" w:type="dxa"/>
              <w:bottom w:w="80" w:type="dxa"/>
              <w:end w:w="80" w:type="dxa"/>
            </w:tcMar>
          </w:tcPr>
          <w:p>
            <w:r>
              <w:rPr>
                <w:sz w:val="17"/>
              </w:rPr>
            </w:r>
            <w:r>
              <w:rPr>
                <w:b w:val="0"/>
                <w:sz w:val="17"/>
              </w:rPr>
              <w:t>Can differ from base unit, e.g., 1 box = 12 pieces.</w:t>
            </w:r>
          </w:p>
        </w:tc>
      </w:tr>
      <w:tr>
        <w:tc>
          <w:tcPr>
            <w:tcW w:type="dxa" w:w="5184"/>
            <w:vAlign w:val="top"/>
            <w:tcMar>
              <w:top w:w="80" w:type="dxa"/>
              <w:start w:w="80" w:type="dxa"/>
              <w:bottom w:w="80" w:type="dxa"/>
              <w:end w:w="80" w:type="dxa"/>
            </w:tcMar>
          </w:tcPr>
          <w:p>
            <w:r>
              <w:rPr>
                <w:sz w:val="17"/>
              </w:rPr>
            </w:r>
            <w:r>
              <w:rPr>
                <w:b w:val="0"/>
                <w:sz w:val="17"/>
              </w:rPr>
              <w:t>Sales unit</w:t>
            </w:r>
          </w:p>
        </w:tc>
        <w:tc>
          <w:tcPr>
            <w:tcW w:type="dxa" w:w="5184"/>
            <w:vAlign w:val="top"/>
            <w:tcMar>
              <w:top w:w="80" w:type="dxa"/>
              <w:start w:w="80" w:type="dxa"/>
              <w:bottom w:w="80" w:type="dxa"/>
              <w:end w:w="80" w:type="dxa"/>
            </w:tcMar>
          </w:tcPr>
          <w:p>
            <w:r>
              <w:rPr>
                <w:sz w:val="17"/>
              </w:rPr>
            </w:r>
            <w:r>
              <w:rPr>
                <w:b w:val="0"/>
                <w:sz w:val="17"/>
              </w:rPr>
              <w:t>Can differ from base unit, e.g., sell in piece but buy in carton.</w:t>
            </w:r>
          </w:p>
        </w:tc>
      </w:tr>
      <w:tr>
        <w:tc>
          <w:tcPr>
            <w:tcW w:type="dxa" w:w="5184"/>
            <w:vAlign w:val="top"/>
            <w:tcMar>
              <w:top w:w="80" w:type="dxa"/>
              <w:start w:w="80" w:type="dxa"/>
              <w:bottom w:w="80" w:type="dxa"/>
              <w:end w:w="80" w:type="dxa"/>
            </w:tcMar>
          </w:tcPr>
          <w:p>
            <w:r>
              <w:rPr>
                <w:sz w:val="17"/>
              </w:rPr>
            </w:r>
            <w:r>
              <w:rPr>
                <w:b w:val="0"/>
                <w:sz w:val="17"/>
              </w:rPr>
              <w:t>Cycle prevention</w:t>
            </w:r>
          </w:p>
        </w:tc>
        <w:tc>
          <w:tcPr>
            <w:tcW w:type="dxa" w:w="5184"/>
            <w:vAlign w:val="top"/>
            <w:tcMar>
              <w:top w:w="80" w:type="dxa"/>
              <w:start w:w="80" w:type="dxa"/>
              <w:bottom w:w="80" w:type="dxa"/>
              <w:end w:w="80" w:type="dxa"/>
            </w:tcMar>
          </w:tcPr>
          <w:p>
            <w:r>
              <w:rPr>
                <w:sz w:val="17"/>
              </w:rPr>
            </w:r>
            <w:r>
              <w:rPr>
                <w:b w:val="0"/>
                <w:sz w:val="17"/>
              </w:rPr>
              <w:t>UnitConversion graph must not allow circular inconsistent conversions.</w:t>
            </w:r>
          </w:p>
        </w:tc>
      </w:tr>
      <w:tr>
        <w:tc>
          <w:tcPr>
            <w:tcW w:type="dxa" w:w="5184"/>
            <w:vAlign w:val="top"/>
            <w:tcMar>
              <w:top w:w="80" w:type="dxa"/>
              <w:start w:w="80" w:type="dxa"/>
              <w:bottom w:w="80" w:type="dxa"/>
              <w:end w:w="80" w:type="dxa"/>
            </w:tcMar>
          </w:tcPr>
          <w:p>
            <w:r>
              <w:rPr>
                <w:sz w:val="17"/>
              </w:rPr>
            </w:r>
            <w:r>
              <w:rPr>
                <w:b w:val="0"/>
                <w:sz w:val="17"/>
              </w:rPr>
              <w:t>Rounding</w:t>
            </w:r>
          </w:p>
        </w:tc>
        <w:tc>
          <w:tcPr>
            <w:tcW w:type="dxa" w:w="5184"/>
            <w:vAlign w:val="top"/>
            <w:tcMar>
              <w:top w:w="80" w:type="dxa"/>
              <w:start w:w="80" w:type="dxa"/>
              <w:bottom w:w="80" w:type="dxa"/>
              <w:end w:w="80" w:type="dxa"/>
            </w:tcMar>
          </w:tcPr>
          <w:p>
            <w:r>
              <w:rPr>
                <w:sz w:val="17"/>
              </w:rPr>
            </w:r>
            <w:r>
              <w:rPr>
                <w:b w:val="0"/>
                <w:sz w:val="17"/>
              </w:rPr>
              <w:t>Define rounding mode per unit and transaction type.</w:t>
            </w:r>
          </w:p>
        </w:tc>
      </w:tr>
    </w:tbl>
    <w:p>
      <w:pPr>
        <w:pStyle w:val="Heading1"/>
        <w:keepNext/>
        <w:spacing w:before="160" w:after="80"/>
      </w:pPr>
      <w:r>
        <w:t>14. Pricing, Tax and Commercial Rules</w:t>
      </w:r>
    </w:p>
    <w:p>
      <w:pPr>
        <w:spacing w:after="120"/>
      </w:pPr>
      <w:r>
        <w:rPr>
          <w:sz w:val="20"/>
        </w:rPr>
        <w:t>Pricing should remain separate from inventory. Stock movement tells what happened physically; pricing and tax tell what happened commercially.</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Feature</w:t>
            </w:r>
          </w:p>
        </w:tc>
        <w:tc>
          <w:tcPr>
            <w:tcW w:type="dxa" w:w="5184"/>
            <w:vAlign w:val="top"/>
            <w:tcMar>
              <w:top w:w="80" w:type="dxa"/>
              <w:start w:w="80" w:type="dxa"/>
              <w:bottom w:w="80" w:type="dxa"/>
              <w:end w:w="80" w:type="dxa"/>
            </w:tcMar>
            <w:shd w:fill="1F4E79"/>
          </w:tcPr>
          <w:p>
            <w:r>
              <w:rPr>
                <w:b/>
                <w:color w:val="FFFFFF"/>
                <w:sz w:val="17"/>
              </w:rPr>
            </w:r>
            <w:r>
              <w:rPr>
                <w:b/>
                <w:color w:val="FFFFFF"/>
                <w:sz w:val="17"/>
              </w:rPr>
              <w:t>Description</w:t>
            </w:r>
          </w:p>
        </w:tc>
      </w:tr>
      <w:tr>
        <w:tc>
          <w:tcPr>
            <w:tcW w:type="dxa" w:w="5184"/>
            <w:vAlign w:val="top"/>
            <w:tcMar>
              <w:top w:w="80" w:type="dxa"/>
              <w:start w:w="80" w:type="dxa"/>
              <w:bottom w:w="80" w:type="dxa"/>
              <w:end w:w="80" w:type="dxa"/>
            </w:tcMar>
          </w:tcPr>
          <w:p>
            <w:r>
              <w:rPr>
                <w:sz w:val="17"/>
              </w:rPr>
            </w:r>
            <w:r>
              <w:rPr>
                <w:b w:val="0"/>
                <w:sz w:val="17"/>
              </w:rPr>
              <w:t>Base sale price</w:t>
            </w:r>
          </w:p>
        </w:tc>
        <w:tc>
          <w:tcPr>
            <w:tcW w:type="dxa" w:w="5184"/>
            <w:vAlign w:val="top"/>
            <w:tcMar>
              <w:top w:w="80" w:type="dxa"/>
              <w:start w:w="80" w:type="dxa"/>
              <w:bottom w:w="80" w:type="dxa"/>
              <w:end w:w="80" w:type="dxa"/>
            </w:tcMar>
          </w:tcPr>
          <w:p>
            <w:r>
              <w:rPr>
                <w:sz w:val="17"/>
              </w:rPr>
            </w:r>
            <w:r>
              <w:rPr>
                <w:b w:val="0"/>
                <w:sz w:val="17"/>
              </w:rPr>
              <w:t>Default price on product or variant.</w:t>
            </w:r>
          </w:p>
        </w:tc>
      </w:tr>
      <w:tr>
        <w:tc>
          <w:tcPr>
            <w:tcW w:type="dxa" w:w="5184"/>
            <w:vAlign w:val="top"/>
            <w:tcMar>
              <w:top w:w="80" w:type="dxa"/>
              <w:start w:w="80" w:type="dxa"/>
              <w:bottom w:w="80" w:type="dxa"/>
              <w:end w:w="80" w:type="dxa"/>
            </w:tcMar>
          </w:tcPr>
          <w:p>
            <w:r>
              <w:rPr>
                <w:sz w:val="17"/>
              </w:rPr>
            </w:r>
            <w:r>
              <w:rPr>
                <w:b w:val="0"/>
                <w:sz w:val="17"/>
              </w:rPr>
              <w:t>Price list</w:t>
            </w:r>
          </w:p>
        </w:tc>
        <w:tc>
          <w:tcPr>
            <w:tcW w:type="dxa" w:w="5184"/>
            <w:vAlign w:val="top"/>
            <w:tcMar>
              <w:top w:w="80" w:type="dxa"/>
              <w:start w:w="80" w:type="dxa"/>
              <w:bottom w:w="80" w:type="dxa"/>
              <w:end w:w="80" w:type="dxa"/>
            </w:tcMar>
          </w:tcPr>
          <w:p>
            <w:r>
              <w:rPr>
                <w:sz w:val="17"/>
              </w:rPr>
            </w:r>
            <w:r>
              <w:rPr>
                <w:b w:val="0"/>
                <w:sz w:val="17"/>
              </w:rPr>
              <w:t>Customer group, channel or date-based pricing.</w:t>
            </w:r>
          </w:p>
        </w:tc>
      </w:tr>
      <w:tr>
        <w:tc>
          <w:tcPr>
            <w:tcW w:type="dxa" w:w="5184"/>
            <w:vAlign w:val="top"/>
            <w:tcMar>
              <w:top w:w="80" w:type="dxa"/>
              <w:start w:w="80" w:type="dxa"/>
              <w:bottom w:w="80" w:type="dxa"/>
              <w:end w:w="80" w:type="dxa"/>
            </w:tcMar>
          </w:tcPr>
          <w:p>
            <w:r>
              <w:rPr>
                <w:sz w:val="17"/>
              </w:rPr>
            </w:r>
            <w:r>
              <w:rPr>
                <w:b w:val="0"/>
                <w:sz w:val="17"/>
              </w:rPr>
              <w:t>Purchase cost</w:t>
            </w:r>
          </w:p>
        </w:tc>
        <w:tc>
          <w:tcPr>
            <w:tcW w:type="dxa" w:w="5184"/>
            <w:vAlign w:val="top"/>
            <w:tcMar>
              <w:top w:w="80" w:type="dxa"/>
              <w:start w:w="80" w:type="dxa"/>
              <w:bottom w:w="80" w:type="dxa"/>
              <w:end w:w="80" w:type="dxa"/>
            </w:tcMar>
          </w:tcPr>
          <w:p>
            <w:r>
              <w:rPr>
                <w:sz w:val="17"/>
              </w:rPr>
            </w:r>
            <w:r>
              <w:rPr>
                <w:b w:val="0"/>
                <w:sz w:val="17"/>
              </w:rPr>
              <w:t>Vendor cost stored from purchase line, not manually trusted from product only.</w:t>
            </w:r>
          </w:p>
        </w:tc>
      </w:tr>
      <w:tr>
        <w:tc>
          <w:tcPr>
            <w:tcW w:type="dxa" w:w="5184"/>
            <w:vAlign w:val="top"/>
            <w:tcMar>
              <w:top w:w="80" w:type="dxa"/>
              <w:start w:w="80" w:type="dxa"/>
              <w:bottom w:w="80" w:type="dxa"/>
              <w:end w:w="80" w:type="dxa"/>
            </w:tcMar>
          </w:tcPr>
          <w:p>
            <w:r>
              <w:rPr>
                <w:sz w:val="17"/>
              </w:rPr>
            </w:r>
            <w:r>
              <w:rPr>
                <w:b w:val="0"/>
                <w:sz w:val="17"/>
              </w:rPr>
              <w:t>Tax group</w:t>
            </w:r>
          </w:p>
        </w:tc>
        <w:tc>
          <w:tcPr>
            <w:tcW w:type="dxa" w:w="5184"/>
            <w:vAlign w:val="top"/>
            <w:tcMar>
              <w:top w:w="80" w:type="dxa"/>
              <w:start w:w="80" w:type="dxa"/>
              <w:bottom w:w="80" w:type="dxa"/>
              <w:end w:w="80" w:type="dxa"/>
            </w:tcMar>
          </w:tcPr>
          <w:p>
            <w:r>
              <w:rPr>
                <w:sz w:val="17"/>
              </w:rPr>
            </w:r>
            <w:r>
              <w:rPr>
                <w:b w:val="0"/>
                <w:sz w:val="17"/>
              </w:rPr>
              <w:t>GST/tax mapping separate from product metadata.</w:t>
            </w:r>
          </w:p>
        </w:tc>
      </w:tr>
      <w:tr>
        <w:tc>
          <w:tcPr>
            <w:tcW w:type="dxa" w:w="5184"/>
            <w:vAlign w:val="top"/>
            <w:tcMar>
              <w:top w:w="80" w:type="dxa"/>
              <w:start w:w="80" w:type="dxa"/>
              <w:bottom w:w="80" w:type="dxa"/>
              <w:end w:w="80" w:type="dxa"/>
            </w:tcMar>
          </w:tcPr>
          <w:p>
            <w:r>
              <w:rPr>
                <w:sz w:val="17"/>
              </w:rPr>
            </w:r>
            <w:r>
              <w:rPr>
                <w:b w:val="0"/>
                <w:sz w:val="17"/>
              </w:rPr>
              <w:t>Discount rules</w:t>
            </w:r>
          </w:p>
        </w:tc>
        <w:tc>
          <w:tcPr>
            <w:tcW w:type="dxa" w:w="5184"/>
            <w:vAlign w:val="top"/>
            <w:tcMar>
              <w:top w:w="80" w:type="dxa"/>
              <w:start w:w="80" w:type="dxa"/>
              <w:bottom w:w="80" w:type="dxa"/>
              <w:end w:w="80" w:type="dxa"/>
            </w:tcMar>
          </w:tcPr>
          <w:p>
            <w:r>
              <w:rPr>
                <w:sz w:val="17"/>
              </w:rPr>
            </w:r>
            <w:r>
              <w:rPr>
                <w:b w:val="0"/>
                <w:sz w:val="17"/>
              </w:rPr>
              <w:t>Applied in billing module, not inventory ledger.</w:t>
            </w:r>
          </w:p>
        </w:tc>
      </w:tr>
      <w:tr>
        <w:tc>
          <w:tcPr>
            <w:tcW w:type="dxa" w:w="5184"/>
            <w:vAlign w:val="top"/>
            <w:tcMar>
              <w:top w:w="80" w:type="dxa"/>
              <w:start w:w="80" w:type="dxa"/>
              <w:bottom w:w="80" w:type="dxa"/>
              <w:end w:w="80" w:type="dxa"/>
            </w:tcMar>
          </w:tcPr>
          <w:p>
            <w:r>
              <w:rPr>
                <w:sz w:val="17"/>
              </w:rPr>
            </w:r>
            <w:r>
              <w:rPr>
                <w:b w:val="0"/>
                <w:sz w:val="17"/>
              </w:rPr>
              <w:t>Margin reports</w:t>
            </w:r>
          </w:p>
        </w:tc>
        <w:tc>
          <w:tcPr>
            <w:tcW w:type="dxa" w:w="5184"/>
            <w:vAlign w:val="top"/>
            <w:tcMar>
              <w:top w:w="80" w:type="dxa"/>
              <w:start w:w="80" w:type="dxa"/>
              <w:bottom w:w="80" w:type="dxa"/>
              <w:end w:w="80" w:type="dxa"/>
            </w:tcMar>
          </w:tcPr>
          <w:p>
            <w:r>
              <w:rPr>
                <w:sz w:val="17"/>
              </w:rPr>
            </w:r>
            <w:r>
              <w:rPr>
                <w:b w:val="0"/>
                <w:sz w:val="17"/>
              </w:rPr>
              <w:t>Calculated from sale price and cost/valuation layers.</w:t>
            </w:r>
          </w:p>
        </w:tc>
      </w:tr>
    </w:tbl>
    <w:p>
      <w:pPr>
        <w:pStyle w:val="Heading1"/>
        <w:keepNext/>
        <w:spacing w:before="160" w:after="80"/>
      </w:pPr>
      <w:r>
        <w:t>15. Database Schema Blueprint for SQL Server</w:t>
      </w:r>
    </w:p>
    <w:p>
      <w:pPr>
        <w:spacing w:after="120"/>
      </w:pPr>
      <w:r>
        <w:rPr>
          <w:sz w:val="20"/>
        </w:rPr>
        <w:t>The following tables form the recommended production blueprint. Names can be aligned with existing dbo naming conventions.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Table</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dbo.Products</w:t>
            </w:r>
          </w:p>
        </w:tc>
        <w:tc>
          <w:tcPr>
            <w:tcW w:type="dxa" w:w="5184"/>
            <w:vAlign w:val="top"/>
            <w:tcMar>
              <w:top w:w="80" w:type="dxa"/>
              <w:start w:w="80" w:type="dxa"/>
              <w:bottom w:w="80" w:type="dxa"/>
              <w:end w:w="80" w:type="dxa"/>
            </w:tcMar>
          </w:tcPr>
          <w:p>
            <w:r>
              <w:rPr>
                <w:sz w:val="17"/>
              </w:rPr>
            </w:r>
            <w:r>
              <w:rPr>
                <w:b w:val="0"/>
                <w:sz w:val="17"/>
              </w:rPr>
              <w:t>Universal product master with existing fields preserved.</w:t>
            </w:r>
          </w:p>
        </w:tc>
      </w:tr>
      <w:tr>
        <w:tc>
          <w:tcPr>
            <w:tcW w:type="dxa" w:w="5184"/>
            <w:vAlign w:val="top"/>
            <w:tcMar>
              <w:top w:w="80" w:type="dxa"/>
              <w:start w:w="80" w:type="dxa"/>
              <w:bottom w:w="80" w:type="dxa"/>
              <w:end w:w="80" w:type="dxa"/>
            </w:tcMar>
          </w:tcPr>
          <w:p>
            <w:r>
              <w:rPr>
                <w:sz w:val="17"/>
              </w:rPr>
            </w:r>
            <w:r>
              <w:rPr>
                <w:b w:val="0"/>
                <w:sz w:val="17"/>
              </w:rPr>
              <w:t>dbo.ProductVariant</w:t>
            </w:r>
          </w:p>
        </w:tc>
        <w:tc>
          <w:tcPr>
            <w:tcW w:type="dxa" w:w="5184"/>
            <w:vAlign w:val="top"/>
            <w:tcMar>
              <w:top w:w="80" w:type="dxa"/>
              <w:start w:w="80" w:type="dxa"/>
              <w:bottom w:w="80" w:type="dxa"/>
              <w:end w:w="80" w:type="dxa"/>
            </w:tcMar>
          </w:tcPr>
          <w:p>
            <w:r>
              <w:rPr>
                <w:sz w:val="17"/>
              </w:rPr>
            </w:r>
            <w:r>
              <w:rPr>
                <w:b w:val="0"/>
                <w:sz w:val="17"/>
              </w:rPr>
              <w:t>Sellable and stock-tracked SKU rows.</w:t>
            </w:r>
          </w:p>
        </w:tc>
      </w:tr>
      <w:tr>
        <w:tc>
          <w:tcPr>
            <w:tcW w:type="dxa" w:w="5184"/>
            <w:vAlign w:val="top"/>
            <w:tcMar>
              <w:top w:w="80" w:type="dxa"/>
              <w:start w:w="80" w:type="dxa"/>
              <w:bottom w:w="80" w:type="dxa"/>
              <w:end w:w="80" w:type="dxa"/>
            </w:tcMar>
          </w:tcPr>
          <w:p>
            <w:r>
              <w:rPr>
                <w:sz w:val="17"/>
              </w:rPr>
            </w:r>
            <w:r>
              <w:rPr>
                <w:b w:val="0"/>
                <w:sz w:val="17"/>
              </w:rPr>
              <w:t>dbo.ProductVariantAttribute</w:t>
            </w:r>
          </w:p>
        </w:tc>
        <w:tc>
          <w:tcPr>
            <w:tcW w:type="dxa" w:w="5184"/>
            <w:vAlign w:val="top"/>
            <w:tcMar>
              <w:top w:w="80" w:type="dxa"/>
              <w:start w:w="80" w:type="dxa"/>
              <w:bottom w:w="80" w:type="dxa"/>
              <w:end w:w="80" w:type="dxa"/>
            </w:tcMar>
          </w:tcPr>
          <w:p>
            <w:r>
              <w:rPr>
                <w:sz w:val="17"/>
              </w:rPr>
            </w:r>
            <w:r>
              <w:rPr>
                <w:b w:val="0"/>
                <w:sz w:val="17"/>
              </w:rPr>
              <w:t>Variant axis key/value pairs.</w:t>
            </w:r>
          </w:p>
        </w:tc>
      </w:tr>
      <w:tr>
        <w:tc>
          <w:tcPr>
            <w:tcW w:type="dxa" w:w="5184"/>
            <w:vAlign w:val="top"/>
            <w:tcMar>
              <w:top w:w="80" w:type="dxa"/>
              <w:start w:w="80" w:type="dxa"/>
              <w:bottom w:w="80" w:type="dxa"/>
              <w:end w:w="80" w:type="dxa"/>
            </w:tcMar>
          </w:tcPr>
          <w:p>
            <w:r>
              <w:rPr>
                <w:sz w:val="17"/>
              </w:rPr>
            </w:r>
            <w:r>
              <w:rPr>
                <w:b w:val="0"/>
                <w:sz w:val="17"/>
              </w:rPr>
              <w:t>dbo.ProductCustomFieldDefinition</w:t>
            </w:r>
          </w:p>
        </w:tc>
        <w:tc>
          <w:tcPr>
            <w:tcW w:type="dxa" w:w="5184"/>
            <w:vAlign w:val="top"/>
            <w:tcMar>
              <w:top w:w="80" w:type="dxa"/>
              <w:start w:w="80" w:type="dxa"/>
              <w:bottom w:w="80" w:type="dxa"/>
              <w:end w:w="80" w:type="dxa"/>
            </w:tcMar>
          </w:tcPr>
          <w:p>
            <w:r>
              <w:rPr>
                <w:sz w:val="17"/>
              </w:rPr>
            </w:r>
            <w:r>
              <w:rPr>
                <w:b w:val="0"/>
                <w:sz w:val="17"/>
              </w:rPr>
              <w:t>Dynamic field definitions per tenant/category.</w:t>
            </w:r>
          </w:p>
        </w:tc>
      </w:tr>
      <w:tr>
        <w:tc>
          <w:tcPr>
            <w:tcW w:type="dxa" w:w="5184"/>
            <w:vAlign w:val="top"/>
            <w:tcMar>
              <w:top w:w="80" w:type="dxa"/>
              <w:start w:w="80" w:type="dxa"/>
              <w:bottom w:w="80" w:type="dxa"/>
              <w:end w:w="80" w:type="dxa"/>
            </w:tcMar>
          </w:tcPr>
          <w:p>
            <w:r>
              <w:rPr>
                <w:sz w:val="17"/>
              </w:rPr>
            </w:r>
            <w:r>
              <w:rPr>
                <w:b w:val="0"/>
                <w:sz w:val="17"/>
              </w:rPr>
              <w:t>dbo.ProductCustomFieldValue</w:t>
            </w:r>
          </w:p>
        </w:tc>
        <w:tc>
          <w:tcPr>
            <w:tcW w:type="dxa" w:w="5184"/>
            <w:vAlign w:val="top"/>
            <w:tcMar>
              <w:top w:w="80" w:type="dxa"/>
              <w:start w:w="80" w:type="dxa"/>
              <w:bottom w:w="80" w:type="dxa"/>
              <w:end w:w="80" w:type="dxa"/>
            </w:tcMar>
          </w:tcPr>
          <w:p>
            <w:r>
              <w:rPr>
                <w:sz w:val="17"/>
              </w:rPr>
            </w:r>
            <w:r>
              <w:rPr>
                <w:b w:val="0"/>
                <w:sz w:val="17"/>
              </w:rPr>
              <w:t>Custom values for product or variant.</w:t>
            </w:r>
          </w:p>
        </w:tc>
      </w:tr>
      <w:tr>
        <w:tc>
          <w:tcPr>
            <w:tcW w:type="dxa" w:w="5184"/>
            <w:vAlign w:val="top"/>
            <w:tcMar>
              <w:top w:w="80" w:type="dxa"/>
              <w:start w:w="80" w:type="dxa"/>
              <w:bottom w:w="80" w:type="dxa"/>
              <w:end w:w="80" w:type="dxa"/>
            </w:tcMar>
          </w:tcPr>
          <w:p>
            <w:r>
              <w:rPr>
                <w:sz w:val="17"/>
              </w:rPr>
            </w:r>
            <w:r>
              <w:rPr>
                <w:b w:val="0"/>
                <w:sz w:val="17"/>
              </w:rPr>
              <w:t>dbo.SearchFacet</w:t>
            </w:r>
          </w:p>
        </w:tc>
        <w:tc>
          <w:tcPr>
            <w:tcW w:type="dxa" w:w="5184"/>
            <w:vAlign w:val="top"/>
            <w:tcMar>
              <w:top w:w="80" w:type="dxa"/>
              <w:start w:w="80" w:type="dxa"/>
              <w:bottom w:w="80" w:type="dxa"/>
              <w:end w:w="80" w:type="dxa"/>
            </w:tcMar>
          </w:tcPr>
          <w:p>
            <w:r>
              <w:rPr>
                <w:sz w:val="17"/>
              </w:rPr>
            </w:r>
            <w:r>
              <w:rPr>
                <w:b w:val="0"/>
                <w:sz w:val="17"/>
              </w:rPr>
              <w:t>Fast faceted filtering for searchable metadata.</w:t>
            </w:r>
          </w:p>
        </w:tc>
      </w:tr>
      <w:tr>
        <w:tc>
          <w:tcPr>
            <w:tcW w:type="dxa" w:w="5184"/>
            <w:vAlign w:val="top"/>
            <w:tcMar>
              <w:top w:w="80" w:type="dxa"/>
              <w:start w:w="80" w:type="dxa"/>
              <w:bottom w:w="80" w:type="dxa"/>
              <w:end w:w="80" w:type="dxa"/>
            </w:tcMar>
          </w:tcPr>
          <w:p>
            <w:r>
              <w:rPr>
                <w:sz w:val="17"/>
              </w:rPr>
            </w:r>
            <w:r>
              <w:rPr>
                <w:b w:val="0"/>
                <w:sz w:val="17"/>
              </w:rPr>
              <w:t>dbo.Warehouse</w:t>
            </w:r>
          </w:p>
        </w:tc>
        <w:tc>
          <w:tcPr>
            <w:tcW w:type="dxa" w:w="5184"/>
            <w:vAlign w:val="top"/>
            <w:tcMar>
              <w:top w:w="80" w:type="dxa"/>
              <w:start w:w="80" w:type="dxa"/>
              <w:bottom w:w="80" w:type="dxa"/>
              <w:end w:w="80" w:type="dxa"/>
            </w:tcMar>
          </w:tcPr>
          <w:p>
            <w:r>
              <w:rPr>
                <w:sz w:val="17"/>
              </w:rPr>
            </w:r>
            <w:r>
              <w:rPr>
                <w:b w:val="0"/>
                <w:sz w:val="17"/>
              </w:rPr>
              <w:t>Stock site.</w:t>
            </w:r>
          </w:p>
        </w:tc>
      </w:tr>
      <w:tr>
        <w:tc>
          <w:tcPr>
            <w:tcW w:type="dxa" w:w="5184"/>
            <w:vAlign w:val="top"/>
            <w:tcMar>
              <w:top w:w="80" w:type="dxa"/>
              <w:start w:w="80" w:type="dxa"/>
              <w:bottom w:w="80" w:type="dxa"/>
              <w:end w:w="80" w:type="dxa"/>
            </w:tcMar>
          </w:tcPr>
          <w:p>
            <w:r>
              <w:rPr>
                <w:sz w:val="17"/>
              </w:rPr>
            </w:r>
            <w:r>
              <w:rPr>
                <w:b w:val="0"/>
                <w:sz w:val="17"/>
              </w:rPr>
              <w:t>dbo.WarehouseLocation</w:t>
            </w:r>
          </w:p>
        </w:tc>
        <w:tc>
          <w:tcPr>
            <w:tcW w:type="dxa" w:w="5184"/>
            <w:vAlign w:val="top"/>
            <w:tcMar>
              <w:top w:w="80" w:type="dxa"/>
              <w:start w:w="80" w:type="dxa"/>
              <w:bottom w:w="80" w:type="dxa"/>
              <w:end w:w="80" w:type="dxa"/>
            </w:tcMar>
          </w:tcPr>
          <w:p>
            <w:r>
              <w:rPr>
                <w:sz w:val="17"/>
              </w:rPr>
            </w:r>
            <w:r>
              <w:rPr>
                <w:b w:val="0"/>
                <w:sz w:val="17"/>
              </w:rPr>
              <w:t>Optional bin/rack/shelf.</w:t>
            </w:r>
          </w:p>
        </w:tc>
      </w:tr>
      <w:tr>
        <w:tc>
          <w:tcPr>
            <w:tcW w:type="dxa" w:w="5184"/>
            <w:vAlign w:val="top"/>
            <w:tcMar>
              <w:top w:w="80" w:type="dxa"/>
              <w:start w:w="80" w:type="dxa"/>
              <w:bottom w:w="80" w:type="dxa"/>
              <w:end w:w="80" w:type="dxa"/>
            </w:tcMar>
          </w:tcPr>
          <w:p>
            <w:r>
              <w:rPr>
                <w:sz w:val="17"/>
              </w:rPr>
            </w:r>
            <w:r>
              <w:rPr>
                <w:b w:val="0"/>
                <w:sz w:val="17"/>
              </w:rPr>
              <w:t>dbo.Batch</w:t>
            </w:r>
          </w:p>
        </w:tc>
        <w:tc>
          <w:tcPr>
            <w:tcW w:type="dxa" w:w="5184"/>
            <w:vAlign w:val="top"/>
            <w:tcMar>
              <w:top w:w="80" w:type="dxa"/>
              <w:start w:w="80" w:type="dxa"/>
              <w:bottom w:w="80" w:type="dxa"/>
              <w:end w:w="80" w:type="dxa"/>
            </w:tcMar>
          </w:tcPr>
          <w:p>
            <w:r>
              <w:rPr>
                <w:sz w:val="17"/>
              </w:rPr>
            </w:r>
            <w:r>
              <w:rPr>
                <w:b w:val="0"/>
                <w:sz w:val="17"/>
              </w:rPr>
              <w:t>Batch/lot/expiry information.</w:t>
            </w:r>
          </w:p>
        </w:tc>
      </w:tr>
      <w:tr>
        <w:tc>
          <w:tcPr>
            <w:tcW w:type="dxa" w:w="5184"/>
            <w:vAlign w:val="top"/>
            <w:tcMar>
              <w:top w:w="80" w:type="dxa"/>
              <w:start w:w="80" w:type="dxa"/>
              <w:bottom w:w="80" w:type="dxa"/>
              <w:end w:w="80" w:type="dxa"/>
            </w:tcMar>
          </w:tcPr>
          <w:p>
            <w:r>
              <w:rPr>
                <w:sz w:val="17"/>
              </w:rPr>
            </w:r>
            <w:r>
              <w:rPr>
                <w:b w:val="0"/>
                <w:sz w:val="17"/>
              </w:rPr>
              <w:t>dbo.SerialNumber</w:t>
            </w:r>
          </w:p>
        </w:tc>
        <w:tc>
          <w:tcPr>
            <w:tcW w:type="dxa" w:w="5184"/>
            <w:vAlign w:val="top"/>
            <w:tcMar>
              <w:top w:w="80" w:type="dxa"/>
              <w:start w:w="80" w:type="dxa"/>
              <w:bottom w:w="80" w:type="dxa"/>
              <w:end w:w="80" w:type="dxa"/>
            </w:tcMar>
          </w:tcPr>
          <w:p>
            <w:r>
              <w:rPr>
                <w:sz w:val="17"/>
              </w:rPr>
            </w:r>
            <w:r>
              <w:rPr>
                <w:b w:val="0"/>
                <w:sz w:val="17"/>
              </w:rPr>
              <w:t>Unit-level tracking.</w:t>
            </w:r>
          </w:p>
        </w:tc>
      </w:tr>
      <w:tr>
        <w:tc>
          <w:tcPr>
            <w:tcW w:type="dxa" w:w="5184"/>
            <w:vAlign w:val="top"/>
            <w:tcMar>
              <w:top w:w="80" w:type="dxa"/>
              <w:start w:w="80" w:type="dxa"/>
              <w:bottom w:w="80" w:type="dxa"/>
              <w:end w:w="80" w:type="dxa"/>
            </w:tcMar>
          </w:tcPr>
          <w:p>
            <w:r>
              <w:rPr>
                <w:sz w:val="17"/>
              </w:rPr>
            </w:r>
            <w:r>
              <w:rPr>
                <w:b w:val="0"/>
                <w:sz w:val="17"/>
              </w:rPr>
              <w:t>dbo.InventoryTransaction</w:t>
            </w:r>
          </w:p>
        </w:tc>
        <w:tc>
          <w:tcPr>
            <w:tcW w:type="dxa" w:w="5184"/>
            <w:vAlign w:val="top"/>
            <w:tcMar>
              <w:top w:w="80" w:type="dxa"/>
              <w:start w:w="80" w:type="dxa"/>
              <w:bottom w:w="80" w:type="dxa"/>
              <w:end w:w="80" w:type="dxa"/>
            </w:tcMar>
          </w:tcPr>
          <w:p>
            <w:r>
              <w:rPr>
                <w:sz w:val="17"/>
              </w:rPr>
            </w:r>
            <w:r>
              <w:rPr>
                <w:b w:val="0"/>
                <w:sz w:val="17"/>
              </w:rPr>
              <w:t>Append-only ledger.</w:t>
            </w:r>
          </w:p>
        </w:tc>
      </w:tr>
      <w:tr>
        <w:tc>
          <w:tcPr>
            <w:tcW w:type="dxa" w:w="5184"/>
            <w:vAlign w:val="top"/>
            <w:tcMar>
              <w:top w:w="80" w:type="dxa"/>
              <w:start w:w="80" w:type="dxa"/>
              <w:bottom w:w="80" w:type="dxa"/>
              <w:end w:w="80" w:type="dxa"/>
            </w:tcMar>
          </w:tcPr>
          <w:p>
            <w:r>
              <w:rPr>
                <w:sz w:val="17"/>
              </w:rPr>
            </w:r>
            <w:r>
              <w:rPr>
                <w:b w:val="0"/>
                <w:sz w:val="17"/>
              </w:rPr>
              <w:t>dbo.InventoryBalance</w:t>
            </w:r>
          </w:p>
        </w:tc>
        <w:tc>
          <w:tcPr>
            <w:tcW w:type="dxa" w:w="5184"/>
            <w:vAlign w:val="top"/>
            <w:tcMar>
              <w:top w:w="80" w:type="dxa"/>
              <w:start w:w="80" w:type="dxa"/>
              <w:bottom w:w="80" w:type="dxa"/>
              <w:end w:w="80" w:type="dxa"/>
            </w:tcMar>
          </w:tcPr>
          <w:p>
            <w:r>
              <w:rPr>
                <w:sz w:val="17"/>
              </w:rPr>
            </w:r>
            <w:r>
              <w:rPr>
                <w:b w:val="0"/>
                <w:sz w:val="17"/>
              </w:rPr>
              <w:t>Current derived balance snapshot.</w:t>
            </w:r>
          </w:p>
        </w:tc>
      </w:tr>
      <w:tr>
        <w:tc>
          <w:tcPr>
            <w:tcW w:type="dxa" w:w="5184"/>
            <w:vAlign w:val="top"/>
            <w:tcMar>
              <w:top w:w="80" w:type="dxa"/>
              <w:start w:w="80" w:type="dxa"/>
              <w:bottom w:w="80" w:type="dxa"/>
              <w:end w:w="80" w:type="dxa"/>
            </w:tcMar>
          </w:tcPr>
          <w:p>
            <w:r>
              <w:rPr>
                <w:sz w:val="17"/>
              </w:rPr>
            </w:r>
            <w:r>
              <w:rPr>
                <w:b w:val="0"/>
                <w:sz w:val="17"/>
              </w:rPr>
              <w:t>dbo.InventoryReservation</w:t>
            </w:r>
          </w:p>
        </w:tc>
        <w:tc>
          <w:tcPr>
            <w:tcW w:type="dxa" w:w="5184"/>
            <w:vAlign w:val="top"/>
            <w:tcMar>
              <w:top w:w="80" w:type="dxa"/>
              <w:start w:w="80" w:type="dxa"/>
              <w:bottom w:w="80" w:type="dxa"/>
              <w:end w:w="80" w:type="dxa"/>
            </w:tcMar>
          </w:tcPr>
          <w:p>
            <w:r>
              <w:rPr>
                <w:sz w:val="17"/>
              </w:rPr>
            </w:r>
            <w:r>
              <w:rPr>
                <w:b w:val="0"/>
                <w:sz w:val="17"/>
              </w:rPr>
              <w:t>Reservation lifecycle tracking.</w:t>
            </w:r>
          </w:p>
        </w:tc>
      </w:tr>
      <w:tr>
        <w:tc>
          <w:tcPr>
            <w:tcW w:type="dxa" w:w="5184"/>
            <w:vAlign w:val="top"/>
            <w:tcMar>
              <w:top w:w="80" w:type="dxa"/>
              <w:start w:w="80" w:type="dxa"/>
              <w:bottom w:w="80" w:type="dxa"/>
              <w:end w:w="80" w:type="dxa"/>
            </w:tcMar>
          </w:tcPr>
          <w:p>
            <w:r>
              <w:rPr>
                <w:sz w:val="17"/>
              </w:rPr>
            </w:r>
            <w:r>
              <w:rPr>
                <w:b w:val="0"/>
                <w:sz w:val="17"/>
              </w:rPr>
              <w:t>dbo.UnitConversion</w:t>
            </w:r>
          </w:p>
        </w:tc>
        <w:tc>
          <w:tcPr>
            <w:tcW w:type="dxa" w:w="5184"/>
            <w:vAlign w:val="top"/>
            <w:tcMar>
              <w:top w:w="80" w:type="dxa"/>
              <w:start w:w="80" w:type="dxa"/>
              <w:bottom w:w="80" w:type="dxa"/>
              <w:end w:w="80" w:type="dxa"/>
            </w:tcMar>
          </w:tcPr>
          <w:p>
            <w:r>
              <w:rPr>
                <w:sz w:val="17"/>
              </w:rPr>
            </w:r>
            <w:r>
              <w:rPr>
                <w:b w:val="0"/>
                <w:sz w:val="17"/>
              </w:rPr>
              <w:t>Conversion graph.</w:t>
            </w:r>
          </w:p>
        </w:tc>
      </w:tr>
      <w:tr>
        <w:tc>
          <w:tcPr>
            <w:tcW w:type="dxa" w:w="5184"/>
            <w:vAlign w:val="top"/>
            <w:tcMar>
              <w:top w:w="80" w:type="dxa"/>
              <w:start w:w="80" w:type="dxa"/>
              <w:bottom w:w="80" w:type="dxa"/>
              <w:end w:w="80" w:type="dxa"/>
            </w:tcMar>
          </w:tcPr>
          <w:p>
            <w:r>
              <w:rPr>
                <w:sz w:val="17"/>
              </w:rPr>
            </w:r>
            <w:r>
              <w:rPr>
                <w:b w:val="0"/>
                <w:sz w:val="17"/>
              </w:rPr>
              <w:t>dbo.AuditLog</w:t>
            </w:r>
          </w:p>
        </w:tc>
        <w:tc>
          <w:tcPr>
            <w:tcW w:type="dxa" w:w="5184"/>
            <w:vAlign w:val="top"/>
            <w:tcMar>
              <w:top w:w="80" w:type="dxa"/>
              <w:start w:w="80" w:type="dxa"/>
              <w:bottom w:w="80" w:type="dxa"/>
              <w:end w:w="80" w:type="dxa"/>
            </w:tcMar>
          </w:tcPr>
          <w:p>
            <w:r>
              <w:rPr>
                <w:sz w:val="17"/>
              </w:rPr>
            </w:r>
            <w:r>
              <w:rPr>
                <w:b w:val="0"/>
                <w:sz w:val="17"/>
              </w:rPr>
              <w:t>Security and change audit.</w:t>
            </w:r>
          </w:p>
        </w:tc>
      </w:tr>
      <w:tr>
        <w:tc>
          <w:tcPr>
            <w:tcW w:type="dxa" w:w="5184"/>
            <w:vAlign w:val="top"/>
            <w:tcMar>
              <w:top w:w="80" w:type="dxa"/>
              <w:start w:w="80" w:type="dxa"/>
              <w:bottom w:w="80" w:type="dxa"/>
              <w:end w:w="80" w:type="dxa"/>
            </w:tcMar>
          </w:tcPr>
          <w:p>
            <w:r>
              <w:rPr>
                <w:sz w:val="17"/>
              </w:rPr>
            </w:r>
            <w:r>
              <w:rPr>
                <w:b w:val="0"/>
                <w:sz w:val="17"/>
              </w:rPr>
              <w:t>dbo.OutboxEvent</w:t>
            </w:r>
          </w:p>
        </w:tc>
        <w:tc>
          <w:tcPr>
            <w:tcW w:type="dxa" w:w="5184"/>
            <w:vAlign w:val="top"/>
            <w:tcMar>
              <w:top w:w="80" w:type="dxa"/>
              <w:start w:w="80" w:type="dxa"/>
              <w:bottom w:w="80" w:type="dxa"/>
              <w:end w:w="80" w:type="dxa"/>
            </w:tcMar>
          </w:tcPr>
          <w:p>
            <w:r>
              <w:rPr>
                <w:sz w:val="17"/>
              </w:rPr>
            </w:r>
            <w:r>
              <w:rPr>
                <w:b w:val="0"/>
                <w:sz w:val="17"/>
              </w:rPr>
              <w:t>Reliable integration event publishing.</w:t>
            </w:r>
          </w:p>
        </w:tc>
      </w:tr>
      <w:tr>
        <w:tc>
          <w:tcPr>
            <w:tcW w:type="dxa" w:w="5184"/>
            <w:vAlign w:val="top"/>
            <w:tcMar>
              <w:top w:w="80" w:type="dxa"/>
              <w:start w:w="80" w:type="dxa"/>
              <w:bottom w:w="80" w:type="dxa"/>
              <w:end w:w="80" w:type="dxa"/>
            </w:tcMar>
          </w:tcPr>
          <w:p>
            <w:r>
              <w:rPr>
                <w:sz w:val="17"/>
              </w:rPr>
            </w:r>
            <w:r>
              <w:rPr>
                <w:b w:val="0"/>
                <w:sz w:val="17"/>
              </w:rPr>
              <w:t>dbo.StockCountSession / Lines</w:t>
            </w:r>
          </w:p>
        </w:tc>
        <w:tc>
          <w:tcPr>
            <w:tcW w:type="dxa" w:w="5184"/>
            <w:vAlign w:val="top"/>
            <w:tcMar>
              <w:top w:w="80" w:type="dxa"/>
              <w:start w:w="80" w:type="dxa"/>
              <w:bottom w:w="80" w:type="dxa"/>
              <w:end w:w="80" w:type="dxa"/>
            </w:tcMar>
          </w:tcPr>
          <w:p>
            <w:r>
              <w:rPr>
                <w:sz w:val="17"/>
              </w:rPr>
            </w:r>
            <w:r>
              <w:rPr>
                <w:b w:val="0"/>
                <w:sz w:val="17"/>
              </w:rPr>
              <w:t>Physical stock count workflow.</w:t>
            </w:r>
          </w:p>
        </w:tc>
      </w:tr>
      <w:tr>
        <w:tc>
          <w:tcPr>
            <w:tcW w:type="dxa" w:w="5184"/>
            <w:vAlign w:val="top"/>
            <w:tcMar>
              <w:top w:w="80" w:type="dxa"/>
              <w:start w:w="80" w:type="dxa"/>
              <w:bottom w:w="80" w:type="dxa"/>
              <w:end w:w="80" w:type="dxa"/>
            </w:tcMar>
          </w:tcPr>
          <w:p>
            <w:r>
              <w:rPr>
                <w:sz w:val="17"/>
              </w:rPr>
            </w:r>
            <w:r>
              <w:rPr>
                <w:b w:val="0"/>
                <w:sz w:val="17"/>
              </w:rPr>
              <w:t>dbo.ProductDocument</w:t>
            </w:r>
          </w:p>
        </w:tc>
        <w:tc>
          <w:tcPr>
            <w:tcW w:type="dxa" w:w="5184"/>
            <w:vAlign w:val="top"/>
            <w:tcMar>
              <w:top w:w="80" w:type="dxa"/>
              <w:start w:w="80" w:type="dxa"/>
              <w:bottom w:w="80" w:type="dxa"/>
              <w:end w:w="80" w:type="dxa"/>
            </w:tcMar>
          </w:tcPr>
          <w:p>
            <w:r>
              <w:rPr>
                <w:sz w:val="17"/>
              </w:rPr>
            </w:r>
            <w:r>
              <w:rPr>
                <w:b w:val="0"/>
                <w:sz w:val="17"/>
              </w:rPr>
              <w:t>Manuals, certificates, images metadata.</w:t>
            </w:r>
          </w:p>
        </w:tc>
      </w:tr>
    </w:tbl>
    <w:p>
      <w:pPr>
        <w:pStyle w:val="Heading2"/>
        <w:keepNext/>
        <w:spacing w:before="160" w:after="80"/>
      </w:pPr>
      <w:r>
        <w:t>15.1 Critical indexes</w:t>
      </w:r>
    </w:p>
    <w:p>
      <w:pPr>
        <w:spacing w:before="40" w:after="120"/>
        <w:ind w:left="288"/>
      </w:pPr>
      <w:r>
        <w:rPr>
          <w:rFonts w:ascii="Consolas" w:hAnsi="Consolas" w:eastAsia="Consolas"/>
          <w:sz w:val="17"/>
        </w:rPr>
        <w:t>-- Product/variant uniqueness</w:t>
        <w:br/>
        <w:t>CREATE UNIQUE INDEX UX_ProductVariant_SKU</w:t>
        <w:br/>
        <w:t>ON dbo.ProductVariant(TenantId, OrganizationId, SKU)</w:t>
        <w:br/>
        <w:t>WHERE SKU IS NOT NULL AND IsDeleted = 0;</w:t>
        <w:br/>
        <w:br/>
        <w:t>-- Fast ledger history</w:t>
        <w:br/>
        <w:t>CREATE INDEX IX_InventoryTransaction_VariantWarehouseDate</w:t>
        <w:br/>
        <w:t>ON dbo.InventoryTransaction(TenantId, OrganizationId, VariantId, WarehouseId, CreatedUtc DESC);</w:t>
        <w:br/>
        <w:br/>
        <w:t>-- Fast balance lookup</w:t>
        <w:br/>
        <w:t>CREATE UNIQUE INDEX UX_InventoryBalance_Scope</w:t>
        <w:br/>
        <w:t>ON dbo.InventoryBalance(TenantId, OrganizationId, VariantId, WarehouseId, ISNULL(BatchId,0));</w:t>
        <w:br/>
        <w:br/>
        <w:t>-- Fast metadata search</w:t>
        <w:br/>
        <w:t>CREATE INDEX IX_SearchFacet_FieldValue</w:t>
        <w:br/>
        <w:t>ON dbo.SearchFacet(TenantId, OrganizationId, FieldKey, NormalizedValue);</w:t>
      </w:r>
    </w:p>
    <w:p>
      <w:pPr>
        <w:pStyle w:val="Heading2"/>
        <w:keepNext/>
        <w:spacing w:before="160" w:after="80"/>
      </w:pPr>
      <w:r>
        <w:t>15.2 Soft delete and audit columns</w:t>
      </w:r>
    </w:p>
    <w:p>
      <w:pPr>
        <w:pStyle w:val="ListBullet"/>
        <w:spacing w:after="80"/>
      </w:pPr>
      <w:r>
        <w:t>IsActive</w:t>
      </w:r>
    </w:p>
    <w:p>
      <w:pPr>
        <w:pStyle w:val="ListBullet"/>
        <w:spacing w:after="80"/>
      </w:pPr>
      <w:r>
        <w:t>IsDeleted</w:t>
      </w:r>
    </w:p>
    <w:p>
      <w:pPr>
        <w:pStyle w:val="ListBullet"/>
        <w:spacing w:after="80"/>
      </w:pPr>
      <w:r>
        <w:t>DeletedUtc</w:t>
      </w:r>
    </w:p>
    <w:p>
      <w:pPr>
        <w:pStyle w:val="ListBullet"/>
        <w:spacing w:after="80"/>
      </w:pPr>
      <w:r>
        <w:t>DeletedBy</w:t>
      </w:r>
    </w:p>
    <w:p>
      <w:pPr>
        <w:pStyle w:val="ListBullet"/>
        <w:spacing w:after="80"/>
      </w:pPr>
      <w:r>
        <w:t>CreatedUtc</w:t>
      </w:r>
    </w:p>
    <w:p>
      <w:pPr>
        <w:pStyle w:val="ListBullet"/>
        <w:spacing w:after="80"/>
      </w:pPr>
      <w:r>
        <w:t>CreatedBy</w:t>
      </w:r>
    </w:p>
    <w:p>
      <w:pPr>
        <w:pStyle w:val="ListBullet"/>
        <w:spacing w:after="80"/>
      </w:pPr>
      <w:r>
        <w:t>UpdatedUtc</w:t>
      </w:r>
    </w:p>
    <w:p>
      <w:pPr>
        <w:pStyle w:val="ListBullet"/>
        <w:spacing w:after="80"/>
      </w:pPr>
      <w:r>
        <w:t>UpdatedBy</w:t>
      </w:r>
    </w:p>
    <w:p>
      <w:pPr>
        <w:pStyle w:val="ListBullet"/>
        <w:spacing w:after="80"/>
      </w:pPr>
      <w:r>
        <w:t>RowVersion for concurrency-sensitive tables</w:t>
      </w:r>
    </w:p>
    <w:p>
      <w:pPr>
        <w:pStyle w:val="Heading1"/>
        <w:keepNext/>
        <w:spacing w:before="160" w:after="80"/>
      </w:pPr>
      <w:r>
        <w:t>16. API Surface and Contracts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Area</w:t>
            </w:r>
          </w:p>
        </w:tc>
        <w:tc>
          <w:tcPr>
            <w:tcW w:type="dxa" w:w="5184"/>
            <w:vAlign w:val="top"/>
            <w:tcMar>
              <w:top w:w="80" w:type="dxa"/>
              <w:start w:w="80" w:type="dxa"/>
              <w:bottom w:w="80" w:type="dxa"/>
              <w:end w:w="80" w:type="dxa"/>
            </w:tcMar>
            <w:shd w:fill="1F4E79"/>
          </w:tcPr>
          <w:p>
            <w:r>
              <w:rPr>
                <w:b/>
                <w:color w:val="FFFFFF"/>
                <w:sz w:val="17"/>
              </w:rPr>
            </w:r>
            <w:r>
              <w:rPr>
                <w:b/>
                <w:color w:val="FFFFFF"/>
                <w:sz w:val="17"/>
              </w:rPr>
              <w:t>Endpoint Examples</w:t>
            </w:r>
          </w:p>
        </w:tc>
      </w:tr>
      <w:tr>
        <w:tc>
          <w:tcPr>
            <w:tcW w:type="dxa" w:w="5184"/>
            <w:vAlign w:val="top"/>
            <w:tcMar>
              <w:top w:w="80" w:type="dxa"/>
              <w:start w:w="80" w:type="dxa"/>
              <w:bottom w:w="80" w:type="dxa"/>
              <w:end w:w="80" w:type="dxa"/>
            </w:tcMar>
          </w:tcPr>
          <w:p>
            <w:r>
              <w:rPr>
                <w:sz w:val="17"/>
              </w:rPr>
            </w:r>
            <w:r>
              <w:rPr>
                <w:b w:val="0"/>
                <w:sz w:val="17"/>
              </w:rPr>
              <w:t>Catalog</w:t>
            </w:r>
          </w:p>
        </w:tc>
        <w:tc>
          <w:tcPr>
            <w:tcW w:type="dxa" w:w="5184"/>
            <w:vAlign w:val="top"/>
            <w:tcMar>
              <w:top w:w="80" w:type="dxa"/>
              <w:start w:w="80" w:type="dxa"/>
              <w:bottom w:w="80" w:type="dxa"/>
              <w:end w:w="80" w:type="dxa"/>
            </w:tcMar>
          </w:tcPr>
          <w:p>
            <w:r>
              <w:rPr>
                <w:sz w:val="17"/>
              </w:rPr>
            </w:r>
            <w:r>
              <w:rPr>
                <w:b w:val="0"/>
                <w:sz w:val="17"/>
              </w:rPr>
              <w:t>GET /api/v1/products, POST /api/v1/products, PUT /api/v1/products/{id}</w:t>
            </w:r>
          </w:p>
        </w:tc>
      </w:tr>
      <w:tr>
        <w:tc>
          <w:tcPr>
            <w:tcW w:type="dxa" w:w="5184"/>
            <w:vAlign w:val="top"/>
            <w:tcMar>
              <w:top w:w="80" w:type="dxa"/>
              <w:start w:w="80" w:type="dxa"/>
              <w:bottom w:w="80" w:type="dxa"/>
              <w:end w:w="80" w:type="dxa"/>
            </w:tcMar>
          </w:tcPr>
          <w:p>
            <w:r>
              <w:rPr>
                <w:sz w:val="17"/>
              </w:rPr>
            </w:r>
            <w:r>
              <w:rPr>
                <w:b w:val="0"/>
                <w:sz w:val="17"/>
              </w:rPr>
              <w:t>Dynamic Form</w:t>
            </w:r>
          </w:p>
        </w:tc>
        <w:tc>
          <w:tcPr>
            <w:tcW w:type="dxa" w:w="5184"/>
            <w:vAlign w:val="top"/>
            <w:tcMar>
              <w:top w:w="80" w:type="dxa"/>
              <w:start w:w="80" w:type="dxa"/>
              <w:bottom w:w="80" w:type="dxa"/>
              <w:end w:w="80" w:type="dxa"/>
            </w:tcMar>
          </w:tcPr>
          <w:p>
            <w:r>
              <w:rPr>
                <w:sz w:val="17"/>
              </w:rPr>
            </w:r>
            <w:r>
              <w:rPr>
                <w:b w:val="0"/>
                <w:sz w:val="17"/>
              </w:rPr>
              <w:t>GET /api/v1/products/dynamic-form-template, GET /api/v1/products/{id}/dynamic-form</w:t>
            </w:r>
          </w:p>
        </w:tc>
      </w:tr>
      <w:tr>
        <w:tc>
          <w:tcPr>
            <w:tcW w:type="dxa" w:w="5184"/>
            <w:vAlign w:val="top"/>
            <w:tcMar>
              <w:top w:w="80" w:type="dxa"/>
              <w:start w:w="80" w:type="dxa"/>
              <w:bottom w:w="80" w:type="dxa"/>
              <w:end w:w="80" w:type="dxa"/>
            </w:tcMar>
          </w:tcPr>
          <w:p>
            <w:r>
              <w:rPr>
                <w:sz w:val="17"/>
              </w:rPr>
            </w:r>
            <w:r>
              <w:rPr>
                <w:b w:val="0"/>
                <w:sz w:val="17"/>
              </w:rPr>
              <w:t>Variant</w:t>
            </w:r>
          </w:p>
        </w:tc>
        <w:tc>
          <w:tcPr>
            <w:tcW w:type="dxa" w:w="5184"/>
            <w:vAlign w:val="top"/>
            <w:tcMar>
              <w:top w:w="80" w:type="dxa"/>
              <w:start w:w="80" w:type="dxa"/>
              <w:bottom w:w="80" w:type="dxa"/>
              <w:end w:w="80" w:type="dxa"/>
            </w:tcMar>
          </w:tcPr>
          <w:p>
            <w:r>
              <w:rPr>
                <w:sz w:val="17"/>
              </w:rPr>
            </w:r>
            <w:r>
              <w:rPr>
                <w:b w:val="0"/>
                <w:sz w:val="17"/>
              </w:rPr>
              <w:t>POST /api/v1/products/{id}/variants/proposal, POST /api/v1/products/{id}/variants</w:t>
            </w:r>
          </w:p>
        </w:tc>
      </w:tr>
      <w:tr>
        <w:tc>
          <w:tcPr>
            <w:tcW w:type="dxa" w:w="5184"/>
            <w:vAlign w:val="top"/>
            <w:tcMar>
              <w:top w:w="80" w:type="dxa"/>
              <w:start w:w="80" w:type="dxa"/>
              <w:bottom w:w="80" w:type="dxa"/>
              <w:end w:w="80" w:type="dxa"/>
            </w:tcMar>
          </w:tcPr>
          <w:p>
            <w:r>
              <w:rPr>
                <w:sz w:val="17"/>
              </w:rPr>
            </w:r>
            <w:r>
              <w:rPr>
                <w:b w:val="0"/>
                <w:sz w:val="17"/>
              </w:rPr>
              <w:t>Warehouse</w:t>
            </w:r>
          </w:p>
        </w:tc>
        <w:tc>
          <w:tcPr>
            <w:tcW w:type="dxa" w:w="5184"/>
            <w:vAlign w:val="top"/>
            <w:tcMar>
              <w:top w:w="80" w:type="dxa"/>
              <w:start w:w="80" w:type="dxa"/>
              <w:bottom w:w="80" w:type="dxa"/>
              <w:end w:w="80" w:type="dxa"/>
            </w:tcMar>
          </w:tcPr>
          <w:p>
            <w:r>
              <w:rPr>
                <w:sz w:val="17"/>
              </w:rPr>
            </w:r>
            <w:r>
              <w:rPr>
                <w:b w:val="0"/>
                <w:sz w:val="17"/>
              </w:rPr>
              <w:t>GET /api/v1/warehouses, POST /api/v1/warehouses</w:t>
            </w:r>
          </w:p>
        </w:tc>
      </w:tr>
      <w:tr>
        <w:tc>
          <w:tcPr>
            <w:tcW w:type="dxa" w:w="5184"/>
            <w:vAlign w:val="top"/>
            <w:tcMar>
              <w:top w:w="80" w:type="dxa"/>
              <w:start w:w="80" w:type="dxa"/>
              <w:bottom w:w="80" w:type="dxa"/>
              <w:end w:w="80" w:type="dxa"/>
            </w:tcMar>
          </w:tcPr>
          <w:p>
            <w:r>
              <w:rPr>
                <w:sz w:val="17"/>
              </w:rPr>
            </w:r>
            <w:r>
              <w:rPr>
                <w:b w:val="0"/>
                <w:sz w:val="17"/>
              </w:rPr>
              <w:t>Inventory</w:t>
            </w:r>
          </w:p>
        </w:tc>
        <w:tc>
          <w:tcPr>
            <w:tcW w:type="dxa" w:w="5184"/>
            <w:vAlign w:val="top"/>
            <w:tcMar>
              <w:top w:w="80" w:type="dxa"/>
              <w:start w:w="80" w:type="dxa"/>
              <w:bottom w:w="80" w:type="dxa"/>
              <w:end w:w="80" w:type="dxa"/>
            </w:tcMar>
          </w:tcPr>
          <w:p>
            <w:r>
              <w:rPr>
                <w:sz w:val="17"/>
              </w:rPr>
            </w:r>
            <w:r>
              <w:rPr>
                <w:b w:val="0"/>
                <w:sz w:val="17"/>
              </w:rPr>
              <w:t>POST /api/v1/inventory/transactions, GET /api/v1/inventory/balance</w:t>
            </w:r>
          </w:p>
        </w:tc>
      </w:tr>
      <w:tr>
        <w:tc>
          <w:tcPr>
            <w:tcW w:type="dxa" w:w="5184"/>
            <w:vAlign w:val="top"/>
            <w:tcMar>
              <w:top w:w="80" w:type="dxa"/>
              <w:start w:w="80" w:type="dxa"/>
              <w:bottom w:w="80" w:type="dxa"/>
              <w:end w:w="80" w:type="dxa"/>
            </w:tcMar>
          </w:tcPr>
          <w:p>
            <w:r>
              <w:rPr>
                <w:sz w:val="17"/>
              </w:rPr>
            </w:r>
            <w:r>
              <w:rPr>
                <w:b w:val="0"/>
                <w:sz w:val="17"/>
              </w:rPr>
              <w:t>Reservation</w:t>
            </w:r>
          </w:p>
        </w:tc>
        <w:tc>
          <w:tcPr>
            <w:tcW w:type="dxa" w:w="5184"/>
            <w:vAlign w:val="top"/>
            <w:tcMar>
              <w:top w:w="80" w:type="dxa"/>
              <w:start w:w="80" w:type="dxa"/>
              <w:bottom w:w="80" w:type="dxa"/>
              <w:end w:w="80" w:type="dxa"/>
            </w:tcMar>
          </w:tcPr>
          <w:p>
            <w:r>
              <w:rPr>
                <w:sz w:val="17"/>
              </w:rPr>
            </w:r>
            <w:r>
              <w:rPr>
                <w:b w:val="0"/>
                <w:sz w:val="17"/>
              </w:rPr>
              <w:t>POST /api/v1/inventory/reservations, POST /api/v1/inventory/reservations/{id}/release</w:t>
            </w:r>
          </w:p>
        </w:tc>
      </w:tr>
      <w:tr>
        <w:tc>
          <w:tcPr>
            <w:tcW w:type="dxa" w:w="5184"/>
            <w:vAlign w:val="top"/>
            <w:tcMar>
              <w:top w:w="80" w:type="dxa"/>
              <w:start w:w="80" w:type="dxa"/>
              <w:bottom w:w="80" w:type="dxa"/>
              <w:end w:w="80" w:type="dxa"/>
            </w:tcMar>
          </w:tcPr>
          <w:p>
            <w:r>
              <w:rPr>
                <w:sz w:val="17"/>
              </w:rPr>
            </w:r>
            <w:r>
              <w:rPr>
                <w:b w:val="0"/>
                <w:sz w:val="17"/>
              </w:rPr>
              <w:t>Transfer</w:t>
            </w:r>
          </w:p>
        </w:tc>
        <w:tc>
          <w:tcPr>
            <w:tcW w:type="dxa" w:w="5184"/>
            <w:vAlign w:val="top"/>
            <w:tcMar>
              <w:top w:w="80" w:type="dxa"/>
              <w:start w:w="80" w:type="dxa"/>
              <w:bottom w:w="80" w:type="dxa"/>
              <w:end w:w="80" w:type="dxa"/>
            </w:tcMar>
          </w:tcPr>
          <w:p>
            <w:r>
              <w:rPr>
                <w:sz w:val="17"/>
              </w:rPr>
            </w:r>
            <w:r>
              <w:rPr>
                <w:b w:val="0"/>
                <w:sz w:val="17"/>
              </w:rPr>
              <w:t>POST /api/v1/inventory/transfers, POST /api/v1/inventory/transfers/{id}/receive</w:t>
            </w:r>
          </w:p>
        </w:tc>
      </w:tr>
      <w:tr>
        <w:tc>
          <w:tcPr>
            <w:tcW w:type="dxa" w:w="5184"/>
            <w:vAlign w:val="top"/>
            <w:tcMar>
              <w:top w:w="80" w:type="dxa"/>
              <w:start w:w="80" w:type="dxa"/>
              <w:bottom w:w="80" w:type="dxa"/>
              <w:end w:w="80" w:type="dxa"/>
            </w:tcMar>
          </w:tcPr>
          <w:p>
            <w:r>
              <w:rPr>
                <w:sz w:val="17"/>
              </w:rPr>
            </w:r>
            <w:r>
              <w:rPr>
                <w:b w:val="0"/>
                <w:sz w:val="17"/>
              </w:rPr>
              <w:t>Batch/Serial</w:t>
            </w:r>
          </w:p>
        </w:tc>
        <w:tc>
          <w:tcPr>
            <w:tcW w:type="dxa" w:w="5184"/>
            <w:vAlign w:val="top"/>
            <w:tcMar>
              <w:top w:w="80" w:type="dxa"/>
              <w:start w:w="80" w:type="dxa"/>
              <w:bottom w:w="80" w:type="dxa"/>
              <w:end w:w="80" w:type="dxa"/>
            </w:tcMar>
          </w:tcPr>
          <w:p>
            <w:r>
              <w:rPr>
                <w:sz w:val="17"/>
              </w:rPr>
            </w:r>
            <w:r>
              <w:rPr>
                <w:b w:val="0"/>
                <w:sz w:val="17"/>
              </w:rPr>
              <w:t>POST /api/v1/batches, GET /api/v1/serials</w:t>
            </w:r>
          </w:p>
        </w:tc>
      </w:tr>
      <w:tr>
        <w:tc>
          <w:tcPr>
            <w:tcW w:type="dxa" w:w="5184"/>
            <w:vAlign w:val="top"/>
            <w:tcMar>
              <w:top w:w="80" w:type="dxa"/>
              <w:start w:w="80" w:type="dxa"/>
              <w:bottom w:w="80" w:type="dxa"/>
              <w:end w:w="80" w:type="dxa"/>
            </w:tcMar>
          </w:tcPr>
          <w:p>
            <w:r>
              <w:rPr>
                <w:sz w:val="17"/>
              </w:rPr>
            </w:r>
            <w:r>
              <w:rPr>
                <w:b w:val="0"/>
                <w:sz w:val="17"/>
              </w:rPr>
              <w:t>Search</w:t>
            </w:r>
          </w:p>
        </w:tc>
        <w:tc>
          <w:tcPr>
            <w:tcW w:type="dxa" w:w="5184"/>
            <w:vAlign w:val="top"/>
            <w:tcMar>
              <w:top w:w="80" w:type="dxa"/>
              <w:start w:w="80" w:type="dxa"/>
              <w:bottom w:w="80" w:type="dxa"/>
              <w:end w:w="80" w:type="dxa"/>
            </w:tcMar>
          </w:tcPr>
          <w:p>
            <w:r>
              <w:rPr>
                <w:sz w:val="17"/>
              </w:rPr>
            </w:r>
            <w:r>
              <w:rPr>
                <w:b w:val="0"/>
                <w:sz w:val="17"/>
              </w:rPr>
              <w:t>POST /api/v1/catalog/search</w:t>
            </w:r>
          </w:p>
        </w:tc>
      </w:tr>
      <w:tr>
        <w:tc>
          <w:tcPr>
            <w:tcW w:type="dxa" w:w="5184"/>
            <w:vAlign w:val="top"/>
            <w:tcMar>
              <w:top w:w="80" w:type="dxa"/>
              <w:start w:w="80" w:type="dxa"/>
              <w:bottom w:w="80" w:type="dxa"/>
              <w:end w:w="80" w:type="dxa"/>
            </w:tcMar>
          </w:tcPr>
          <w:p>
            <w:r>
              <w:rPr>
                <w:sz w:val="17"/>
              </w:rPr>
            </w:r>
            <w:r>
              <w:rPr>
                <w:b w:val="0"/>
                <w:sz w:val="17"/>
              </w:rPr>
              <w:t>Reports</w:t>
            </w:r>
          </w:p>
        </w:tc>
        <w:tc>
          <w:tcPr>
            <w:tcW w:type="dxa" w:w="5184"/>
            <w:vAlign w:val="top"/>
            <w:tcMar>
              <w:top w:w="80" w:type="dxa"/>
              <w:start w:w="80" w:type="dxa"/>
              <w:bottom w:w="80" w:type="dxa"/>
              <w:end w:w="80" w:type="dxa"/>
            </w:tcMar>
          </w:tcPr>
          <w:p>
            <w:r>
              <w:rPr>
                <w:sz w:val="17"/>
              </w:rPr>
            </w:r>
            <w:r>
              <w:rPr>
                <w:b w:val="0"/>
                <w:sz w:val="17"/>
              </w:rPr>
              <w:t>GET /api/v1/reports/stock-ledger, GET /api/v1/reports/low-stock</w:t>
            </w:r>
          </w:p>
        </w:tc>
      </w:tr>
    </w:tbl>
    <w:p>
      <w:pPr>
        <w:pStyle w:val="Heading2"/>
        <w:keepNext/>
        <w:spacing w:before="160" w:after="80"/>
      </w:pPr>
      <w:r>
        <w:t>16.1 Search DSL example</w:t>
      </w:r>
    </w:p>
    <w:p>
      <w:pPr>
        <w:spacing w:before="40" w:after="120"/>
        <w:ind w:left="288"/>
      </w:pPr>
      <w:r>
        <w:rPr>
          <w:rFonts w:ascii="Consolas" w:hAnsi="Consolas" w:eastAsia="Consolas"/>
          <w:sz w:val="17"/>
        </w:rPr>
        <w:t>{</w:t>
        <w:br/>
        <w:t xml:space="preserve">  "query": "samsung",</w:t>
        <w:br/>
        <w:t xml:space="preserve">  "filters": [</w:t>
        <w:br/>
        <w:t xml:space="preserve">    { "field": "category", "operator": "eq", "value": "Mobile" },</w:t>
        <w:br/>
        <w:t xml:space="preserve">    { "field": "ram", "operator": "in", "value": ["8GB", "12GB"] },</w:t>
        <w:br/>
        <w:t xml:space="preserve">    { "field": "availableQty", "operator": "gt", "value": 0 }</w:t>
        <w:br/>
        <w:t xml:space="preserve">  ],</w:t>
        <w:br/>
        <w:t xml:space="preserve">  "sort": [{ "field": "salePrice", "direction": "asc" }],</w:t>
        <w:br/>
        <w:t xml:space="preserve">  "page": 1,</w:t>
        <w:br/>
        <w:t xml:space="preserve">  "pageSize": 25</w:t>
        <w:br/>
        <w:t>}</w:t>
      </w:r>
    </w:p>
    <w:p>
      <w:pPr>
        <w:pStyle w:val="Heading2"/>
        <w:keepNext/>
        <w:spacing w:before="160" w:after="80"/>
      </w:pPr>
      <w:r>
        <w:t>16.2 Inventory transaction API rule</w:t>
      </w:r>
    </w:p>
    <w:p>
      <w:pPr>
        <w:spacing w:after="120"/>
      </w:pPr>
      <w:r>
        <w:rPr>
          <w:sz w:val="20"/>
        </w:rPr>
        <w:t>Inventory transaction APIs must be protected from direct casual use. Most ledger rows should be produced by business workflows such as purchase receipt, invoice posting, transfer receive or approved stock adjustment.</w:t>
      </w:r>
    </w:p>
    <w:p>
      <w:pPr>
        <w:pStyle w:val="Heading1"/>
        <w:keepNext/>
        <w:spacing w:before="160" w:after="80"/>
      </w:pPr>
      <w:r>
        <w:t>17. UI/UX Application Flow</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Screen</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/products</w:t>
            </w:r>
          </w:p>
        </w:tc>
        <w:tc>
          <w:tcPr>
            <w:tcW w:type="dxa" w:w="5184"/>
            <w:vAlign w:val="top"/>
            <w:tcMar>
              <w:top w:w="80" w:type="dxa"/>
              <w:start w:w="80" w:type="dxa"/>
              <w:bottom w:w="80" w:type="dxa"/>
              <w:end w:w="80" w:type="dxa"/>
            </w:tcMar>
          </w:tcPr>
          <w:p>
            <w:r>
              <w:rPr>
                <w:sz w:val="17"/>
              </w:rPr>
            </w:r>
            <w:r>
              <w:rPr>
                <w:b w:val="0"/>
                <w:sz w:val="17"/>
              </w:rPr>
              <w:t>Catalog list hub with search, filters and status.</w:t>
            </w:r>
          </w:p>
        </w:tc>
      </w:tr>
      <w:tr>
        <w:tc>
          <w:tcPr>
            <w:tcW w:type="dxa" w:w="5184"/>
            <w:vAlign w:val="top"/>
            <w:tcMar>
              <w:top w:w="80" w:type="dxa"/>
              <w:start w:w="80" w:type="dxa"/>
              <w:bottom w:w="80" w:type="dxa"/>
              <w:end w:w="80" w:type="dxa"/>
            </w:tcMar>
          </w:tcPr>
          <w:p>
            <w:r>
              <w:rPr>
                <w:sz w:val="17"/>
              </w:rPr>
            </w:r>
            <w:r>
              <w:rPr>
                <w:b w:val="0"/>
                <w:sz w:val="17"/>
              </w:rPr>
              <w:t>/catalog/products/new</w:t>
            </w:r>
          </w:p>
        </w:tc>
        <w:tc>
          <w:tcPr>
            <w:tcW w:type="dxa" w:w="5184"/>
            <w:vAlign w:val="top"/>
            <w:tcMar>
              <w:top w:w="80" w:type="dxa"/>
              <w:start w:w="80" w:type="dxa"/>
              <w:bottom w:w="80" w:type="dxa"/>
              <w:end w:w="80" w:type="dxa"/>
            </w:tcMar>
          </w:tcPr>
          <w:p>
            <w:r>
              <w:rPr>
                <w:sz w:val="17"/>
              </w:rPr>
            </w:r>
            <w:r>
              <w:rPr>
                <w:b w:val="0"/>
                <w:sz w:val="17"/>
              </w:rPr>
              <w:t>Universal create wizard.</w:t>
            </w:r>
          </w:p>
        </w:tc>
      </w:tr>
      <w:tr>
        <w:tc>
          <w:tcPr>
            <w:tcW w:type="dxa" w:w="5184"/>
            <w:vAlign w:val="top"/>
            <w:tcMar>
              <w:top w:w="80" w:type="dxa"/>
              <w:start w:w="80" w:type="dxa"/>
              <w:bottom w:w="80" w:type="dxa"/>
              <w:end w:w="80" w:type="dxa"/>
            </w:tcMar>
          </w:tcPr>
          <w:p>
            <w:r>
              <w:rPr>
                <w:sz w:val="17"/>
              </w:rPr>
            </w:r>
            <w:r>
              <w:rPr>
                <w:b w:val="0"/>
                <w:sz w:val="17"/>
              </w:rPr>
              <w:t>/catalog/products/:id/edit</w:t>
            </w:r>
          </w:p>
        </w:tc>
        <w:tc>
          <w:tcPr>
            <w:tcW w:type="dxa" w:w="5184"/>
            <w:vAlign w:val="top"/>
            <w:tcMar>
              <w:top w:w="80" w:type="dxa"/>
              <w:start w:w="80" w:type="dxa"/>
              <w:bottom w:w="80" w:type="dxa"/>
              <w:end w:w="80" w:type="dxa"/>
            </w:tcMar>
          </w:tcPr>
          <w:p>
            <w:r>
              <w:rPr>
                <w:sz w:val="17"/>
              </w:rPr>
            </w:r>
            <w:r>
              <w:rPr>
                <w:b w:val="0"/>
                <w:sz w:val="17"/>
              </w:rPr>
              <w:t>Edit core fields, dynamic sections and variants.</w:t>
            </w:r>
          </w:p>
        </w:tc>
      </w:tr>
      <w:tr>
        <w:tc>
          <w:tcPr>
            <w:tcW w:type="dxa" w:w="5184"/>
            <w:vAlign w:val="top"/>
            <w:tcMar>
              <w:top w:w="80" w:type="dxa"/>
              <w:start w:w="80" w:type="dxa"/>
              <w:bottom w:w="80" w:type="dxa"/>
              <w:end w:w="80" w:type="dxa"/>
            </w:tcMar>
          </w:tcPr>
          <w:p>
            <w:r>
              <w:rPr>
                <w:sz w:val="17"/>
              </w:rPr>
            </w:r>
            <w:r>
              <w:rPr>
                <w:b w:val="0"/>
                <w:sz w:val="17"/>
              </w:rPr>
              <w:t>/catalog/products/:id/variants</w:t>
            </w:r>
          </w:p>
        </w:tc>
        <w:tc>
          <w:tcPr>
            <w:tcW w:type="dxa" w:w="5184"/>
            <w:vAlign w:val="top"/>
            <w:tcMar>
              <w:top w:w="80" w:type="dxa"/>
              <w:start w:w="80" w:type="dxa"/>
              <w:bottom w:w="80" w:type="dxa"/>
              <w:end w:w="80" w:type="dxa"/>
            </w:tcMar>
          </w:tcPr>
          <w:p>
            <w:r>
              <w:rPr>
                <w:sz w:val="17"/>
              </w:rPr>
            </w:r>
            <w:r>
              <w:rPr>
                <w:b w:val="0"/>
                <w:sz w:val="17"/>
              </w:rPr>
              <w:t>Variant manager and SKU/barcode setup.</w:t>
            </w:r>
          </w:p>
        </w:tc>
      </w:tr>
      <w:tr>
        <w:tc>
          <w:tcPr>
            <w:tcW w:type="dxa" w:w="5184"/>
            <w:vAlign w:val="top"/>
            <w:tcMar>
              <w:top w:w="80" w:type="dxa"/>
              <w:start w:w="80" w:type="dxa"/>
              <w:bottom w:w="80" w:type="dxa"/>
              <w:end w:w="80" w:type="dxa"/>
            </w:tcMar>
          </w:tcPr>
          <w:p>
            <w:r>
              <w:rPr>
                <w:sz w:val="17"/>
              </w:rPr>
            </w:r>
            <w:r>
              <w:rPr>
                <w:b w:val="0"/>
                <w:sz w:val="17"/>
              </w:rPr>
              <w:t>/inventory/dashboard</w:t>
            </w:r>
          </w:p>
        </w:tc>
        <w:tc>
          <w:tcPr>
            <w:tcW w:type="dxa" w:w="5184"/>
            <w:vAlign w:val="top"/>
            <w:tcMar>
              <w:top w:w="80" w:type="dxa"/>
              <w:start w:w="80" w:type="dxa"/>
              <w:bottom w:w="80" w:type="dxa"/>
              <w:end w:w="80" w:type="dxa"/>
            </w:tcMar>
          </w:tcPr>
          <w:p>
            <w:r>
              <w:rPr>
                <w:sz w:val="17"/>
              </w:rPr>
            </w:r>
            <w:r>
              <w:rPr>
                <w:b w:val="0"/>
                <w:sz w:val="17"/>
              </w:rPr>
              <w:t>Stock summary, low stock, near expiry, pending transfers.</w:t>
            </w:r>
          </w:p>
        </w:tc>
      </w:tr>
      <w:tr>
        <w:tc>
          <w:tcPr>
            <w:tcW w:type="dxa" w:w="5184"/>
            <w:vAlign w:val="top"/>
            <w:tcMar>
              <w:top w:w="80" w:type="dxa"/>
              <w:start w:w="80" w:type="dxa"/>
              <w:bottom w:w="80" w:type="dxa"/>
              <w:end w:w="80" w:type="dxa"/>
            </w:tcMar>
          </w:tcPr>
          <w:p>
            <w:r>
              <w:rPr>
                <w:sz w:val="17"/>
              </w:rPr>
            </w:r>
            <w:r>
              <w:rPr>
                <w:b w:val="0"/>
                <w:sz w:val="17"/>
              </w:rPr>
              <w:t>/inventory/stock-in</w:t>
            </w:r>
          </w:p>
        </w:tc>
        <w:tc>
          <w:tcPr>
            <w:tcW w:type="dxa" w:w="5184"/>
            <w:vAlign w:val="top"/>
            <w:tcMar>
              <w:top w:w="80" w:type="dxa"/>
              <w:start w:w="80" w:type="dxa"/>
              <w:bottom w:w="80" w:type="dxa"/>
              <w:end w:w="80" w:type="dxa"/>
            </w:tcMar>
          </w:tcPr>
          <w:p>
            <w:r>
              <w:rPr>
                <w:sz w:val="17"/>
              </w:rPr>
            </w:r>
            <w:r>
              <w:rPr>
                <w:b w:val="0"/>
                <w:sz w:val="17"/>
              </w:rPr>
              <w:t>Purchase receipt/manual stock-in where permitted.</w:t>
            </w:r>
          </w:p>
        </w:tc>
      </w:tr>
      <w:tr>
        <w:tc>
          <w:tcPr>
            <w:tcW w:type="dxa" w:w="5184"/>
            <w:vAlign w:val="top"/>
            <w:tcMar>
              <w:top w:w="80" w:type="dxa"/>
              <w:start w:w="80" w:type="dxa"/>
              <w:bottom w:w="80" w:type="dxa"/>
              <w:end w:w="80" w:type="dxa"/>
            </w:tcMar>
          </w:tcPr>
          <w:p>
            <w:r>
              <w:rPr>
                <w:sz w:val="17"/>
              </w:rPr>
            </w:r>
            <w:r>
              <w:rPr>
                <w:b w:val="0"/>
                <w:sz w:val="17"/>
              </w:rPr>
              <w:t>/inventory/stock-out</w:t>
            </w:r>
          </w:p>
        </w:tc>
        <w:tc>
          <w:tcPr>
            <w:tcW w:type="dxa" w:w="5184"/>
            <w:vAlign w:val="top"/>
            <w:tcMar>
              <w:top w:w="80" w:type="dxa"/>
              <w:start w:w="80" w:type="dxa"/>
              <w:bottom w:w="80" w:type="dxa"/>
              <w:end w:w="80" w:type="dxa"/>
            </w:tcMar>
          </w:tcPr>
          <w:p>
            <w:r>
              <w:rPr>
                <w:sz w:val="17"/>
              </w:rPr>
            </w:r>
            <w:r>
              <w:rPr>
                <w:b w:val="0"/>
                <w:sz w:val="17"/>
              </w:rPr>
              <w:t>Manual stock issue where permitted.</w:t>
            </w:r>
          </w:p>
        </w:tc>
      </w:tr>
      <w:tr>
        <w:tc>
          <w:tcPr>
            <w:tcW w:type="dxa" w:w="5184"/>
            <w:vAlign w:val="top"/>
            <w:tcMar>
              <w:top w:w="80" w:type="dxa"/>
              <w:start w:w="80" w:type="dxa"/>
              <w:bottom w:w="80" w:type="dxa"/>
              <w:end w:w="80" w:type="dxa"/>
            </w:tcMar>
          </w:tcPr>
          <w:p>
            <w:r>
              <w:rPr>
                <w:sz w:val="17"/>
              </w:rPr>
            </w:r>
            <w:r>
              <w:rPr>
                <w:b w:val="0"/>
                <w:sz w:val="17"/>
              </w:rPr>
              <w:t>/inventory/adjustments</w:t>
            </w:r>
          </w:p>
        </w:tc>
        <w:tc>
          <w:tcPr>
            <w:tcW w:type="dxa" w:w="5184"/>
            <w:vAlign w:val="top"/>
            <w:tcMar>
              <w:top w:w="80" w:type="dxa"/>
              <w:start w:w="80" w:type="dxa"/>
              <w:bottom w:w="80" w:type="dxa"/>
              <w:end w:w="80" w:type="dxa"/>
            </w:tcMar>
          </w:tcPr>
          <w:p>
            <w:r>
              <w:rPr>
                <w:sz w:val="17"/>
              </w:rPr>
            </w:r>
            <w:r>
              <w:rPr>
                <w:b w:val="0"/>
                <w:sz w:val="17"/>
              </w:rPr>
              <w:t>Adjustment requests and approvals.</w:t>
            </w:r>
          </w:p>
        </w:tc>
      </w:tr>
      <w:tr>
        <w:tc>
          <w:tcPr>
            <w:tcW w:type="dxa" w:w="5184"/>
            <w:vAlign w:val="top"/>
            <w:tcMar>
              <w:top w:w="80" w:type="dxa"/>
              <w:start w:w="80" w:type="dxa"/>
              <w:bottom w:w="80" w:type="dxa"/>
              <w:end w:w="80" w:type="dxa"/>
            </w:tcMar>
          </w:tcPr>
          <w:p>
            <w:r>
              <w:rPr>
                <w:sz w:val="17"/>
              </w:rPr>
            </w:r>
            <w:r>
              <w:rPr>
                <w:b w:val="0"/>
                <w:sz w:val="17"/>
              </w:rPr>
              <w:t>/inventory/transfers</w:t>
            </w:r>
          </w:p>
        </w:tc>
        <w:tc>
          <w:tcPr>
            <w:tcW w:type="dxa" w:w="5184"/>
            <w:vAlign w:val="top"/>
            <w:tcMar>
              <w:top w:w="80" w:type="dxa"/>
              <w:start w:w="80" w:type="dxa"/>
              <w:bottom w:w="80" w:type="dxa"/>
              <w:end w:w="80" w:type="dxa"/>
            </w:tcMar>
          </w:tcPr>
          <w:p>
            <w:r>
              <w:rPr>
                <w:sz w:val="17"/>
              </w:rPr>
            </w:r>
            <w:r>
              <w:rPr>
                <w:b w:val="0"/>
                <w:sz w:val="17"/>
              </w:rPr>
              <w:t>Warehouse transfer workflow.</w:t>
            </w:r>
          </w:p>
        </w:tc>
      </w:tr>
      <w:tr>
        <w:tc>
          <w:tcPr>
            <w:tcW w:type="dxa" w:w="5184"/>
            <w:vAlign w:val="top"/>
            <w:tcMar>
              <w:top w:w="80" w:type="dxa"/>
              <w:start w:w="80" w:type="dxa"/>
              <w:bottom w:w="80" w:type="dxa"/>
              <w:end w:w="80" w:type="dxa"/>
            </w:tcMar>
          </w:tcPr>
          <w:p>
            <w:r>
              <w:rPr>
                <w:sz w:val="17"/>
              </w:rPr>
            </w:r>
            <w:r>
              <w:rPr>
                <w:b w:val="0"/>
                <w:sz w:val="17"/>
              </w:rPr>
              <w:t>/inventory/reservations</w:t>
            </w:r>
          </w:p>
        </w:tc>
        <w:tc>
          <w:tcPr>
            <w:tcW w:type="dxa" w:w="5184"/>
            <w:vAlign w:val="top"/>
            <w:tcMar>
              <w:top w:w="80" w:type="dxa"/>
              <w:start w:w="80" w:type="dxa"/>
              <w:bottom w:w="80" w:type="dxa"/>
              <w:end w:w="80" w:type="dxa"/>
            </w:tcMar>
          </w:tcPr>
          <w:p>
            <w:r>
              <w:rPr>
                <w:sz w:val="17"/>
              </w:rPr>
            </w:r>
            <w:r>
              <w:rPr>
                <w:b w:val="0"/>
                <w:sz w:val="17"/>
              </w:rPr>
              <w:t>Open reservations and expiry monitoring.</w:t>
            </w:r>
          </w:p>
        </w:tc>
      </w:tr>
      <w:tr>
        <w:tc>
          <w:tcPr>
            <w:tcW w:type="dxa" w:w="5184"/>
            <w:vAlign w:val="top"/>
            <w:tcMar>
              <w:top w:w="80" w:type="dxa"/>
              <w:start w:w="80" w:type="dxa"/>
              <w:bottom w:w="80" w:type="dxa"/>
              <w:end w:w="80" w:type="dxa"/>
            </w:tcMar>
          </w:tcPr>
          <w:p>
            <w:r>
              <w:rPr>
                <w:sz w:val="17"/>
              </w:rPr>
            </w:r>
            <w:r>
              <w:rPr>
                <w:b w:val="0"/>
                <w:sz w:val="17"/>
              </w:rPr>
              <w:t>/reports/stock-ledger</w:t>
            </w:r>
          </w:p>
        </w:tc>
        <w:tc>
          <w:tcPr>
            <w:tcW w:type="dxa" w:w="5184"/>
            <w:vAlign w:val="top"/>
            <w:tcMar>
              <w:top w:w="80" w:type="dxa"/>
              <w:start w:w="80" w:type="dxa"/>
              <w:bottom w:w="80" w:type="dxa"/>
              <w:end w:w="80" w:type="dxa"/>
            </w:tcMar>
          </w:tcPr>
          <w:p>
            <w:r>
              <w:rPr>
                <w:sz w:val="17"/>
              </w:rPr>
            </w:r>
            <w:r>
              <w:rPr>
                <w:b w:val="0"/>
                <w:sz w:val="17"/>
              </w:rPr>
              <w:t>Full ledger audit trail.</w:t>
            </w:r>
          </w:p>
        </w:tc>
      </w:tr>
      <w:tr>
        <w:tc>
          <w:tcPr>
            <w:tcW w:type="dxa" w:w="5184"/>
            <w:vAlign w:val="top"/>
            <w:tcMar>
              <w:top w:w="80" w:type="dxa"/>
              <w:start w:w="80" w:type="dxa"/>
              <w:bottom w:w="80" w:type="dxa"/>
              <w:end w:w="80" w:type="dxa"/>
            </w:tcMar>
          </w:tcPr>
          <w:p>
            <w:r>
              <w:rPr>
                <w:sz w:val="17"/>
              </w:rPr>
            </w:r>
            <w:r>
              <w:rPr>
                <w:b w:val="0"/>
                <w:sz w:val="17"/>
              </w:rPr>
              <w:t>/reports/valuation</w:t>
            </w:r>
          </w:p>
        </w:tc>
        <w:tc>
          <w:tcPr>
            <w:tcW w:type="dxa" w:w="5184"/>
            <w:vAlign w:val="top"/>
            <w:tcMar>
              <w:top w:w="80" w:type="dxa"/>
              <w:start w:w="80" w:type="dxa"/>
              <w:bottom w:w="80" w:type="dxa"/>
              <w:end w:w="80" w:type="dxa"/>
            </w:tcMar>
          </w:tcPr>
          <w:p>
            <w:r>
              <w:rPr>
                <w:sz w:val="17"/>
              </w:rPr>
            </w:r>
            <w:r>
              <w:rPr>
                <w:b w:val="0"/>
                <w:sz w:val="17"/>
              </w:rPr>
              <w:t>Stock valuation report.</w:t>
            </w:r>
          </w:p>
        </w:tc>
      </w:tr>
    </w:tbl>
    <w:p>
      <w:pPr>
        <w:pStyle w:val="Heading2"/>
        <w:keepNext/>
        <w:spacing w:before="160" w:after="80"/>
      </w:pPr>
      <w:r>
        <w:t>17.1 Product creation wizard</w:t>
      </w:r>
    </w:p>
    <w:p>
      <w:pPr>
        <w:pStyle w:val="ListNumber"/>
        <w:spacing w:after="80"/>
      </w:pPr>
      <w:r>
        <w:t>Select product nature and category.</w:t>
      </w:r>
    </w:p>
    <w:p>
      <w:pPr>
        <w:pStyle w:val="ListNumber"/>
        <w:spacing w:after="80"/>
      </w:pPr>
      <w:r>
        <w:t>Fill universal system fields.</w:t>
      </w:r>
    </w:p>
    <w:p>
      <w:pPr>
        <w:pStyle w:val="ListNumber"/>
        <w:spacing w:after="80"/>
      </w:pPr>
      <w:r>
        <w:t>Render category-specific dynamic fields.</w:t>
      </w:r>
    </w:p>
    <w:p>
      <w:pPr>
        <w:pStyle w:val="ListNumber"/>
        <w:spacing w:after="80"/>
      </w:pPr>
      <w:r>
        <w:t>Choose variant mode.</w:t>
      </w:r>
    </w:p>
    <w:p>
      <w:pPr>
        <w:pStyle w:val="ListNumber"/>
        <w:spacing w:after="80"/>
      </w:pPr>
      <w:r>
        <w:t>Generate or create default variant.</w:t>
      </w:r>
    </w:p>
    <w:p>
      <w:pPr>
        <w:pStyle w:val="ListNumber"/>
        <w:spacing w:after="80"/>
      </w:pPr>
      <w:r>
        <w:t>Set tracking mode: quantity, batch, serial or none.</w:t>
      </w:r>
    </w:p>
    <w:p>
      <w:pPr>
        <w:pStyle w:val="ListNumber"/>
        <w:spacing w:after="80"/>
      </w:pPr>
      <w:r>
        <w:t>Set warehouses/opening stock if authorized.</w:t>
      </w:r>
    </w:p>
    <w:p>
      <w:pPr>
        <w:pStyle w:val="ListNumber"/>
        <w:spacing w:after="80"/>
      </w:pPr>
      <w:r>
        <w:t>Review summary and publish product.</w:t>
      </w:r>
    </w:p>
    <w:p>
      <w:pPr>
        <w:pStyle w:val="Heading1"/>
        <w:keepNext/>
        <w:spacing w:before="160" w:after="80"/>
      </w:pPr>
      <w:r>
        <w:t>18. Search, Facets and Reporting</w:t>
      </w:r>
    </w:p>
    <w:p>
      <w:pPr>
        <w:spacing w:after="120"/>
      </w:pPr>
      <w:r>
        <w:rPr>
          <w:sz w:val="20"/>
        </w:rPr>
        <w:t>Search must support both universal fields and dynamic metadata. For performance, important searchable dynamic values should be normalized into SearchFacet rows rather than queried from raw JSON at scale.</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Report</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Stock Summary</w:t>
            </w:r>
          </w:p>
        </w:tc>
        <w:tc>
          <w:tcPr>
            <w:tcW w:type="dxa" w:w="5184"/>
            <w:vAlign w:val="top"/>
            <w:tcMar>
              <w:top w:w="80" w:type="dxa"/>
              <w:start w:w="80" w:type="dxa"/>
              <w:bottom w:w="80" w:type="dxa"/>
              <w:end w:w="80" w:type="dxa"/>
            </w:tcMar>
          </w:tcPr>
          <w:p>
            <w:r>
              <w:rPr>
                <w:sz w:val="17"/>
              </w:rPr>
            </w:r>
            <w:r>
              <w:rPr>
                <w:b w:val="0"/>
                <w:sz w:val="17"/>
              </w:rPr>
              <w:t>Current on hand, reserved, available and damaged stock.</w:t>
            </w:r>
          </w:p>
        </w:tc>
      </w:tr>
      <w:tr>
        <w:tc>
          <w:tcPr>
            <w:tcW w:type="dxa" w:w="5184"/>
            <w:vAlign w:val="top"/>
            <w:tcMar>
              <w:top w:w="80" w:type="dxa"/>
              <w:start w:w="80" w:type="dxa"/>
              <w:bottom w:w="80" w:type="dxa"/>
              <w:end w:w="80" w:type="dxa"/>
            </w:tcMar>
          </w:tcPr>
          <w:p>
            <w:r>
              <w:rPr>
                <w:sz w:val="17"/>
              </w:rPr>
            </w:r>
            <w:r>
              <w:rPr>
                <w:b w:val="0"/>
                <w:sz w:val="17"/>
              </w:rPr>
              <w:t>Stock Ledger</w:t>
            </w:r>
          </w:p>
        </w:tc>
        <w:tc>
          <w:tcPr>
            <w:tcW w:type="dxa" w:w="5184"/>
            <w:vAlign w:val="top"/>
            <w:tcMar>
              <w:top w:w="80" w:type="dxa"/>
              <w:start w:w="80" w:type="dxa"/>
              <w:bottom w:w="80" w:type="dxa"/>
              <w:end w:w="80" w:type="dxa"/>
            </w:tcMar>
          </w:tcPr>
          <w:p>
            <w:r>
              <w:rPr>
                <w:sz w:val="17"/>
              </w:rPr>
            </w:r>
            <w:r>
              <w:rPr>
                <w:b w:val="0"/>
                <w:sz w:val="17"/>
              </w:rPr>
              <w:t>All movements with source document links.</w:t>
            </w:r>
          </w:p>
        </w:tc>
      </w:tr>
      <w:tr>
        <w:tc>
          <w:tcPr>
            <w:tcW w:type="dxa" w:w="5184"/>
            <w:vAlign w:val="top"/>
            <w:tcMar>
              <w:top w:w="80" w:type="dxa"/>
              <w:start w:w="80" w:type="dxa"/>
              <w:bottom w:w="80" w:type="dxa"/>
              <w:end w:w="80" w:type="dxa"/>
            </w:tcMar>
          </w:tcPr>
          <w:p>
            <w:r>
              <w:rPr>
                <w:sz w:val="17"/>
              </w:rPr>
            </w:r>
            <w:r>
              <w:rPr>
                <w:b w:val="0"/>
                <w:sz w:val="17"/>
              </w:rPr>
              <w:t>Low Stock</w:t>
            </w:r>
          </w:p>
        </w:tc>
        <w:tc>
          <w:tcPr>
            <w:tcW w:type="dxa" w:w="5184"/>
            <w:vAlign w:val="top"/>
            <w:tcMar>
              <w:top w:w="80" w:type="dxa"/>
              <w:start w:w="80" w:type="dxa"/>
              <w:bottom w:w="80" w:type="dxa"/>
              <w:end w:w="80" w:type="dxa"/>
            </w:tcMar>
          </w:tcPr>
          <w:p>
            <w:r>
              <w:rPr>
                <w:sz w:val="17"/>
              </w:rPr>
            </w:r>
            <w:r>
              <w:rPr>
                <w:b w:val="0"/>
                <w:sz w:val="17"/>
              </w:rPr>
              <w:t>Products below reorder point.</w:t>
            </w:r>
          </w:p>
        </w:tc>
      </w:tr>
      <w:tr>
        <w:tc>
          <w:tcPr>
            <w:tcW w:type="dxa" w:w="5184"/>
            <w:vAlign w:val="top"/>
            <w:tcMar>
              <w:top w:w="80" w:type="dxa"/>
              <w:start w:w="80" w:type="dxa"/>
              <w:bottom w:w="80" w:type="dxa"/>
              <w:end w:w="80" w:type="dxa"/>
            </w:tcMar>
          </w:tcPr>
          <w:p>
            <w:r>
              <w:rPr>
                <w:sz w:val="17"/>
              </w:rPr>
            </w:r>
            <w:r>
              <w:rPr>
                <w:b w:val="0"/>
                <w:sz w:val="17"/>
              </w:rPr>
              <w:t>Near Expiry</w:t>
            </w:r>
          </w:p>
        </w:tc>
        <w:tc>
          <w:tcPr>
            <w:tcW w:type="dxa" w:w="5184"/>
            <w:vAlign w:val="top"/>
            <w:tcMar>
              <w:top w:w="80" w:type="dxa"/>
              <w:start w:w="80" w:type="dxa"/>
              <w:bottom w:w="80" w:type="dxa"/>
              <w:end w:w="80" w:type="dxa"/>
            </w:tcMar>
          </w:tcPr>
          <w:p>
            <w:r>
              <w:rPr>
                <w:sz w:val="17"/>
              </w:rPr>
            </w:r>
            <w:r>
              <w:rPr>
                <w:b w:val="0"/>
                <w:sz w:val="17"/>
              </w:rPr>
              <w:t>Batch items approaching expiry.</w:t>
            </w:r>
          </w:p>
        </w:tc>
      </w:tr>
      <w:tr>
        <w:tc>
          <w:tcPr>
            <w:tcW w:type="dxa" w:w="5184"/>
            <w:vAlign w:val="top"/>
            <w:tcMar>
              <w:top w:w="80" w:type="dxa"/>
              <w:start w:w="80" w:type="dxa"/>
              <w:bottom w:w="80" w:type="dxa"/>
              <w:end w:w="80" w:type="dxa"/>
            </w:tcMar>
          </w:tcPr>
          <w:p>
            <w:r>
              <w:rPr>
                <w:sz w:val="17"/>
              </w:rPr>
            </w:r>
            <w:r>
              <w:rPr>
                <w:b w:val="0"/>
                <w:sz w:val="17"/>
              </w:rPr>
              <w:t>Dead Stock</w:t>
            </w:r>
          </w:p>
        </w:tc>
        <w:tc>
          <w:tcPr>
            <w:tcW w:type="dxa" w:w="5184"/>
            <w:vAlign w:val="top"/>
            <w:tcMar>
              <w:top w:w="80" w:type="dxa"/>
              <w:start w:w="80" w:type="dxa"/>
              <w:bottom w:w="80" w:type="dxa"/>
              <w:end w:w="80" w:type="dxa"/>
            </w:tcMar>
          </w:tcPr>
          <w:p>
            <w:r>
              <w:rPr>
                <w:sz w:val="17"/>
              </w:rPr>
            </w:r>
            <w:r>
              <w:rPr>
                <w:b w:val="0"/>
                <w:sz w:val="17"/>
              </w:rPr>
              <w:t>No movement for configured period.</w:t>
            </w:r>
          </w:p>
        </w:tc>
      </w:tr>
      <w:tr>
        <w:tc>
          <w:tcPr>
            <w:tcW w:type="dxa" w:w="5184"/>
            <w:vAlign w:val="top"/>
            <w:tcMar>
              <w:top w:w="80" w:type="dxa"/>
              <w:start w:w="80" w:type="dxa"/>
              <w:bottom w:w="80" w:type="dxa"/>
              <w:end w:w="80" w:type="dxa"/>
            </w:tcMar>
          </w:tcPr>
          <w:p>
            <w:r>
              <w:rPr>
                <w:sz w:val="17"/>
              </w:rPr>
            </w:r>
            <w:r>
              <w:rPr>
                <w:b w:val="0"/>
                <w:sz w:val="17"/>
              </w:rPr>
              <w:t>Adjustment Report</w:t>
            </w:r>
          </w:p>
        </w:tc>
        <w:tc>
          <w:tcPr>
            <w:tcW w:type="dxa" w:w="5184"/>
            <w:vAlign w:val="top"/>
            <w:tcMar>
              <w:top w:w="80" w:type="dxa"/>
              <w:start w:w="80" w:type="dxa"/>
              <w:bottom w:w="80" w:type="dxa"/>
              <w:end w:w="80" w:type="dxa"/>
            </w:tcMar>
          </w:tcPr>
          <w:p>
            <w:r>
              <w:rPr>
                <w:sz w:val="17"/>
              </w:rPr>
            </w:r>
            <w:r>
              <w:rPr>
                <w:b w:val="0"/>
                <w:sz w:val="17"/>
              </w:rPr>
              <w:t>Manual adjustments by user and reason.</w:t>
            </w:r>
          </w:p>
        </w:tc>
      </w:tr>
      <w:tr>
        <w:tc>
          <w:tcPr>
            <w:tcW w:type="dxa" w:w="5184"/>
            <w:vAlign w:val="top"/>
            <w:tcMar>
              <w:top w:w="80" w:type="dxa"/>
              <w:start w:w="80" w:type="dxa"/>
              <w:bottom w:w="80" w:type="dxa"/>
              <w:end w:w="80" w:type="dxa"/>
            </w:tcMar>
          </w:tcPr>
          <w:p>
            <w:r>
              <w:rPr>
                <w:sz w:val="17"/>
              </w:rPr>
            </w:r>
            <w:r>
              <w:rPr>
                <w:b w:val="0"/>
                <w:sz w:val="17"/>
              </w:rPr>
              <w:t>Transfer Report</w:t>
            </w:r>
          </w:p>
        </w:tc>
        <w:tc>
          <w:tcPr>
            <w:tcW w:type="dxa" w:w="5184"/>
            <w:vAlign w:val="top"/>
            <w:tcMar>
              <w:top w:w="80" w:type="dxa"/>
              <w:start w:w="80" w:type="dxa"/>
              <w:bottom w:w="80" w:type="dxa"/>
              <w:end w:w="80" w:type="dxa"/>
            </w:tcMar>
          </w:tcPr>
          <w:p>
            <w:r>
              <w:rPr>
                <w:sz w:val="17"/>
              </w:rPr>
            </w:r>
            <w:r>
              <w:rPr>
                <w:b w:val="0"/>
                <w:sz w:val="17"/>
              </w:rPr>
              <w:t>Pending, in-transit and completed transfers.</w:t>
            </w:r>
          </w:p>
        </w:tc>
      </w:tr>
      <w:tr>
        <w:tc>
          <w:tcPr>
            <w:tcW w:type="dxa" w:w="5184"/>
            <w:vAlign w:val="top"/>
            <w:tcMar>
              <w:top w:w="80" w:type="dxa"/>
              <w:start w:w="80" w:type="dxa"/>
              <w:bottom w:w="80" w:type="dxa"/>
              <w:end w:w="80" w:type="dxa"/>
            </w:tcMar>
          </w:tcPr>
          <w:p>
            <w:r>
              <w:rPr>
                <w:sz w:val="17"/>
              </w:rPr>
            </w:r>
            <w:r>
              <w:rPr>
                <w:b w:val="0"/>
                <w:sz w:val="17"/>
              </w:rPr>
              <w:t>Valuation Report</w:t>
            </w:r>
          </w:p>
        </w:tc>
        <w:tc>
          <w:tcPr>
            <w:tcW w:type="dxa" w:w="5184"/>
            <w:vAlign w:val="top"/>
            <w:tcMar>
              <w:top w:w="80" w:type="dxa"/>
              <w:start w:w="80" w:type="dxa"/>
              <w:bottom w:w="80" w:type="dxa"/>
              <w:end w:w="80" w:type="dxa"/>
            </w:tcMar>
          </w:tcPr>
          <w:p>
            <w:r>
              <w:rPr>
                <w:sz w:val="17"/>
              </w:rPr>
            </w:r>
            <w:r>
              <w:rPr>
                <w:b w:val="0"/>
                <w:sz w:val="17"/>
              </w:rPr>
              <w:t>Inventory value by warehouse/category.</w:t>
            </w:r>
          </w:p>
        </w:tc>
      </w:tr>
      <w:tr>
        <w:tc>
          <w:tcPr>
            <w:tcW w:type="dxa" w:w="5184"/>
            <w:vAlign w:val="top"/>
            <w:tcMar>
              <w:top w:w="80" w:type="dxa"/>
              <w:start w:w="80" w:type="dxa"/>
              <w:bottom w:w="80" w:type="dxa"/>
              <w:end w:w="80" w:type="dxa"/>
            </w:tcMar>
          </w:tcPr>
          <w:p>
            <w:r>
              <w:rPr>
                <w:sz w:val="17"/>
              </w:rPr>
            </w:r>
            <w:r>
              <w:rPr>
                <w:b w:val="0"/>
                <w:sz w:val="17"/>
              </w:rPr>
              <w:t>Serial Trace</w:t>
            </w:r>
          </w:p>
        </w:tc>
        <w:tc>
          <w:tcPr>
            <w:tcW w:type="dxa" w:w="5184"/>
            <w:vAlign w:val="top"/>
            <w:tcMar>
              <w:top w:w="80" w:type="dxa"/>
              <w:start w:w="80" w:type="dxa"/>
              <w:bottom w:w="80" w:type="dxa"/>
              <w:end w:w="80" w:type="dxa"/>
            </w:tcMar>
          </w:tcPr>
          <w:p>
            <w:r>
              <w:rPr>
                <w:sz w:val="17"/>
              </w:rPr>
            </w:r>
            <w:r>
              <w:rPr>
                <w:b w:val="0"/>
                <w:sz w:val="17"/>
              </w:rPr>
              <w:t>Serial number purchase-to-sale history.</w:t>
            </w:r>
          </w:p>
        </w:tc>
      </w:tr>
    </w:tbl>
    <w:p>
      <w:pPr>
        <w:pStyle w:val="Heading1"/>
        <w:keepNext/>
        <w:spacing w:before="160" w:after="80"/>
      </w:pPr>
      <w:r>
        <w:t>19. Security, RBAC and Tenant Isolation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Security Area</w:t>
            </w:r>
          </w:p>
        </w:tc>
        <w:tc>
          <w:tcPr>
            <w:tcW w:type="dxa" w:w="5184"/>
            <w:vAlign w:val="top"/>
            <w:tcMar>
              <w:top w:w="80" w:type="dxa"/>
              <w:start w:w="80" w:type="dxa"/>
              <w:bottom w:w="80" w:type="dxa"/>
              <w:end w:w="80" w:type="dxa"/>
            </w:tcMar>
            <w:shd w:fill="1F4E79"/>
          </w:tcPr>
          <w:p>
            <w:r>
              <w:rPr>
                <w:b/>
                <w:color w:val="FFFFFF"/>
                <w:sz w:val="17"/>
              </w:rPr>
            </w:r>
            <w:r>
              <w:rPr>
                <w:b/>
                <w:color w:val="FFFFFF"/>
                <w:sz w:val="17"/>
              </w:rPr>
              <w:t>Required Control</w:t>
            </w:r>
          </w:p>
        </w:tc>
      </w:tr>
      <w:tr>
        <w:tc>
          <w:tcPr>
            <w:tcW w:type="dxa" w:w="5184"/>
            <w:vAlign w:val="top"/>
            <w:tcMar>
              <w:top w:w="80" w:type="dxa"/>
              <w:start w:w="80" w:type="dxa"/>
              <w:bottom w:w="80" w:type="dxa"/>
              <w:end w:w="80" w:type="dxa"/>
            </w:tcMar>
          </w:tcPr>
          <w:p>
            <w:r>
              <w:rPr>
                <w:sz w:val="17"/>
              </w:rPr>
            </w:r>
            <w:r>
              <w:rPr>
                <w:b w:val="0"/>
                <w:sz w:val="17"/>
              </w:rPr>
              <w:t>Tenant isolation</w:t>
            </w:r>
          </w:p>
        </w:tc>
        <w:tc>
          <w:tcPr>
            <w:tcW w:type="dxa" w:w="5184"/>
            <w:vAlign w:val="top"/>
            <w:tcMar>
              <w:top w:w="80" w:type="dxa"/>
              <w:start w:w="80" w:type="dxa"/>
              <w:bottom w:w="80" w:type="dxa"/>
              <w:end w:w="80" w:type="dxa"/>
            </w:tcMar>
          </w:tcPr>
          <w:p>
            <w:r>
              <w:rPr>
                <w:sz w:val="17"/>
              </w:rPr>
            </w:r>
            <w:r>
              <w:rPr>
                <w:b w:val="0"/>
                <w:sz w:val="17"/>
              </w:rPr>
              <w:t>Every table has TenantId; every query filters by TenantId.</w:t>
            </w:r>
          </w:p>
        </w:tc>
      </w:tr>
      <w:tr>
        <w:tc>
          <w:tcPr>
            <w:tcW w:type="dxa" w:w="5184"/>
            <w:vAlign w:val="top"/>
            <w:tcMar>
              <w:top w:w="80" w:type="dxa"/>
              <w:start w:w="80" w:type="dxa"/>
              <w:bottom w:w="80" w:type="dxa"/>
              <w:end w:w="80" w:type="dxa"/>
            </w:tcMar>
          </w:tcPr>
          <w:p>
            <w:r>
              <w:rPr>
                <w:sz w:val="17"/>
              </w:rPr>
            </w:r>
            <w:r>
              <w:rPr>
                <w:b w:val="0"/>
                <w:sz w:val="17"/>
              </w:rPr>
              <w:t>Organization scope</w:t>
            </w:r>
          </w:p>
        </w:tc>
        <w:tc>
          <w:tcPr>
            <w:tcW w:type="dxa" w:w="5184"/>
            <w:vAlign w:val="top"/>
            <w:tcMar>
              <w:top w:w="80" w:type="dxa"/>
              <w:start w:w="80" w:type="dxa"/>
              <w:bottom w:w="80" w:type="dxa"/>
              <w:end w:w="80" w:type="dxa"/>
            </w:tcMar>
          </w:tcPr>
          <w:p>
            <w:r>
              <w:rPr>
                <w:sz w:val="17"/>
              </w:rPr>
            </w:r>
            <w:r>
              <w:rPr>
                <w:b w:val="0"/>
                <w:sz w:val="17"/>
              </w:rPr>
              <w:t>OrganizationId applied wherever workspace separation exists.</w:t>
            </w:r>
          </w:p>
        </w:tc>
      </w:tr>
      <w:tr>
        <w:tc>
          <w:tcPr>
            <w:tcW w:type="dxa" w:w="5184"/>
            <w:vAlign w:val="top"/>
            <w:tcMar>
              <w:top w:w="80" w:type="dxa"/>
              <w:start w:w="80" w:type="dxa"/>
              <w:bottom w:w="80" w:type="dxa"/>
              <w:end w:w="80" w:type="dxa"/>
            </w:tcMar>
          </w:tcPr>
          <w:p>
            <w:r>
              <w:rPr>
                <w:sz w:val="17"/>
              </w:rPr>
            </w:r>
            <w:r>
              <w:rPr>
                <w:b w:val="0"/>
                <w:sz w:val="17"/>
              </w:rPr>
              <w:t>RBAC</w:t>
            </w:r>
          </w:p>
        </w:tc>
        <w:tc>
          <w:tcPr>
            <w:tcW w:type="dxa" w:w="5184"/>
            <w:vAlign w:val="top"/>
            <w:tcMar>
              <w:top w:w="80" w:type="dxa"/>
              <w:start w:w="80" w:type="dxa"/>
              <w:bottom w:w="80" w:type="dxa"/>
              <w:end w:w="80" w:type="dxa"/>
            </w:tcMar>
          </w:tcPr>
          <w:p>
            <w:r>
              <w:rPr>
                <w:sz w:val="17"/>
              </w:rPr>
            </w:r>
            <w:r>
              <w:rPr>
                <w:b w:val="0"/>
                <w:sz w:val="17"/>
              </w:rPr>
              <w:t>Permissions such as catalog.manage, inventory.view, inventory.adjust, inventory.transfer, reports.view.</w:t>
            </w:r>
          </w:p>
        </w:tc>
      </w:tr>
      <w:tr>
        <w:tc>
          <w:tcPr>
            <w:tcW w:type="dxa" w:w="5184"/>
            <w:vAlign w:val="top"/>
            <w:tcMar>
              <w:top w:w="80" w:type="dxa"/>
              <w:start w:w="80" w:type="dxa"/>
              <w:bottom w:w="80" w:type="dxa"/>
              <w:end w:w="80" w:type="dxa"/>
            </w:tcMar>
          </w:tcPr>
          <w:p>
            <w:r>
              <w:rPr>
                <w:sz w:val="17"/>
              </w:rPr>
            </w:r>
            <w:r>
              <w:rPr>
                <w:b w:val="0"/>
                <w:sz w:val="17"/>
              </w:rPr>
              <w:t>Warehouse permission</w:t>
            </w:r>
          </w:p>
        </w:tc>
        <w:tc>
          <w:tcPr>
            <w:tcW w:type="dxa" w:w="5184"/>
            <w:vAlign w:val="top"/>
            <w:tcMar>
              <w:top w:w="80" w:type="dxa"/>
              <w:start w:w="80" w:type="dxa"/>
              <w:bottom w:w="80" w:type="dxa"/>
              <w:end w:w="80" w:type="dxa"/>
            </w:tcMar>
          </w:tcPr>
          <w:p>
            <w:r>
              <w:rPr>
                <w:sz w:val="17"/>
              </w:rPr>
            </w:r>
            <w:r>
              <w:rPr>
                <w:b w:val="0"/>
                <w:sz w:val="17"/>
              </w:rPr>
              <w:t>Users can operate only on authorized warehouses.</w:t>
            </w:r>
          </w:p>
        </w:tc>
      </w:tr>
      <w:tr>
        <w:tc>
          <w:tcPr>
            <w:tcW w:type="dxa" w:w="5184"/>
            <w:vAlign w:val="top"/>
            <w:tcMar>
              <w:top w:w="80" w:type="dxa"/>
              <w:start w:w="80" w:type="dxa"/>
              <w:bottom w:w="80" w:type="dxa"/>
              <w:end w:w="80" w:type="dxa"/>
            </w:tcMar>
          </w:tcPr>
          <w:p>
            <w:r>
              <w:rPr>
                <w:sz w:val="17"/>
              </w:rPr>
            </w:r>
            <w:r>
              <w:rPr>
                <w:b w:val="0"/>
                <w:sz w:val="17"/>
              </w:rPr>
              <w:t>Adjustment approval</w:t>
            </w:r>
          </w:p>
        </w:tc>
        <w:tc>
          <w:tcPr>
            <w:tcW w:type="dxa" w:w="5184"/>
            <w:vAlign w:val="top"/>
            <w:tcMar>
              <w:top w:w="80" w:type="dxa"/>
              <w:start w:w="80" w:type="dxa"/>
              <w:bottom w:w="80" w:type="dxa"/>
              <w:end w:w="80" w:type="dxa"/>
            </w:tcMar>
          </w:tcPr>
          <w:p>
            <w:r>
              <w:rPr>
                <w:sz w:val="17"/>
              </w:rPr>
            </w:r>
            <w:r>
              <w:rPr>
                <w:b w:val="0"/>
                <w:sz w:val="17"/>
              </w:rPr>
              <w:t>High-risk adjustments require approval workflow.</w:t>
            </w:r>
          </w:p>
        </w:tc>
      </w:tr>
      <w:tr>
        <w:tc>
          <w:tcPr>
            <w:tcW w:type="dxa" w:w="5184"/>
            <w:vAlign w:val="top"/>
            <w:tcMar>
              <w:top w:w="80" w:type="dxa"/>
              <w:start w:w="80" w:type="dxa"/>
              <w:bottom w:w="80" w:type="dxa"/>
              <w:end w:w="80" w:type="dxa"/>
            </w:tcMar>
          </w:tcPr>
          <w:p>
            <w:r>
              <w:rPr>
                <w:sz w:val="17"/>
              </w:rPr>
            </w:r>
            <w:r>
              <w:rPr>
                <w:b w:val="0"/>
                <w:sz w:val="17"/>
              </w:rPr>
              <w:t>API authorization</w:t>
            </w:r>
          </w:p>
        </w:tc>
        <w:tc>
          <w:tcPr>
            <w:tcW w:type="dxa" w:w="5184"/>
            <w:vAlign w:val="top"/>
            <w:tcMar>
              <w:top w:w="80" w:type="dxa"/>
              <w:start w:w="80" w:type="dxa"/>
              <w:bottom w:w="80" w:type="dxa"/>
              <w:end w:w="80" w:type="dxa"/>
            </w:tcMar>
          </w:tcPr>
          <w:p>
            <w:r>
              <w:rPr>
                <w:sz w:val="17"/>
              </w:rPr>
            </w:r>
            <w:r>
              <w:rPr>
                <w:b w:val="0"/>
                <w:sz w:val="17"/>
              </w:rPr>
              <w:t>Never rely only on frontend route hiding.</w:t>
            </w:r>
          </w:p>
        </w:tc>
      </w:tr>
      <w:tr>
        <w:tc>
          <w:tcPr>
            <w:tcW w:type="dxa" w:w="5184"/>
            <w:vAlign w:val="top"/>
            <w:tcMar>
              <w:top w:w="80" w:type="dxa"/>
              <w:start w:w="80" w:type="dxa"/>
              <w:bottom w:w="80" w:type="dxa"/>
              <w:end w:w="80" w:type="dxa"/>
            </w:tcMar>
          </w:tcPr>
          <w:p>
            <w:r>
              <w:rPr>
                <w:sz w:val="17"/>
              </w:rPr>
            </w:r>
            <w:r>
              <w:rPr>
                <w:b w:val="0"/>
                <w:sz w:val="17"/>
              </w:rPr>
              <w:t>Sensitive operations</w:t>
            </w:r>
          </w:p>
        </w:tc>
        <w:tc>
          <w:tcPr>
            <w:tcW w:type="dxa" w:w="5184"/>
            <w:vAlign w:val="top"/>
            <w:tcMar>
              <w:top w:w="80" w:type="dxa"/>
              <w:start w:w="80" w:type="dxa"/>
              <w:bottom w:w="80" w:type="dxa"/>
              <w:end w:w="80" w:type="dxa"/>
            </w:tcMar>
          </w:tcPr>
          <w:p>
            <w:r>
              <w:rPr>
                <w:sz w:val="17"/>
              </w:rPr>
            </w:r>
            <w:r>
              <w:rPr>
                <w:b w:val="0"/>
                <w:sz w:val="17"/>
              </w:rPr>
              <w:t>Log user, IP/device if available, old/new values and reason.</w:t>
            </w:r>
          </w:p>
        </w:tc>
      </w:tr>
      <w:tr>
        <w:tc>
          <w:tcPr>
            <w:tcW w:type="dxa" w:w="5184"/>
            <w:vAlign w:val="top"/>
            <w:tcMar>
              <w:top w:w="80" w:type="dxa"/>
              <w:start w:w="80" w:type="dxa"/>
              <w:bottom w:w="80" w:type="dxa"/>
              <w:end w:w="80" w:type="dxa"/>
            </w:tcMar>
          </w:tcPr>
          <w:p>
            <w:r>
              <w:rPr>
                <w:sz w:val="17"/>
              </w:rPr>
            </w:r>
            <w:r>
              <w:rPr>
                <w:b w:val="0"/>
                <w:sz w:val="17"/>
              </w:rPr>
              <w:t>Row-level security</w:t>
            </w:r>
          </w:p>
        </w:tc>
        <w:tc>
          <w:tcPr>
            <w:tcW w:type="dxa" w:w="5184"/>
            <w:vAlign w:val="top"/>
            <w:tcMar>
              <w:top w:w="80" w:type="dxa"/>
              <w:start w:w="80" w:type="dxa"/>
              <w:bottom w:w="80" w:type="dxa"/>
              <w:end w:w="80" w:type="dxa"/>
            </w:tcMar>
          </w:tcPr>
          <w:p>
            <w:r>
              <w:rPr>
                <w:sz w:val="17"/>
              </w:rPr>
            </w:r>
            <w:r>
              <w:rPr>
                <w:b w:val="0"/>
                <w:sz w:val="17"/>
              </w:rPr>
              <w:t>Optional SQL Server RLS for defense-in-depth when mature.</w:t>
            </w:r>
          </w:p>
        </w:tc>
      </w:tr>
    </w:tbl>
    <w:p>
      <w:pPr>
        <w:pStyle w:val="Heading1"/>
        <w:keepNext/>
        <w:spacing w:before="160" w:after="80"/>
      </w:pPr>
      <w:r>
        <w:t>20. Audit, Compliance and Operational Controls</w:t>
      </w:r>
    </w:p>
    <w:p>
      <w:pPr>
        <w:spacing w:after="120"/>
      </w:pPr>
      <w:r>
        <w:rPr>
          <w:sz w:val="20"/>
        </w:rPr>
        <w:t>Inventory is financially sensitive. The system needs audit controls similar to accounting systems.</w:t>
      </w:r>
    </w:p>
    <w:p>
      <w:pPr>
        <w:pStyle w:val="ListBullet"/>
        <w:spacing w:after="80"/>
      </w:pPr>
      <w:r>
        <w:t>Ledger rows are immutable; corrections use reversal transactions.</w:t>
      </w:r>
    </w:p>
    <w:p>
      <w:pPr>
        <w:pStyle w:val="ListBullet"/>
        <w:spacing w:after="80"/>
      </w:pPr>
      <w:r>
        <w:t>Product price, tax group, variant SKU, tracking mode and unit conversion changes must be audited.</w:t>
      </w:r>
    </w:p>
    <w:p>
      <w:pPr>
        <w:pStyle w:val="ListBullet"/>
        <w:spacing w:after="80"/>
      </w:pPr>
      <w:r>
        <w:t>Adjustment requires reason code and optional approval.</w:t>
      </w:r>
    </w:p>
    <w:p>
      <w:pPr>
        <w:pStyle w:val="ListBullet"/>
        <w:spacing w:after="80"/>
      </w:pPr>
      <w:r>
        <w:t>Backdated transactions require permission and are reported separately.</w:t>
      </w:r>
    </w:p>
    <w:p>
      <w:pPr>
        <w:pStyle w:val="ListBullet"/>
        <w:spacing w:after="80"/>
      </w:pPr>
      <w:r>
        <w:t>Admin data changes should record before and after JSON snapshots.</w:t>
      </w:r>
    </w:p>
    <w:p>
      <w:pPr>
        <w:pStyle w:val="ListBullet"/>
        <w:spacing w:after="80"/>
      </w:pPr>
      <w:r>
        <w:t>System should expose reconciliation status to administrators.</w:t>
      </w:r>
    </w:p>
    <w:p>
      <w:pPr>
        <w:pStyle w:val="Heading2"/>
        <w:keepNext/>
        <w:spacing w:before="160" w:after="80"/>
      </w:pPr>
      <w:r>
        <w:t>20.1 AuditLog fields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Field</w:t>
            </w:r>
          </w:p>
        </w:tc>
        <w:tc>
          <w:tcPr>
            <w:tcW w:type="dxa" w:w="5184"/>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5184"/>
            <w:vAlign w:val="top"/>
            <w:tcMar>
              <w:top w:w="80" w:type="dxa"/>
              <w:start w:w="80" w:type="dxa"/>
              <w:bottom w:w="80" w:type="dxa"/>
              <w:end w:w="80" w:type="dxa"/>
            </w:tcMar>
          </w:tcPr>
          <w:p>
            <w:r>
              <w:rPr>
                <w:sz w:val="17"/>
              </w:rPr>
            </w:r>
            <w:r>
              <w:rPr>
                <w:b w:val="0"/>
                <w:sz w:val="17"/>
              </w:rPr>
              <w:t>AuditLogId</w:t>
            </w:r>
          </w:p>
        </w:tc>
        <w:tc>
          <w:tcPr>
            <w:tcW w:type="dxa" w:w="5184"/>
            <w:vAlign w:val="top"/>
            <w:tcMar>
              <w:top w:w="80" w:type="dxa"/>
              <w:start w:w="80" w:type="dxa"/>
              <w:bottom w:w="80" w:type="dxa"/>
              <w:end w:w="80" w:type="dxa"/>
            </w:tcMar>
          </w:tcPr>
          <w:p>
            <w:r>
              <w:rPr>
                <w:sz w:val="17"/>
              </w:rPr>
            </w:r>
            <w:r>
              <w:rPr>
                <w:b w:val="0"/>
                <w:sz w:val="17"/>
              </w:rPr>
              <w:t>Unique audit record.</w:t>
            </w:r>
          </w:p>
        </w:tc>
      </w:tr>
      <w:tr>
        <w:tc>
          <w:tcPr>
            <w:tcW w:type="dxa" w:w="5184"/>
            <w:vAlign w:val="top"/>
            <w:tcMar>
              <w:top w:w="80" w:type="dxa"/>
              <w:start w:w="80" w:type="dxa"/>
              <w:bottom w:w="80" w:type="dxa"/>
              <w:end w:w="80" w:type="dxa"/>
            </w:tcMar>
          </w:tcPr>
          <w:p>
            <w:r>
              <w:rPr>
                <w:sz w:val="17"/>
              </w:rPr>
            </w:r>
            <w:r>
              <w:rPr>
                <w:b w:val="0"/>
                <w:sz w:val="17"/>
              </w:rPr>
              <w:t>TenantId / OrganizationId</w:t>
            </w:r>
          </w:p>
        </w:tc>
        <w:tc>
          <w:tcPr>
            <w:tcW w:type="dxa" w:w="5184"/>
            <w:vAlign w:val="top"/>
            <w:tcMar>
              <w:top w:w="80" w:type="dxa"/>
              <w:start w:w="80" w:type="dxa"/>
              <w:bottom w:w="80" w:type="dxa"/>
              <w:end w:w="80" w:type="dxa"/>
            </w:tcMar>
          </w:tcPr>
          <w:p>
            <w:r>
              <w:rPr>
                <w:sz w:val="17"/>
              </w:rPr>
            </w:r>
            <w:r>
              <w:rPr>
                <w:b w:val="0"/>
                <w:sz w:val="17"/>
              </w:rPr>
              <w:t>Scope.</w:t>
            </w:r>
          </w:p>
        </w:tc>
      </w:tr>
      <w:tr>
        <w:tc>
          <w:tcPr>
            <w:tcW w:type="dxa" w:w="5184"/>
            <w:vAlign w:val="top"/>
            <w:tcMar>
              <w:top w:w="80" w:type="dxa"/>
              <w:start w:w="80" w:type="dxa"/>
              <w:bottom w:w="80" w:type="dxa"/>
              <w:end w:w="80" w:type="dxa"/>
            </w:tcMar>
          </w:tcPr>
          <w:p>
            <w:r>
              <w:rPr>
                <w:sz w:val="17"/>
              </w:rPr>
            </w:r>
            <w:r>
              <w:rPr>
                <w:b w:val="0"/>
                <w:sz w:val="17"/>
              </w:rPr>
              <w:t>EntityName / EntityId</w:t>
            </w:r>
          </w:p>
        </w:tc>
        <w:tc>
          <w:tcPr>
            <w:tcW w:type="dxa" w:w="5184"/>
            <w:vAlign w:val="top"/>
            <w:tcMar>
              <w:top w:w="80" w:type="dxa"/>
              <w:start w:w="80" w:type="dxa"/>
              <w:bottom w:w="80" w:type="dxa"/>
              <w:end w:w="80" w:type="dxa"/>
            </w:tcMar>
          </w:tcPr>
          <w:p>
            <w:r>
              <w:rPr>
                <w:sz w:val="17"/>
              </w:rPr>
            </w:r>
            <w:r>
              <w:rPr>
                <w:b w:val="0"/>
                <w:sz w:val="17"/>
              </w:rPr>
              <w:t>Changed object.</w:t>
            </w:r>
          </w:p>
        </w:tc>
      </w:tr>
      <w:tr>
        <w:tc>
          <w:tcPr>
            <w:tcW w:type="dxa" w:w="5184"/>
            <w:vAlign w:val="top"/>
            <w:tcMar>
              <w:top w:w="80" w:type="dxa"/>
              <w:start w:w="80" w:type="dxa"/>
              <w:bottom w:w="80" w:type="dxa"/>
              <w:end w:w="80" w:type="dxa"/>
            </w:tcMar>
          </w:tcPr>
          <w:p>
            <w:r>
              <w:rPr>
                <w:sz w:val="17"/>
              </w:rPr>
            </w:r>
            <w:r>
              <w:rPr>
                <w:b w:val="0"/>
                <w:sz w:val="17"/>
              </w:rPr>
              <w:t>Action</w:t>
            </w:r>
          </w:p>
        </w:tc>
        <w:tc>
          <w:tcPr>
            <w:tcW w:type="dxa" w:w="5184"/>
            <w:vAlign w:val="top"/>
            <w:tcMar>
              <w:top w:w="80" w:type="dxa"/>
              <w:start w:w="80" w:type="dxa"/>
              <w:bottom w:w="80" w:type="dxa"/>
              <w:end w:w="80" w:type="dxa"/>
            </w:tcMar>
          </w:tcPr>
          <w:p>
            <w:r>
              <w:rPr>
                <w:sz w:val="17"/>
              </w:rPr>
            </w:r>
            <w:r>
              <w:rPr>
                <w:b w:val="0"/>
                <w:sz w:val="17"/>
              </w:rPr>
              <w:t>Create, Update, Delete, Approve, Reverse.</w:t>
            </w:r>
          </w:p>
        </w:tc>
      </w:tr>
      <w:tr>
        <w:tc>
          <w:tcPr>
            <w:tcW w:type="dxa" w:w="5184"/>
            <w:vAlign w:val="top"/>
            <w:tcMar>
              <w:top w:w="80" w:type="dxa"/>
              <w:start w:w="80" w:type="dxa"/>
              <w:bottom w:w="80" w:type="dxa"/>
              <w:end w:w="80" w:type="dxa"/>
            </w:tcMar>
          </w:tcPr>
          <w:p>
            <w:r>
              <w:rPr>
                <w:sz w:val="17"/>
              </w:rPr>
            </w:r>
            <w:r>
              <w:rPr>
                <w:b w:val="0"/>
                <w:sz w:val="17"/>
              </w:rPr>
              <w:t>OldValueJson / NewValueJson</w:t>
            </w:r>
          </w:p>
        </w:tc>
        <w:tc>
          <w:tcPr>
            <w:tcW w:type="dxa" w:w="5184"/>
            <w:vAlign w:val="top"/>
            <w:tcMar>
              <w:top w:w="80" w:type="dxa"/>
              <w:start w:w="80" w:type="dxa"/>
              <w:bottom w:w="80" w:type="dxa"/>
              <w:end w:w="80" w:type="dxa"/>
            </w:tcMar>
          </w:tcPr>
          <w:p>
            <w:r>
              <w:rPr>
                <w:sz w:val="17"/>
              </w:rPr>
            </w:r>
            <w:r>
              <w:rPr>
                <w:b w:val="0"/>
                <w:sz w:val="17"/>
              </w:rPr>
              <w:t>Before and after.</w:t>
            </w:r>
          </w:p>
        </w:tc>
      </w:tr>
      <w:tr>
        <w:tc>
          <w:tcPr>
            <w:tcW w:type="dxa" w:w="5184"/>
            <w:vAlign w:val="top"/>
            <w:tcMar>
              <w:top w:w="80" w:type="dxa"/>
              <w:start w:w="80" w:type="dxa"/>
              <w:bottom w:w="80" w:type="dxa"/>
              <w:end w:w="80" w:type="dxa"/>
            </w:tcMar>
          </w:tcPr>
          <w:p>
            <w:r>
              <w:rPr>
                <w:sz w:val="17"/>
              </w:rPr>
            </w:r>
            <w:r>
              <w:rPr>
                <w:b w:val="0"/>
                <w:sz w:val="17"/>
              </w:rPr>
              <w:t>Reason</w:t>
            </w:r>
          </w:p>
        </w:tc>
        <w:tc>
          <w:tcPr>
            <w:tcW w:type="dxa" w:w="5184"/>
            <w:vAlign w:val="top"/>
            <w:tcMar>
              <w:top w:w="80" w:type="dxa"/>
              <w:start w:w="80" w:type="dxa"/>
              <w:bottom w:w="80" w:type="dxa"/>
              <w:end w:w="80" w:type="dxa"/>
            </w:tcMar>
          </w:tcPr>
          <w:p>
            <w:r>
              <w:rPr>
                <w:sz w:val="17"/>
              </w:rPr>
            </w:r>
            <w:r>
              <w:rPr>
                <w:b w:val="0"/>
                <w:sz w:val="17"/>
              </w:rPr>
              <w:t>Mandatory for sensitive actions.</w:t>
            </w:r>
          </w:p>
        </w:tc>
      </w:tr>
      <w:tr>
        <w:tc>
          <w:tcPr>
            <w:tcW w:type="dxa" w:w="5184"/>
            <w:vAlign w:val="top"/>
            <w:tcMar>
              <w:top w:w="80" w:type="dxa"/>
              <w:start w:w="80" w:type="dxa"/>
              <w:bottom w:w="80" w:type="dxa"/>
              <w:end w:w="80" w:type="dxa"/>
            </w:tcMar>
          </w:tcPr>
          <w:p>
            <w:r>
              <w:rPr>
                <w:sz w:val="17"/>
              </w:rPr>
            </w:r>
            <w:r>
              <w:rPr>
                <w:b w:val="0"/>
                <w:sz w:val="17"/>
              </w:rPr>
              <w:t>UserId / CreatedUtc</w:t>
            </w:r>
          </w:p>
        </w:tc>
        <w:tc>
          <w:tcPr>
            <w:tcW w:type="dxa" w:w="5184"/>
            <w:vAlign w:val="top"/>
            <w:tcMar>
              <w:top w:w="80" w:type="dxa"/>
              <w:start w:w="80" w:type="dxa"/>
              <w:bottom w:w="80" w:type="dxa"/>
              <w:end w:w="80" w:type="dxa"/>
            </w:tcMar>
          </w:tcPr>
          <w:p>
            <w:r>
              <w:rPr>
                <w:sz w:val="17"/>
              </w:rPr>
            </w:r>
            <w:r>
              <w:rPr>
                <w:b w:val="0"/>
                <w:sz w:val="17"/>
              </w:rPr>
              <w:t>Who and when.</w:t>
            </w:r>
          </w:p>
        </w:tc>
      </w:tr>
      <w:tr>
        <w:tc>
          <w:tcPr>
            <w:tcW w:type="dxa" w:w="5184"/>
            <w:vAlign w:val="top"/>
            <w:tcMar>
              <w:top w:w="80" w:type="dxa"/>
              <w:start w:w="80" w:type="dxa"/>
              <w:bottom w:w="80" w:type="dxa"/>
              <w:end w:w="80" w:type="dxa"/>
            </w:tcMar>
          </w:tcPr>
          <w:p>
            <w:r>
              <w:rPr>
                <w:sz w:val="17"/>
              </w:rPr>
            </w:r>
            <w:r>
              <w:rPr>
                <w:b w:val="0"/>
                <w:sz w:val="17"/>
              </w:rPr>
              <w:t>CorrelationId</w:t>
            </w:r>
          </w:p>
        </w:tc>
        <w:tc>
          <w:tcPr>
            <w:tcW w:type="dxa" w:w="5184"/>
            <w:vAlign w:val="top"/>
            <w:tcMar>
              <w:top w:w="80" w:type="dxa"/>
              <w:start w:w="80" w:type="dxa"/>
              <w:bottom w:w="80" w:type="dxa"/>
              <w:end w:w="80" w:type="dxa"/>
            </w:tcMar>
          </w:tcPr>
          <w:p>
            <w:r>
              <w:rPr>
                <w:sz w:val="17"/>
              </w:rPr>
            </w:r>
            <w:r>
              <w:rPr>
                <w:b w:val="0"/>
                <w:sz w:val="17"/>
              </w:rPr>
              <w:t>Trace API/job request chain.</w:t>
            </w:r>
          </w:p>
        </w:tc>
      </w:tr>
    </w:tbl>
    <w:p>
      <w:pPr>
        <w:pStyle w:val="Heading1"/>
        <w:keepNext/>
        <w:spacing w:before="160" w:after="80"/>
      </w:pPr>
      <w:r>
        <w:t>21. Background Jobs and Reconciliation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r>
              <w:rPr>
                <w:b/>
                <w:color w:val="FFFFFF"/>
                <w:sz w:val="17"/>
              </w:rPr>
            </w:r>
            <w:r>
              <w:rPr>
                <w:b/>
                <w:color w:val="FFFFFF"/>
                <w:sz w:val="17"/>
              </w:rPr>
              <w:t>Job</w:t>
            </w:r>
          </w:p>
        </w:tc>
        <w:tc>
          <w:tcPr>
            <w:tcW w:type="dxa" w:w="3456"/>
            <w:vAlign w:val="top"/>
            <w:tcMar>
              <w:top w:w="80" w:type="dxa"/>
              <w:start w:w="80" w:type="dxa"/>
              <w:bottom w:w="80" w:type="dxa"/>
              <w:end w:w="80" w:type="dxa"/>
            </w:tcMar>
            <w:shd w:fill="1F4E79"/>
          </w:tcPr>
          <w:p>
            <w:r>
              <w:rPr>
                <w:b/>
                <w:color w:val="FFFFFF"/>
                <w:sz w:val="17"/>
              </w:rPr>
            </w:r>
            <w:r>
              <w:rPr>
                <w:b/>
                <w:color w:val="FFFFFF"/>
                <w:sz w:val="17"/>
              </w:rPr>
              <w:t>Frequency / Trigger</w:t>
            </w:r>
          </w:p>
        </w:tc>
        <w:tc>
          <w:tcPr>
            <w:tcW w:type="dxa" w:w="3456"/>
            <w:vAlign w:val="top"/>
            <w:tcMar>
              <w:top w:w="80" w:type="dxa"/>
              <w:start w:w="80" w:type="dxa"/>
              <w:bottom w:w="80" w:type="dxa"/>
              <w:end w:w="80" w:type="dxa"/>
            </w:tcMar>
            <w:shd w:fill="1F4E79"/>
          </w:tcPr>
          <w:p>
            <w:r>
              <w:rPr>
                <w:b/>
                <w:color w:val="FFFFFF"/>
                <w:sz w:val="17"/>
              </w:rPr>
            </w:r>
            <w:r>
              <w:rPr>
                <w:b/>
                <w:color w:val="FFFFFF"/>
                <w:sz w:val="17"/>
              </w:rPr>
              <w:t>Purpose</w:t>
            </w:r>
          </w:p>
        </w:tc>
      </w:tr>
      <w:tr>
        <w:tc>
          <w:tcPr>
            <w:tcW w:type="dxa" w:w="3456"/>
            <w:vAlign w:val="top"/>
            <w:tcMar>
              <w:top w:w="80" w:type="dxa"/>
              <w:start w:w="80" w:type="dxa"/>
              <w:bottom w:w="80" w:type="dxa"/>
              <w:end w:w="80" w:type="dxa"/>
            </w:tcMar>
          </w:tcPr>
          <w:p>
            <w:r>
              <w:rPr>
                <w:sz w:val="17"/>
              </w:rPr>
            </w:r>
            <w:r>
              <w:rPr>
                <w:b w:val="0"/>
                <w:sz w:val="17"/>
              </w:rPr>
              <w:t>LedgerBalanceReconciliation</w:t>
            </w:r>
          </w:p>
        </w:tc>
        <w:tc>
          <w:tcPr>
            <w:tcW w:type="dxa" w:w="3456"/>
            <w:vAlign w:val="top"/>
            <w:tcMar>
              <w:top w:w="80" w:type="dxa"/>
              <w:start w:w="80" w:type="dxa"/>
              <w:bottom w:w="80" w:type="dxa"/>
              <w:end w:w="80" w:type="dxa"/>
            </w:tcMar>
          </w:tcPr>
          <w:p>
            <w:r>
              <w:rPr>
                <w:sz w:val="17"/>
              </w:rPr>
            </w:r>
            <w:r>
              <w:rPr>
                <w:b w:val="0"/>
                <w:sz w:val="17"/>
              </w:rPr>
              <w:t>Hourly/daily</w:t>
            </w:r>
          </w:p>
        </w:tc>
        <w:tc>
          <w:tcPr>
            <w:tcW w:type="dxa" w:w="3456"/>
            <w:vAlign w:val="top"/>
            <w:tcMar>
              <w:top w:w="80" w:type="dxa"/>
              <w:start w:w="80" w:type="dxa"/>
              <w:bottom w:w="80" w:type="dxa"/>
              <w:end w:w="80" w:type="dxa"/>
            </w:tcMar>
          </w:tcPr>
          <w:p>
            <w:r>
              <w:rPr>
                <w:sz w:val="17"/>
              </w:rPr>
            </w:r>
            <w:r>
              <w:rPr>
                <w:b w:val="0"/>
                <w:sz w:val="17"/>
              </w:rPr>
              <w:t>Compare InventoryBalance with ledger aggregate.</w:t>
            </w:r>
          </w:p>
        </w:tc>
      </w:tr>
      <w:tr>
        <w:tc>
          <w:tcPr>
            <w:tcW w:type="dxa" w:w="3456"/>
            <w:vAlign w:val="top"/>
            <w:tcMar>
              <w:top w:w="80" w:type="dxa"/>
              <w:start w:w="80" w:type="dxa"/>
              <w:bottom w:w="80" w:type="dxa"/>
              <w:end w:w="80" w:type="dxa"/>
            </w:tcMar>
          </w:tcPr>
          <w:p>
            <w:r>
              <w:rPr>
                <w:sz w:val="17"/>
              </w:rPr>
            </w:r>
            <w:r>
              <w:rPr>
                <w:b w:val="0"/>
                <w:sz w:val="17"/>
              </w:rPr>
              <w:t>ReservationExpiryJob</w:t>
            </w:r>
          </w:p>
        </w:tc>
        <w:tc>
          <w:tcPr>
            <w:tcW w:type="dxa" w:w="3456"/>
            <w:vAlign w:val="top"/>
            <w:tcMar>
              <w:top w:w="80" w:type="dxa"/>
              <w:start w:w="80" w:type="dxa"/>
              <w:bottom w:w="80" w:type="dxa"/>
              <w:end w:w="80" w:type="dxa"/>
            </w:tcMar>
          </w:tcPr>
          <w:p>
            <w:r>
              <w:rPr>
                <w:sz w:val="17"/>
              </w:rPr>
            </w:r>
            <w:r>
              <w:rPr>
                <w:b w:val="0"/>
                <w:sz w:val="17"/>
              </w:rPr>
              <w:t>Every few minutes</w:t>
            </w:r>
          </w:p>
        </w:tc>
        <w:tc>
          <w:tcPr>
            <w:tcW w:type="dxa" w:w="3456"/>
            <w:vAlign w:val="top"/>
            <w:tcMar>
              <w:top w:w="80" w:type="dxa"/>
              <w:start w:w="80" w:type="dxa"/>
              <w:bottom w:w="80" w:type="dxa"/>
              <w:end w:w="80" w:type="dxa"/>
            </w:tcMar>
          </w:tcPr>
          <w:p>
            <w:r>
              <w:rPr>
                <w:sz w:val="17"/>
              </w:rPr>
            </w:r>
            <w:r>
              <w:rPr>
                <w:b w:val="0"/>
                <w:sz w:val="17"/>
              </w:rPr>
              <w:t>Release expired reservations.</w:t>
            </w:r>
          </w:p>
        </w:tc>
      </w:tr>
      <w:tr>
        <w:tc>
          <w:tcPr>
            <w:tcW w:type="dxa" w:w="3456"/>
            <w:vAlign w:val="top"/>
            <w:tcMar>
              <w:top w:w="80" w:type="dxa"/>
              <w:start w:w="80" w:type="dxa"/>
              <w:bottom w:w="80" w:type="dxa"/>
              <w:end w:w="80" w:type="dxa"/>
            </w:tcMar>
          </w:tcPr>
          <w:p>
            <w:r>
              <w:rPr>
                <w:sz w:val="17"/>
              </w:rPr>
            </w:r>
            <w:r>
              <w:rPr>
                <w:b w:val="0"/>
                <w:sz w:val="17"/>
              </w:rPr>
              <w:t>LowStockAlertJob</w:t>
            </w:r>
          </w:p>
        </w:tc>
        <w:tc>
          <w:tcPr>
            <w:tcW w:type="dxa" w:w="3456"/>
            <w:vAlign w:val="top"/>
            <w:tcMar>
              <w:top w:w="80" w:type="dxa"/>
              <w:start w:w="80" w:type="dxa"/>
              <w:bottom w:w="80" w:type="dxa"/>
              <w:end w:w="80" w:type="dxa"/>
            </w:tcMar>
          </w:tcPr>
          <w:p>
            <w:r>
              <w:rPr>
                <w:sz w:val="17"/>
              </w:rPr>
            </w:r>
            <w:r>
              <w:rPr>
                <w:b w:val="0"/>
                <w:sz w:val="17"/>
              </w:rPr>
              <w:t>Scheduled</w:t>
            </w:r>
          </w:p>
        </w:tc>
        <w:tc>
          <w:tcPr>
            <w:tcW w:type="dxa" w:w="3456"/>
            <w:vAlign w:val="top"/>
            <w:tcMar>
              <w:top w:w="80" w:type="dxa"/>
              <w:start w:w="80" w:type="dxa"/>
              <w:bottom w:w="80" w:type="dxa"/>
              <w:end w:w="80" w:type="dxa"/>
            </w:tcMar>
          </w:tcPr>
          <w:p>
            <w:r>
              <w:rPr>
                <w:sz w:val="17"/>
              </w:rPr>
            </w:r>
            <w:r>
              <w:rPr>
                <w:b w:val="0"/>
                <w:sz w:val="17"/>
              </w:rPr>
              <w:t>Notify reorder points.</w:t>
            </w:r>
          </w:p>
        </w:tc>
      </w:tr>
      <w:tr>
        <w:tc>
          <w:tcPr>
            <w:tcW w:type="dxa" w:w="3456"/>
            <w:vAlign w:val="top"/>
            <w:tcMar>
              <w:top w:w="80" w:type="dxa"/>
              <w:start w:w="80" w:type="dxa"/>
              <w:bottom w:w="80" w:type="dxa"/>
              <w:end w:w="80" w:type="dxa"/>
            </w:tcMar>
          </w:tcPr>
          <w:p>
            <w:r>
              <w:rPr>
                <w:sz w:val="17"/>
              </w:rPr>
            </w:r>
            <w:r>
              <w:rPr>
                <w:b w:val="0"/>
                <w:sz w:val="17"/>
              </w:rPr>
              <w:t>ExpiryAlertJob</w:t>
            </w:r>
          </w:p>
        </w:tc>
        <w:tc>
          <w:tcPr>
            <w:tcW w:type="dxa" w:w="3456"/>
            <w:vAlign w:val="top"/>
            <w:tcMar>
              <w:top w:w="80" w:type="dxa"/>
              <w:start w:w="80" w:type="dxa"/>
              <w:bottom w:w="80" w:type="dxa"/>
              <w:end w:w="80" w:type="dxa"/>
            </w:tcMar>
          </w:tcPr>
          <w:p>
            <w:r>
              <w:rPr>
                <w:sz w:val="17"/>
              </w:rPr>
            </w:r>
            <w:r>
              <w:rPr>
                <w:b w:val="0"/>
                <w:sz w:val="17"/>
              </w:rPr>
              <w:t>Daily</w:t>
            </w:r>
          </w:p>
        </w:tc>
        <w:tc>
          <w:tcPr>
            <w:tcW w:type="dxa" w:w="3456"/>
            <w:vAlign w:val="top"/>
            <w:tcMar>
              <w:top w:w="80" w:type="dxa"/>
              <w:start w:w="80" w:type="dxa"/>
              <w:bottom w:w="80" w:type="dxa"/>
              <w:end w:w="80" w:type="dxa"/>
            </w:tcMar>
          </w:tcPr>
          <w:p>
            <w:r>
              <w:rPr>
                <w:sz w:val="17"/>
              </w:rPr>
            </w:r>
            <w:r>
              <w:rPr>
                <w:b w:val="0"/>
                <w:sz w:val="17"/>
              </w:rPr>
              <w:t>Alert near-expiry batches.</w:t>
            </w:r>
          </w:p>
        </w:tc>
      </w:tr>
      <w:tr>
        <w:tc>
          <w:tcPr>
            <w:tcW w:type="dxa" w:w="3456"/>
            <w:vAlign w:val="top"/>
            <w:tcMar>
              <w:top w:w="80" w:type="dxa"/>
              <w:start w:w="80" w:type="dxa"/>
              <w:bottom w:w="80" w:type="dxa"/>
              <w:end w:w="80" w:type="dxa"/>
            </w:tcMar>
          </w:tcPr>
          <w:p>
            <w:r>
              <w:rPr>
                <w:sz w:val="17"/>
              </w:rPr>
            </w:r>
            <w:r>
              <w:rPr>
                <w:b w:val="0"/>
                <w:sz w:val="17"/>
              </w:rPr>
              <w:t>OutboxPublisher</w:t>
            </w:r>
          </w:p>
        </w:tc>
        <w:tc>
          <w:tcPr>
            <w:tcW w:type="dxa" w:w="3456"/>
            <w:vAlign w:val="top"/>
            <w:tcMar>
              <w:top w:w="80" w:type="dxa"/>
              <w:start w:w="80" w:type="dxa"/>
              <w:bottom w:w="80" w:type="dxa"/>
              <w:end w:w="80" w:type="dxa"/>
            </w:tcMar>
          </w:tcPr>
          <w:p>
            <w:r>
              <w:rPr>
                <w:sz w:val="17"/>
              </w:rPr>
            </w:r>
            <w:r>
              <w:rPr>
                <w:b w:val="0"/>
                <w:sz w:val="17"/>
              </w:rPr>
              <w:t>Continuous</w:t>
            </w:r>
          </w:p>
        </w:tc>
        <w:tc>
          <w:tcPr>
            <w:tcW w:type="dxa" w:w="3456"/>
            <w:vAlign w:val="top"/>
            <w:tcMar>
              <w:top w:w="80" w:type="dxa"/>
              <w:start w:w="80" w:type="dxa"/>
              <w:bottom w:w="80" w:type="dxa"/>
              <w:end w:w="80" w:type="dxa"/>
            </w:tcMar>
          </w:tcPr>
          <w:p>
            <w:r>
              <w:rPr>
                <w:sz w:val="17"/>
              </w:rPr>
            </w:r>
            <w:r>
              <w:rPr>
                <w:b w:val="0"/>
                <w:sz w:val="17"/>
              </w:rPr>
              <w:t>Publish integration events reliably.</w:t>
            </w:r>
          </w:p>
        </w:tc>
      </w:tr>
      <w:tr>
        <w:tc>
          <w:tcPr>
            <w:tcW w:type="dxa" w:w="3456"/>
            <w:vAlign w:val="top"/>
            <w:tcMar>
              <w:top w:w="80" w:type="dxa"/>
              <w:start w:w="80" w:type="dxa"/>
              <w:bottom w:w="80" w:type="dxa"/>
              <w:end w:w="80" w:type="dxa"/>
            </w:tcMar>
          </w:tcPr>
          <w:p>
            <w:r>
              <w:rPr>
                <w:sz w:val="17"/>
              </w:rPr>
            </w:r>
            <w:r>
              <w:rPr>
                <w:b w:val="0"/>
                <w:sz w:val="17"/>
              </w:rPr>
              <w:t>SearchFacetRebuild</w:t>
            </w:r>
          </w:p>
        </w:tc>
        <w:tc>
          <w:tcPr>
            <w:tcW w:type="dxa" w:w="3456"/>
            <w:vAlign w:val="top"/>
            <w:tcMar>
              <w:top w:w="80" w:type="dxa"/>
              <w:start w:w="80" w:type="dxa"/>
              <w:bottom w:w="80" w:type="dxa"/>
              <w:end w:w="80" w:type="dxa"/>
            </w:tcMar>
          </w:tcPr>
          <w:p>
            <w:r>
              <w:rPr>
                <w:sz w:val="17"/>
              </w:rPr>
            </w:r>
            <w:r>
              <w:rPr>
                <w:b w:val="0"/>
                <w:sz w:val="17"/>
              </w:rPr>
              <w:t>On demand / nightly</w:t>
            </w:r>
          </w:p>
        </w:tc>
        <w:tc>
          <w:tcPr>
            <w:tcW w:type="dxa" w:w="3456"/>
            <w:vAlign w:val="top"/>
            <w:tcMar>
              <w:top w:w="80" w:type="dxa"/>
              <w:start w:w="80" w:type="dxa"/>
              <w:bottom w:w="80" w:type="dxa"/>
              <w:end w:w="80" w:type="dxa"/>
            </w:tcMar>
          </w:tcPr>
          <w:p>
            <w:r>
              <w:rPr>
                <w:sz w:val="17"/>
              </w:rPr>
            </w:r>
            <w:r>
              <w:rPr>
                <w:b w:val="0"/>
                <w:sz w:val="17"/>
              </w:rPr>
              <w:t>Repair search index/facet table.</w:t>
            </w:r>
          </w:p>
        </w:tc>
      </w:tr>
      <w:tr>
        <w:tc>
          <w:tcPr>
            <w:tcW w:type="dxa" w:w="3456"/>
            <w:vAlign w:val="top"/>
            <w:tcMar>
              <w:top w:w="80" w:type="dxa"/>
              <w:start w:w="80" w:type="dxa"/>
              <w:bottom w:w="80" w:type="dxa"/>
              <w:end w:w="80" w:type="dxa"/>
            </w:tcMar>
          </w:tcPr>
          <w:p>
            <w:r>
              <w:rPr>
                <w:sz w:val="17"/>
              </w:rPr>
            </w:r>
            <w:r>
              <w:rPr>
                <w:b w:val="0"/>
                <w:sz w:val="17"/>
              </w:rPr>
              <w:t>StockValuationSnapshot</w:t>
            </w:r>
          </w:p>
        </w:tc>
        <w:tc>
          <w:tcPr>
            <w:tcW w:type="dxa" w:w="3456"/>
            <w:vAlign w:val="top"/>
            <w:tcMar>
              <w:top w:w="80" w:type="dxa"/>
              <w:start w:w="80" w:type="dxa"/>
              <w:bottom w:w="80" w:type="dxa"/>
              <w:end w:w="80" w:type="dxa"/>
            </w:tcMar>
          </w:tcPr>
          <w:p>
            <w:r>
              <w:rPr>
                <w:sz w:val="17"/>
              </w:rPr>
            </w:r>
            <w:r>
              <w:rPr>
                <w:b w:val="0"/>
                <w:sz w:val="17"/>
              </w:rPr>
              <w:t>Nightly/monthly</w:t>
            </w:r>
          </w:p>
        </w:tc>
        <w:tc>
          <w:tcPr>
            <w:tcW w:type="dxa" w:w="3456"/>
            <w:vAlign w:val="top"/>
            <w:tcMar>
              <w:top w:w="80" w:type="dxa"/>
              <w:start w:w="80" w:type="dxa"/>
              <w:bottom w:w="80" w:type="dxa"/>
              <w:end w:w="80" w:type="dxa"/>
            </w:tcMar>
          </w:tcPr>
          <w:p>
            <w:r>
              <w:rPr>
                <w:sz w:val="17"/>
              </w:rPr>
            </w:r>
            <w:r>
              <w:rPr>
                <w:b w:val="0"/>
                <w:sz w:val="17"/>
              </w:rPr>
              <w:t>Reporting performance.</w:t>
            </w:r>
          </w:p>
        </w:tc>
      </w:tr>
      <w:tr>
        <w:tc>
          <w:tcPr>
            <w:tcW w:type="dxa" w:w="3456"/>
            <w:vAlign w:val="top"/>
            <w:tcMar>
              <w:top w:w="80" w:type="dxa"/>
              <w:start w:w="80" w:type="dxa"/>
              <w:bottom w:w="80" w:type="dxa"/>
              <w:end w:w="80" w:type="dxa"/>
            </w:tcMar>
          </w:tcPr>
          <w:p>
            <w:r>
              <w:rPr>
                <w:sz w:val="17"/>
              </w:rPr>
            </w:r>
            <w:r>
              <w:rPr>
                <w:b w:val="0"/>
                <w:sz w:val="17"/>
              </w:rPr>
              <w:t>DataRetentionArchive</w:t>
            </w:r>
          </w:p>
        </w:tc>
        <w:tc>
          <w:tcPr>
            <w:tcW w:type="dxa" w:w="3456"/>
            <w:vAlign w:val="top"/>
            <w:tcMar>
              <w:top w:w="80" w:type="dxa"/>
              <w:start w:w="80" w:type="dxa"/>
              <w:bottom w:w="80" w:type="dxa"/>
              <w:end w:w="80" w:type="dxa"/>
            </w:tcMar>
          </w:tcPr>
          <w:p>
            <w:r>
              <w:rPr>
                <w:sz w:val="17"/>
              </w:rPr>
            </w:r>
            <w:r>
              <w:rPr>
                <w:b w:val="0"/>
                <w:sz w:val="17"/>
              </w:rPr>
              <w:t>Monthly/quarterly</w:t>
            </w:r>
          </w:p>
        </w:tc>
        <w:tc>
          <w:tcPr>
            <w:tcW w:type="dxa" w:w="3456"/>
            <w:vAlign w:val="top"/>
            <w:tcMar>
              <w:top w:w="80" w:type="dxa"/>
              <w:start w:w="80" w:type="dxa"/>
              <w:bottom w:w="80" w:type="dxa"/>
              <w:end w:w="80" w:type="dxa"/>
            </w:tcMar>
          </w:tcPr>
          <w:p>
            <w:r>
              <w:rPr>
                <w:sz w:val="17"/>
              </w:rPr>
            </w:r>
            <w:r>
              <w:rPr>
                <w:b w:val="0"/>
                <w:sz w:val="17"/>
              </w:rPr>
              <w:t>Archive old ledger partitions if needed.</w:t>
            </w:r>
          </w:p>
        </w:tc>
      </w:tr>
    </w:tbl>
    <w:p>
      <w:pPr>
        <w:pStyle w:val="Heading2"/>
        <w:keepNext/>
        <w:spacing w:before="160" w:after="80"/>
      </w:pPr>
      <w:r>
        <w:t>21.1 Reconciliation rule</w:t>
      </w: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vAlign w:val="top"/>
          </w:tcPr>
          <w:p>
            <w:r>
              <w:rPr>
                <w:b/>
                <w:color w:val="1F4E79"/>
                <w:sz w:val="17"/>
              </w:rPr>
              <w:t xml:space="preserve">Go-live gate: </w:t>
            </w:r>
            <w:r>
              <w:rPr>
                <w:sz w:val="17"/>
              </w:rPr>
              <w:t>Do not retire legacy StockQty until repeated reconciliation proves Product.StockQty, InventoryBalance and ledger-derived quantities are aligned for all active SKUs.</w:t>
            </w:r>
          </w:p>
        </w:tc>
      </w:tr>
    </w:tbl>
    <w:p>
      <w:pPr>
        <w:pStyle w:val="Heading1"/>
        <w:keepNext/>
        <w:spacing w:before="160" w:after="80"/>
      </w:pPr>
      <w:r>
        <w:t>22. Performance, Scale and Indexing</w:t>
      </w:r>
    </w:p>
    <w:p>
      <w:pPr>
        <w:pStyle w:val="ListBullet"/>
        <w:spacing w:after="80"/>
      </w:pPr>
      <w:r>
        <w:t>Use narrow indexes on tenant, organization, variant, warehouse and date.</w:t>
      </w:r>
    </w:p>
    <w:p>
      <w:pPr>
        <w:pStyle w:val="ListBullet"/>
        <w:spacing w:after="80"/>
      </w:pPr>
      <w:r>
        <w:t>Use filtered indexes for active products and active variants.</w:t>
      </w:r>
    </w:p>
    <w:p>
      <w:pPr>
        <w:pStyle w:val="ListBullet"/>
        <w:spacing w:after="80"/>
      </w:pPr>
      <w:r>
        <w:t>Use SearchFacet for dynamic filter performance.</w:t>
      </w:r>
    </w:p>
    <w:p>
      <w:pPr>
        <w:pStyle w:val="ListBullet"/>
        <w:spacing w:after="80"/>
      </w:pPr>
      <w:r>
        <w:t>Avoid scanning InventoryTransaction for every product list page; read InventoryBalance for current stock.</w:t>
      </w:r>
    </w:p>
    <w:p>
      <w:pPr>
        <w:pStyle w:val="ListBullet"/>
        <w:spacing w:after="80"/>
      </w:pPr>
      <w:r>
        <w:t>Partition InventoryTransaction by month or quarter if volume becomes high.</w:t>
      </w:r>
    </w:p>
    <w:p>
      <w:pPr>
        <w:pStyle w:val="ListBullet"/>
        <w:spacing w:after="80"/>
      </w:pPr>
      <w:r>
        <w:t>Keep ledger immutable to simplify archival and audit.</w:t>
      </w:r>
    </w:p>
    <w:p>
      <w:pPr>
        <w:pStyle w:val="ListBullet"/>
        <w:spacing w:after="80"/>
      </w:pPr>
      <w:r>
        <w:t>Bulk imports should use staging tables and validation reports before publishing.</w:t>
      </w:r>
    </w:p>
    <w:p>
      <w:pPr>
        <w:pStyle w:val="Heading2"/>
        <w:keepNext/>
        <w:spacing w:before="160" w:after="80"/>
      </w:pPr>
      <w:r>
        <w:t>22.1 SQL Server data type guidance</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Data</w:t>
            </w:r>
          </w:p>
        </w:tc>
        <w:tc>
          <w:tcPr>
            <w:tcW w:type="dxa" w:w="5184"/>
            <w:vAlign w:val="top"/>
            <w:tcMar>
              <w:top w:w="80" w:type="dxa"/>
              <w:start w:w="80" w:type="dxa"/>
              <w:bottom w:w="80" w:type="dxa"/>
              <w:end w:w="80" w:type="dxa"/>
            </w:tcMar>
            <w:shd w:fill="1F4E79"/>
          </w:tcPr>
          <w:p>
            <w:r>
              <w:rPr>
                <w:b/>
                <w:color w:val="FFFFFF"/>
                <w:sz w:val="17"/>
              </w:rPr>
            </w:r>
            <w:r>
              <w:rPr>
                <w:b/>
                <w:color w:val="FFFFFF"/>
                <w:sz w:val="17"/>
              </w:rPr>
              <w:t>Recommended Type</w:t>
            </w:r>
          </w:p>
        </w:tc>
      </w:tr>
      <w:tr>
        <w:tc>
          <w:tcPr>
            <w:tcW w:type="dxa" w:w="5184"/>
            <w:vAlign w:val="top"/>
            <w:tcMar>
              <w:top w:w="80" w:type="dxa"/>
              <w:start w:w="80" w:type="dxa"/>
              <w:bottom w:w="80" w:type="dxa"/>
              <w:end w:w="80" w:type="dxa"/>
            </w:tcMar>
          </w:tcPr>
          <w:p>
            <w:r>
              <w:rPr>
                <w:sz w:val="17"/>
              </w:rPr>
            </w:r>
            <w:r>
              <w:rPr>
                <w:b w:val="0"/>
                <w:sz w:val="17"/>
              </w:rPr>
              <w:t>Money/price</w:t>
            </w:r>
          </w:p>
        </w:tc>
        <w:tc>
          <w:tcPr>
            <w:tcW w:type="dxa" w:w="5184"/>
            <w:vAlign w:val="top"/>
            <w:tcMar>
              <w:top w:w="80" w:type="dxa"/>
              <w:start w:w="80" w:type="dxa"/>
              <w:bottom w:w="80" w:type="dxa"/>
              <w:end w:w="80" w:type="dxa"/>
            </w:tcMar>
          </w:tcPr>
          <w:p>
            <w:r>
              <w:rPr>
                <w:sz w:val="17"/>
              </w:rPr>
            </w:r>
            <w:r>
              <w:rPr>
                <w:b w:val="0"/>
                <w:sz w:val="17"/>
              </w:rPr>
              <w:t>DECIMAL(18,4) or business-approved precision.</w:t>
            </w:r>
          </w:p>
        </w:tc>
      </w:tr>
      <w:tr>
        <w:tc>
          <w:tcPr>
            <w:tcW w:type="dxa" w:w="5184"/>
            <w:vAlign w:val="top"/>
            <w:tcMar>
              <w:top w:w="80" w:type="dxa"/>
              <w:start w:w="80" w:type="dxa"/>
              <w:bottom w:w="80" w:type="dxa"/>
              <w:end w:w="80" w:type="dxa"/>
            </w:tcMar>
          </w:tcPr>
          <w:p>
            <w:r>
              <w:rPr>
                <w:sz w:val="17"/>
              </w:rPr>
            </w:r>
            <w:r>
              <w:rPr>
                <w:b w:val="0"/>
                <w:sz w:val="17"/>
              </w:rPr>
              <w:t>Inventory quantity</w:t>
            </w:r>
          </w:p>
        </w:tc>
        <w:tc>
          <w:tcPr>
            <w:tcW w:type="dxa" w:w="5184"/>
            <w:vAlign w:val="top"/>
            <w:tcMar>
              <w:top w:w="80" w:type="dxa"/>
              <w:start w:w="80" w:type="dxa"/>
              <w:bottom w:w="80" w:type="dxa"/>
              <w:end w:w="80" w:type="dxa"/>
            </w:tcMar>
          </w:tcPr>
          <w:p>
            <w:r>
              <w:rPr>
                <w:sz w:val="17"/>
              </w:rPr>
            </w:r>
            <w:r>
              <w:rPr>
                <w:b w:val="0"/>
                <w:sz w:val="17"/>
              </w:rPr>
              <w:t>DECIMAL(18,6).</w:t>
            </w:r>
          </w:p>
        </w:tc>
      </w:tr>
      <w:tr>
        <w:tc>
          <w:tcPr>
            <w:tcW w:type="dxa" w:w="5184"/>
            <w:vAlign w:val="top"/>
            <w:tcMar>
              <w:top w:w="80" w:type="dxa"/>
              <w:start w:w="80" w:type="dxa"/>
              <w:bottom w:w="80" w:type="dxa"/>
              <w:end w:w="80" w:type="dxa"/>
            </w:tcMar>
          </w:tcPr>
          <w:p>
            <w:r>
              <w:rPr>
                <w:sz w:val="17"/>
              </w:rPr>
            </w:r>
            <w:r>
              <w:rPr>
                <w:b w:val="0"/>
                <w:sz w:val="17"/>
              </w:rPr>
              <w:t>JSON metadata</w:t>
            </w:r>
          </w:p>
        </w:tc>
        <w:tc>
          <w:tcPr>
            <w:tcW w:type="dxa" w:w="5184"/>
            <w:vAlign w:val="top"/>
            <w:tcMar>
              <w:top w:w="80" w:type="dxa"/>
              <w:start w:w="80" w:type="dxa"/>
              <w:bottom w:w="80" w:type="dxa"/>
              <w:end w:w="80" w:type="dxa"/>
            </w:tcMar>
          </w:tcPr>
          <w:p>
            <w:r>
              <w:rPr>
                <w:sz w:val="17"/>
              </w:rPr>
            </w:r>
            <w:r>
              <w:rPr>
                <w:b w:val="0"/>
                <w:sz w:val="17"/>
              </w:rPr>
              <w:t>NVARCHAR(MAX) with ISJSON check where useful.</w:t>
            </w:r>
          </w:p>
        </w:tc>
      </w:tr>
      <w:tr>
        <w:tc>
          <w:tcPr>
            <w:tcW w:type="dxa" w:w="5184"/>
            <w:vAlign w:val="top"/>
            <w:tcMar>
              <w:top w:w="80" w:type="dxa"/>
              <w:start w:w="80" w:type="dxa"/>
              <w:bottom w:w="80" w:type="dxa"/>
              <w:end w:w="80" w:type="dxa"/>
            </w:tcMar>
          </w:tcPr>
          <w:p>
            <w:r>
              <w:rPr>
                <w:sz w:val="17"/>
              </w:rPr>
            </w:r>
            <w:r>
              <w:rPr>
                <w:b w:val="0"/>
                <w:sz w:val="17"/>
              </w:rPr>
              <w:t>Concurrency token</w:t>
            </w:r>
          </w:p>
        </w:tc>
        <w:tc>
          <w:tcPr>
            <w:tcW w:type="dxa" w:w="5184"/>
            <w:vAlign w:val="top"/>
            <w:tcMar>
              <w:top w:w="80" w:type="dxa"/>
              <w:start w:w="80" w:type="dxa"/>
              <w:bottom w:w="80" w:type="dxa"/>
              <w:end w:w="80" w:type="dxa"/>
            </w:tcMar>
          </w:tcPr>
          <w:p>
            <w:r>
              <w:rPr>
                <w:sz w:val="17"/>
              </w:rPr>
            </w:r>
            <w:r>
              <w:rPr>
                <w:b w:val="0"/>
                <w:sz w:val="17"/>
              </w:rPr>
              <w:t>ROWVERSION.</w:t>
            </w:r>
          </w:p>
        </w:tc>
      </w:tr>
      <w:tr>
        <w:tc>
          <w:tcPr>
            <w:tcW w:type="dxa" w:w="5184"/>
            <w:vAlign w:val="top"/>
            <w:tcMar>
              <w:top w:w="80" w:type="dxa"/>
              <w:start w:w="80" w:type="dxa"/>
              <w:bottom w:w="80" w:type="dxa"/>
              <w:end w:w="80" w:type="dxa"/>
            </w:tcMar>
          </w:tcPr>
          <w:p>
            <w:r>
              <w:rPr>
                <w:sz w:val="17"/>
              </w:rPr>
            </w:r>
            <w:r>
              <w:rPr>
                <w:b w:val="0"/>
                <w:sz w:val="17"/>
              </w:rPr>
              <w:t>Timestamps</w:t>
            </w:r>
          </w:p>
        </w:tc>
        <w:tc>
          <w:tcPr>
            <w:tcW w:type="dxa" w:w="5184"/>
            <w:vAlign w:val="top"/>
            <w:tcMar>
              <w:top w:w="80" w:type="dxa"/>
              <w:start w:w="80" w:type="dxa"/>
              <w:bottom w:w="80" w:type="dxa"/>
              <w:end w:w="80" w:type="dxa"/>
            </w:tcMar>
          </w:tcPr>
          <w:p>
            <w:r>
              <w:rPr>
                <w:sz w:val="17"/>
              </w:rPr>
            </w:r>
            <w:r>
              <w:rPr>
                <w:b w:val="0"/>
                <w:sz w:val="17"/>
              </w:rPr>
              <w:t>DATETIME2(3) UTC.</w:t>
            </w:r>
          </w:p>
        </w:tc>
      </w:tr>
      <w:tr>
        <w:tc>
          <w:tcPr>
            <w:tcW w:type="dxa" w:w="5184"/>
            <w:vAlign w:val="top"/>
            <w:tcMar>
              <w:top w:w="80" w:type="dxa"/>
              <w:start w:w="80" w:type="dxa"/>
              <w:bottom w:w="80" w:type="dxa"/>
              <w:end w:w="80" w:type="dxa"/>
            </w:tcMar>
          </w:tcPr>
          <w:p>
            <w:r>
              <w:rPr>
                <w:sz w:val="17"/>
              </w:rPr>
            </w:r>
            <w:r>
              <w:rPr>
                <w:b w:val="0"/>
                <w:sz w:val="17"/>
              </w:rPr>
              <w:t>IDs</w:t>
            </w:r>
          </w:p>
        </w:tc>
        <w:tc>
          <w:tcPr>
            <w:tcW w:type="dxa" w:w="5184"/>
            <w:vAlign w:val="top"/>
            <w:tcMar>
              <w:top w:w="80" w:type="dxa"/>
              <w:start w:w="80" w:type="dxa"/>
              <w:bottom w:w="80" w:type="dxa"/>
              <w:end w:w="80" w:type="dxa"/>
            </w:tcMar>
          </w:tcPr>
          <w:p>
            <w:r>
              <w:rPr>
                <w:sz w:val="17"/>
              </w:rPr>
            </w:r>
            <w:r>
              <w:rPr>
                <w:b w:val="0"/>
                <w:sz w:val="17"/>
              </w:rPr>
              <w:t>BIGINT identity or UNIQUEIDENTIFIER depending existing standard.</w:t>
            </w:r>
          </w:p>
        </w:tc>
      </w:tr>
    </w:tbl>
    <w:p>
      <w:pPr>
        <w:pStyle w:val="Heading1"/>
        <w:keepNext/>
        <w:spacing w:before="160" w:after="80"/>
      </w:pPr>
      <w:r>
        <w:t>23. Integration and Eventing</w:t>
      </w:r>
    </w:p>
    <w:p>
      <w:pPr>
        <w:spacing w:after="120"/>
      </w:pPr>
      <w:r>
        <w:rPr>
          <w:sz w:val="20"/>
        </w:rPr>
        <w:t>The system should use an outbox pattern for reliable integration with ecommerce, POS, accounting, warehouse apps and reporting pipelines.</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Event</w:t>
            </w:r>
          </w:p>
        </w:tc>
        <w:tc>
          <w:tcPr>
            <w:tcW w:type="dxa" w:w="5184"/>
            <w:vAlign w:val="top"/>
            <w:tcMar>
              <w:top w:w="80" w:type="dxa"/>
              <w:start w:w="80" w:type="dxa"/>
              <w:bottom w:w="80" w:type="dxa"/>
              <w:end w:w="80" w:type="dxa"/>
            </w:tcMar>
            <w:shd w:fill="1F4E79"/>
          </w:tcPr>
          <w:p>
            <w:r>
              <w:rPr>
                <w:b/>
                <w:color w:val="FFFFFF"/>
                <w:sz w:val="17"/>
              </w:rPr>
            </w:r>
            <w:r>
              <w:rPr>
                <w:b/>
                <w:color w:val="FFFFFF"/>
                <w:sz w:val="17"/>
              </w:rPr>
              <w:t>When emitted</w:t>
            </w:r>
          </w:p>
        </w:tc>
      </w:tr>
      <w:tr>
        <w:tc>
          <w:tcPr>
            <w:tcW w:type="dxa" w:w="5184"/>
            <w:vAlign w:val="top"/>
            <w:tcMar>
              <w:top w:w="80" w:type="dxa"/>
              <w:start w:w="80" w:type="dxa"/>
              <w:bottom w:w="80" w:type="dxa"/>
              <w:end w:w="80" w:type="dxa"/>
            </w:tcMar>
          </w:tcPr>
          <w:p>
            <w:r>
              <w:rPr>
                <w:sz w:val="17"/>
              </w:rPr>
            </w:r>
            <w:r>
              <w:rPr>
                <w:b w:val="0"/>
                <w:sz w:val="17"/>
              </w:rPr>
              <w:t>ProductCreated</w:t>
            </w:r>
          </w:p>
        </w:tc>
        <w:tc>
          <w:tcPr>
            <w:tcW w:type="dxa" w:w="5184"/>
            <w:vAlign w:val="top"/>
            <w:tcMar>
              <w:top w:w="80" w:type="dxa"/>
              <w:start w:w="80" w:type="dxa"/>
              <w:bottom w:w="80" w:type="dxa"/>
              <w:end w:w="80" w:type="dxa"/>
            </w:tcMar>
          </w:tcPr>
          <w:p>
            <w:r>
              <w:rPr>
                <w:sz w:val="17"/>
              </w:rPr>
            </w:r>
            <w:r>
              <w:rPr>
                <w:b w:val="0"/>
                <w:sz w:val="17"/>
              </w:rPr>
              <w:t>Product is published.</w:t>
            </w:r>
          </w:p>
        </w:tc>
      </w:tr>
      <w:tr>
        <w:tc>
          <w:tcPr>
            <w:tcW w:type="dxa" w:w="5184"/>
            <w:vAlign w:val="top"/>
            <w:tcMar>
              <w:top w:w="80" w:type="dxa"/>
              <w:start w:w="80" w:type="dxa"/>
              <w:bottom w:w="80" w:type="dxa"/>
              <w:end w:w="80" w:type="dxa"/>
            </w:tcMar>
          </w:tcPr>
          <w:p>
            <w:r>
              <w:rPr>
                <w:sz w:val="17"/>
              </w:rPr>
            </w:r>
            <w:r>
              <w:rPr>
                <w:b w:val="0"/>
                <w:sz w:val="17"/>
              </w:rPr>
              <w:t>ProductUpdated</w:t>
            </w:r>
          </w:p>
        </w:tc>
        <w:tc>
          <w:tcPr>
            <w:tcW w:type="dxa" w:w="5184"/>
            <w:vAlign w:val="top"/>
            <w:tcMar>
              <w:top w:w="80" w:type="dxa"/>
              <w:start w:w="80" w:type="dxa"/>
              <w:bottom w:w="80" w:type="dxa"/>
              <w:end w:w="80" w:type="dxa"/>
            </w:tcMar>
          </w:tcPr>
          <w:p>
            <w:r>
              <w:rPr>
                <w:sz w:val="17"/>
              </w:rPr>
            </w:r>
            <w:r>
              <w:rPr>
                <w:b w:val="0"/>
                <w:sz w:val="17"/>
              </w:rPr>
              <w:t>Important catalog change.</w:t>
            </w:r>
          </w:p>
        </w:tc>
      </w:tr>
      <w:tr>
        <w:tc>
          <w:tcPr>
            <w:tcW w:type="dxa" w:w="5184"/>
            <w:vAlign w:val="top"/>
            <w:tcMar>
              <w:top w:w="80" w:type="dxa"/>
              <w:start w:w="80" w:type="dxa"/>
              <w:bottom w:w="80" w:type="dxa"/>
              <w:end w:w="80" w:type="dxa"/>
            </w:tcMar>
          </w:tcPr>
          <w:p>
            <w:r>
              <w:rPr>
                <w:sz w:val="17"/>
              </w:rPr>
            </w:r>
            <w:r>
              <w:rPr>
                <w:b w:val="0"/>
                <w:sz w:val="17"/>
              </w:rPr>
              <w:t>VariantCreated</w:t>
            </w:r>
          </w:p>
        </w:tc>
        <w:tc>
          <w:tcPr>
            <w:tcW w:type="dxa" w:w="5184"/>
            <w:vAlign w:val="top"/>
            <w:tcMar>
              <w:top w:w="80" w:type="dxa"/>
              <w:start w:w="80" w:type="dxa"/>
              <w:bottom w:w="80" w:type="dxa"/>
              <w:end w:w="80" w:type="dxa"/>
            </w:tcMar>
          </w:tcPr>
          <w:p>
            <w:r>
              <w:rPr>
                <w:sz w:val="17"/>
              </w:rPr>
            </w:r>
            <w:r>
              <w:rPr>
                <w:b w:val="0"/>
                <w:sz w:val="17"/>
              </w:rPr>
              <w:t>New sellable SKU created.</w:t>
            </w:r>
          </w:p>
        </w:tc>
      </w:tr>
      <w:tr>
        <w:tc>
          <w:tcPr>
            <w:tcW w:type="dxa" w:w="5184"/>
            <w:vAlign w:val="top"/>
            <w:tcMar>
              <w:top w:w="80" w:type="dxa"/>
              <w:start w:w="80" w:type="dxa"/>
              <w:bottom w:w="80" w:type="dxa"/>
              <w:end w:w="80" w:type="dxa"/>
            </w:tcMar>
          </w:tcPr>
          <w:p>
            <w:r>
              <w:rPr>
                <w:sz w:val="17"/>
              </w:rPr>
            </w:r>
            <w:r>
              <w:rPr>
                <w:b w:val="0"/>
                <w:sz w:val="17"/>
              </w:rPr>
              <w:t>InventoryAdjusted</w:t>
            </w:r>
          </w:p>
        </w:tc>
        <w:tc>
          <w:tcPr>
            <w:tcW w:type="dxa" w:w="5184"/>
            <w:vAlign w:val="top"/>
            <w:tcMar>
              <w:top w:w="80" w:type="dxa"/>
              <w:start w:w="80" w:type="dxa"/>
              <w:bottom w:w="80" w:type="dxa"/>
              <w:end w:w="80" w:type="dxa"/>
            </w:tcMar>
          </w:tcPr>
          <w:p>
            <w:r>
              <w:rPr>
                <w:sz w:val="17"/>
              </w:rPr>
            </w:r>
            <w:r>
              <w:rPr>
                <w:b w:val="0"/>
                <w:sz w:val="17"/>
              </w:rPr>
              <w:t>Approved adjustment posted.</w:t>
            </w:r>
          </w:p>
        </w:tc>
      </w:tr>
      <w:tr>
        <w:tc>
          <w:tcPr>
            <w:tcW w:type="dxa" w:w="5184"/>
            <w:vAlign w:val="top"/>
            <w:tcMar>
              <w:top w:w="80" w:type="dxa"/>
              <w:start w:w="80" w:type="dxa"/>
              <w:bottom w:w="80" w:type="dxa"/>
              <w:end w:w="80" w:type="dxa"/>
            </w:tcMar>
          </w:tcPr>
          <w:p>
            <w:r>
              <w:rPr>
                <w:sz w:val="17"/>
              </w:rPr>
            </w:r>
            <w:r>
              <w:rPr>
                <w:b w:val="0"/>
                <w:sz w:val="17"/>
              </w:rPr>
              <w:t>StockReserved</w:t>
            </w:r>
          </w:p>
        </w:tc>
        <w:tc>
          <w:tcPr>
            <w:tcW w:type="dxa" w:w="5184"/>
            <w:vAlign w:val="top"/>
            <w:tcMar>
              <w:top w:w="80" w:type="dxa"/>
              <w:start w:w="80" w:type="dxa"/>
              <w:bottom w:w="80" w:type="dxa"/>
              <w:end w:w="80" w:type="dxa"/>
            </w:tcMar>
          </w:tcPr>
          <w:p>
            <w:r>
              <w:rPr>
                <w:sz w:val="17"/>
              </w:rPr>
            </w:r>
            <w:r>
              <w:rPr>
                <w:b w:val="0"/>
                <w:sz w:val="17"/>
              </w:rPr>
              <w:t>Reservation created.</w:t>
            </w:r>
          </w:p>
        </w:tc>
      </w:tr>
      <w:tr>
        <w:tc>
          <w:tcPr>
            <w:tcW w:type="dxa" w:w="5184"/>
            <w:vAlign w:val="top"/>
            <w:tcMar>
              <w:top w:w="80" w:type="dxa"/>
              <w:start w:w="80" w:type="dxa"/>
              <w:bottom w:w="80" w:type="dxa"/>
              <w:end w:w="80" w:type="dxa"/>
            </w:tcMar>
          </w:tcPr>
          <w:p>
            <w:r>
              <w:rPr>
                <w:sz w:val="17"/>
              </w:rPr>
            </w:r>
            <w:r>
              <w:rPr>
                <w:b w:val="0"/>
                <w:sz w:val="17"/>
              </w:rPr>
              <w:t>StockReleased</w:t>
            </w:r>
          </w:p>
        </w:tc>
        <w:tc>
          <w:tcPr>
            <w:tcW w:type="dxa" w:w="5184"/>
            <w:vAlign w:val="top"/>
            <w:tcMar>
              <w:top w:w="80" w:type="dxa"/>
              <w:start w:w="80" w:type="dxa"/>
              <w:bottom w:w="80" w:type="dxa"/>
              <w:end w:w="80" w:type="dxa"/>
            </w:tcMar>
          </w:tcPr>
          <w:p>
            <w:r>
              <w:rPr>
                <w:sz w:val="17"/>
              </w:rPr>
            </w:r>
            <w:r>
              <w:rPr>
                <w:b w:val="0"/>
                <w:sz w:val="17"/>
              </w:rPr>
              <w:t>Reservation released.</w:t>
            </w:r>
          </w:p>
        </w:tc>
      </w:tr>
      <w:tr>
        <w:tc>
          <w:tcPr>
            <w:tcW w:type="dxa" w:w="5184"/>
            <w:vAlign w:val="top"/>
            <w:tcMar>
              <w:top w:w="80" w:type="dxa"/>
              <w:start w:w="80" w:type="dxa"/>
              <w:bottom w:w="80" w:type="dxa"/>
              <w:end w:w="80" w:type="dxa"/>
            </w:tcMar>
          </w:tcPr>
          <w:p>
            <w:r>
              <w:rPr>
                <w:sz w:val="17"/>
              </w:rPr>
            </w:r>
            <w:r>
              <w:rPr>
                <w:b w:val="0"/>
                <w:sz w:val="17"/>
              </w:rPr>
              <w:t>StockCommitted</w:t>
            </w:r>
          </w:p>
        </w:tc>
        <w:tc>
          <w:tcPr>
            <w:tcW w:type="dxa" w:w="5184"/>
            <w:vAlign w:val="top"/>
            <w:tcMar>
              <w:top w:w="80" w:type="dxa"/>
              <w:start w:w="80" w:type="dxa"/>
              <w:bottom w:w="80" w:type="dxa"/>
              <w:end w:w="80" w:type="dxa"/>
            </w:tcMar>
          </w:tcPr>
          <w:p>
            <w:r>
              <w:rPr>
                <w:sz w:val="17"/>
              </w:rPr>
            </w:r>
            <w:r>
              <w:rPr>
                <w:b w:val="0"/>
                <w:sz w:val="17"/>
              </w:rPr>
              <w:t>Sale/shipment committed.</w:t>
            </w:r>
          </w:p>
        </w:tc>
      </w:tr>
      <w:tr>
        <w:tc>
          <w:tcPr>
            <w:tcW w:type="dxa" w:w="5184"/>
            <w:vAlign w:val="top"/>
            <w:tcMar>
              <w:top w:w="80" w:type="dxa"/>
              <w:start w:w="80" w:type="dxa"/>
              <w:bottom w:w="80" w:type="dxa"/>
              <w:end w:w="80" w:type="dxa"/>
            </w:tcMar>
          </w:tcPr>
          <w:p>
            <w:r>
              <w:rPr>
                <w:sz w:val="17"/>
              </w:rPr>
            </w:r>
            <w:r>
              <w:rPr>
                <w:b w:val="0"/>
                <w:sz w:val="17"/>
              </w:rPr>
              <w:t>TransferCreated</w:t>
            </w:r>
          </w:p>
        </w:tc>
        <w:tc>
          <w:tcPr>
            <w:tcW w:type="dxa" w:w="5184"/>
            <w:vAlign w:val="top"/>
            <w:tcMar>
              <w:top w:w="80" w:type="dxa"/>
              <w:start w:w="80" w:type="dxa"/>
              <w:bottom w:w="80" w:type="dxa"/>
              <w:end w:w="80" w:type="dxa"/>
            </w:tcMar>
          </w:tcPr>
          <w:p>
            <w:r>
              <w:rPr>
                <w:sz w:val="17"/>
              </w:rPr>
            </w:r>
            <w:r>
              <w:rPr>
                <w:b w:val="0"/>
                <w:sz w:val="17"/>
              </w:rPr>
              <w:t>Warehouse transfer started.</w:t>
            </w:r>
          </w:p>
        </w:tc>
      </w:tr>
      <w:tr>
        <w:tc>
          <w:tcPr>
            <w:tcW w:type="dxa" w:w="5184"/>
            <w:vAlign w:val="top"/>
            <w:tcMar>
              <w:top w:w="80" w:type="dxa"/>
              <w:start w:w="80" w:type="dxa"/>
              <w:bottom w:w="80" w:type="dxa"/>
              <w:end w:w="80" w:type="dxa"/>
            </w:tcMar>
          </w:tcPr>
          <w:p>
            <w:r>
              <w:rPr>
                <w:sz w:val="17"/>
              </w:rPr>
            </w:r>
            <w:r>
              <w:rPr>
                <w:b w:val="0"/>
                <w:sz w:val="17"/>
              </w:rPr>
              <w:t>TransferReceived</w:t>
            </w:r>
          </w:p>
        </w:tc>
        <w:tc>
          <w:tcPr>
            <w:tcW w:type="dxa" w:w="5184"/>
            <w:vAlign w:val="top"/>
            <w:tcMar>
              <w:top w:w="80" w:type="dxa"/>
              <w:start w:w="80" w:type="dxa"/>
              <w:bottom w:w="80" w:type="dxa"/>
              <w:end w:w="80" w:type="dxa"/>
            </w:tcMar>
          </w:tcPr>
          <w:p>
            <w:r>
              <w:rPr>
                <w:sz w:val="17"/>
              </w:rPr>
            </w:r>
            <w:r>
              <w:rPr>
                <w:b w:val="0"/>
                <w:sz w:val="17"/>
              </w:rPr>
              <w:t>Warehouse transfer completed.</w:t>
            </w:r>
          </w:p>
        </w:tc>
      </w:tr>
      <w:tr>
        <w:tc>
          <w:tcPr>
            <w:tcW w:type="dxa" w:w="5184"/>
            <w:vAlign w:val="top"/>
            <w:tcMar>
              <w:top w:w="80" w:type="dxa"/>
              <w:start w:w="80" w:type="dxa"/>
              <w:bottom w:w="80" w:type="dxa"/>
              <w:end w:w="80" w:type="dxa"/>
            </w:tcMar>
          </w:tcPr>
          <w:p>
            <w:r>
              <w:rPr>
                <w:sz w:val="17"/>
              </w:rPr>
            </w:r>
            <w:r>
              <w:rPr>
                <w:b w:val="0"/>
                <w:sz w:val="17"/>
              </w:rPr>
              <w:t>BatchNearExpiry</w:t>
            </w:r>
          </w:p>
        </w:tc>
        <w:tc>
          <w:tcPr>
            <w:tcW w:type="dxa" w:w="5184"/>
            <w:vAlign w:val="top"/>
            <w:tcMar>
              <w:top w:w="80" w:type="dxa"/>
              <w:start w:w="80" w:type="dxa"/>
              <w:bottom w:w="80" w:type="dxa"/>
              <w:end w:w="80" w:type="dxa"/>
            </w:tcMar>
          </w:tcPr>
          <w:p>
            <w:r>
              <w:rPr>
                <w:sz w:val="17"/>
              </w:rPr>
            </w:r>
            <w:r>
              <w:rPr>
                <w:b w:val="0"/>
                <w:sz w:val="17"/>
              </w:rPr>
              <w:t>Expiry alert generated.</w:t>
            </w:r>
          </w:p>
        </w:tc>
      </w:tr>
    </w:tbl>
    <w:p>
      <w:pPr>
        <w:pStyle w:val="Heading2"/>
        <w:keepNext/>
        <w:spacing w:before="160" w:after="80"/>
      </w:pPr>
      <w:r>
        <w:t>23.1 Outbox table rule</w:t>
      </w:r>
    </w:p>
    <w:p>
      <w:pPr>
        <w:pStyle w:val="ListBullet"/>
        <w:spacing w:after="80"/>
      </w:pPr>
      <w:r>
        <w:t>Event record is inserted in same transaction as the business write.</w:t>
      </w:r>
    </w:p>
    <w:p>
      <w:pPr>
        <w:pStyle w:val="ListBullet"/>
        <w:spacing w:after="80"/>
      </w:pPr>
      <w:r>
        <w:t>Background publisher sends pending events.</w:t>
      </w:r>
    </w:p>
    <w:p>
      <w:pPr>
        <w:pStyle w:val="ListBullet"/>
        <w:spacing w:after="80"/>
      </w:pPr>
      <w:r>
        <w:t>Retries are safe and idempotent.</w:t>
      </w:r>
    </w:p>
    <w:p>
      <w:pPr>
        <w:pStyle w:val="ListBullet"/>
        <w:spacing w:after="80"/>
      </w:pPr>
      <w:r>
        <w:t>PublishedAt and AttemptCount are stored.</w:t>
      </w:r>
    </w:p>
    <w:p>
      <w:pPr>
        <w:pStyle w:val="Heading1"/>
        <w:keepNext/>
        <w:spacing w:before="160" w:after="80"/>
      </w:pPr>
      <w:r>
        <w:t>24. Migration from Existing Billing System</w:t>
      </w:r>
    </w:p>
    <w:p>
      <w:pPr>
        <w:spacing w:after="120"/>
      </w:pPr>
      <w:r>
        <w:rPr>
          <w:sz w:val="20"/>
        </w:rPr>
        <w:t>The existing Products table and StockQty column should remain during migration. The new inventory system should be introduced gradually.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r>
              <w:rPr>
                <w:b/>
                <w:color w:val="FFFFFF"/>
                <w:sz w:val="17"/>
              </w:rPr>
            </w:r>
            <w:r>
              <w:rPr>
                <w:b/>
                <w:color w:val="FFFFFF"/>
                <w:sz w:val="17"/>
              </w:rPr>
              <w:t>Phase</w:t>
            </w:r>
          </w:p>
        </w:tc>
        <w:tc>
          <w:tcPr>
            <w:tcW w:type="dxa" w:w="3456"/>
            <w:vAlign w:val="top"/>
            <w:tcMar>
              <w:top w:w="80" w:type="dxa"/>
              <w:start w:w="80" w:type="dxa"/>
              <w:bottom w:w="80" w:type="dxa"/>
              <w:end w:w="80" w:type="dxa"/>
            </w:tcMar>
            <w:shd w:fill="1F4E79"/>
          </w:tcPr>
          <w:p>
            <w:r>
              <w:rPr>
                <w:b/>
                <w:color w:val="FFFFFF"/>
                <w:sz w:val="17"/>
              </w:rPr>
            </w:r>
            <w:r>
              <w:rPr>
                <w:b/>
                <w:color w:val="FFFFFF"/>
                <w:sz w:val="17"/>
              </w:rPr>
              <w:t>Action</w:t>
            </w:r>
          </w:p>
        </w:tc>
        <w:tc>
          <w:tcPr>
            <w:tcW w:type="dxa" w:w="3456"/>
            <w:vAlign w:val="top"/>
            <w:tcMar>
              <w:top w:w="80" w:type="dxa"/>
              <w:start w:w="80" w:type="dxa"/>
              <w:bottom w:w="80" w:type="dxa"/>
              <w:end w:w="80" w:type="dxa"/>
            </w:tcMar>
            <w:shd w:fill="1F4E79"/>
          </w:tcPr>
          <w:p>
            <w:r>
              <w:rPr>
                <w:b/>
                <w:color w:val="FFFFFF"/>
                <w:sz w:val="17"/>
              </w:rPr>
            </w:r>
            <w:r>
              <w:rPr>
                <w:b/>
                <w:color w:val="FFFFFF"/>
                <w:sz w:val="17"/>
              </w:rPr>
              <w:t>Exit Criteria</w:t>
            </w:r>
          </w:p>
        </w:tc>
      </w:tr>
      <w:tr>
        <w:tc>
          <w:tcPr>
            <w:tcW w:type="dxa" w:w="3456"/>
            <w:vAlign w:val="top"/>
            <w:tcMar>
              <w:top w:w="80" w:type="dxa"/>
              <w:start w:w="80" w:type="dxa"/>
              <w:bottom w:w="80" w:type="dxa"/>
              <w:end w:w="80" w:type="dxa"/>
            </w:tcMar>
          </w:tcPr>
          <w:p>
            <w:r>
              <w:rPr>
                <w:sz w:val="17"/>
              </w:rPr>
            </w:r>
            <w:r>
              <w:rPr>
                <w:b w:val="0"/>
                <w:sz w:val="17"/>
              </w:rPr>
              <w:t>1. Additive schema</w:t>
            </w:r>
          </w:p>
        </w:tc>
        <w:tc>
          <w:tcPr>
            <w:tcW w:type="dxa" w:w="3456"/>
            <w:vAlign w:val="top"/>
            <w:tcMar>
              <w:top w:w="80" w:type="dxa"/>
              <w:start w:w="80" w:type="dxa"/>
              <w:bottom w:w="80" w:type="dxa"/>
              <w:end w:w="80" w:type="dxa"/>
            </w:tcMar>
          </w:tcPr>
          <w:p>
            <w:r>
              <w:rPr>
                <w:sz w:val="17"/>
              </w:rPr>
            </w:r>
            <w:r>
              <w:rPr>
                <w:b w:val="0"/>
                <w:sz w:val="17"/>
              </w:rPr>
              <w:t>Create new tables and nullable columns.</w:t>
            </w:r>
          </w:p>
        </w:tc>
        <w:tc>
          <w:tcPr>
            <w:tcW w:type="dxa" w:w="3456"/>
            <w:vAlign w:val="top"/>
            <w:tcMar>
              <w:top w:w="80" w:type="dxa"/>
              <w:start w:w="80" w:type="dxa"/>
              <w:bottom w:w="80" w:type="dxa"/>
              <w:end w:w="80" w:type="dxa"/>
            </w:tcMar>
          </w:tcPr>
          <w:p>
            <w:r>
              <w:rPr>
                <w:sz w:val="17"/>
              </w:rPr>
            </w:r>
            <w:r>
              <w:rPr>
                <w:b w:val="0"/>
                <w:sz w:val="17"/>
              </w:rPr>
              <w:t>Existing billing continues working.</w:t>
            </w:r>
          </w:p>
        </w:tc>
      </w:tr>
      <w:tr>
        <w:tc>
          <w:tcPr>
            <w:tcW w:type="dxa" w:w="3456"/>
            <w:vAlign w:val="top"/>
            <w:tcMar>
              <w:top w:w="80" w:type="dxa"/>
              <w:start w:w="80" w:type="dxa"/>
              <w:bottom w:w="80" w:type="dxa"/>
              <w:end w:w="80" w:type="dxa"/>
            </w:tcMar>
          </w:tcPr>
          <w:p>
            <w:r>
              <w:rPr>
                <w:sz w:val="17"/>
              </w:rPr>
            </w:r>
            <w:r>
              <w:rPr>
                <w:b w:val="0"/>
                <w:sz w:val="17"/>
              </w:rPr>
              <w:t>2. Default variant backfill</w:t>
            </w:r>
          </w:p>
        </w:tc>
        <w:tc>
          <w:tcPr>
            <w:tcW w:type="dxa" w:w="3456"/>
            <w:vAlign w:val="top"/>
            <w:tcMar>
              <w:top w:w="80" w:type="dxa"/>
              <w:start w:w="80" w:type="dxa"/>
              <w:bottom w:w="80" w:type="dxa"/>
              <w:end w:w="80" w:type="dxa"/>
            </w:tcMar>
          </w:tcPr>
          <w:p>
            <w:r>
              <w:rPr>
                <w:sz w:val="17"/>
              </w:rPr>
            </w:r>
            <w:r>
              <w:rPr>
                <w:b w:val="0"/>
                <w:sz w:val="17"/>
              </w:rPr>
              <w:t>Create one default variant per existing product.</w:t>
            </w:r>
          </w:p>
        </w:tc>
        <w:tc>
          <w:tcPr>
            <w:tcW w:type="dxa" w:w="3456"/>
            <w:vAlign w:val="top"/>
            <w:tcMar>
              <w:top w:w="80" w:type="dxa"/>
              <w:start w:w="80" w:type="dxa"/>
              <w:bottom w:w="80" w:type="dxa"/>
              <w:end w:w="80" w:type="dxa"/>
            </w:tcMar>
          </w:tcPr>
          <w:p>
            <w:r>
              <w:rPr>
                <w:sz w:val="17"/>
              </w:rPr>
            </w:r>
            <w:r>
              <w:rPr>
                <w:b w:val="0"/>
                <w:sz w:val="17"/>
              </w:rPr>
              <w:t>Every stock product has DefaultVariantId.</w:t>
            </w:r>
          </w:p>
        </w:tc>
      </w:tr>
      <w:tr>
        <w:tc>
          <w:tcPr>
            <w:tcW w:type="dxa" w:w="3456"/>
            <w:vAlign w:val="top"/>
            <w:tcMar>
              <w:top w:w="80" w:type="dxa"/>
              <w:start w:w="80" w:type="dxa"/>
              <w:bottom w:w="80" w:type="dxa"/>
              <w:end w:w="80" w:type="dxa"/>
            </w:tcMar>
          </w:tcPr>
          <w:p>
            <w:r>
              <w:rPr>
                <w:sz w:val="17"/>
              </w:rPr>
            </w:r>
            <w:r>
              <w:rPr>
                <w:b w:val="0"/>
                <w:sz w:val="17"/>
              </w:rPr>
              <w:t>3. Opening ledger import</w:t>
            </w:r>
          </w:p>
        </w:tc>
        <w:tc>
          <w:tcPr>
            <w:tcW w:type="dxa" w:w="3456"/>
            <w:vAlign w:val="top"/>
            <w:tcMar>
              <w:top w:w="80" w:type="dxa"/>
              <w:start w:w="80" w:type="dxa"/>
              <w:bottom w:w="80" w:type="dxa"/>
              <w:end w:w="80" w:type="dxa"/>
            </w:tcMar>
          </w:tcPr>
          <w:p>
            <w:r>
              <w:rPr>
                <w:sz w:val="17"/>
              </w:rPr>
            </w:r>
            <w:r>
              <w:rPr>
                <w:b w:val="0"/>
                <w:sz w:val="17"/>
              </w:rPr>
              <w:t>Create opening balance ledger rows from StockQty.</w:t>
            </w:r>
          </w:p>
        </w:tc>
        <w:tc>
          <w:tcPr>
            <w:tcW w:type="dxa" w:w="3456"/>
            <w:vAlign w:val="top"/>
            <w:tcMar>
              <w:top w:w="80" w:type="dxa"/>
              <w:start w:w="80" w:type="dxa"/>
              <w:bottom w:w="80" w:type="dxa"/>
              <w:end w:w="80" w:type="dxa"/>
            </w:tcMar>
          </w:tcPr>
          <w:p>
            <w:r>
              <w:rPr>
                <w:sz w:val="17"/>
              </w:rPr>
            </w:r>
            <w:r>
              <w:rPr>
                <w:b w:val="0"/>
                <w:sz w:val="17"/>
              </w:rPr>
              <w:t>Ledger-derived stock equals StockQty.</w:t>
            </w:r>
          </w:p>
        </w:tc>
      </w:tr>
      <w:tr>
        <w:tc>
          <w:tcPr>
            <w:tcW w:type="dxa" w:w="3456"/>
            <w:vAlign w:val="top"/>
            <w:tcMar>
              <w:top w:w="80" w:type="dxa"/>
              <w:start w:w="80" w:type="dxa"/>
              <w:bottom w:w="80" w:type="dxa"/>
              <w:end w:w="80" w:type="dxa"/>
            </w:tcMar>
          </w:tcPr>
          <w:p>
            <w:r>
              <w:rPr>
                <w:sz w:val="17"/>
              </w:rPr>
            </w:r>
            <w:r>
              <w:rPr>
                <w:b w:val="0"/>
                <w:sz w:val="17"/>
              </w:rPr>
              <w:t>4. Shadow dual-write</w:t>
            </w:r>
          </w:p>
        </w:tc>
        <w:tc>
          <w:tcPr>
            <w:tcW w:type="dxa" w:w="3456"/>
            <w:vAlign w:val="top"/>
            <w:tcMar>
              <w:top w:w="80" w:type="dxa"/>
              <w:start w:w="80" w:type="dxa"/>
              <w:bottom w:w="80" w:type="dxa"/>
              <w:end w:w="80" w:type="dxa"/>
            </w:tcMar>
          </w:tcPr>
          <w:p>
            <w:r>
              <w:rPr>
                <w:sz w:val="17"/>
              </w:rPr>
            </w:r>
            <w:r>
              <w:rPr>
                <w:b w:val="0"/>
                <w:sz w:val="17"/>
              </w:rPr>
              <w:t>Invoice/purchase flows write StockQty and ledger.</w:t>
            </w:r>
          </w:p>
        </w:tc>
        <w:tc>
          <w:tcPr>
            <w:tcW w:type="dxa" w:w="3456"/>
            <w:vAlign w:val="top"/>
            <w:tcMar>
              <w:top w:w="80" w:type="dxa"/>
              <w:start w:w="80" w:type="dxa"/>
              <w:bottom w:w="80" w:type="dxa"/>
              <w:end w:w="80" w:type="dxa"/>
            </w:tcMar>
          </w:tcPr>
          <w:p>
            <w:r>
              <w:rPr>
                <w:sz w:val="17"/>
              </w:rPr>
            </w:r>
            <w:r>
              <w:rPr>
                <w:b w:val="0"/>
                <w:sz w:val="17"/>
              </w:rPr>
              <w:t>No mismatch in reconciliation report.</w:t>
            </w:r>
          </w:p>
        </w:tc>
      </w:tr>
      <w:tr>
        <w:tc>
          <w:tcPr>
            <w:tcW w:type="dxa" w:w="3456"/>
            <w:vAlign w:val="top"/>
            <w:tcMar>
              <w:top w:w="80" w:type="dxa"/>
              <w:start w:w="80" w:type="dxa"/>
              <w:bottom w:w="80" w:type="dxa"/>
              <w:end w:w="80" w:type="dxa"/>
            </w:tcMar>
          </w:tcPr>
          <w:p>
            <w:r>
              <w:rPr>
                <w:sz w:val="17"/>
              </w:rPr>
            </w:r>
            <w:r>
              <w:rPr>
                <w:b w:val="0"/>
                <w:sz w:val="17"/>
              </w:rPr>
              <w:t>5. Balance read switch</w:t>
            </w:r>
          </w:p>
        </w:tc>
        <w:tc>
          <w:tcPr>
            <w:tcW w:type="dxa" w:w="3456"/>
            <w:vAlign w:val="top"/>
            <w:tcMar>
              <w:top w:w="80" w:type="dxa"/>
              <w:start w:w="80" w:type="dxa"/>
              <w:bottom w:w="80" w:type="dxa"/>
              <w:end w:w="80" w:type="dxa"/>
            </w:tcMar>
          </w:tcPr>
          <w:p>
            <w:r>
              <w:rPr>
                <w:sz w:val="17"/>
              </w:rPr>
            </w:r>
            <w:r>
              <w:rPr>
                <w:b w:val="0"/>
                <w:sz w:val="17"/>
              </w:rPr>
              <w:t>UI reads InventoryBalance for stock.</w:t>
            </w:r>
          </w:p>
        </w:tc>
        <w:tc>
          <w:tcPr>
            <w:tcW w:type="dxa" w:w="3456"/>
            <w:vAlign w:val="top"/>
            <w:tcMar>
              <w:top w:w="80" w:type="dxa"/>
              <w:start w:w="80" w:type="dxa"/>
              <w:bottom w:w="80" w:type="dxa"/>
              <w:end w:w="80" w:type="dxa"/>
            </w:tcMar>
          </w:tcPr>
          <w:p>
            <w:r>
              <w:rPr>
                <w:sz w:val="17"/>
              </w:rPr>
            </w:r>
            <w:r>
              <w:rPr>
                <w:b w:val="0"/>
                <w:sz w:val="17"/>
              </w:rPr>
              <w:t>Stock screens match expected business values.</w:t>
            </w:r>
          </w:p>
        </w:tc>
      </w:tr>
      <w:tr>
        <w:tc>
          <w:tcPr>
            <w:tcW w:type="dxa" w:w="3456"/>
            <w:vAlign w:val="top"/>
            <w:tcMar>
              <w:top w:w="80" w:type="dxa"/>
              <w:start w:w="80" w:type="dxa"/>
              <w:bottom w:w="80" w:type="dxa"/>
              <w:end w:w="80" w:type="dxa"/>
            </w:tcMar>
          </w:tcPr>
          <w:p>
            <w:r>
              <w:rPr>
                <w:sz w:val="17"/>
              </w:rPr>
            </w:r>
            <w:r>
              <w:rPr>
                <w:b w:val="0"/>
                <w:sz w:val="17"/>
              </w:rPr>
              <w:t>6. Variant enforcement</w:t>
            </w:r>
          </w:p>
        </w:tc>
        <w:tc>
          <w:tcPr>
            <w:tcW w:type="dxa" w:w="3456"/>
            <w:vAlign w:val="top"/>
            <w:tcMar>
              <w:top w:w="80" w:type="dxa"/>
              <w:start w:w="80" w:type="dxa"/>
              <w:bottom w:w="80" w:type="dxa"/>
              <w:end w:w="80" w:type="dxa"/>
            </w:tcMar>
          </w:tcPr>
          <w:p>
            <w:r>
              <w:rPr>
                <w:sz w:val="17"/>
              </w:rPr>
            </w:r>
            <w:r>
              <w:rPr>
                <w:b w:val="0"/>
                <w:sz w:val="17"/>
              </w:rPr>
              <w:t>VariantId required for stock movement.</w:t>
            </w:r>
          </w:p>
        </w:tc>
        <w:tc>
          <w:tcPr>
            <w:tcW w:type="dxa" w:w="3456"/>
            <w:vAlign w:val="top"/>
            <w:tcMar>
              <w:top w:w="80" w:type="dxa"/>
              <w:start w:w="80" w:type="dxa"/>
              <w:bottom w:w="80" w:type="dxa"/>
              <w:end w:w="80" w:type="dxa"/>
            </w:tcMar>
          </w:tcPr>
          <w:p>
            <w:r>
              <w:rPr>
                <w:sz w:val="17"/>
              </w:rPr>
            </w:r>
            <w:r>
              <w:rPr>
                <w:b w:val="0"/>
                <w:sz w:val="17"/>
              </w:rPr>
              <w:t>No ProductId-only inventory posting remains.</w:t>
            </w:r>
          </w:p>
        </w:tc>
      </w:tr>
      <w:tr>
        <w:tc>
          <w:tcPr>
            <w:tcW w:type="dxa" w:w="3456"/>
            <w:vAlign w:val="top"/>
            <w:tcMar>
              <w:top w:w="80" w:type="dxa"/>
              <w:start w:w="80" w:type="dxa"/>
              <w:bottom w:w="80" w:type="dxa"/>
              <w:end w:w="80" w:type="dxa"/>
            </w:tcMar>
          </w:tcPr>
          <w:p>
            <w:r>
              <w:rPr>
                <w:sz w:val="17"/>
              </w:rPr>
            </w:r>
            <w:r>
              <w:rPr>
                <w:b w:val="0"/>
                <w:sz w:val="17"/>
              </w:rPr>
              <w:t>7. StockQty freeze</w:t>
            </w:r>
          </w:p>
        </w:tc>
        <w:tc>
          <w:tcPr>
            <w:tcW w:type="dxa" w:w="3456"/>
            <w:vAlign w:val="top"/>
            <w:tcMar>
              <w:top w:w="80" w:type="dxa"/>
              <w:start w:w="80" w:type="dxa"/>
              <w:bottom w:w="80" w:type="dxa"/>
              <w:end w:w="80" w:type="dxa"/>
            </w:tcMar>
          </w:tcPr>
          <w:p>
            <w:r>
              <w:rPr>
                <w:sz w:val="17"/>
              </w:rPr>
            </w:r>
            <w:r>
              <w:rPr>
                <w:b w:val="0"/>
                <w:sz w:val="17"/>
              </w:rPr>
              <w:t>Stop trusting StockQty.</w:t>
            </w:r>
          </w:p>
        </w:tc>
        <w:tc>
          <w:tcPr>
            <w:tcW w:type="dxa" w:w="3456"/>
            <w:vAlign w:val="top"/>
            <w:tcMar>
              <w:top w:w="80" w:type="dxa"/>
              <w:start w:w="80" w:type="dxa"/>
              <w:bottom w:w="80" w:type="dxa"/>
              <w:end w:w="80" w:type="dxa"/>
            </w:tcMar>
          </w:tcPr>
          <w:p>
            <w:r>
              <w:rPr>
                <w:sz w:val="17"/>
              </w:rPr>
            </w:r>
            <w:r>
              <w:rPr>
                <w:b w:val="0"/>
                <w:sz w:val="17"/>
              </w:rPr>
              <w:t>StockQty becomes legacy display or removed later.</w:t>
            </w:r>
          </w:p>
        </w:tc>
      </w:tr>
      <w:tr>
        <w:tc>
          <w:tcPr>
            <w:tcW w:type="dxa" w:w="3456"/>
            <w:vAlign w:val="top"/>
            <w:tcMar>
              <w:top w:w="80" w:type="dxa"/>
              <w:start w:w="80" w:type="dxa"/>
              <w:bottom w:w="80" w:type="dxa"/>
              <w:end w:w="80" w:type="dxa"/>
            </w:tcMar>
          </w:tcPr>
          <w:p>
            <w:r>
              <w:rPr>
                <w:sz w:val="17"/>
              </w:rPr>
            </w:r>
            <w:r>
              <w:rPr>
                <w:b w:val="0"/>
                <w:sz w:val="17"/>
              </w:rPr>
              <w:t>8. Cleanup</w:t>
            </w:r>
          </w:p>
        </w:tc>
        <w:tc>
          <w:tcPr>
            <w:tcW w:type="dxa" w:w="3456"/>
            <w:vAlign w:val="top"/>
            <w:tcMar>
              <w:top w:w="80" w:type="dxa"/>
              <w:start w:w="80" w:type="dxa"/>
              <w:bottom w:w="80" w:type="dxa"/>
              <w:end w:w="80" w:type="dxa"/>
            </w:tcMar>
          </w:tcPr>
          <w:p>
            <w:r>
              <w:rPr>
                <w:sz w:val="17"/>
              </w:rPr>
            </w:r>
            <w:r>
              <w:rPr>
                <w:b w:val="0"/>
                <w:sz w:val="17"/>
              </w:rPr>
              <w:t>Remove old code paths after safe period.</w:t>
            </w:r>
          </w:p>
        </w:tc>
        <w:tc>
          <w:tcPr>
            <w:tcW w:type="dxa" w:w="3456"/>
            <w:vAlign w:val="top"/>
            <w:tcMar>
              <w:top w:w="80" w:type="dxa"/>
              <w:start w:w="80" w:type="dxa"/>
              <w:bottom w:w="80" w:type="dxa"/>
              <w:end w:w="80" w:type="dxa"/>
            </w:tcMar>
          </w:tcPr>
          <w:p>
            <w:r>
              <w:rPr>
                <w:sz w:val="17"/>
              </w:rPr>
            </w:r>
            <w:r>
              <w:rPr>
                <w:b w:val="0"/>
                <w:sz w:val="17"/>
              </w:rPr>
              <w:t>All reports and operations use ledger.</w:t>
            </w:r>
          </w:p>
        </w:tc>
      </w:tr>
    </w:tbl>
    <w:p>
      <w:pPr>
        <w:pStyle w:val="Heading1"/>
        <w:keepNext/>
        <w:spacing w:before="160" w:after="80"/>
      </w:pPr>
      <w:r>
        <w:t>25. Testing Strategy</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Test Type</w:t>
            </w:r>
          </w:p>
        </w:tc>
        <w:tc>
          <w:tcPr>
            <w:tcW w:type="dxa" w:w="5184"/>
            <w:vAlign w:val="top"/>
            <w:tcMar>
              <w:top w:w="80" w:type="dxa"/>
              <w:start w:w="80" w:type="dxa"/>
              <w:bottom w:w="80" w:type="dxa"/>
              <w:end w:w="80" w:type="dxa"/>
            </w:tcMar>
            <w:shd w:fill="1F4E79"/>
          </w:tcPr>
          <w:p>
            <w:r>
              <w:rPr>
                <w:b/>
                <w:color w:val="FFFFFF"/>
                <w:sz w:val="17"/>
              </w:rPr>
            </w:r>
            <w:r>
              <w:rPr>
                <w:b/>
                <w:color w:val="FFFFFF"/>
                <w:sz w:val="17"/>
              </w:rPr>
              <w:t>Important Cases</w:t>
            </w:r>
          </w:p>
        </w:tc>
      </w:tr>
      <w:tr>
        <w:tc>
          <w:tcPr>
            <w:tcW w:type="dxa" w:w="5184"/>
            <w:vAlign w:val="top"/>
            <w:tcMar>
              <w:top w:w="80" w:type="dxa"/>
              <w:start w:w="80" w:type="dxa"/>
              <w:bottom w:w="80" w:type="dxa"/>
              <w:end w:w="80" w:type="dxa"/>
            </w:tcMar>
          </w:tcPr>
          <w:p>
            <w:r>
              <w:rPr>
                <w:sz w:val="17"/>
              </w:rPr>
            </w:r>
            <w:r>
              <w:rPr>
                <w:b w:val="0"/>
                <w:sz w:val="17"/>
              </w:rPr>
              <w:t>Unit tests</w:t>
            </w:r>
          </w:p>
        </w:tc>
        <w:tc>
          <w:tcPr>
            <w:tcW w:type="dxa" w:w="5184"/>
            <w:vAlign w:val="top"/>
            <w:tcMar>
              <w:top w:w="80" w:type="dxa"/>
              <w:start w:w="80" w:type="dxa"/>
              <w:bottom w:w="80" w:type="dxa"/>
              <w:end w:w="80" w:type="dxa"/>
            </w:tcMar>
          </w:tcPr>
          <w:p>
            <w:r>
              <w:rPr>
                <w:sz w:val="17"/>
              </w:rPr>
            </w:r>
            <w:r>
              <w:rPr>
                <w:b w:val="0"/>
                <w:sz w:val="17"/>
              </w:rPr>
              <w:t>Quantity conversion, metadata validation, availability calculation.</w:t>
            </w:r>
          </w:p>
        </w:tc>
      </w:tr>
      <w:tr>
        <w:tc>
          <w:tcPr>
            <w:tcW w:type="dxa" w:w="5184"/>
            <w:vAlign w:val="top"/>
            <w:tcMar>
              <w:top w:w="80" w:type="dxa"/>
              <w:start w:w="80" w:type="dxa"/>
              <w:bottom w:w="80" w:type="dxa"/>
              <w:end w:w="80" w:type="dxa"/>
            </w:tcMar>
          </w:tcPr>
          <w:p>
            <w:r>
              <w:rPr>
                <w:sz w:val="17"/>
              </w:rPr>
            </w:r>
            <w:r>
              <w:rPr>
                <w:b w:val="0"/>
                <w:sz w:val="17"/>
              </w:rPr>
              <w:t>Integration tests</w:t>
            </w:r>
          </w:p>
        </w:tc>
        <w:tc>
          <w:tcPr>
            <w:tcW w:type="dxa" w:w="5184"/>
            <w:vAlign w:val="top"/>
            <w:tcMar>
              <w:top w:w="80" w:type="dxa"/>
              <w:start w:w="80" w:type="dxa"/>
              <w:bottom w:w="80" w:type="dxa"/>
              <w:end w:w="80" w:type="dxa"/>
            </w:tcMar>
          </w:tcPr>
          <w:p>
            <w:r>
              <w:rPr>
                <w:sz w:val="17"/>
              </w:rPr>
            </w:r>
            <w:r>
              <w:rPr>
                <w:b w:val="0"/>
                <w:sz w:val="17"/>
              </w:rPr>
              <w:t>Ledger insert + balance update in one transaction.</w:t>
            </w:r>
          </w:p>
        </w:tc>
      </w:tr>
      <w:tr>
        <w:tc>
          <w:tcPr>
            <w:tcW w:type="dxa" w:w="5184"/>
            <w:vAlign w:val="top"/>
            <w:tcMar>
              <w:top w:w="80" w:type="dxa"/>
              <w:start w:w="80" w:type="dxa"/>
              <w:bottom w:w="80" w:type="dxa"/>
              <w:end w:w="80" w:type="dxa"/>
            </w:tcMar>
          </w:tcPr>
          <w:p>
            <w:r>
              <w:rPr>
                <w:sz w:val="17"/>
              </w:rPr>
            </w:r>
            <w:r>
              <w:rPr>
                <w:b w:val="0"/>
                <w:sz w:val="17"/>
              </w:rPr>
              <w:t>Concurrency tests</w:t>
            </w:r>
          </w:p>
        </w:tc>
        <w:tc>
          <w:tcPr>
            <w:tcW w:type="dxa" w:w="5184"/>
            <w:vAlign w:val="top"/>
            <w:tcMar>
              <w:top w:w="80" w:type="dxa"/>
              <w:start w:w="80" w:type="dxa"/>
              <w:bottom w:w="80" w:type="dxa"/>
              <w:end w:w="80" w:type="dxa"/>
            </w:tcMar>
          </w:tcPr>
          <w:p>
            <w:r>
              <w:rPr>
                <w:sz w:val="17"/>
              </w:rPr>
            </w:r>
            <w:r>
              <w:rPr>
                <w:b w:val="0"/>
                <w:sz w:val="17"/>
              </w:rPr>
              <w:t>Two users selling last item simultaneously.</w:t>
            </w:r>
          </w:p>
        </w:tc>
      </w:tr>
      <w:tr>
        <w:tc>
          <w:tcPr>
            <w:tcW w:type="dxa" w:w="5184"/>
            <w:vAlign w:val="top"/>
            <w:tcMar>
              <w:top w:w="80" w:type="dxa"/>
              <w:start w:w="80" w:type="dxa"/>
              <w:bottom w:w="80" w:type="dxa"/>
              <w:end w:w="80" w:type="dxa"/>
            </w:tcMar>
          </w:tcPr>
          <w:p>
            <w:r>
              <w:rPr>
                <w:sz w:val="17"/>
              </w:rPr>
            </w:r>
            <w:r>
              <w:rPr>
                <w:b w:val="0"/>
                <w:sz w:val="17"/>
              </w:rPr>
              <w:t>Idempotency tests</w:t>
            </w:r>
          </w:p>
        </w:tc>
        <w:tc>
          <w:tcPr>
            <w:tcW w:type="dxa" w:w="5184"/>
            <w:vAlign w:val="top"/>
            <w:tcMar>
              <w:top w:w="80" w:type="dxa"/>
              <w:start w:w="80" w:type="dxa"/>
              <w:bottom w:w="80" w:type="dxa"/>
              <w:end w:w="80" w:type="dxa"/>
            </w:tcMar>
          </w:tcPr>
          <w:p>
            <w:r>
              <w:rPr>
                <w:sz w:val="17"/>
              </w:rPr>
            </w:r>
            <w:r>
              <w:rPr>
                <w:b w:val="0"/>
                <w:sz w:val="17"/>
              </w:rPr>
              <w:t>Same invoice post retried multiple times.</w:t>
            </w:r>
          </w:p>
        </w:tc>
      </w:tr>
      <w:tr>
        <w:tc>
          <w:tcPr>
            <w:tcW w:type="dxa" w:w="5184"/>
            <w:vAlign w:val="top"/>
            <w:tcMar>
              <w:top w:w="80" w:type="dxa"/>
              <w:start w:w="80" w:type="dxa"/>
              <w:bottom w:w="80" w:type="dxa"/>
              <w:end w:w="80" w:type="dxa"/>
            </w:tcMar>
          </w:tcPr>
          <w:p>
            <w:r>
              <w:rPr>
                <w:sz w:val="17"/>
              </w:rPr>
            </w:r>
            <w:r>
              <w:rPr>
                <w:b w:val="0"/>
                <w:sz w:val="17"/>
              </w:rPr>
              <w:t>Migration tests</w:t>
            </w:r>
          </w:p>
        </w:tc>
        <w:tc>
          <w:tcPr>
            <w:tcW w:type="dxa" w:w="5184"/>
            <w:vAlign w:val="top"/>
            <w:tcMar>
              <w:top w:w="80" w:type="dxa"/>
              <w:start w:w="80" w:type="dxa"/>
              <w:bottom w:w="80" w:type="dxa"/>
              <w:end w:w="80" w:type="dxa"/>
            </w:tcMar>
          </w:tcPr>
          <w:p>
            <w:r>
              <w:rPr>
                <w:sz w:val="17"/>
              </w:rPr>
            </w:r>
            <w:r>
              <w:rPr>
                <w:b w:val="0"/>
                <w:sz w:val="17"/>
              </w:rPr>
              <w:t>StockQty to default variant and opening ledger.</w:t>
            </w:r>
          </w:p>
        </w:tc>
      </w:tr>
      <w:tr>
        <w:tc>
          <w:tcPr>
            <w:tcW w:type="dxa" w:w="5184"/>
            <w:vAlign w:val="top"/>
            <w:tcMar>
              <w:top w:w="80" w:type="dxa"/>
              <w:start w:w="80" w:type="dxa"/>
              <w:bottom w:w="80" w:type="dxa"/>
              <w:end w:w="80" w:type="dxa"/>
            </w:tcMar>
          </w:tcPr>
          <w:p>
            <w:r>
              <w:rPr>
                <w:sz w:val="17"/>
              </w:rPr>
            </w:r>
            <w:r>
              <w:rPr>
                <w:b w:val="0"/>
                <w:sz w:val="17"/>
              </w:rPr>
              <w:t>Permission tests</w:t>
            </w:r>
          </w:p>
        </w:tc>
        <w:tc>
          <w:tcPr>
            <w:tcW w:type="dxa" w:w="5184"/>
            <w:vAlign w:val="top"/>
            <w:tcMar>
              <w:top w:w="80" w:type="dxa"/>
              <w:start w:w="80" w:type="dxa"/>
              <w:bottom w:w="80" w:type="dxa"/>
              <w:end w:w="80" w:type="dxa"/>
            </w:tcMar>
          </w:tcPr>
          <w:p>
            <w:r>
              <w:rPr>
                <w:sz w:val="17"/>
              </w:rPr>
            </w:r>
            <w:r>
              <w:rPr>
                <w:b w:val="0"/>
                <w:sz w:val="17"/>
              </w:rPr>
              <w:t>Warehouse-restricted user cannot adjust unauthorized warehouse.</w:t>
            </w:r>
          </w:p>
        </w:tc>
      </w:tr>
      <w:tr>
        <w:tc>
          <w:tcPr>
            <w:tcW w:type="dxa" w:w="5184"/>
            <w:vAlign w:val="top"/>
            <w:tcMar>
              <w:top w:w="80" w:type="dxa"/>
              <w:start w:w="80" w:type="dxa"/>
              <w:bottom w:w="80" w:type="dxa"/>
              <w:end w:w="80" w:type="dxa"/>
            </w:tcMar>
          </w:tcPr>
          <w:p>
            <w:r>
              <w:rPr>
                <w:sz w:val="17"/>
              </w:rPr>
            </w:r>
            <w:r>
              <w:rPr>
                <w:b w:val="0"/>
                <w:sz w:val="17"/>
              </w:rPr>
              <w:t>Batch tests</w:t>
            </w:r>
          </w:p>
        </w:tc>
        <w:tc>
          <w:tcPr>
            <w:tcW w:type="dxa" w:w="5184"/>
            <w:vAlign w:val="top"/>
            <w:tcMar>
              <w:top w:w="80" w:type="dxa"/>
              <w:start w:w="80" w:type="dxa"/>
              <w:bottom w:w="80" w:type="dxa"/>
              <w:end w:w="80" w:type="dxa"/>
            </w:tcMar>
          </w:tcPr>
          <w:p>
            <w:r>
              <w:rPr>
                <w:sz w:val="17"/>
              </w:rPr>
            </w:r>
            <w:r>
              <w:rPr>
                <w:b w:val="0"/>
                <w:sz w:val="17"/>
              </w:rPr>
              <w:t>FEFO allocation and expired batch blocking.</w:t>
            </w:r>
          </w:p>
        </w:tc>
      </w:tr>
      <w:tr>
        <w:tc>
          <w:tcPr>
            <w:tcW w:type="dxa" w:w="5184"/>
            <w:vAlign w:val="top"/>
            <w:tcMar>
              <w:top w:w="80" w:type="dxa"/>
              <w:start w:w="80" w:type="dxa"/>
              <w:bottom w:w="80" w:type="dxa"/>
              <w:end w:w="80" w:type="dxa"/>
            </w:tcMar>
          </w:tcPr>
          <w:p>
            <w:r>
              <w:rPr>
                <w:sz w:val="17"/>
              </w:rPr>
            </w:r>
            <w:r>
              <w:rPr>
                <w:b w:val="0"/>
                <w:sz w:val="17"/>
              </w:rPr>
              <w:t>Serial tests</w:t>
            </w:r>
          </w:p>
        </w:tc>
        <w:tc>
          <w:tcPr>
            <w:tcW w:type="dxa" w:w="5184"/>
            <w:vAlign w:val="top"/>
            <w:tcMar>
              <w:top w:w="80" w:type="dxa"/>
              <w:start w:w="80" w:type="dxa"/>
              <w:bottom w:w="80" w:type="dxa"/>
              <w:end w:w="80" w:type="dxa"/>
            </w:tcMar>
          </w:tcPr>
          <w:p>
            <w:r>
              <w:rPr>
                <w:sz w:val="17"/>
              </w:rPr>
            </w:r>
            <w:r>
              <w:rPr>
                <w:b w:val="0"/>
                <w:sz w:val="17"/>
              </w:rPr>
              <w:t>Cannot sell same serial twice.</w:t>
            </w:r>
          </w:p>
        </w:tc>
      </w:tr>
      <w:tr>
        <w:tc>
          <w:tcPr>
            <w:tcW w:type="dxa" w:w="5184"/>
            <w:vAlign w:val="top"/>
            <w:tcMar>
              <w:top w:w="80" w:type="dxa"/>
              <w:start w:w="80" w:type="dxa"/>
              <w:bottom w:w="80" w:type="dxa"/>
              <w:end w:w="80" w:type="dxa"/>
            </w:tcMar>
          </w:tcPr>
          <w:p>
            <w:r>
              <w:rPr>
                <w:sz w:val="17"/>
              </w:rPr>
            </w:r>
            <w:r>
              <w:rPr>
                <w:b w:val="0"/>
                <w:sz w:val="17"/>
              </w:rPr>
              <w:t>Reconciliation tests</w:t>
            </w:r>
          </w:p>
        </w:tc>
        <w:tc>
          <w:tcPr>
            <w:tcW w:type="dxa" w:w="5184"/>
            <w:vAlign w:val="top"/>
            <w:tcMar>
              <w:top w:w="80" w:type="dxa"/>
              <w:start w:w="80" w:type="dxa"/>
              <w:bottom w:w="80" w:type="dxa"/>
              <w:end w:w="80" w:type="dxa"/>
            </w:tcMar>
          </w:tcPr>
          <w:p>
            <w:r>
              <w:rPr>
                <w:sz w:val="17"/>
              </w:rPr>
            </w:r>
            <w:r>
              <w:rPr>
                <w:b w:val="0"/>
                <w:sz w:val="17"/>
              </w:rPr>
              <w:t>Balance rebuild from ledger matches snapshot.</w:t>
            </w:r>
          </w:p>
        </w:tc>
      </w:tr>
      <w:tr>
        <w:tc>
          <w:tcPr>
            <w:tcW w:type="dxa" w:w="5184"/>
            <w:vAlign w:val="top"/>
            <w:tcMar>
              <w:top w:w="80" w:type="dxa"/>
              <w:start w:w="80" w:type="dxa"/>
              <w:bottom w:w="80" w:type="dxa"/>
              <w:end w:w="80" w:type="dxa"/>
            </w:tcMar>
          </w:tcPr>
          <w:p>
            <w:r>
              <w:rPr>
                <w:sz w:val="17"/>
              </w:rPr>
            </w:r>
            <w:r>
              <w:rPr>
                <w:b w:val="0"/>
                <w:sz w:val="17"/>
              </w:rPr>
              <w:t>UI tests</w:t>
            </w:r>
          </w:p>
        </w:tc>
        <w:tc>
          <w:tcPr>
            <w:tcW w:type="dxa" w:w="5184"/>
            <w:vAlign w:val="top"/>
            <w:tcMar>
              <w:top w:w="80" w:type="dxa"/>
              <w:start w:w="80" w:type="dxa"/>
              <w:bottom w:w="80" w:type="dxa"/>
              <w:end w:w="80" w:type="dxa"/>
            </w:tcMar>
          </w:tcPr>
          <w:p>
            <w:r>
              <w:rPr>
                <w:sz w:val="17"/>
              </w:rPr>
            </w:r>
            <w:r>
              <w:rPr>
                <w:b w:val="0"/>
                <w:sz w:val="17"/>
              </w:rPr>
              <w:t>Dynamic form renders and validates required fields.</w:t>
            </w:r>
          </w:p>
        </w:tc>
      </w:tr>
    </w:tbl>
    <w:p>
      <w:pPr>
        <w:pStyle w:val="Heading1"/>
        <w:keepNext/>
        <w:spacing w:before="160" w:after="80"/>
      </w:pPr>
      <w:r>
        <w:t>26. Deployment and Observability</w:t>
      </w:r>
    </w:p>
    <w:p>
      <w:pPr>
        <w:pStyle w:val="ListBullet"/>
        <w:spacing w:after="80"/>
      </w:pPr>
      <w:r>
        <w:t>Use database migrations with idempotent SQL Server scripts.</w:t>
      </w:r>
    </w:p>
    <w:p>
      <w:pPr>
        <w:pStyle w:val="ListBullet"/>
        <w:spacing w:after="80"/>
      </w:pPr>
      <w:r>
        <w:t>Enable feature flags for ledger shadow mode, variant enforcement and StockQty retirement.</w:t>
      </w:r>
    </w:p>
    <w:p>
      <w:pPr>
        <w:pStyle w:val="ListBullet"/>
        <w:spacing w:after="80"/>
      </w:pPr>
      <w:r>
        <w:t>Use structured logging with CorrelationId and TenantId.</w:t>
      </w:r>
    </w:p>
    <w:p>
      <w:pPr>
        <w:pStyle w:val="ListBullet"/>
        <w:spacing w:after="80"/>
      </w:pPr>
      <w:r>
        <w:t>Monitor failed inventory posts, duplicate idempotency conflicts, negative stock attempts and reconciliation mismatches.</w:t>
      </w:r>
    </w:p>
    <w:p>
      <w:pPr>
        <w:pStyle w:val="ListBullet"/>
        <w:spacing w:after="80"/>
      </w:pPr>
      <w:r>
        <w:t>Back up database before major migration and test restore procedure.</w:t>
      </w:r>
    </w:p>
    <w:p>
      <w:pPr>
        <w:pStyle w:val="ListBullet"/>
        <w:spacing w:after="80"/>
      </w:pPr>
      <w:r>
        <w:t>Create dashboard for stock anomalies and job failures.</w:t>
      </w:r>
    </w:p>
    <w:p>
      <w:pPr>
        <w:pStyle w:val="ListBullet"/>
        <w:spacing w:after="80"/>
      </w:pPr>
      <w:r>
        <w:t>Keep audit logs and ledger protected from direct admin edits.</w:t>
      </w:r>
    </w:p>
    <w:p>
      <w:pPr>
        <w:pStyle w:val="Heading1"/>
        <w:keepNext/>
        <w:spacing w:before="160" w:after="80"/>
      </w:pPr>
      <w:r>
        <w:t>27. Risk Register and Mitigation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r>
              <w:rPr>
                <w:b/>
                <w:color w:val="FFFFFF"/>
                <w:sz w:val="17"/>
              </w:rPr>
            </w:r>
            <w:r>
              <w:rPr>
                <w:b/>
                <w:color w:val="FFFFFF"/>
                <w:sz w:val="17"/>
              </w:rPr>
              <w:t>Risk</w:t>
            </w:r>
          </w:p>
        </w:tc>
        <w:tc>
          <w:tcPr>
            <w:tcW w:type="dxa" w:w="3456"/>
            <w:vAlign w:val="top"/>
            <w:tcMar>
              <w:top w:w="80" w:type="dxa"/>
              <w:start w:w="80" w:type="dxa"/>
              <w:bottom w:w="80" w:type="dxa"/>
              <w:end w:w="80" w:type="dxa"/>
            </w:tcMar>
            <w:shd w:fill="1F4E79"/>
          </w:tcPr>
          <w:p>
            <w:r>
              <w:rPr>
                <w:b/>
                <w:color w:val="FFFFFF"/>
                <w:sz w:val="17"/>
              </w:rPr>
            </w:r>
            <w:r>
              <w:rPr>
                <w:b/>
                <w:color w:val="FFFFFF"/>
                <w:sz w:val="17"/>
              </w:rPr>
              <w:t>Impact</w:t>
            </w:r>
          </w:p>
        </w:tc>
        <w:tc>
          <w:tcPr>
            <w:tcW w:type="dxa" w:w="3456"/>
            <w:vAlign w:val="top"/>
            <w:tcMar>
              <w:top w:w="80" w:type="dxa"/>
              <w:start w:w="80" w:type="dxa"/>
              <w:bottom w:w="80" w:type="dxa"/>
              <w:end w:w="80" w:type="dxa"/>
            </w:tcMar>
            <w:shd w:fill="1F4E79"/>
          </w:tcPr>
          <w:p>
            <w:r>
              <w:rPr>
                <w:b/>
                <w:color w:val="FFFFFF"/>
                <w:sz w:val="17"/>
              </w:rPr>
            </w:r>
            <w:r>
              <w:rPr>
                <w:b/>
                <w:color w:val="FFFFFF"/>
                <w:sz w:val="17"/>
              </w:rPr>
              <w:t>Mitigation</w:t>
            </w:r>
          </w:p>
        </w:tc>
      </w:tr>
      <w:tr>
        <w:tc>
          <w:tcPr>
            <w:tcW w:type="dxa" w:w="3456"/>
            <w:vAlign w:val="top"/>
            <w:tcMar>
              <w:top w:w="80" w:type="dxa"/>
              <w:start w:w="80" w:type="dxa"/>
              <w:bottom w:w="80" w:type="dxa"/>
              <w:end w:w="80" w:type="dxa"/>
            </w:tcMar>
          </w:tcPr>
          <w:p>
            <w:r>
              <w:rPr>
                <w:sz w:val="17"/>
              </w:rPr>
            </w:r>
            <w:r>
              <w:rPr>
                <w:b w:val="0"/>
                <w:sz w:val="17"/>
              </w:rPr>
              <w:t>InventoryBalance drift</w:t>
            </w:r>
          </w:p>
        </w:tc>
        <w:tc>
          <w:tcPr>
            <w:tcW w:type="dxa" w:w="3456"/>
            <w:vAlign w:val="top"/>
            <w:tcMar>
              <w:top w:w="80" w:type="dxa"/>
              <w:start w:w="80" w:type="dxa"/>
              <w:bottom w:w="80" w:type="dxa"/>
              <w:end w:w="80" w:type="dxa"/>
            </w:tcMar>
          </w:tcPr>
          <w:p>
            <w:r>
              <w:rPr>
                <w:sz w:val="17"/>
              </w:rPr>
            </w:r>
            <w:r>
              <w:rPr>
                <w:b w:val="0"/>
                <w:sz w:val="17"/>
              </w:rPr>
              <w:t>Wrong stock shown</w:t>
            </w:r>
          </w:p>
        </w:tc>
        <w:tc>
          <w:tcPr>
            <w:tcW w:type="dxa" w:w="3456"/>
            <w:vAlign w:val="top"/>
            <w:tcMar>
              <w:top w:w="80" w:type="dxa"/>
              <w:start w:w="80" w:type="dxa"/>
              <w:bottom w:w="80" w:type="dxa"/>
              <w:end w:w="80" w:type="dxa"/>
            </w:tcMar>
          </w:tcPr>
          <w:p>
            <w:r>
              <w:rPr>
                <w:sz w:val="17"/>
              </w:rPr>
            </w:r>
            <w:r>
              <w:rPr>
                <w:b w:val="0"/>
                <w:sz w:val="17"/>
              </w:rPr>
              <w:t>Reconciliation job, LastLedgerId/checkpoints, rebuild tool.</w:t>
            </w:r>
          </w:p>
        </w:tc>
      </w:tr>
      <w:tr>
        <w:tc>
          <w:tcPr>
            <w:tcW w:type="dxa" w:w="3456"/>
            <w:vAlign w:val="top"/>
            <w:tcMar>
              <w:top w:w="80" w:type="dxa"/>
              <w:start w:w="80" w:type="dxa"/>
              <w:bottom w:w="80" w:type="dxa"/>
              <w:end w:w="80" w:type="dxa"/>
            </w:tcMar>
          </w:tcPr>
          <w:p>
            <w:r>
              <w:rPr>
                <w:sz w:val="17"/>
              </w:rPr>
            </w:r>
            <w:r>
              <w:rPr>
                <w:b w:val="0"/>
                <w:sz w:val="17"/>
              </w:rPr>
              <w:t>Duplicate posting</w:t>
            </w:r>
          </w:p>
        </w:tc>
        <w:tc>
          <w:tcPr>
            <w:tcW w:type="dxa" w:w="3456"/>
            <w:vAlign w:val="top"/>
            <w:tcMar>
              <w:top w:w="80" w:type="dxa"/>
              <w:start w:w="80" w:type="dxa"/>
              <w:bottom w:w="80" w:type="dxa"/>
              <w:end w:w="80" w:type="dxa"/>
            </w:tcMar>
          </w:tcPr>
          <w:p>
            <w:r>
              <w:rPr>
                <w:sz w:val="17"/>
              </w:rPr>
            </w:r>
            <w:r>
              <w:rPr>
                <w:b w:val="0"/>
                <w:sz w:val="17"/>
              </w:rPr>
              <w:t>Stock doubled or reduced twice</w:t>
            </w:r>
          </w:p>
        </w:tc>
        <w:tc>
          <w:tcPr>
            <w:tcW w:type="dxa" w:w="3456"/>
            <w:vAlign w:val="top"/>
            <w:tcMar>
              <w:top w:w="80" w:type="dxa"/>
              <w:start w:w="80" w:type="dxa"/>
              <w:bottom w:w="80" w:type="dxa"/>
              <w:end w:w="80" w:type="dxa"/>
            </w:tcMar>
          </w:tcPr>
          <w:p>
            <w:r>
              <w:rPr>
                <w:sz w:val="17"/>
              </w:rPr>
            </w:r>
            <w:r>
              <w:rPr>
                <w:b w:val="0"/>
                <w:sz w:val="17"/>
              </w:rPr>
              <w:t>Idempotency keys and unique indexes.</w:t>
            </w:r>
          </w:p>
        </w:tc>
      </w:tr>
      <w:tr>
        <w:tc>
          <w:tcPr>
            <w:tcW w:type="dxa" w:w="3456"/>
            <w:vAlign w:val="top"/>
            <w:tcMar>
              <w:top w:w="80" w:type="dxa"/>
              <w:start w:w="80" w:type="dxa"/>
              <w:bottom w:w="80" w:type="dxa"/>
              <w:end w:w="80" w:type="dxa"/>
            </w:tcMar>
          </w:tcPr>
          <w:p>
            <w:r>
              <w:rPr>
                <w:sz w:val="17"/>
              </w:rPr>
            </w:r>
            <w:r>
              <w:rPr>
                <w:b w:val="0"/>
                <w:sz w:val="17"/>
              </w:rPr>
              <w:t>Concurrent selling</w:t>
            </w:r>
          </w:p>
        </w:tc>
        <w:tc>
          <w:tcPr>
            <w:tcW w:type="dxa" w:w="3456"/>
            <w:vAlign w:val="top"/>
            <w:tcMar>
              <w:top w:w="80" w:type="dxa"/>
              <w:start w:w="80" w:type="dxa"/>
              <w:bottom w:w="80" w:type="dxa"/>
              <w:end w:w="80" w:type="dxa"/>
            </w:tcMar>
          </w:tcPr>
          <w:p>
            <w:r>
              <w:rPr>
                <w:sz w:val="17"/>
              </w:rPr>
            </w:r>
            <w:r>
              <w:rPr>
                <w:b w:val="0"/>
                <w:sz w:val="17"/>
              </w:rPr>
              <w:t>Negative stock</w:t>
            </w:r>
          </w:p>
        </w:tc>
        <w:tc>
          <w:tcPr>
            <w:tcW w:type="dxa" w:w="3456"/>
            <w:vAlign w:val="top"/>
            <w:tcMar>
              <w:top w:w="80" w:type="dxa"/>
              <w:start w:w="80" w:type="dxa"/>
              <w:bottom w:w="80" w:type="dxa"/>
              <w:end w:w="80" w:type="dxa"/>
            </w:tcMar>
          </w:tcPr>
          <w:p>
            <w:r>
              <w:rPr>
                <w:sz w:val="17"/>
              </w:rPr>
            </w:r>
            <w:r>
              <w:rPr>
                <w:b w:val="0"/>
                <w:sz w:val="17"/>
              </w:rPr>
              <w:t>UPDLOCK/HOLDLOCK or rowversion transaction pattern.</w:t>
            </w:r>
          </w:p>
        </w:tc>
      </w:tr>
      <w:tr>
        <w:tc>
          <w:tcPr>
            <w:tcW w:type="dxa" w:w="3456"/>
            <w:vAlign w:val="top"/>
            <w:tcMar>
              <w:top w:w="80" w:type="dxa"/>
              <w:start w:w="80" w:type="dxa"/>
              <w:bottom w:w="80" w:type="dxa"/>
              <w:end w:w="80" w:type="dxa"/>
            </w:tcMar>
          </w:tcPr>
          <w:p>
            <w:r>
              <w:rPr>
                <w:sz w:val="17"/>
              </w:rPr>
            </w:r>
            <w:r>
              <w:rPr>
                <w:b w:val="0"/>
                <w:sz w:val="17"/>
              </w:rPr>
              <w:t>Variant explosion</w:t>
            </w:r>
          </w:p>
        </w:tc>
        <w:tc>
          <w:tcPr>
            <w:tcW w:type="dxa" w:w="3456"/>
            <w:vAlign w:val="top"/>
            <w:tcMar>
              <w:top w:w="80" w:type="dxa"/>
              <w:start w:w="80" w:type="dxa"/>
              <w:bottom w:w="80" w:type="dxa"/>
              <w:end w:w="80" w:type="dxa"/>
            </w:tcMar>
          </w:tcPr>
          <w:p>
            <w:r>
              <w:rPr>
                <w:sz w:val="17"/>
              </w:rPr>
            </w:r>
            <w:r>
              <w:rPr>
                <w:b w:val="0"/>
                <w:sz w:val="17"/>
              </w:rPr>
              <w:t>Unusable catalog</w:t>
            </w:r>
          </w:p>
        </w:tc>
        <w:tc>
          <w:tcPr>
            <w:tcW w:type="dxa" w:w="3456"/>
            <w:vAlign w:val="top"/>
            <w:tcMar>
              <w:top w:w="80" w:type="dxa"/>
              <w:start w:w="80" w:type="dxa"/>
              <w:bottom w:w="80" w:type="dxa"/>
              <w:end w:w="80" w:type="dxa"/>
            </w:tcMar>
          </w:tcPr>
          <w:p>
            <w:r>
              <w:rPr>
                <w:sz w:val="17"/>
              </w:rPr>
            </w:r>
            <w:r>
              <w:rPr>
                <w:b w:val="0"/>
                <w:sz w:val="17"/>
              </w:rPr>
              <w:t>Preview, threshold approval and selective generation.</w:t>
            </w:r>
          </w:p>
        </w:tc>
      </w:tr>
      <w:tr>
        <w:tc>
          <w:tcPr>
            <w:tcW w:type="dxa" w:w="3456"/>
            <w:vAlign w:val="top"/>
            <w:tcMar>
              <w:top w:w="80" w:type="dxa"/>
              <w:start w:w="80" w:type="dxa"/>
              <w:bottom w:w="80" w:type="dxa"/>
              <w:end w:w="80" w:type="dxa"/>
            </w:tcMar>
          </w:tcPr>
          <w:p>
            <w:r>
              <w:rPr>
                <w:sz w:val="17"/>
              </w:rPr>
            </w:r>
            <w:r>
              <w:rPr>
                <w:b w:val="0"/>
                <w:sz w:val="17"/>
              </w:rPr>
              <w:t>Slow metadata search</w:t>
            </w:r>
          </w:p>
        </w:tc>
        <w:tc>
          <w:tcPr>
            <w:tcW w:type="dxa" w:w="3456"/>
            <w:vAlign w:val="top"/>
            <w:tcMar>
              <w:top w:w="80" w:type="dxa"/>
              <w:start w:w="80" w:type="dxa"/>
              <w:bottom w:w="80" w:type="dxa"/>
              <w:end w:w="80" w:type="dxa"/>
            </w:tcMar>
          </w:tcPr>
          <w:p>
            <w:r>
              <w:rPr>
                <w:sz w:val="17"/>
              </w:rPr>
            </w:r>
            <w:r>
              <w:rPr>
                <w:b w:val="0"/>
                <w:sz w:val="17"/>
              </w:rPr>
              <w:t>Poor product listing performance</w:t>
            </w:r>
          </w:p>
        </w:tc>
        <w:tc>
          <w:tcPr>
            <w:tcW w:type="dxa" w:w="3456"/>
            <w:vAlign w:val="top"/>
            <w:tcMar>
              <w:top w:w="80" w:type="dxa"/>
              <w:start w:w="80" w:type="dxa"/>
              <w:bottom w:w="80" w:type="dxa"/>
              <w:end w:w="80" w:type="dxa"/>
            </w:tcMar>
          </w:tcPr>
          <w:p>
            <w:r>
              <w:rPr>
                <w:sz w:val="17"/>
              </w:rPr>
            </w:r>
            <w:r>
              <w:rPr>
                <w:b w:val="0"/>
                <w:sz w:val="17"/>
              </w:rPr>
              <w:t>SearchFacet table and filtered indexes.</w:t>
            </w:r>
          </w:p>
        </w:tc>
      </w:tr>
      <w:tr>
        <w:tc>
          <w:tcPr>
            <w:tcW w:type="dxa" w:w="3456"/>
            <w:vAlign w:val="top"/>
            <w:tcMar>
              <w:top w:w="80" w:type="dxa"/>
              <w:start w:w="80" w:type="dxa"/>
              <w:bottom w:w="80" w:type="dxa"/>
              <w:end w:w="80" w:type="dxa"/>
            </w:tcMar>
          </w:tcPr>
          <w:p>
            <w:r>
              <w:rPr>
                <w:sz w:val="17"/>
              </w:rPr>
            </w:r>
            <w:r>
              <w:rPr>
                <w:b w:val="0"/>
                <w:sz w:val="17"/>
              </w:rPr>
              <w:t>Hard delete breaks history</w:t>
            </w:r>
          </w:p>
        </w:tc>
        <w:tc>
          <w:tcPr>
            <w:tcW w:type="dxa" w:w="3456"/>
            <w:vAlign w:val="top"/>
            <w:tcMar>
              <w:top w:w="80" w:type="dxa"/>
              <w:start w:w="80" w:type="dxa"/>
              <w:bottom w:w="80" w:type="dxa"/>
              <w:end w:w="80" w:type="dxa"/>
            </w:tcMar>
          </w:tcPr>
          <w:p>
            <w:r>
              <w:rPr>
                <w:sz w:val="17"/>
              </w:rPr>
            </w:r>
            <w:r>
              <w:rPr>
                <w:b w:val="0"/>
                <w:sz w:val="17"/>
              </w:rPr>
              <w:t>Ledger/report failure</w:t>
            </w:r>
          </w:p>
        </w:tc>
        <w:tc>
          <w:tcPr>
            <w:tcW w:type="dxa" w:w="3456"/>
            <w:vAlign w:val="top"/>
            <w:tcMar>
              <w:top w:w="80" w:type="dxa"/>
              <w:start w:w="80" w:type="dxa"/>
              <w:bottom w:w="80" w:type="dxa"/>
              <w:end w:w="80" w:type="dxa"/>
            </w:tcMar>
          </w:tcPr>
          <w:p>
            <w:r>
              <w:rPr>
                <w:sz w:val="17"/>
              </w:rPr>
            </w:r>
            <w:r>
              <w:rPr>
                <w:b w:val="0"/>
                <w:sz w:val="17"/>
              </w:rPr>
              <w:t>Soft delete only.</w:t>
            </w:r>
          </w:p>
        </w:tc>
      </w:tr>
      <w:tr>
        <w:tc>
          <w:tcPr>
            <w:tcW w:type="dxa" w:w="3456"/>
            <w:vAlign w:val="top"/>
            <w:tcMar>
              <w:top w:w="80" w:type="dxa"/>
              <w:start w:w="80" w:type="dxa"/>
              <w:bottom w:w="80" w:type="dxa"/>
              <w:end w:w="80" w:type="dxa"/>
            </w:tcMar>
          </w:tcPr>
          <w:p>
            <w:r>
              <w:rPr>
                <w:sz w:val="17"/>
              </w:rPr>
            </w:r>
            <w:r>
              <w:rPr>
                <w:b w:val="0"/>
                <w:sz w:val="17"/>
              </w:rPr>
              <w:t>Wrong unit conversion</w:t>
            </w:r>
          </w:p>
        </w:tc>
        <w:tc>
          <w:tcPr>
            <w:tcW w:type="dxa" w:w="3456"/>
            <w:vAlign w:val="top"/>
            <w:tcMar>
              <w:top w:w="80" w:type="dxa"/>
              <w:start w:w="80" w:type="dxa"/>
              <w:bottom w:w="80" w:type="dxa"/>
              <w:end w:w="80" w:type="dxa"/>
            </w:tcMar>
          </w:tcPr>
          <w:p>
            <w:r>
              <w:rPr>
                <w:sz w:val="17"/>
              </w:rPr>
            </w:r>
            <w:r>
              <w:rPr>
                <w:b w:val="0"/>
                <w:sz w:val="17"/>
              </w:rPr>
              <w:t>Quantity mismatch</w:t>
            </w:r>
          </w:p>
        </w:tc>
        <w:tc>
          <w:tcPr>
            <w:tcW w:type="dxa" w:w="3456"/>
            <w:vAlign w:val="top"/>
            <w:tcMar>
              <w:top w:w="80" w:type="dxa"/>
              <w:start w:w="80" w:type="dxa"/>
              <w:bottom w:w="80" w:type="dxa"/>
              <w:end w:w="80" w:type="dxa"/>
            </w:tcMar>
          </w:tcPr>
          <w:p>
            <w:r>
              <w:rPr>
                <w:sz w:val="17"/>
              </w:rPr>
            </w:r>
            <w:r>
              <w:rPr>
                <w:b w:val="0"/>
                <w:sz w:val="17"/>
              </w:rPr>
              <w:t>Base unit normalization and precision tests.</w:t>
            </w:r>
          </w:p>
        </w:tc>
      </w:tr>
      <w:tr>
        <w:tc>
          <w:tcPr>
            <w:tcW w:type="dxa" w:w="3456"/>
            <w:vAlign w:val="top"/>
            <w:tcMar>
              <w:top w:w="80" w:type="dxa"/>
              <w:start w:w="80" w:type="dxa"/>
              <w:bottom w:w="80" w:type="dxa"/>
              <w:end w:w="80" w:type="dxa"/>
            </w:tcMar>
          </w:tcPr>
          <w:p>
            <w:r>
              <w:rPr>
                <w:sz w:val="17"/>
              </w:rPr>
            </w:r>
            <w:r>
              <w:rPr>
                <w:b w:val="0"/>
                <w:sz w:val="17"/>
              </w:rPr>
              <w:t>Unapproved adjustments</w:t>
            </w:r>
          </w:p>
        </w:tc>
        <w:tc>
          <w:tcPr>
            <w:tcW w:type="dxa" w:w="3456"/>
            <w:vAlign w:val="top"/>
            <w:tcMar>
              <w:top w:w="80" w:type="dxa"/>
              <w:start w:w="80" w:type="dxa"/>
              <w:bottom w:w="80" w:type="dxa"/>
              <w:end w:w="80" w:type="dxa"/>
            </w:tcMar>
          </w:tcPr>
          <w:p>
            <w:r>
              <w:rPr>
                <w:sz w:val="17"/>
              </w:rPr>
            </w:r>
            <w:r>
              <w:rPr>
                <w:b w:val="0"/>
                <w:sz w:val="17"/>
              </w:rPr>
              <w:t>Fraud risk</w:t>
            </w:r>
          </w:p>
        </w:tc>
        <w:tc>
          <w:tcPr>
            <w:tcW w:type="dxa" w:w="3456"/>
            <w:vAlign w:val="top"/>
            <w:tcMar>
              <w:top w:w="80" w:type="dxa"/>
              <w:start w:w="80" w:type="dxa"/>
              <w:bottom w:w="80" w:type="dxa"/>
              <w:end w:w="80" w:type="dxa"/>
            </w:tcMar>
          </w:tcPr>
          <w:p>
            <w:r>
              <w:rPr>
                <w:sz w:val="17"/>
              </w:rPr>
            </w:r>
            <w:r>
              <w:rPr>
                <w:b w:val="0"/>
                <w:sz w:val="17"/>
              </w:rPr>
              <w:t>RBAC, approval workflow and audit reason.</w:t>
            </w:r>
          </w:p>
        </w:tc>
      </w:tr>
      <w:tr>
        <w:tc>
          <w:tcPr>
            <w:tcW w:type="dxa" w:w="3456"/>
            <w:vAlign w:val="top"/>
            <w:tcMar>
              <w:top w:w="80" w:type="dxa"/>
              <w:start w:w="80" w:type="dxa"/>
              <w:bottom w:w="80" w:type="dxa"/>
              <w:end w:w="80" w:type="dxa"/>
            </w:tcMar>
          </w:tcPr>
          <w:p>
            <w:r>
              <w:rPr>
                <w:sz w:val="17"/>
              </w:rPr>
            </w:r>
            <w:r>
              <w:rPr>
                <w:b w:val="0"/>
                <w:sz w:val="17"/>
              </w:rPr>
              <w:t>Migration mismatch</w:t>
            </w:r>
          </w:p>
        </w:tc>
        <w:tc>
          <w:tcPr>
            <w:tcW w:type="dxa" w:w="3456"/>
            <w:vAlign w:val="top"/>
            <w:tcMar>
              <w:top w:w="80" w:type="dxa"/>
              <w:start w:w="80" w:type="dxa"/>
              <w:bottom w:w="80" w:type="dxa"/>
              <w:end w:w="80" w:type="dxa"/>
            </w:tcMar>
          </w:tcPr>
          <w:p>
            <w:r>
              <w:rPr>
                <w:sz w:val="17"/>
              </w:rPr>
            </w:r>
            <w:r>
              <w:rPr>
                <w:b w:val="0"/>
                <w:sz w:val="17"/>
              </w:rPr>
              <w:t>Billing disruption</w:t>
            </w:r>
          </w:p>
        </w:tc>
        <w:tc>
          <w:tcPr>
            <w:tcW w:type="dxa" w:w="3456"/>
            <w:vAlign w:val="top"/>
            <w:tcMar>
              <w:top w:w="80" w:type="dxa"/>
              <w:start w:w="80" w:type="dxa"/>
              <w:bottom w:w="80" w:type="dxa"/>
              <w:end w:w="80" w:type="dxa"/>
            </w:tcMar>
          </w:tcPr>
          <w:p>
            <w:r>
              <w:rPr>
                <w:sz w:val="17"/>
              </w:rPr>
            </w:r>
            <w:r>
              <w:rPr>
                <w:b w:val="0"/>
                <w:sz w:val="17"/>
              </w:rPr>
              <w:t>Shadow mode and phased rollout.</w:t>
            </w:r>
          </w:p>
        </w:tc>
      </w:tr>
      <w:tr>
        <w:tc>
          <w:tcPr>
            <w:tcW w:type="dxa" w:w="3456"/>
            <w:vAlign w:val="top"/>
            <w:tcMar>
              <w:top w:w="80" w:type="dxa"/>
              <w:start w:w="80" w:type="dxa"/>
              <w:bottom w:w="80" w:type="dxa"/>
              <w:end w:w="80" w:type="dxa"/>
            </w:tcMar>
          </w:tcPr>
          <w:p>
            <w:r>
              <w:rPr>
                <w:sz w:val="17"/>
              </w:rPr>
            </w:r>
            <w:r>
              <w:rPr>
                <w:b w:val="0"/>
                <w:sz w:val="17"/>
              </w:rPr>
              <w:t>Batch expiry missed</w:t>
            </w:r>
          </w:p>
        </w:tc>
        <w:tc>
          <w:tcPr>
            <w:tcW w:type="dxa" w:w="3456"/>
            <w:vAlign w:val="top"/>
            <w:tcMar>
              <w:top w:w="80" w:type="dxa"/>
              <w:start w:w="80" w:type="dxa"/>
              <w:bottom w:w="80" w:type="dxa"/>
              <w:end w:w="80" w:type="dxa"/>
            </w:tcMar>
          </w:tcPr>
          <w:p>
            <w:r>
              <w:rPr>
                <w:sz w:val="17"/>
              </w:rPr>
            </w:r>
            <w:r>
              <w:rPr>
                <w:b w:val="0"/>
                <w:sz w:val="17"/>
              </w:rPr>
              <w:t>Customer safety/business loss</w:t>
            </w:r>
          </w:p>
        </w:tc>
        <w:tc>
          <w:tcPr>
            <w:tcW w:type="dxa" w:w="3456"/>
            <w:vAlign w:val="top"/>
            <w:tcMar>
              <w:top w:w="80" w:type="dxa"/>
              <w:start w:w="80" w:type="dxa"/>
              <w:bottom w:w="80" w:type="dxa"/>
              <w:end w:w="80" w:type="dxa"/>
            </w:tcMar>
          </w:tcPr>
          <w:p>
            <w:r>
              <w:rPr>
                <w:sz w:val="17"/>
              </w:rPr>
            </w:r>
            <w:r>
              <w:rPr>
                <w:b w:val="0"/>
                <w:sz w:val="17"/>
              </w:rPr>
              <w:t>FEFO, expiry alerts and blocked batches.</w:t>
            </w:r>
          </w:p>
        </w:tc>
      </w:tr>
    </w:tbl>
    <w:p>
      <w:pPr>
        <w:pStyle w:val="Heading1"/>
        <w:keepNext/>
        <w:spacing w:before="160" w:after="80"/>
      </w:pPr>
      <w:r>
        <w:t>28. Implementation Roadmap</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1F4E79"/>
          </w:tcPr>
          <w:p>
            <w:r>
              <w:rPr>
                <w:b/>
                <w:color w:val="FFFFFF"/>
                <w:sz w:val="17"/>
              </w:rPr>
            </w:r>
            <w:r>
              <w:rPr>
                <w:b/>
                <w:color w:val="FFFFFF"/>
                <w:sz w:val="17"/>
              </w:rPr>
              <w:t>Sprint/Phase</w:t>
            </w:r>
          </w:p>
        </w:tc>
        <w:tc>
          <w:tcPr>
            <w:tcW w:type="dxa" w:w="5184"/>
            <w:vAlign w:val="top"/>
            <w:tcMar>
              <w:top w:w="80" w:type="dxa"/>
              <w:start w:w="80" w:type="dxa"/>
              <w:bottom w:w="80" w:type="dxa"/>
              <w:end w:w="80" w:type="dxa"/>
            </w:tcMar>
            <w:shd w:fill="1F4E79"/>
          </w:tcPr>
          <w:p>
            <w:r>
              <w:rPr>
                <w:b/>
                <w:color w:val="FFFFFF"/>
                <w:sz w:val="17"/>
              </w:rPr>
            </w:r>
            <w:r>
              <w:rPr>
                <w:b/>
                <w:color w:val="FFFFFF"/>
                <w:sz w:val="17"/>
              </w:rPr>
              <w:t>Deliverables</w:t>
            </w:r>
          </w:p>
        </w:tc>
      </w:tr>
      <w:tr>
        <w:tc>
          <w:tcPr>
            <w:tcW w:type="dxa" w:w="5184"/>
            <w:vAlign w:val="top"/>
            <w:tcMar>
              <w:top w:w="80" w:type="dxa"/>
              <w:start w:w="80" w:type="dxa"/>
              <w:bottom w:w="80" w:type="dxa"/>
              <w:end w:w="80" w:type="dxa"/>
            </w:tcMar>
          </w:tcPr>
          <w:p>
            <w:r>
              <w:rPr>
                <w:sz w:val="17"/>
              </w:rPr>
            </w:r>
            <w:r>
              <w:rPr>
                <w:b w:val="0"/>
                <w:sz w:val="17"/>
              </w:rPr>
              <w:t>Phase A - Foundation</w:t>
            </w:r>
          </w:p>
        </w:tc>
        <w:tc>
          <w:tcPr>
            <w:tcW w:type="dxa" w:w="5184"/>
            <w:vAlign w:val="top"/>
            <w:tcMar>
              <w:top w:w="80" w:type="dxa"/>
              <w:start w:w="80" w:type="dxa"/>
              <w:bottom w:w="80" w:type="dxa"/>
              <w:end w:w="80" w:type="dxa"/>
            </w:tcMar>
          </w:tcPr>
          <w:p>
            <w:r>
              <w:rPr>
                <w:sz w:val="17"/>
              </w:rPr>
            </w:r>
            <w:r>
              <w:rPr>
                <w:b w:val="0"/>
                <w:sz w:val="17"/>
              </w:rPr>
              <w:t>Schema, soft-delete fields, audit, tenant indexes, default variant design.</w:t>
            </w:r>
          </w:p>
        </w:tc>
      </w:tr>
      <w:tr>
        <w:tc>
          <w:tcPr>
            <w:tcW w:type="dxa" w:w="5184"/>
            <w:vAlign w:val="top"/>
            <w:tcMar>
              <w:top w:w="80" w:type="dxa"/>
              <w:start w:w="80" w:type="dxa"/>
              <w:bottom w:w="80" w:type="dxa"/>
              <w:end w:w="80" w:type="dxa"/>
            </w:tcMar>
          </w:tcPr>
          <w:p>
            <w:r>
              <w:rPr>
                <w:sz w:val="17"/>
              </w:rPr>
            </w:r>
            <w:r>
              <w:rPr>
                <w:b w:val="0"/>
                <w:sz w:val="17"/>
              </w:rPr>
              <w:t>Phase B - Catalog Metadata</w:t>
            </w:r>
          </w:p>
        </w:tc>
        <w:tc>
          <w:tcPr>
            <w:tcW w:type="dxa" w:w="5184"/>
            <w:vAlign w:val="top"/>
            <w:tcMar>
              <w:top w:w="80" w:type="dxa"/>
              <w:start w:w="80" w:type="dxa"/>
              <w:bottom w:w="80" w:type="dxa"/>
              <w:end w:w="80" w:type="dxa"/>
            </w:tcMar>
          </w:tcPr>
          <w:p>
            <w:r>
              <w:rPr>
                <w:sz w:val="17"/>
              </w:rPr>
            </w:r>
            <w:r>
              <w:rPr>
                <w:b w:val="0"/>
                <w:sz w:val="17"/>
              </w:rPr>
              <w:t>Dynamic field definitions, values, validation, form API, React renderer.</w:t>
            </w:r>
          </w:p>
        </w:tc>
      </w:tr>
      <w:tr>
        <w:tc>
          <w:tcPr>
            <w:tcW w:type="dxa" w:w="5184"/>
            <w:vAlign w:val="top"/>
            <w:tcMar>
              <w:top w:w="80" w:type="dxa"/>
              <w:start w:w="80" w:type="dxa"/>
              <w:bottom w:w="80" w:type="dxa"/>
              <w:end w:w="80" w:type="dxa"/>
            </w:tcMar>
          </w:tcPr>
          <w:p>
            <w:r>
              <w:rPr>
                <w:sz w:val="17"/>
              </w:rPr>
            </w:r>
            <w:r>
              <w:rPr>
                <w:b w:val="0"/>
                <w:sz w:val="17"/>
              </w:rPr>
              <w:t>Phase C - Variants</w:t>
            </w:r>
          </w:p>
        </w:tc>
        <w:tc>
          <w:tcPr>
            <w:tcW w:type="dxa" w:w="5184"/>
            <w:vAlign w:val="top"/>
            <w:tcMar>
              <w:top w:w="80" w:type="dxa"/>
              <w:start w:w="80" w:type="dxa"/>
              <w:bottom w:w="80" w:type="dxa"/>
              <w:end w:w="80" w:type="dxa"/>
            </w:tcMar>
          </w:tcPr>
          <w:p>
            <w:r>
              <w:rPr>
                <w:sz w:val="17"/>
              </w:rPr>
            </w:r>
            <w:r>
              <w:rPr>
                <w:b w:val="0"/>
                <w:sz w:val="17"/>
              </w:rPr>
              <w:t>Variant proposal, selective generation, SKU/barcode uniqueness.</w:t>
            </w:r>
          </w:p>
        </w:tc>
      </w:tr>
      <w:tr>
        <w:tc>
          <w:tcPr>
            <w:tcW w:type="dxa" w:w="5184"/>
            <w:vAlign w:val="top"/>
            <w:tcMar>
              <w:top w:w="80" w:type="dxa"/>
              <w:start w:w="80" w:type="dxa"/>
              <w:bottom w:w="80" w:type="dxa"/>
              <w:end w:w="80" w:type="dxa"/>
            </w:tcMar>
          </w:tcPr>
          <w:p>
            <w:r>
              <w:rPr>
                <w:sz w:val="17"/>
              </w:rPr>
            </w:r>
            <w:r>
              <w:rPr>
                <w:b w:val="0"/>
                <w:sz w:val="17"/>
              </w:rPr>
              <w:t>Phase D - Ledger Core</w:t>
            </w:r>
          </w:p>
        </w:tc>
        <w:tc>
          <w:tcPr>
            <w:tcW w:type="dxa" w:w="5184"/>
            <w:vAlign w:val="top"/>
            <w:tcMar>
              <w:top w:w="80" w:type="dxa"/>
              <w:start w:w="80" w:type="dxa"/>
              <w:bottom w:w="80" w:type="dxa"/>
              <w:end w:w="80" w:type="dxa"/>
            </w:tcMar>
          </w:tcPr>
          <w:p>
            <w:r>
              <w:rPr>
                <w:sz w:val="17"/>
              </w:rPr>
            </w:r>
            <w:r>
              <w:rPr>
                <w:b w:val="0"/>
                <w:sz w:val="17"/>
              </w:rPr>
              <w:t>InventoryTransaction, InventoryBalance, idempotency, concurrency tests.</w:t>
            </w:r>
          </w:p>
        </w:tc>
      </w:tr>
      <w:tr>
        <w:tc>
          <w:tcPr>
            <w:tcW w:type="dxa" w:w="5184"/>
            <w:vAlign w:val="top"/>
            <w:tcMar>
              <w:top w:w="80" w:type="dxa"/>
              <w:start w:w="80" w:type="dxa"/>
              <w:bottom w:w="80" w:type="dxa"/>
              <w:end w:w="80" w:type="dxa"/>
            </w:tcMar>
          </w:tcPr>
          <w:p>
            <w:r>
              <w:rPr>
                <w:sz w:val="17"/>
              </w:rPr>
            </w:r>
            <w:r>
              <w:rPr>
                <w:b w:val="0"/>
                <w:sz w:val="17"/>
              </w:rPr>
              <w:t>Phase E - Warehouses</w:t>
            </w:r>
          </w:p>
        </w:tc>
        <w:tc>
          <w:tcPr>
            <w:tcW w:type="dxa" w:w="5184"/>
            <w:vAlign w:val="top"/>
            <w:tcMar>
              <w:top w:w="80" w:type="dxa"/>
              <w:start w:w="80" w:type="dxa"/>
              <w:bottom w:w="80" w:type="dxa"/>
              <w:end w:w="80" w:type="dxa"/>
            </w:tcMar>
          </w:tcPr>
          <w:p>
            <w:r>
              <w:rPr>
                <w:sz w:val="17"/>
              </w:rPr>
            </w:r>
            <w:r>
              <w:rPr>
                <w:b w:val="0"/>
                <w:sz w:val="17"/>
              </w:rPr>
              <w:t>Warehouse, locations, permissions, balance views.</w:t>
            </w:r>
          </w:p>
        </w:tc>
      </w:tr>
      <w:tr>
        <w:tc>
          <w:tcPr>
            <w:tcW w:type="dxa" w:w="5184"/>
            <w:vAlign w:val="top"/>
            <w:tcMar>
              <w:top w:w="80" w:type="dxa"/>
              <w:start w:w="80" w:type="dxa"/>
              <w:bottom w:w="80" w:type="dxa"/>
              <w:end w:w="80" w:type="dxa"/>
            </w:tcMar>
          </w:tcPr>
          <w:p>
            <w:r>
              <w:rPr>
                <w:sz w:val="17"/>
              </w:rPr>
            </w:r>
            <w:r>
              <w:rPr>
                <w:b w:val="0"/>
                <w:sz w:val="17"/>
              </w:rPr>
              <w:t>Phase F - Reservations</w:t>
            </w:r>
          </w:p>
        </w:tc>
        <w:tc>
          <w:tcPr>
            <w:tcW w:type="dxa" w:w="5184"/>
            <w:vAlign w:val="top"/>
            <w:tcMar>
              <w:top w:w="80" w:type="dxa"/>
              <w:start w:w="80" w:type="dxa"/>
              <w:bottom w:w="80" w:type="dxa"/>
              <w:end w:w="80" w:type="dxa"/>
            </w:tcMar>
          </w:tcPr>
          <w:p>
            <w:r>
              <w:rPr>
                <w:sz w:val="17"/>
              </w:rPr>
            </w:r>
            <w:r>
              <w:rPr>
                <w:b w:val="0"/>
                <w:sz w:val="17"/>
              </w:rPr>
              <w:t>Reserve, release, expire, commit lifecycle.</w:t>
            </w:r>
          </w:p>
        </w:tc>
      </w:tr>
      <w:tr>
        <w:tc>
          <w:tcPr>
            <w:tcW w:type="dxa" w:w="5184"/>
            <w:vAlign w:val="top"/>
            <w:tcMar>
              <w:top w:w="80" w:type="dxa"/>
              <w:start w:w="80" w:type="dxa"/>
              <w:bottom w:w="80" w:type="dxa"/>
              <w:end w:w="80" w:type="dxa"/>
            </w:tcMar>
          </w:tcPr>
          <w:p>
            <w:r>
              <w:rPr>
                <w:sz w:val="17"/>
              </w:rPr>
            </w:r>
            <w:r>
              <w:rPr>
                <w:b w:val="0"/>
                <w:sz w:val="17"/>
              </w:rPr>
              <w:t>Phase G - Batch/Serial</w:t>
            </w:r>
          </w:p>
        </w:tc>
        <w:tc>
          <w:tcPr>
            <w:tcW w:type="dxa" w:w="5184"/>
            <w:vAlign w:val="top"/>
            <w:tcMar>
              <w:top w:w="80" w:type="dxa"/>
              <w:start w:w="80" w:type="dxa"/>
              <w:bottom w:w="80" w:type="dxa"/>
              <w:end w:w="80" w:type="dxa"/>
            </w:tcMar>
          </w:tcPr>
          <w:p>
            <w:r>
              <w:rPr>
                <w:sz w:val="17"/>
              </w:rPr>
            </w:r>
            <w:r>
              <w:rPr>
                <w:b w:val="0"/>
                <w:sz w:val="17"/>
              </w:rPr>
              <w:t>Batch expiry, FEFO/FIFO, serial allocation.</w:t>
            </w:r>
          </w:p>
        </w:tc>
      </w:tr>
      <w:tr>
        <w:tc>
          <w:tcPr>
            <w:tcW w:type="dxa" w:w="5184"/>
            <w:vAlign w:val="top"/>
            <w:tcMar>
              <w:top w:w="80" w:type="dxa"/>
              <w:start w:w="80" w:type="dxa"/>
              <w:bottom w:w="80" w:type="dxa"/>
              <w:end w:w="80" w:type="dxa"/>
            </w:tcMar>
          </w:tcPr>
          <w:p>
            <w:r>
              <w:rPr>
                <w:sz w:val="17"/>
              </w:rPr>
            </w:r>
            <w:r>
              <w:rPr>
                <w:b w:val="0"/>
                <w:sz w:val="17"/>
              </w:rPr>
              <w:t>Phase H - Migration</w:t>
            </w:r>
          </w:p>
        </w:tc>
        <w:tc>
          <w:tcPr>
            <w:tcW w:type="dxa" w:w="5184"/>
            <w:vAlign w:val="top"/>
            <w:tcMar>
              <w:top w:w="80" w:type="dxa"/>
              <w:start w:w="80" w:type="dxa"/>
              <w:bottom w:w="80" w:type="dxa"/>
              <w:end w:w="80" w:type="dxa"/>
            </w:tcMar>
          </w:tcPr>
          <w:p>
            <w:r>
              <w:rPr>
                <w:sz w:val="17"/>
              </w:rPr>
            </w:r>
            <w:r>
              <w:rPr>
                <w:b w:val="0"/>
                <w:sz w:val="17"/>
              </w:rPr>
              <w:t>Default variant backfill, opening ledger, dual-write.</w:t>
            </w:r>
          </w:p>
        </w:tc>
      </w:tr>
      <w:tr>
        <w:tc>
          <w:tcPr>
            <w:tcW w:type="dxa" w:w="5184"/>
            <w:vAlign w:val="top"/>
            <w:tcMar>
              <w:top w:w="80" w:type="dxa"/>
              <w:start w:w="80" w:type="dxa"/>
              <w:bottom w:w="80" w:type="dxa"/>
              <w:end w:w="80" w:type="dxa"/>
            </w:tcMar>
          </w:tcPr>
          <w:p>
            <w:r>
              <w:rPr>
                <w:sz w:val="17"/>
              </w:rPr>
            </w:r>
            <w:r>
              <w:rPr>
                <w:b w:val="0"/>
                <w:sz w:val="17"/>
              </w:rPr>
              <w:t>Phase I - Reports/Search</w:t>
            </w:r>
          </w:p>
        </w:tc>
        <w:tc>
          <w:tcPr>
            <w:tcW w:type="dxa" w:w="5184"/>
            <w:vAlign w:val="top"/>
            <w:tcMar>
              <w:top w:w="80" w:type="dxa"/>
              <w:start w:w="80" w:type="dxa"/>
              <w:bottom w:w="80" w:type="dxa"/>
              <w:end w:w="80" w:type="dxa"/>
            </w:tcMar>
          </w:tcPr>
          <w:p>
            <w:r>
              <w:rPr>
                <w:sz w:val="17"/>
              </w:rPr>
            </w:r>
            <w:r>
              <w:rPr>
                <w:b w:val="0"/>
                <w:sz w:val="17"/>
              </w:rPr>
              <w:t>Stock ledger, low stock, expiry, valuation, search facets.</w:t>
            </w:r>
          </w:p>
        </w:tc>
      </w:tr>
      <w:tr>
        <w:tc>
          <w:tcPr>
            <w:tcW w:type="dxa" w:w="5184"/>
            <w:vAlign w:val="top"/>
            <w:tcMar>
              <w:top w:w="80" w:type="dxa"/>
              <w:start w:w="80" w:type="dxa"/>
              <w:bottom w:w="80" w:type="dxa"/>
              <w:end w:w="80" w:type="dxa"/>
            </w:tcMar>
          </w:tcPr>
          <w:p>
            <w:r>
              <w:rPr>
                <w:sz w:val="17"/>
              </w:rPr>
            </w:r>
            <w:r>
              <w:rPr>
                <w:b w:val="0"/>
                <w:sz w:val="17"/>
              </w:rPr>
              <w:t>Phase J - Production Hardening</w:t>
            </w:r>
          </w:p>
        </w:tc>
        <w:tc>
          <w:tcPr>
            <w:tcW w:type="dxa" w:w="5184"/>
            <w:vAlign w:val="top"/>
            <w:tcMar>
              <w:top w:w="80" w:type="dxa"/>
              <w:start w:w="80" w:type="dxa"/>
              <w:bottom w:w="80" w:type="dxa"/>
              <w:end w:w="80" w:type="dxa"/>
            </w:tcMar>
          </w:tcPr>
          <w:p>
            <w:r>
              <w:rPr>
                <w:sz w:val="17"/>
              </w:rPr>
            </w:r>
            <w:r>
              <w:rPr>
                <w:b w:val="0"/>
                <w:sz w:val="17"/>
              </w:rPr>
              <w:t>Observability, reconciliation, outbox, backups, load tests.</w:t>
            </w:r>
          </w:p>
        </w:tc>
      </w:tr>
    </w:tbl>
    <w:p>
      <w:pPr>
        <w:pStyle w:val="Heading1"/>
        <w:keepNext/>
        <w:spacing w:before="160" w:after="80"/>
      </w:pPr>
      <w:r>
        <w:t>29. Final Production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r>
              <w:rPr>
                <w:b/>
                <w:color w:val="FFFFFF"/>
                <w:sz w:val="17"/>
              </w:rPr>
            </w:r>
            <w:r>
              <w:rPr>
                <w:b/>
                <w:color w:val="FFFFFF"/>
                <w:sz w:val="17"/>
              </w:rPr>
              <w:t>Area</w:t>
            </w:r>
          </w:p>
        </w:tc>
        <w:tc>
          <w:tcPr>
            <w:tcW w:type="dxa" w:w="3456"/>
            <w:vAlign w:val="top"/>
            <w:tcMar>
              <w:top w:w="80" w:type="dxa"/>
              <w:start w:w="80" w:type="dxa"/>
              <w:bottom w:w="80" w:type="dxa"/>
              <w:end w:w="80" w:type="dxa"/>
            </w:tcMar>
            <w:shd w:fill="1F4E79"/>
          </w:tcPr>
          <w:p>
            <w:r>
              <w:rPr>
                <w:b/>
                <w:color w:val="FFFFFF"/>
                <w:sz w:val="17"/>
              </w:rPr>
            </w:r>
            <w:r>
              <w:rPr>
                <w:b/>
                <w:color w:val="FFFFFF"/>
                <w:sz w:val="17"/>
              </w:rPr>
              <w:t>Checklist Item</w:t>
            </w:r>
          </w:p>
        </w:tc>
        <w:tc>
          <w:tcPr>
            <w:tcW w:type="dxa" w:w="3456"/>
            <w:vAlign w:val="top"/>
            <w:tcMar>
              <w:top w:w="80" w:type="dxa"/>
              <w:start w:w="80" w:type="dxa"/>
              <w:bottom w:w="80" w:type="dxa"/>
              <w:end w:w="80" w:type="dxa"/>
            </w:tcMar>
            <w:shd w:fill="1F4E79"/>
          </w:tcPr>
          <w:p>
            <w:r>
              <w:rPr>
                <w:b/>
                <w:color w:val="FFFFFF"/>
                <w:sz w:val="17"/>
              </w:rPr>
            </w:r>
            <w:r>
              <w:rPr>
                <w:b/>
                <w:color w:val="FFFFFF"/>
                <w:sz w:val="17"/>
              </w:rPr>
              <w:t>Status</w:t>
            </w:r>
          </w:p>
        </w:tc>
      </w:tr>
      <w:tr>
        <w:tc>
          <w:tcPr>
            <w:tcW w:type="dxa" w:w="3456"/>
            <w:vAlign w:val="top"/>
            <w:tcMar>
              <w:top w:w="80" w:type="dxa"/>
              <w:start w:w="80" w:type="dxa"/>
              <w:bottom w:w="80" w:type="dxa"/>
              <w:end w:w="80" w:type="dxa"/>
            </w:tcMar>
          </w:tcPr>
          <w:p>
            <w:r>
              <w:rPr>
                <w:sz w:val="17"/>
              </w:rPr>
            </w:r>
            <w:r>
              <w:rPr>
                <w:b w:val="0"/>
                <w:sz w:val="17"/>
              </w:rPr>
              <w:t>Catalog</w:t>
            </w:r>
          </w:p>
        </w:tc>
        <w:tc>
          <w:tcPr>
            <w:tcW w:type="dxa" w:w="3456"/>
            <w:vAlign w:val="top"/>
            <w:tcMar>
              <w:top w:w="80" w:type="dxa"/>
              <w:start w:w="80" w:type="dxa"/>
              <w:bottom w:w="80" w:type="dxa"/>
              <w:end w:w="80" w:type="dxa"/>
            </w:tcMar>
          </w:tcPr>
          <w:p>
            <w:r>
              <w:rPr>
                <w:sz w:val="17"/>
              </w:rPr>
            </w:r>
            <w:r>
              <w:rPr>
                <w:b w:val="0"/>
                <w:sz w:val="17"/>
              </w:rPr>
              <w:t>Products are universal and category-specific fields are metadata only.</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Variants</w:t>
            </w:r>
          </w:p>
        </w:tc>
        <w:tc>
          <w:tcPr>
            <w:tcW w:type="dxa" w:w="3456"/>
            <w:vAlign w:val="top"/>
            <w:tcMar>
              <w:top w:w="80" w:type="dxa"/>
              <w:start w:w="80" w:type="dxa"/>
              <w:bottom w:w="80" w:type="dxa"/>
              <w:end w:w="80" w:type="dxa"/>
            </w:tcMar>
          </w:tcPr>
          <w:p>
            <w:r>
              <w:rPr>
                <w:sz w:val="17"/>
              </w:rPr>
            </w:r>
            <w:r>
              <w:rPr>
                <w:b w:val="0"/>
                <w:sz w:val="17"/>
              </w:rPr>
              <w:t>Every stock item resolves to VariantId.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Ledger</w:t>
            </w:r>
          </w:p>
        </w:tc>
        <w:tc>
          <w:tcPr>
            <w:tcW w:type="dxa" w:w="3456"/>
            <w:vAlign w:val="top"/>
            <w:tcMar>
              <w:top w:w="80" w:type="dxa"/>
              <w:start w:w="80" w:type="dxa"/>
              <w:bottom w:w="80" w:type="dxa"/>
              <w:end w:w="80" w:type="dxa"/>
            </w:tcMar>
          </w:tcPr>
          <w:p>
            <w:r>
              <w:rPr>
                <w:sz w:val="17"/>
              </w:rPr>
            </w:r>
            <w:r>
              <w:rPr>
                <w:b w:val="0"/>
                <w:sz w:val="17"/>
              </w:rPr>
              <w:t>All stock movement uses InventoryTransaction.</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Idempotency</w:t>
            </w:r>
          </w:p>
        </w:tc>
        <w:tc>
          <w:tcPr>
            <w:tcW w:type="dxa" w:w="3456"/>
            <w:vAlign w:val="top"/>
            <w:tcMar>
              <w:top w:w="80" w:type="dxa"/>
              <w:start w:w="80" w:type="dxa"/>
              <w:bottom w:w="80" w:type="dxa"/>
              <w:end w:w="80" w:type="dxa"/>
            </w:tcMar>
          </w:tcPr>
          <w:p>
            <w:r>
              <w:rPr>
                <w:sz w:val="17"/>
              </w:rPr>
            </w:r>
            <w:r>
              <w:rPr>
                <w:b w:val="0"/>
                <w:sz w:val="17"/>
              </w:rPr>
              <w:t>Duplicate API retry cannot duplicate stock movement.</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Concurrency</w:t>
            </w:r>
          </w:p>
        </w:tc>
        <w:tc>
          <w:tcPr>
            <w:tcW w:type="dxa" w:w="3456"/>
            <w:vAlign w:val="top"/>
            <w:tcMar>
              <w:top w:w="80" w:type="dxa"/>
              <w:start w:w="80" w:type="dxa"/>
              <w:bottom w:w="80" w:type="dxa"/>
              <w:end w:w="80" w:type="dxa"/>
            </w:tcMar>
          </w:tcPr>
          <w:p>
            <w:r>
              <w:rPr>
                <w:sz w:val="17"/>
              </w:rPr>
            </w:r>
            <w:r>
              <w:rPr>
                <w:b w:val="0"/>
                <w:sz w:val="17"/>
              </w:rPr>
              <w:t>Last-item sale race condition is prevented.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Balance</w:t>
            </w:r>
          </w:p>
        </w:tc>
        <w:tc>
          <w:tcPr>
            <w:tcW w:type="dxa" w:w="3456"/>
            <w:vAlign w:val="top"/>
            <w:tcMar>
              <w:top w:w="80" w:type="dxa"/>
              <w:start w:w="80" w:type="dxa"/>
              <w:bottom w:w="80" w:type="dxa"/>
              <w:end w:w="80" w:type="dxa"/>
            </w:tcMar>
          </w:tcPr>
          <w:p>
            <w:r>
              <w:rPr>
                <w:sz w:val="17"/>
              </w:rPr>
            </w:r>
            <w:r>
              <w:rPr>
                <w:b w:val="0"/>
                <w:sz w:val="17"/>
              </w:rPr>
              <w:t>InventoryBalance can be rebuilt from ledger.</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Reservation</w:t>
            </w:r>
          </w:p>
        </w:tc>
        <w:tc>
          <w:tcPr>
            <w:tcW w:type="dxa" w:w="3456"/>
            <w:vAlign w:val="top"/>
            <w:tcMar>
              <w:top w:w="80" w:type="dxa"/>
              <w:start w:w="80" w:type="dxa"/>
              <w:bottom w:w="80" w:type="dxa"/>
              <w:end w:w="80" w:type="dxa"/>
            </w:tcMar>
          </w:tcPr>
          <w:p>
            <w:r>
              <w:rPr>
                <w:sz w:val="17"/>
              </w:rPr>
            </w:r>
            <w:r>
              <w:rPr>
                <w:b w:val="0"/>
                <w:sz w:val="17"/>
              </w:rPr>
              <w:t>Reserve-release-expire-commit flow works.</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Batch/Serial</w:t>
            </w:r>
          </w:p>
        </w:tc>
        <w:tc>
          <w:tcPr>
            <w:tcW w:type="dxa" w:w="3456"/>
            <w:vAlign w:val="top"/>
            <w:tcMar>
              <w:top w:w="80" w:type="dxa"/>
              <w:start w:w="80" w:type="dxa"/>
              <w:bottom w:w="80" w:type="dxa"/>
              <w:end w:w="80" w:type="dxa"/>
            </w:tcMar>
          </w:tcPr>
          <w:p>
            <w:r>
              <w:rPr>
                <w:sz w:val="17"/>
              </w:rPr>
            </w:r>
            <w:r>
              <w:rPr>
                <w:b w:val="0"/>
                <w:sz w:val="17"/>
              </w:rPr>
              <w:t>Expiry and serial uniqueness rules are enforced.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Security</w:t>
            </w:r>
          </w:p>
        </w:tc>
        <w:tc>
          <w:tcPr>
            <w:tcW w:type="dxa" w:w="3456"/>
            <w:vAlign w:val="top"/>
            <w:tcMar>
              <w:top w:w="80" w:type="dxa"/>
              <w:start w:w="80" w:type="dxa"/>
              <w:bottom w:w="80" w:type="dxa"/>
              <w:end w:w="80" w:type="dxa"/>
            </w:tcMar>
          </w:tcPr>
          <w:p>
            <w:r>
              <w:rPr>
                <w:sz w:val="17"/>
              </w:rPr>
            </w:r>
            <w:r>
              <w:rPr>
                <w:b w:val="0"/>
                <w:sz w:val="17"/>
              </w:rPr>
              <w:t>Tenant, organization and warehouse permissions are enforced.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Audit</w:t>
            </w:r>
          </w:p>
        </w:tc>
        <w:tc>
          <w:tcPr>
            <w:tcW w:type="dxa" w:w="3456"/>
            <w:vAlign w:val="top"/>
            <w:tcMar>
              <w:top w:w="80" w:type="dxa"/>
              <w:start w:w="80" w:type="dxa"/>
              <w:bottom w:w="80" w:type="dxa"/>
              <w:end w:w="80" w:type="dxa"/>
            </w:tcMar>
          </w:tcPr>
          <w:p>
            <w:r>
              <w:rPr>
                <w:sz w:val="17"/>
              </w:rPr>
            </w:r>
            <w:r>
              <w:rPr>
                <w:b w:val="0"/>
                <w:sz w:val="17"/>
              </w:rPr>
              <w:t>Sensitive changes and adjustments are audited.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Migration</w:t>
            </w:r>
          </w:p>
        </w:tc>
        <w:tc>
          <w:tcPr>
            <w:tcW w:type="dxa" w:w="3456"/>
            <w:vAlign w:val="top"/>
            <w:tcMar>
              <w:top w:w="80" w:type="dxa"/>
              <w:start w:w="80" w:type="dxa"/>
              <w:bottom w:w="80" w:type="dxa"/>
              <w:end w:w="80" w:type="dxa"/>
            </w:tcMar>
          </w:tcPr>
          <w:p>
            <w:r>
              <w:rPr>
                <w:sz w:val="17"/>
              </w:rPr>
            </w:r>
            <w:r>
              <w:rPr>
                <w:b w:val="0"/>
                <w:sz w:val="17"/>
              </w:rPr>
              <w:t>StockQty reconciliation is proven before cutover.</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Reports</w:t>
            </w:r>
          </w:p>
        </w:tc>
        <w:tc>
          <w:tcPr>
            <w:tcW w:type="dxa" w:w="3456"/>
            <w:vAlign w:val="top"/>
            <w:tcMar>
              <w:top w:w="80" w:type="dxa"/>
              <w:start w:w="80" w:type="dxa"/>
              <w:bottom w:w="80" w:type="dxa"/>
              <w:end w:w="80" w:type="dxa"/>
            </w:tcMar>
          </w:tcPr>
          <w:p>
            <w:r>
              <w:rPr>
                <w:sz w:val="17"/>
              </w:rPr>
            </w:r>
            <w:r>
              <w:rPr>
                <w:b w:val="0"/>
                <w:sz w:val="17"/>
              </w:rPr>
              <w:t>Stock ledger and summary reports match business documents.</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Monitoring</w:t>
            </w:r>
          </w:p>
        </w:tc>
        <w:tc>
          <w:tcPr>
            <w:tcW w:type="dxa" w:w="3456"/>
            <w:vAlign w:val="top"/>
            <w:tcMar>
              <w:top w:w="80" w:type="dxa"/>
              <w:start w:w="80" w:type="dxa"/>
              <w:bottom w:w="80" w:type="dxa"/>
              <w:end w:w="80" w:type="dxa"/>
            </w:tcMar>
          </w:tcPr>
          <w:p>
            <w:r>
              <w:rPr>
                <w:sz w:val="17"/>
              </w:rPr>
            </w:r>
            <w:r>
              <w:rPr>
                <w:b w:val="0"/>
                <w:sz w:val="17"/>
              </w:rPr>
              <w:t>Anomaly alerts and job failure alerts configured.</w:t>
            </w:r>
          </w:p>
        </w:tc>
        <w:tc>
          <w:tcPr>
            <w:tcW w:type="dxa" w:w="3456"/>
            <w:vAlign w:val="top"/>
            <w:tcMar>
              <w:top w:w="80" w:type="dxa"/>
              <w:start w:w="80" w:type="dxa"/>
              <w:bottom w:w="80" w:type="dxa"/>
              <w:end w:w="80" w:type="dxa"/>
            </w:tcMar>
          </w:tcPr>
          <w:p>
            <w:r>
              <w:rPr>
                <w:sz w:val="17"/>
              </w:rPr>
            </w:r>
            <w:r>
              <w:rPr>
                <w:b w:val="0"/>
                <w:sz w:val="17"/>
              </w:rPr>
              <w:t>Pending</w:t>
            </w:r>
          </w:p>
        </w:tc>
      </w:tr>
      <w:tr>
        <w:tc>
          <w:tcPr>
            <w:tcW w:type="dxa" w:w="3456"/>
            <w:vAlign w:val="top"/>
            <w:tcMar>
              <w:top w:w="80" w:type="dxa"/>
              <w:start w:w="80" w:type="dxa"/>
              <w:bottom w:w="80" w:type="dxa"/>
              <w:end w:w="80" w:type="dxa"/>
            </w:tcMar>
          </w:tcPr>
          <w:p>
            <w:r>
              <w:rPr>
                <w:sz w:val="17"/>
              </w:rPr>
            </w:r>
            <w:r>
              <w:rPr>
                <w:b w:val="0"/>
                <w:sz w:val="17"/>
              </w:rPr>
              <w:t>Backup</w:t>
            </w:r>
          </w:p>
        </w:tc>
        <w:tc>
          <w:tcPr>
            <w:tcW w:type="dxa" w:w="3456"/>
            <w:vAlign w:val="top"/>
            <w:tcMar>
              <w:top w:w="80" w:type="dxa"/>
              <w:start w:w="80" w:type="dxa"/>
              <w:bottom w:w="80" w:type="dxa"/>
              <w:end w:w="80" w:type="dxa"/>
            </w:tcMar>
          </w:tcPr>
          <w:p>
            <w:r>
              <w:rPr>
                <w:sz w:val="17"/>
              </w:rPr>
            </w:r>
            <w:r>
              <w:rPr>
                <w:b w:val="0"/>
                <w:sz w:val="17"/>
              </w:rPr>
              <w:t>Restore drill completed.</w:t>
            </w:r>
          </w:p>
        </w:tc>
        <w:tc>
          <w:tcPr>
            <w:tcW w:type="dxa" w:w="3456"/>
            <w:vAlign w:val="top"/>
            <w:tcMar>
              <w:top w:w="80" w:type="dxa"/>
              <w:start w:w="80" w:type="dxa"/>
              <w:bottom w:w="80" w:type="dxa"/>
              <w:end w:w="80" w:type="dxa"/>
            </w:tcMar>
          </w:tcPr>
          <w:p>
            <w:r>
              <w:rPr>
                <w:sz w:val="17"/>
              </w:rPr>
            </w:r>
            <w:r>
              <w:rPr>
                <w:b w:val="0"/>
                <w:sz w:val="17"/>
              </w:rPr>
              <w:t>Pending</w:t>
            </w:r>
          </w:p>
        </w:tc>
      </w:tr>
    </w:tbl>
    <w:p>
      <w:pPr>
        <w:pStyle w:val="Heading1"/>
        <w:keepNext/>
        <w:spacing w:before="160" w:after="80"/>
      </w:pPr>
      <w:r>
        <w:t>30. Conclusion</w:t>
      </w:r>
    </w:p>
    <w:p>
      <w:pPr>
        <w:spacing w:after="120"/>
      </w:pPr>
      <w:r>
        <w:rPr>
          <w:sz w:val="20"/>
        </w:rPr>
        <w:t>This specification converts the previous inventory plan into a complete production-ready universal inventory architecture. The system can handle all major product types by separating universal product identity, dynamic product attributes, variants, and strict inventory ledger logic. The most important production safeguards are idempotency, concurrency control, soft delete, audit logging, reservation lifecycle, reconciliation and phased migration from the existing StockQty model.</w:t>
      </w:r>
    </w:p>
    <w:tbl>
      <w:tblPr>
        <w:tblStyle w:val="TableGrid"/>
        <w:tblW w:type="auto" w:w="0"/>
        <w:jc w:val="center"/>
        <w:tblLook w:firstColumn="1" w:firstRow="1" w:lastColumn="0" w:lastRow="0" w:noHBand="0" w:noVBand="1" w:val="04A0"/>
      </w:tblPr>
      <w:tblGrid>
        <w:gridCol w:w="10368"/>
      </w:tblGrid>
      <w:tr>
        <w:tc>
          <w:tcPr>
            <w:tcW w:type="dxa" w:w="10368"/>
            <w:shd w:fill="EAF2F8"/>
            <w:tcMar>
              <w:top w:w="80" w:type="dxa"/>
              <w:start w:w="80" w:type="dxa"/>
              <w:bottom w:w="80" w:type="dxa"/>
              <w:end w:w="80" w:type="dxa"/>
            </w:tcMar>
            <w:vAlign w:val="top"/>
          </w:tcPr>
          <w:p>
            <w:r>
              <w:rPr>
                <w:b/>
                <w:color w:val="1F4E79"/>
                <w:sz w:val="17"/>
              </w:rPr>
              <w:t xml:space="preserve">Final recommendation: </w:t>
            </w:r>
            <w:r>
              <w:rPr>
                <w:sz w:val="17"/>
              </w:rPr>
              <w:t>Begin development with additive SQL Server migrations, default variant backfill, ledger shadow mode and reconciliation reporting before switching live inventory reads from StockQty to InventoryBalance.</w:t>
            </w:r>
          </w:p>
        </w:tc>
      </w:tr>
    </w:tbl>
    <w:p>
      <w:pPr>
        <w:spacing w:after="120"/>
      </w:pPr>
      <w:r>
        <w:rPr>
          <w:sz w:val="20"/>
        </w:rPr>
        <w:br w:type="page"/>
      </w:r>
    </w:p>
    <w:p>
      <w:pPr>
        <w:pStyle w:val="Heading1"/>
      </w:pPr>
      <w:r>
        <w:t>30. Real-World Inventory Problems and Production Handling</w:t>
      </w:r>
    </w:p>
    <w:p>
      <w:pPr>
        <w:spacing w:after="120"/>
      </w:pPr>
      <w:r>
        <w:rPr>
          <w:sz w:val="20"/>
        </w:rPr>
        <w:t>This section extends the architecture so the system can handle real-world product and stock problems, not only basic quantity management. The key rule is: every business type chooses the correct tracking mode at product or variant level. A grocery item may use batch and expiry, a phone may use IMEI/serial number, apparel may use size/color variants, and loose material may use decimal quantity and unit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pPr>
              <w:spacing w:after="0"/>
            </w:pPr>
            <w:r/>
            <w:r>
              <w:rPr>
                <w:b/>
                <w:sz w:val="16"/>
              </w:rPr>
              <w:t>Problem</w:t>
            </w:r>
          </w:p>
        </w:tc>
        <w:tc>
          <w:tcPr>
            <w:tcW w:type="dxa" w:w="4464"/>
            <w:vAlign w:val="top"/>
            <w:shd w:fill="D9EAF7"/>
          </w:tcPr>
          <w:p>
            <w:pPr>
              <w:spacing w:after="0"/>
            </w:pPr>
            <w:r/>
            <w:r>
              <w:rPr>
                <w:b/>
                <w:sz w:val="16"/>
              </w:rPr>
              <w:t>Required Handling</w:t>
            </w:r>
          </w:p>
        </w:tc>
        <w:tc>
          <w:tcPr>
            <w:tcW w:type="dxa" w:w="2448"/>
            <w:vAlign w:val="top"/>
            <w:shd w:fill="D9EAF7"/>
          </w:tcPr>
          <w:p>
            <w:pPr>
              <w:spacing w:after="0"/>
            </w:pPr>
            <w:r/>
            <w:r>
              <w:rPr>
                <w:b/>
                <w:sz w:val="16"/>
              </w:rPr>
              <w:t>System Module</w:t>
            </w:r>
          </w:p>
        </w:tc>
      </w:tr>
      <w:tr>
        <w:tc>
          <w:tcPr>
            <w:tcW w:type="dxa" w:w="2592"/>
            <w:vAlign w:val="top"/>
          </w:tcPr>
          <w:p>
            <w:pPr>
              <w:spacing w:after="0"/>
            </w:pPr>
            <w:r/>
            <w:r>
              <w:rPr>
                <w:b w:val="0"/>
                <w:sz w:val="16"/>
              </w:rPr>
              <w:t>Which exact phone was sold?</w:t>
            </w:r>
          </w:p>
        </w:tc>
        <w:tc>
          <w:tcPr>
            <w:tcW w:type="dxa" w:w="4464"/>
            <w:vAlign w:val="top"/>
          </w:tcPr>
          <w:p>
            <w:pPr>
              <w:spacing w:after="0"/>
            </w:pPr>
            <w:r/>
            <w:r>
              <w:rPr>
                <w:b w:val="0"/>
                <w:sz w:val="16"/>
              </w:rPr>
              <w:t>Track each unit by IMEI/SerialNumber and link it to invoice line.</w:t>
            </w:r>
          </w:p>
        </w:tc>
        <w:tc>
          <w:tcPr>
            <w:tcW w:type="dxa" w:w="2448"/>
            <w:vAlign w:val="top"/>
          </w:tcPr>
          <w:p>
            <w:pPr>
              <w:spacing w:after="0"/>
            </w:pPr>
            <w:r/>
            <w:r>
              <w:rPr>
                <w:b w:val="0"/>
                <w:sz w:val="16"/>
              </w:rPr>
              <w:t>Serialized Inventory</w:t>
            </w:r>
          </w:p>
        </w:tc>
      </w:tr>
      <w:tr>
        <w:tc>
          <w:tcPr>
            <w:tcW w:type="dxa" w:w="2592"/>
            <w:vAlign w:val="top"/>
          </w:tcPr>
          <w:p>
            <w:pPr>
              <w:spacing w:after="0"/>
            </w:pPr>
            <w:r/>
            <w:r>
              <w:rPr>
                <w:b w:val="0"/>
                <w:sz w:val="16"/>
              </w:rPr>
              <w:t>What profit did each sale line generate?</w:t>
            </w:r>
          </w:p>
        </w:tc>
        <w:tc>
          <w:tcPr>
            <w:tcW w:type="dxa" w:w="4464"/>
            <w:vAlign w:val="top"/>
          </w:tcPr>
          <w:p>
            <w:pPr>
              <w:spacing w:after="0"/>
            </w:pPr>
            <w:r/>
            <w:r>
              <w:rPr>
                <w:b w:val="0"/>
                <w:sz w:val="16"/>
              </w:rPr>
              <w:t>Capture resolved cost price and sale price on every sale line.</w:t>
            </w:r>
          </w:p>
        </w:tc>
        <w:tc>
          <w:tcPr>
            <w:tcW w:type="dxa" w:w="2448"/>
            <w:vAlign w:val="top"/>
          </w:tcPr>
          <w:p>
            <w:pPr>
              <w:spacing w:after="0"/>
            </w:pPr>
            <w:r/>
            <w:r>
              <w:rPr>
                <w:b w:val="0"/>
                <w:sz w:val="16"/>
              </w:rPr>
              <w:t>Item-wise Profitability</w:t>
            </w:r>
          </w:p>
        </w:tc>
      </w:tr>
      <w:tr>
        <w:tc>
          <w:tcPr>
            <w:tcW w:type="dxa" w:w="2592"/>
            <w:vAlign w:val="top"/>
          </w:tcPr>
          <w:p>
            <w:pPr>
              <w:spacing w:after="0"/>
            </w:pPr>
            <w:r/>
            <w:r>
              <w:rPr>
                <w:b w:val="0"/>
                <w:sz w:val="16"/>
              </w:rPr>
              <w:t>Which expiry batch should be sold first?</w:t>
            </w:r>
          </w:p>
        </w:tc>
        <w:tc>
          <w:tcPr>
            <w:tcW w:type="dxa" w:w="4464"/>
            <w:vAlign w:val="top"/>
          </w:tcPr>
          <w:p>
            <w:pPr>
              <w:spacing w:after="0"/>
            </w:pPr>
            <w:r/>
            <w:r>
              <w:rPr>
                <w:b w:val="0"/>
                <w:sz w:val="16"/>
              </w:rPr>
              <w:t>Use FEFO allocation: First Expiry First Out.</w:t>
            </w:r>
          </w:p>
        </w:tc>
        <w:tc>
          <w:tcPr>
            <w:tcW w:type="dxa" w:w="2448"/>
            <w:vAlign w:val="top"/>
          </w:tcPr>
          <w:p>
            <w:pPr>
              <w:spacing w:after="0"/>
            </w:pPr>
            <w:r/>
            <w:r>
              <w:rPr>
                <w:b w:val="0"/>
                <w:sz w:val="16"/>
              </w:rPr>
              <w:t>Batch and Expiry</w:t>
            </w:r>
          </w:p>
        </w:tc>
      </w:tr>
      <w:tr>
        <w:tc>
          <w:tcPr>
            <w:tcW w:type="dxa" w:w="2592"/>
            <w:vAlign w:val="top"/>
          </w:tcPr>
          <w:p>
            <w:pPr>
              <w:spacing w:after="0"/>
            </w:pPr>
            <w:r/>
            <w:r>
              <w:rPr>
                <w:b w:val="0"/>
                <w:sz w:val="16"/>
              </w:rPr>
              <w:t>Two users sell last stock at same time.</w:t>
            </w:r>
          </w:p>
        </w:tc>
        <w:tc>
          <w:tcPr>
            <w:tcW w:type="dxa" w:w="4464"/>
            <w:vAlign w:val="top"/>
          </w:tcPr>
          <w:p>
            <w:pPr>
              <w:spacing w:after="0"/>
            </w:pPr>
            <w:r/>
            <w:r>
              <w:rPr>
                <w:b w:val="0"/>
                <w:sz w:val="16"/>
              </w:rPr>
              <w:t>Use stock reservation, row version, and transactional commit.</w:t>
            </w:r>
          </w:p>
        </w:tc>
        <w:tc>
          <w:tcPr>
            <w:tcW w:type="dxa" w:w="2448"/>
            <w:vAlign w:val="top"/>
          </w:tcPr>
          <w:p>
            <w:pPr>
              <w:spacing w:after="0"/>
            </w:pPr>
            <w:r/>
            <w:r>
              <w:rPr>
                <w:b w:val="0"/>
                <w:sz w:val="16"/>
              </w:rPr>
              <w:t>Concurrency Control</w:t>
            </w:r>
          </w:p>
        </w:tc>
      </w:tr>
      <w:tr>
        <w:tc>
          <w:tcPr>
            <w:tcW w:type="dxa" w:w="2592"/>
            <w:vAlign w:val="top"/>
          </w:tcPr>
          <w:p>
            <w:pPr>
              <w:spacing w:after="0"/>
            </w:pPr>
            <w:r/>
            <w:r>
              <w:rPr>
                <w:b w:val="0"/>
                <w:sz w:val="16"/>
              </w:rPr>
              <w:t>Customer returns a used/damaged item.</w:t>
            </w:r>
          </w:p>
        </w:tc>
        <w:tc>
          <w:tcPr>
            <w:tcW w:type="dxa" w:w="4464"/>
            <w:vAlign w:val="top"/>
          </w:tcPr>
          <w:p>
            <w:pPr>
              <w:spacing w:after="0"/>
            </w:pPr>
            <w:r/>
            <w:r>
              <w:rPr>
                <w:b w:val="0"/>
                <w:sz w:val="16"/>
              </w:rPr>
              <w:t>Return into Returned, Damaged, Refurbished, or Sellable bucket after inspection.</w:t>
            </w:r>
          </w:p>
        </w:tc>
        <w:tc>
          <w:tcPr>
            <w:tcW w:type="dxa" w:w="2448"/>
            <w:vAlign w:val="top"/>
          </w:tcPr>
          <w:p>
            <w:pPr>
              <w:spacing w:after="0"/>
            </w:pPr>
            <w:r/>
            <w:r>
              <w:rPr>
                <w:b w:val="0"/>
                <w:sz w:val="16"/>
              </w:rPr>
              <w:t>Return Lifecycle</w:t>
            </w:r>
          </w:p>
        </w:tc>
      </w:tr>
      <w:tr>
        <w:tc>
          <w:tcPr>
            <w:tcW w:type="dxa" w:w="2592"/>
            <w:vAlign w:val="top"/>
          </w:tcPr>
          <w:p>
            <w:pPr>
              <w:spacing w:after="0"/>
            </w:pPr>
            <w:r/>
            <w:r>
              <w:rPr>
                <w:b w:val="0"/>
                <w:sz w:val="16"/>
              </w:rPr>
              <w:t>Same item purchased at different costs.</w:t>
            </w:r>
          </w:p>
        </w:tc>
        <w:tc>
          <w:tcPr>
            <w:tcW w:type="dxa" w:w="4464"/>
            <w:vAlign w:val="top"/>
          </w:tcPr>
          <w:p>
            <w:pPr>
              <w:spacing w:after="0"/>
            </w:pPr>
            <w:r/>
            <w:r>
              <w:rPr>
                <w:b w:val="0"/>
                <w:sz w:val="16"/>
              </w:rPr>
              <w:t>Use FIFO, weighted average, or serial-specific costing.</w:t>
            </w:r>
          </w:p>
        </w:tc>
        <w:tc>
          <w:tcPr>
            <w:tcW w:type="dxa" w:w="2448"/>
            <w:vAlign w:val="top"/>
          </w:tcPr>
          <w:p>
            <w:pPr>
              <w:spacing w:after="0"/>
            </w:pPr>
            <w:r/>
            <w:r>
              <w:rPr>
                <w:b w:val="0"/>
                <w:sz w:val="16"/>
              </w:rPr>
              <w:t>Costing Engine</w:t>
            </w:r>
          </w:p>
        </w:tc>
      </w:tr>
      <w:tr>
        <w:tc>
          <w:tcPr>
            <w:tcW w:type="dxa" w:w="2592"/>
            <w:vAlign w:val="top"/>
          </w:tcPr>
          <w:p>
            <w:pPr>
              <w:spacing w:after="0"/>
            </w:pPr>
            <w:r/>
            <w:r>
              <w:rPr>
                <w:b w:val="0"/>
                <w:sz w:val="16"/>
              </w:rPr>
              <w:t>Bundle sold as one item but stock reduces from multiple items.</w:t>
            </w:r>
          </w:p>
        </w:tc>
        <w:tc>
          <w:tcPr>
            <w:tcW w:type="dxa" w:w="4464"/>
            <w:vAlign w:val="top"/>
          </w:tcPr>
          <w:p>
            <w:pPr>
              <w:spacing w:after="0"/>
            </w:pPr>
            <w:r/>
            <w:r>
              <w:rPr>
                <w:b w:val="0"/>
                <w:sz w:val="16"/>
              </w:rPr>
              <w:t>Explode kit/BOM components at sale posting.</w:t>
            </w:r>
          </w:p>
        </w:tc>
        <w:tc>
          <w:tcPr>
            <w:tcW w:type="dxa" w:w="2448"/>
            <w:vAlign w:val="top"/>
          </w:tcPr>
          <w:p>
            <w:pPr>
              <w:spacing w:after="0"/>
            </w:pPr>
            <w:r/>
            <w:r>
              <w:rPr>
                <w:b w:val="0"/>
                <w:sz w:val="16"/>
              </w:rPr>
              <w:t>Bundle / Kit Engine</w:t>
            </w:r>
          </w:p>
        </w:tc>
      </w:tr>
      <w:tr>
        <w:tc>
          <w:tcPr>
            <w:tcW w:type="dxa" w:w="2592"/>
            <w:vAlign w:val="top"/>
          </w:tcPr>
          <w:p>
            <w:pPr>
              <w:spacing w:after="0"/>
            </w:pPr>
            <w:r/>
            <w:r>
              <w:rPr>
                <w:b w:val="0"/>
                <w:sz w:val="16"/>
              </w:rPr>
              <w:t>Warehouse-to-warehouse transfer.</w:t>
            </w:r>
          </w:p>
        </w:tc>
        <w:tc>
          <w:tcPr>
            <w:tcW w:type="dxa" w:w="4464"/>
            <w:vAlign w:val="top"/>
          </w:tcPr>
          <w:p>
            <w:pPr>
              <w:spacing w:after="0"/>
            </w:pPr>
            <w:r/>
            <w:r>
              <w:rPr>
                <w:b w:val="0"/>
                <w:sz w:val="16"/>
              </w:rPr>
              <w:t>Create outbound and inbound transfer ledger with in-transit state.</w:t>
            </w:r>
          </w:p>
        </w:tc>
        <w:tc>
          <w:tcPr>
            <w:tcW w:type="dxa" w:w="2448"/>
            <w:vAlign w:val="top"/>
          </w:tcPr>
          <w:p>
            <w:pPr>
              <w:spacing w:after="0"/>
            </w:pPr>
            <w:r/>
            <w:r>
              <w:rPr>
                <w:b w:val="0"/>
                <w:sz w:val="16"/>
              </w:rPr>
              <w:t>Transfer Management</w:t>
            </w:r>
          </w:p>
        </w:tc>
      </w:tr>
      <w:tr>
        <w:tc>
          <w:tcPr>
            <w:tcW w:type="dxa" w:w="2592"/>
            <w:vAlign w:val="top"/>
          </w:tcPr>
          <w:p>
            <w:pPr>
              <w:spacing w:after="0"/>
            </w:pPr>
            <w:r/>
            <w:r>
              <w:rPr>
                <w:b w:val="0"/>
                <w:sz w:val="16"/>
              </w:rPr>
              <w:t>Loose goods like rice, oil, cable, fabric.</w:t>
            </w:r>
          </w:p>
        </w:tc>
        <w:tc>
          <w:tcPr>
            <w:tcW w:type="dxa" w:w="4464"/>
            <w:vAlign w:val="top"/>
          </w:tcPr>
          <w:p>
            <w:pPr>
              <w:spacing w:after="0"/>
            </w:pPr>
            <w:r/>
            <w:r>
              <w:rPr>
                <w:b w:val="0"/>
                <w:sz w:val="16"/>
              </w:rPr>
              <w:t>Use decimal quantity, base UOM, and conversion rules.</w:t>
            </w:r>
          </w:p>
        </w:tc>
        <w:tc>
          <w:tcPr>
            <w:tcW w:type="dxa" w:w="2448"/>
            <w:vAlign w:val="top"/>
          </w:tcPr>
          <w:p>
            <w:pPr>
              <w:spacing w:after="0"/>
            </w:pPr>
            <w:r/>
            <w:r>
              <w:rPr>
                <w:b w:val="0"/>
                <w:sz w:val="16"/>
              </w:rPr>
              <w:t>UOM Engine</w:t>
            </w:r>
          </w:p>
        </w:tc>
      </w:tr>
      <w:tr>
        <w:tc>
          <w:tcPr>
            <w:tcW w:type="dxa" w:w="2592"/>
            <w:vAlign w:val="top"/>
          </w:tcPr>
          <w:p>
            <w:pPr>
              <w:spacing w:after="0"/>
            </w:pPr>
            <w:r/>
            <w:r>
              <w:rPr>
                <w:b w:val="0"/>
                <w:sz w:val="16"/>
              </w:rPr>
              <w:t>Mismatch between physical and software stock.</w:t>
            </w:r>
          </w:p>
        </w:tc>
        <w:tc>
          <w:tcPr>
            <w:tcW w:type="dxa" w:w="4464"/>
            <w:vAlign w:val="top"/>
          </w:tcPr>
          <w:p>
            <w:pPr>
              <w:spacing w:after="0"/>
            </w:pPr>
            <w:r/>
            <w:r>
              <w:rPr>
                <w:b w:val="0"/>
                <w:sz w:val="16"/>
              </w:rPr>
              <w:t>Run stock count, variance approval, adjustment ledger, and audit.</w:t>
            </w:r>
          </w:p>
        </w:tc>
        <w:tc>
          <w:tcPr>
            <w:tcW w:type="dxa" w:w="2448"/>
            <w:vAlign w:val="top"/>
          </w:tcPr>
          <w:p>
            <w:pPr>
              <w:spacing w:after="0"/>
            </w:pPr>
            <w:r/>
            <w:r>
              <w:rPr>
                <w:b w:val="0"/>
                <w:sz w:val="16"/>
              </w:rPr>
              <w:t>Stock Audit</w:t>
            </w:r>
          </w:p>
        </w:tc>
      </w:tr>
    </w:tbl>
    <w:p>
      <w:pPr>
        <w:spacing w:after="120"/>
      </w:pPr>
    </w:p>
    <w:p>
      <w:pPr>
        <w:pStyle w:val="Heading1"/>
      </w:pPr>
      <w:r>
        <w:t>31. Serialized Inventory / IMEI Tracking</w:t>
      </w:r>
    </w:p>
    <w:p>
      <w:pPr>
        <w:spacing w:after="120"/>
      </w:pPr>
      <w:r>
        <w:rPr>
          <w:sz w:val="20"/>
        </w:rPr>
        <w:t>Serialized inventory is mandatory for high-value or uniquely identifiable products such as mobile phones, laptops, vehicles, machines, medical devices, electronics, warranty products and rental assets. If five phones have the same model and configuration, the system must still store five separate unit records.</w:t>
      </w:r>
    </w:p>
    <w:tbl>
      <w:tblPr>
        <w:tblStyle w:val="TableGrid"/>
        <w:tblW w:type="auto" w:w="0"/>
        <w:jc w:val="center"/>
        <w:tblLook w:firstColumn="1" w:firstRow="1" w:lastColumn="0" w:lastRow="0" w:noHBand="0" w:noVBand="1" w:val="04A0"/>
      </w:tblPr>
      <w:tblGrid>
        <w:gridCol w:w="5184"/>
        <w:gridCol w:w="5184"/>
      </w:tblGrid>
      <w:tr>
        <w:tc>
          <w:tcPr>
            <w:tcW w:type="dxa" w:w="2736"/>
            <w:vAlign w:val="top"/>
            <w:shd w:fill="D9EAF7"/>
          </w:tcPr>
          <w:p>
            <w:pPr>
              <w:spacing w:after="0"/>
            </w:pPr>
            <w:r/>
            <w:r>
              <w:rPr>
                <w:b/>
                <w:sz w:val="16"/>
              </w:rPr>
              <w:t>Serial Field</w:t>
            </w:r>
          </w:p>
        </w:tc>
        <w:tc>
          <w:tcPr>
            <w:tcW w:type="dxa" w:w="6768"/>
            <w:vAlign w:val="top"/>
            <w:shd w:fill="D9EAF7"/>
          </w:tcPr>
          <w:p>
            <w:pPr>
              <w:spacing w:after="0"/>
            </w:pPr>
            <w:r/>
            <w:r>
              <w:rPr>
                <w:b/>
                <w:sz w:val="16"/>
              </w:rPr>
              <w:t>Purpose</w:t>
            </w:r>
          </w:p>
        </w:tc>
      </w:tr>
      <w:tr>
        <w:tc>
          <w:tcPr>
            <w:tcW w:type="dxa" w:w="2736"/>
            <w:vAlign w:val="top"/>
          </w:tcPr>
          <w:p>
            <w:pPr>
              <w:spacing w:after="0"/>
            </w:pPr>
            <w:r/>
            <w:r>
              <w:rPr>
                <w:b w:val="0"/>
                <w:sz w:val="16"/>
              </w:rPr>
              <w:t>SerialId</w:t>
            </w:r>
          </w:p>
        </w:tc>
        <w:tc>
          <w:tcPr>
            <w:tcW w:type="dxa" w:w="6768"/>
            <w:vAlign w:val="top"/>
          </w:tcPr>
          <w:p>
            <w:pPr>
              <w:spacing w:after="0"/>
            </w:pPr>
            <w:r/>
            <w:r>
              <w:rPr>
                <w:b w:val="0"/>
                <w:sz w:val="16"/>
              </w:rPr>
              <w:t>Internal unique row id for the physical unit.</w:t>
            </w:r>
          </w:p>
        </w:tc>
      </w:tr>
      <w:tr>
        <w:tc>
          <w:tcPr>
            <w:tcW w:type="dxa" w:w="2736"/>
            <w:vAlign w:val="top"/>
          </w:tcPr>
          <w:p>
            <w:pPr>
              <w:spacing w:after="0"/>
            </w:pPr>
            <w:r/>
            <w:r>
              <w:rPr>
                <w:b w:val="0"/>
                <w:sz w:val="16"/>
              </w:rPr>
              <w:t>ProductId / VariantId</w:t>
            </w:r>
          </w:p>
        </w:tc>
        <w:tc>
          <w:tcPr>
            <w:tcW w:type="dxa" w:w="6768"/>
            <w:vAlign w:val="top"/>
          </w:tcPr>
          <w:p>
            <w:pPr>
              <w:spacing w:after="0"/>
            </w:pPr>
            <w:r/>
            <w:r>
              <w:rPr>
                <w:b w:val="0"/>
                <w:sz w:val="16"/>
              </w:rPr>
              <w:t>Links the unit to product and configuration.</w:t>
            </w:r>
          </w:p>
        </w:tc>
      </w:tr>
      <w:tr>
        <w:tc>
          <w:tcPr>
            <w:tcW w:type="dxa" w:w="2736"/>
            <w:vAlign w:val="top"/>
          </w:tcPr>
          <w:p>
            <w:pPr>
              <w:spacing w:after="0"/>
            </w:pPr>
            <w:r/>
            <w:r>
              <w:rPr>
                <w:b w:val="0"/>
                <w:sz w:val="16"/>
              </w:rPr>
              <w:t>SerialNumber</w:t>
            </w:r>
          </w:p>
        </w:tc>
        <w:tc>
          <w:tcPr>
            <w:tcW w:type="dxa" w:w="6768"/>
            <w:vAlign w:val="top"/>
          </w:tcPr>
          <w:p>
            <w:pPr>
              <w:spacing w:after="0"/>
            </w:pPr>
            <w:r/>
            <w:r>
              <w:rPr>
                <w:b w:val="0"/>
                <w:sz w:val="16"/>
              </w:rPr>
              <w:t>Manufacturer serial number where applicable.</w:t>
            </w:r>
          </w:p>
        </w:tc>
      </w:tr>
      <w:tr>
        <w:tc>
          <w:tcPr>
            <w:tcW w:type="dxa" w:w="2736"/>
            <w:vAlign w:val="top"/>
          </w:tcPr>
          <w:p>
            <w:pPr>
              <w:spacing w:after="0"/>
            </w:pPr>
            <w:r/>
            <w:r>
              <w:rPr>
                <w:b w:val="0"/>
                <w:sz w:val="16"/>
              </w:rPr>
              <w:t>IMEINumber1 / IMEINumber2</w:t>
            </w:r>
          </w:p>
        </w:tc>
        <w:tc>
          <w:tcPr>
            <w:tcW w:type="dxa" w:w="6768"/>
            <w:vAlign w:val="top"/>
          </w:tcPr>
          <w:p>
            <w:pPr>
              <w:spacing w:after="0"/>
            </w:pPr>
            <w:r/>
            <w:r>
              <w:rPr>
                <w:b w:val="0"/>
                <w:sz w:val="16"/>
              </w:rPr>
              <w:t>Mobile phone IMEI tracking.</w:t>
            </w:r>
          </w:p>
        </w:tc>
      </w:tr>
      <w:tr>
        <w:tc>
          <w:tcPr>
            <w:tcW w:type="dxa" w:w="2736"/>
            <w:vAlign w:val="top"/>
          </w:tcPr>
          <w:p>
            <w:pPr>
              <w:spacing w:after="0"/>
            </w:pPr>
            <w:r/>
            <w:r>
              <w:rPr>
                <w:b w:val="0"/>
                <w:sz w:val="16"/>
              </w:rPr>
              <w:t>PurchaseLineId</w:t>
            </w:r>
          </w:p>
        </w:tc>
        <w:tc>
          <w:tcPr>
            <w:tcW w:type="dxa" w:w="6768"/>
            <w:vAlign w:val="top"/>
          </w:tcPr>
          <w:p>
            <w:pPr>
              <w:spacing w:after="0"/>
            </w:pPr>
            <w:r/>
            <w:r>
              <w:rPr>
                <w:b w:val="0"/>
                <w:sz w:val="16"/>
              </w:rPr>
              <w:t>Links exact unit to its purchase document and cost.</w:t>
            </w:r>
          </w:p>
        </w:tc>
      </w:tr>
      <w:tr>
        <w:tc>
          <w:tcPr>
            <w:tcW w:type="dxa" w:w="2736"/>
            <w:vAlign w:val="top"/>
          </w:tcPr>
          <w:p>
            <w:pPr>
              <w:spacing w:after="0"/>
            </w:pPr>
            <w:r/>
            <w:r>
              <w:rPr>
                <w:b w:val="0"/>
                <w:sz w:val="16"/>
              </w:rPr>
              <w:t>WarehouseId / BinId</w:t>
            </w:r>
          </w:p>
        </w:tc>
        <w:tc>
          <w:tcPr>
            <w:tcW w:type="dxa" w:w="6768"/>
            <w:vAlign w:val="top"/>
          </w:tcPr>
          <w:p>
            <w:pPr>
              <w:spacing w:after="0"/>
            </w:pPr>
            <w:r/>
            <w:r>
              <w:rPr>
                <w:b w:val="0"/>
                <w:sz w:val="16"/>
              </w:rPr>
              <w:t>Current physical location.</w:t>
            </w:r>
          </w:p>
        </w:tc>
      </w:tr>
      <w:tr>
        <w:tc>
          <w:tcPr>
            <w:tcW w:type="dxa" w:w="2736"/>
            <w:vAlign w:val="top"/>
          </w:tcPr>
          <w:p>
            <w:pPr>
              <w:spacing w:after="0"/>
            </w:pPr>
            <w:r/>
            <w:r>
              <w:rPr>
                <w:b w:val="0"/>
                <w:sz w:val="16"/>
              </w:rPr>
              <w:t>PurchaseCostPerUnit</w:t>
            </w:r>
          </w:p>
        </w:tc>
        <w:tc>
          <w:tcPr>
            <w:tcW w:type="dxa" w:w="6768"/>
            <w:vAlign w:val="top"/>
          </w:tcPr>
          <w:p>
            <w:pPr>
              <w:spacing w:after="0"/>
            </w:pPr>
            <w:r/>
            <w:r>
              <w:rPr>
                <w:b w:val="0"/>
                <w:sz w:val="16"/>
              </w:rPr>
              <w:t>Cost locked for item-wise profit.</w:t>
            </w:r>
          </w:p>
        </w:tc>
      </w:tr>
      <w:tr>
        <w:tc>
          <w:tcPr>
            <w:tcW w:type="dxa" w:w="2736"/>
            <w:vAlign w:val="top"/>
          </w:tcPr>
          <w:p>
            <w:pPr>
              <w:spacing w:after="0"/>
            </w:pPr>
            <w:r/>
            <w:r>
              <w:rPr>
                <w:b w:val="0"/>
                <w:sz w:val="16"/>
              </w:rPr>
              <w:t>Status</w:t>
            </w:r>
          </w:p>
        </w:tc>
        <w:tc>
          <w:tcPr>
            <w:tcW w:type="dxa" w:w="6768"/>
            <w:vAlign w:val="top"/>
          </w:tcPr>
          <w:p>
            <w:pPr>
              <w:spacing w:after="0"/>
            </w:pPr>
            <w:r/>
            <w:r>
              <w:rPr>
                <w:b w:val="0"/>
                <w:sz w:val="16"/>
              </w:rPr>
              <w:t>IN_STOCK, RESERVED, SOLD, RETURNED, DAMAGED, REPAIRED, TRANSFERRED.</w:t>
            </w:r>
          </w:p>
        </w:tc>
      </w:tr>
      <w:tr>
        <w:tc>
          <w:tcPr>
            <w:tcW w:type="dxa" w:w="2736"/>
            <w:vAlign w:val="top"/>
          </w:tcPr>
          <w:p>
            <w:pPr>
              <w:spacing w:after="0"/>
            </w:pPr>
            <w:r/>
            <w:r>
              <w:rPr>
                <w:b w:val="0"/>
                <w:sz w:val="16"/>
              </w:rPr>
              <w:t>SoldInvoiceLineId</w:t>
            </w:r>
          </w:p>
        </w:tc>
        <w:tc>
          <w:tcPr>
            <w:tcW w:type="dxa" w:w="6768"/>
            <w:vAlign w:val="top"/>
          </w:tcPr>
          <w:p>
            <w:pPr>
              <w:spacing w:after="0"/>
            </w:pPr>
            <w:r/>
            <w:r>
              <w:rPr>
                <w:b w:val="0"/>
                <w:sz w:val="16"/>
              </w:rPr>
              <w:t>Filled when exact unit is sold.</w:t>
            </w:r>
          </w:p>
        </w:tc>
      </w:tr>
      <w:tr>
        <w:tc>
          <w:tcPr>
            <w:tcW w:type="dxa" w:w="2736"/>
            <w:vAlign w:val="top"/>
          </w:tcPr>
          <w:p>
            <w:pPr>
              <w:spacing w:after="0"/>
            </w:pPr>
            <w:r/>
            <w:r>
              <w:rPr>
                <w:b w:val="0"/>
                <w:sz w:val="16"/>
              </w:rPr>
              <w:t>WarrantyStart / WarrantyEnd</w:t>
            </w:r>
          </w:p>
        </w:tc>
        <w:tc>
          <w:tcPr>
            <w:tcW w:type="dxa" w:w="6768"/>
            <w:vAlign w:val="top"/>
          </w:tcPr>
          <w:p>
            <w:pPr>
              <w:spacing w:after="0"/>
            </w:pPr>
            <w:r/>
            <w:r>
              <w:rPr>
                <w:b w:val="0"/>
                <w:sz w:val="16"/>
              </w:rPr>
              <w:t>Warranty tracking for customer and service support.</w:t>
            </w:r>
          </w:p>
        </w:tc>
      </w:tr>
    </w:tbl>
    <w:p>
      <w:pPr>
        <w:spacing w:after="120"/>
      </w:pPr>
    </w:p>
    <w:p>
      <w:pPr>
        <w:pStyle w:val="Heading2"/>
      </w:pPr>
      <w:r>
        <w:t>31.1 Example: five identical phones, one sold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vAlign w:val="top"/>
            <w:shd w:fill="D9EAF7"/>
          </w:tcPr>
          <w:p>
            <w:pPr>
              <w:spacing w:after="0"/>
            </w:pPr>
            <w:r/>
            <w:r>
              <w:rPr>
                <w:b/>
                <w:sz w:val="16"/>
              </w:rPr>
              <w:t>IMEI</w:t>
            </w:r>
          </w:p>
        </w:tc>
        <w:tc>
          <w:tcPr>
            <w:tcW w:type="dxa" w:w="1440"/>
            <w:vAlign w:val="top"/>
            <w:shd w:fill="D9EAF7"/>
          </w:tcPr>
          <w:p>
            <w:pPr>
              <w:spacing w:after="0"/>
            </w:pPr>
            <w:r/>
            <w:r>
              <w:rPr>
                <w:b/>
                <w:sz w:val="16"/>
              </w:rPr>
              <w:t>Product</w:t>
            </w:r>
          </w:p>
        </w:tc>
        <w:tc>
          <w:tcPr>
            <w:tcW w:type="dxa" w:w="2448"/>
            <w:vAlign w:val="top"/>
            <w:shd w:fill="D9EAF7"/>
          </w:tcPr>
          <w:p>
            <w:pPr>
              <w:spacing w:after="0"/>
            </w:pPr>
            <w:r/>
            <w:r>
              <w:rPr>
                <w:b/>
                <w:sz w:val="16"/>
              </w:rPr>
              <w:t>Config</w:t>
            </w:r>
          </w:p>
        </w:tc>
        <w:tc>
          <w:tcPr>
            <w:tcW w:type="dxa" w:w="1008"/>
            <w:vAlign w:val="top"/>
            <w:shd w:fill="D9EAF7"/>
          </w:tcPr>
          <w:p>
            <w:pPr>
              <w:spacing w:after="0"/>
            </w:pPr>
            <w:r/>
            <w:r>
              <w:rPr>
                <w:b/>
                <w:sz w:val="16"/>
              </w:rPr>
              <w:t>Cost</w:t>
            </w:r>
          </w:p>
        </w:tc>
        <w:tc>
          <w:tcPr>
            <w:tcW w:type="dxa" w:w="1440"/>
            <w:vAlign w:val="top"/>
            <w:shd w:fill="D9EAF7"/>
          </w:tcPr>
          <w:p>
            <w:pPr>
              <w:spacing w:after="0"/>
            </w:pPr>
            <w:r/>
            <w:r>
              <w:rPr>
                <w:b/>
                <w:sz w:val="16"/>
              </w:rPr>
              <w:t>Status</w:t>
            </w:r>
          </w:p>
        </w:tc>
        <w:tc>
          <w:tcPr>
            <w:tcW w:type="dxa" w:w="1296"/>
            <w:vAlign w:val="top"/>
            <w:shd w:fill="D9EAF7"/>
          </w:tcPr>
          <w:p>
            <w:pPr>
              <w:spacing w:after="0"/>
            </w:pPr>
            <w:r/>
            <w:r>
              <w:rPr>
                <w:b/>
                <w:sz w:val="16"/>
              </w:rPr>
              <w:t>Invoice</w:t>
            </w:r>
          </w:p>
        </w:tc>
      </w:tr>
      <w:tr>
        <w:tc>
          <w:tcPr>
            <w:tcW w:type="dxa" w:w="1440"/>
            <w:vAlign w:val="top"/>
          </w:tcPr>
          <w:p>
            <w:pPr>
              <w:spacing w:after="0"/>
            </w:pPr>
            <w:r/>
            <w:r>
              <w:rPr>
                <w:b w:val="0"/>
                <w:sz w:val="16"/>
              </w:rPr>
              <w:t>IMEI001</w:t>
            </w:r>
          </w:p>
        </w:tc>
        <w:tc>
          <w:tcPr>
            <w:tcW w:type="dxa" w:w="1440"/>
            <w:vAlign w:val="top"/>
          </w:tcPr>
          <w:p>
            <w:pPr>
              <w:spacing w:after="0"/>
            </w:pPr>
            <w:r/>
            <w:r>
              <w:rPr>
                <w:b w:val="0"/>
                <w:sz w:val="16"/>
              </w:rPr>
              <w:t>Phone A</w:t>
            </w:r>
          </w:p>
        </w:tc>
        <w:tc>
          <w:tcPr>
            <w:tcW w:type="dxa" w:w="2448"/>
            <w:vAlign w:val="top"/>
          </w:tcPr>
          <w:p>
            <w:pPr>
              <w:spacing w:after="0"/>
            </w:pPr>
            <w:r/>
            <w:r>
              <w:rPr>
                <w:b w:val="0"/>
                <w:sz w:val="16"/>
              </w:rPr>
              <w:t>8GB / 128GB / Black</w:t>
            </w:r>
          </w:p>
        </w:tc>
        <w:tc>
          <w:tcPr>
            <w:tcW w:type="dxa" w:w="1008"/>
            <w:vAlign w:val="top"/>
          </w:tcPr>
          <w:p>
            <w:pPr>
              <w:spacing w:after="0"/>
            </w:pPr>
            <w:r/>
            <w:r>
              <w:rPr>
                <w:b w:val="0"/>
                <w:sz w:val="16"/>
              </w:rPr>
              <w:t>1000</w:t>
            </w:r>
          </w:p>
        </w:tc>
        <w:tc>
          <w:tcPr>
            <w:tcW w:type="dxa" w:w="1440"/>
            <w:vAlign w:val="top"/>
          </w:tcPr>
          <w:p>
            <w:pPr>
              <w:spacing w:after="0"/>
            </w:pPr>
            <w:r/>
            <w:r>
              <w:rPr>
                <w:b w:val="0"/>
                <w:sz w:val="16"/>
              </w:rPr>
              <w:t>IN_STOCK</w:t>
            </w:r>
          </w:p>
        </w:tc>
        <w:tc>
          <w:tcPr>
            <w:tcW w:type="dxa" w:w="1296"/>
            <w:vAlign w:val="top"/>
          </w:tcPr>
          <w:p>
            <w:pPr>
              <w:spacing w:after="0"/>
            </w:pPr>
            <w:r/>
            <w:r>
              <w:rPr>
                <w:b w:val="0"/>
                <w:sz w:val="16"/>
              </w:rPr>
              <w:t>-</w:t>
            </w:r>
          </w:p>
        </w:tc>
      </w:tr>
      <w:tr>
        <w:tc>
          <w:tcPr>
            <w:tcW w:type="dxa" w:w="1440"/>
            <w:vAlign w:val="top"/>
          </w:tcPr>
          <w:p>
            <w:pPr>
              <w:spacing w:after="0"/>
            </w:pPr>
            <w:r/>
            <w:r>
              <w:rPr>
                <w:b w:val="0"/>
                <w:sz w:val="16"/>
              </w:rPr>
              <w:t>IMEI002</w:t>
            </w:r>
          </w:p>
        </w:tc>
        <w:tc>
          <w:tcPr>
            <w:tcW w:type="dxa" w:w="1440"/>
            <w:vAlign w:val="top"/>
          </w:tcPr>
          <w:p>
            <w:pPr>
              <w:spacing w:after="0"/>
            </w:pPr>
            <w:r/>
            <w:r>
              <w:rPr>
                <w:b w:val="0"/>
                <w:sz w:val="16"/>
              </w:rPr>
              <w:t>Phone A</w:t>
            </w:r>
          </w:p>
        </w:tc>
        <w:tc>
          <w:tcPr>
            <w:tcW w:type="dxa" w:w="2448"/>
            <w:vAlign w:val="top"/>
          </w:tcPr>
          <w:p>
            <w:pPr>
              <w:spacing w:after="0"/>
            </w:pPr>
            <w:r/>
            <w:r>
              <w:rPr>
                <w:b w:val="0"/>
                <w:sz w:val="16"/>
              </w:rPr>
              <w:t>8GB / 128GB / Black</w:t>
            </w:r>
          </w:p>
        </w:tc>
        <w:tc>
          <w:tcPr>
            <w:tcW w:type="dxa" w:w="1008"/>
            <w:vAlign w:val="top"/>
          </w:tcPr>
          <w:p>
            <w:pPr>
              <w:spacing w:after="0"/>
            </w:pPr>
            <w:r/>
            <w:r>
              <w:rPr>
                <w:b w:val="0"/>
                <w:sz w:val="16"/>
              </w:rPr>
              <w:t>1000</w:t>
            </w:r>
          </w:p>
        </w:tc>
        <w:tc>
          <w:tcPr>
            <w:tcW w:type="dxa" w:w="1440"/>
            <w:vAlign w:val="top"/>
          </w:tcPr>
          <w:p>
            <w:pPr>
              <w:spacing w:after="0"/>
            </w:pPr>
            <w:r/>
            <w:r>
              <w:rPr>
                <w:b w:val="0"/>
                <w:sz w:val="16"/>
              </w:rPr>
              <w:t>IN_STOCK</w:t>
            </w:r>
          </w:p>
        </w:tc>
        <w:tc>
          <w:tcPr>
            <w:tcW w:type="dxa" w:w="1296"/>
            <w:vAlign w:val="top"/>
          </w:tcPr>
          <w:p>
            <w:pPr>
              <w:spacing w:after="0"/>
            </w:pPr>
            <w:r/>
            <w:r>
              <w:rPr>
                <w:b w:val="0"/>
                <w:sz w:val="16"/>
              </w:rPr>
              <w:t>-</w:t>
            </w:r>
          </w:p>
        </w:tc>
      </w:tr>
      <w:tr>
        <w:tc>
          <w:tcPr>
            <w:tcW w:type="dxa" w:w="1440"/>
            <w:vAlign w:val="top"/>
          </w:tcPr>
          <w:p>
            <w:pPr>
              <w:spacing w:after="0"/>
            </w:pPr>
            <w:r/>
            <w:r>
              <w:rPr>
                <w:b w:val="0"/>
                <w:sz w:val="16"/>
              </w:rPr>
              <w:t>IMEI003</w:t>
            </w:r>
          </w:p>
        </w:tc>
        <w:tc>
          <w:tcPr>
            <w:tcW w:type="dxa" w:w="1440"/>
            <w:vAlign w:val="top"/>
          </w:tcPr>
          <w:p>
            <w:pPr>
              <w:spacing w:after="0"/>
            </w:pPr>
            <w:r/>
            <w:r>
              <w:rPr>
                <w:b w:val="0"/>
                <w:sz w:val="16"/>
              </w:rPr>
              <w:t>Phone A</w:t>
            </w:r>
          </w:p>
        </w:tc>
        <w:tc>
          <w:tcPr>
            <w:tcW w:type="dxa" w:w="2448"/>
            <w:vAlign w:val="top"/>
          </w:tcPr>
          <w:p>
            <w:pPr>
              <w:spacing w:after="0"/>
            </w:pPr>
            <w:r/>
            <w:r>
              <w:rPr>
                <w:b w:val="0"/>
                <w:sz w:val="16"/>
              </w:rPr>
              <w:t>8GB / 128GB / Black</w:t>
            </w:r>
          </w:p>
        </w:tc>
        <w:tc>
          <w:tcPr>
            <w:tcW w:type="dxa" w:w="1008"/>
            <w:vAlign w:val="top"/>
          </w:tcPr>
          <w:p>
            <w:pPr>
              <w:spacing w:after="0"/>
            </w:pPr>
            <w:r/>
            <w:r>
              <w:rPr>
                <w:b w:val="0"/>
                <w:sz w:val="16"/>
              </w:rPr>
              <w:t>1000</w:t>
            </w:r>
          </w:p>
        </w:tc>
        <w:tc>
          <w:tcPr>
            <w:tcW w:type="dxa" w:w="1440"/>
            <w:vAlign w:val="top"/>
          </w:tcPr>
          <w:p>
            <w:pPr>
              <w:spacing w:after="0"/>
            </w:pPr>
            <w:r/>
            <w:r>
              <w:rPr>
                <w:b w:val="0"/>
                <w:sz w:val="16"/>
              </w:rPr>
              <w:t>SOLD</w:t>
            </w:r>
          </w:p>
        </w:tc>
        <w:tc>
          <w:tcPr>
            <w:tcW w:type="dxa" w:w="1296"/>
            <w:vAlign w:val="top"/>
          </w:tcPr>
          <w:p>
            <w:pPr>
              <w:spacing w:after="0"/>
            </w:pPr>
            <w:r/>
            <w:r>
              <w:rPr>
                <w:b w:val="0"/>
                <w:sz w:val="16"/>
              </w:rPr>
              <w:t>INV-001</w:t>
            </w:r>
          </w:p>
        </w:tc>
      </w:tr>
      <w:tr>
        <w:tc>
          <w:tcPr>
            <w:tcW w:type="dxa" w:w="1440"/>
            <w:vAlign w:val="top"/>
          </w:tcPr>
          <w:p>
            <w:pPr>
              <w:spacing w:after="0"/>
            </w:pPr>
            <w:r/>
            <w:r>
              <w:rPr>
                <w:b w:val="0"/>
                <w:sz w:val="16"/>
              </w:rPr>
              <w:t>IMEI004</w:t>
            </w:r>
          </w:p>
        </w:tc>
        <w:tc>
          <w:tcPr>
            <w:tcW w:type="dxa" w:w="1440"/>
            <w:vAlign w:val="top"/>
          </w:tcPr>
          <w:p>
            <w:pPr>
              <w:spacing w:after="0"/>
            </w:pPr>
            <w:r/>
            <w:r>
              <w:rPr>
                <w:b w:val="0"/>
                <w:sz w:val="16"/>
              </w:rPr>
              <w:t>Phone A</w:t>
            </w:r>
          </w:p>
        </w:tc>
        <w:tc>
          <w:tcPr>
            <w:tcW w:type="dxa" w:w="2448"/>
            <w:vAlign w:val="top"/>
          </w:tcPr>
          <w:p>
            <w:pPr>
              <w:spacing w:after="0"/>
            </w:pPr>
            <w:r/>
            <w:r>
              <w:rPr>
                <w:b w:val="0"/>
                <w:sz w:val="16"/>
              </w:rPr>
              <w:t>8GB / 128GB / Black</w:t>
            </w:r>
          </w:p>
        </w:tc>
        <w:tc>
          <w:tcPr>
            <w:tcW w:type="dxa" w:w="1008"/>
            <w:vAlign w:val="top"/>
          </w:tcPr>
          <w:p>
            <w:pPr>
              <w:spacing w:after="0"/>
            </w:pPr>
            <w:r/>
            <w:r>
              <w:rPr>
                <w:b w:val="0"/>
                <w:sz w:val="16"/>
              </w:rPr>
              <w:t>1000</w:t>
            </w:r>
          </w:p>
        </w:tc>
        <w:tc>
          <w:tcPr>
            <w:tcW w:type="dxa" w:w="1440"/>
            <w:vAlign w:val="top"/>
          </w:tcPr>
          <w:p>
            <w:pPr>
              <w:spacing w:after="0"/>
            </w:pPr>
            <w:r/>
            <w:r>
              <w:rPr>
                <w:b w:val="0"/>
                <w:sz w:val="16"/>
              </w:rPr>
              <w:t>IN_STOCK</w:t>
            </w:r>
          </w:p>
        </w:tc>
        <w:tc>
          <w:tcPr>
            <w:tcW w:type="dxa" w:w="1296"/>
            <w:vAlign w:val="top"/>
          </w:tcPr>
          <w:p>
            <w:pPr>
              <w:spacing w:after="0"/>
            </w:pPr>
            <w:r/>
            <w:r>
              <w:rPr>
                <w:b w:val="0"/>
                <w:sz w:val="16"/>
              </w:rPr>
              <w:t>-</w:t>
            </w:r>
          </w:p>
        </w:tc>
      </w:tr>
      <w:tr>
        <w:tc>
          <w:tcPr>
            <w:tcW w:type="dxa" w:w="1440"/>
            <w:vAlign w:val="top"/>
          </w:tcPr>
          <w:p>
            <w:pPr>
              <w:spacing w:after="0"/>
            </w:pPr>
            <w:r/>
            <w:r>
              <w:rPr>
                <w:b w:val="0"/>
                <w:sz w:val="16"/>
              </w:rPr>
              <w:t>IMEI005</w:t>
            </w:r>
          </w:p>
        </w:tc>
        <w:tc>
          <w:tcPr>
            <w:tcW w:type="dxa" w:w="1440"/>
            <w:vAlign w:val="top"/>
          </w:tcPr>
          <w:p>
            <w:pPr>
              <w:spacing w:after="0"/>
            </w:pPr>
            <w:r/>
            <w:r>
              <w:rPr>
                <w:b w:val="0"/>
                <w:sz w:val="16"/>
              </w:rPr>
              <w:t>Phone A</w:t>
            </w:r>
          </w:p>
        </w:tc>
        <w:tc>
          <w:tcPr>
            <w:tcW w:type="dxa" w:w="2448"/>
            <w:vAlign w:val="top"/>
          </w:tcPr>
          <w:p>
            <w:pPr>
              <w:spacing w:after="0"/>
            </w:pPr>
            <w:r/>
            <w:r>
              <w:rPr>
                <w:b w:val="0"/>
                <w:sz w:val="16"/>
              </w:rPr>
              <w:t>8GB / 128GB / Black</w:t>
            </w:r>
          </w:p>
        </w:tc>
        <w:tc>
          <w:tcPr>
            <w:tcW w:type="dxa" w:w="1008"/>
            <w:vAlign w:val="top"/>
          </w:tcPr>
          <w:p>
            <w:pPr>
              <w:spacing w:after="0"/>
            </w:pPr>
            <w:r/>
            <w:r>
              <w:rPr>
                <w:b w:val="0"/>
                <w:sz w:val="16"/>
              </w:rPr>
              <w:t>1000</w:t>
            </w:r>
          </w:p>
        </w:tc>
        <w:tc>
          <w:tcPr>
            <w:tcW w:type="dxa" w:w="1440"/>
            <w:vAlign w:val="top"/>
          </w:tcPr>
          <w:p>
            <w:pPr>
              <w:spacing w:after="0"/>
            </w:pPr>
            <w:r/>
            <w:r>
              <w:rPr>
                <w:b w:val="0"/>
                <w:sz w:val="16"/>
              </w:rPr>
              <w:t>IN_STOCK</w:t>
            </w:r>
          </w:p>
        </w:tc>
        <w:tc>
          <w:tcPr>
            <w:tcW w:type="dxa" w:w="1296"/>
            <w:vAlign w:val="top"/>
          </w:tcPr>
          <w:p>
            <w:pPr>
              <w:spacing w:after="0"/>
            </w:pPr>
            <w:r/>
            <w:r>
              <w:rPr>
                <w:b w:val="0"/>
                <w:sz w:val="16"/>
              </w:rPr>
              <w:t>-</w:t>
            </w:r>
          </w:p>
        </w:tc>
      </w:tr>
    </w:tbl>
    <w:p>
      <w:pPr>
        <w:spacing w:after="120"/>
      </w:pPr>
    </w:p>
    <w:p>
      <w:pPr>
        <w:pStyle w:val="ListBullet"/>
      </w:pPr>
      <w:r>
        <w:t>During sale, the cashier or API must select the actual available serial/IMEI item.</w:t>
      </w:r>
    </w:p>
    <w:p>
      <w:pPr>
        <w:pStyle w:val="ListBullet"/>
      </w:pPr>
      <w:r>
        <w:t>The invoice line stores SerialId, selling price, cost price and profit.</w:t>
      </w:r>
    </w:p>
    <w:p>
      <w:pPr>
        <w:pStyle w:val="ListBullet"/>
      </w:pPr>
      <w:r>
        <w:t>After posting, ProductSerial.Status changes from IN_STOCK or RESERVED to SOLD.</w:t>
      </w:r>
    </w:p>
    <w:p>
      <w:pPr>
        <w:pStyle w:val="ListBullet"/>
      </w:pPr>
      <w:r>
        <w:t>Warranty, return, exchange and service cases can later identify the same physical unit.</w:t>
      </w:r>
    </w:p>
    <w:p>
      <w:pPr>
        <w:pStyle w:val="Heading1"/>
      </w:pPr>
      <w:r>
        <w:t>32. Item-wise Profitability and Costing Engine</w:t>
      </w:r>
    </w:p>
    <w:p>
      <w:pPr>
        <w:spacing w:after="120"/>
      </w:pPr>
      <w:r>
        <w:rPr>
          <w:sz w:val="20"/>
        </w:rPr>
        <w:t>The system must not calculate profit only at product-bunch level. Profit must be available per item, per invoice line, per batch, per serial number, per warehouse, per customer and per date range. This requires the sale line to store both selling price and resolved cost price at posting time.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pPr>
              <w:spacing w:after="0"/>
            </w:pPr>
            <w:r/>
            <w:r>
              <w:rPr>
                <w:b/>
                <w:sz w:val="16"/>
              </w:rPr>
              <w:t>Costing Method</w:t>
            </w:r>
          </w:p>
        </w:tc>
        <w:tc>
          <w:tcPr>
            <w:tcW w:type="dxa" w:w="2880"/>
            <w:vAlign w:val="top"/>
            <w:shd w:fill="D9EAF7"/>
          </w:tcPr>
          <w:p>
            <w:pPr>
              <w:spacing w:after="0"/>
            </w:pPr>
            <w:r/>
            <w:r>
              <w:rPr>
                <w:b/>
                <w:sz w:val="16"/>
              </w:rPr>
              <w:t>Best For</w:t>
            </w:r>
          </w:p>
        </w:tc>
        <w:tc>
          <w:tcPr>
            <w:tcW w:type="dxa" w:w="4320"/>
            <w:vAlign w:val="top"/>
            <w:shd w:fill="D9EAF7"/>
          </w:tcPr>
          <w:p>
            <w:pPr>
              <w:spacing w:after="0"/>
            </w:pPr>
            <w:r/>
            <w:r>
              <w:rPr>
                <w:b/>
                <w:sz w:val="16"/>
              </w:rPr>
              <w:t>How Profit Is Resolved</w:t>
            </w:r>
          </w:p>
        </w:tc>
      </w:tr>
      <w:tr>
        <w:tc>
          <w:tcPr>
            <w:tcW w:type="dxa" w:w="2304"/>
            <w:vAlign w:val="top"/>
          </w:tcPr>
          <w:p>
            <w:pPr>
              <w:spacing w:after="0"/>
            </w:pPr>
            <w:r/>
            <w:r>
              <w:rPr>
                <w:b w:val="0"/>
                <w:sz w:val="16"/>
              </w:rPr>
              <w:t>Serial-specific costing</w:t>
            </w:r>
          </w:p>
        </w:tc>
        <w:tc>
          <w:tcPr>
            <w:tcW w:type="dxa" w:w="2880"/>
            <w:vAlign w:val="top"/>
          </w:tcPr>
          <w:p>
            <w:pPr>
              <w:spacing w:after="0"/>
            </w:pPr>
            <w:r/>
            <w:r>
              <w:rPr>
                <w:b w:val="0"/>
                <w:sz w:val="16"/>
              </w:rPr>
              <w:t>Phones, laptops, machines, vehicles</w:t>
            </w:r>
          </w:p>
        </w:tc>
        <w:tc>
          <w:tcPr>
            <w:tcW w:type="dxa" w:w="4320"/>
            <w:vAlign w:val="top"/>
          </w:tcPr>
          <w:p>
            <w:pPr>
              <w:spacing w:after="0"/>
            </w:pPr>
            <w:r/>
            <w:r>
              <w:rPr>
                <w:b w:val="0"/>
                <w:sz w:val="16"/>
              </w:rPr>
              <w:t>Cost comes from the exact ProductSerial row sold.</w:t>
            </w:r>
          </w:p>
        </w:tc>
      </w:tr>
      <w:tr>
        <w:tc>
          <w:tcPr>
            <w:tcW w:type="dxa" w:w="2304"/>
            <w:vAlign w:val="top"/>
          </w:tcPr>
          <w:p>
            <w:pPr>
              <w:spacing w:after="0"/>
            </w:pPr>
            <w:r/>
            <w:r>
              <w:rPr>
                <w:b w:val="0"/>
                <w:sz w:val="16"/>
              </w:rPr>
              <w:t>FIFO</w:t>
            </w:r>
          </w:p>
        </w:tc>
        <w:tc>
          <w:tcPr>
            <w:tcW w:type="dxa" w:w="2880"/>
            <w:vAlign w:val="top"/>
          </w:tcPr>
          <w:p>
            <w:pPr>
              <w:spacing w:after="0"/>
            </w:pPr>
            <w:r/>
            <w:r>
              <w:rPr>
                <w:b w:val="0"/>
                <w:sz w:val="16"/>
              </w:rPr>
              <w:t>General trading goods with purchase lots</w:t>
            </w:r>
          </w:p>
        </w:tc>
        <w:tc>
          <w:tcPr>
            <w:tcW w:type="dxa" w:w="4320"/>
            <w:vAlign w:val="top"/>
          </w:tcPr>
          <w:p>
            <w:pPr>
              <w:spacing w:after="0"/>
            </w:pPr>
            <w:r/>
            <w:r>
              <w:rPr>
                <w:b w:val="0"/>
                <w:sz w:val="16"/>
              </w:rPr>
              <w:t>Oldest available purchase lot cost is consumed first.</w:t>
            </w:r>
          </w:p>
        </w:tc>
      </w:tr>
      <w:tr>
        <w:tc>
          <w:tcPr>
            <w:tcW w:type="dxa" w:w="2304"/>
            <w:vAlign w:val="top"/>
          </w:tcPr>
          <w:p>
            <w:pPr>
              <w:spacing w:after="0"/>
            </w:pPr>
            <w:r/>
            <w:r>
              <w:rPr>
                <w:b w:val="0"/>
                <w:sz w:val="16"/>
              </w:rPr>
              <w:t>FEFO</w:t>
            </w:r>
          </w:p>
        </w:tc>
        <w:tc>
          <w:tcPr>
            <w:tcW w:type="dxa" w:w="2880"/>
            <w:vAlign w:val="top"/>
          </w:tcPr>
          <w:p>
            <w:pPr>
              <w:spacing w:after="0"/>
            </w:pPr>
            <w:r/>
            <w:r>
              <w:rPr>
                <w:b w:val="0"/>
                <w:sz w:val="16"/>
              </w:rPr>
              <w:t>Expiry products like food and medicine</w:t>
            </w:r>
          </w:p>
        </w:tc>
        <w:tc>
          <w:tcPr>
            <w:tcW w:type="dxa" w:w="4320"/>
            <w:vAlign w:val="top"/>
          </w:tcPr>
          <w:p>
            <w:pPr>
              <w:spacing w:after="0"/>
            </w:pPr>
            <w:r/>
            <w:r>
              <w:rPr>
                <w:b w:val="0"/>
                <w:sz w:val="16"/>
              </w:rPr>
              <w:t>Earliest expiry batch is consumed first, with its batch cost.</w:t>
            </w:r>
          </w:p>
        </w:tc>
      </w:tr>
      <w:tr>
        <w:tc>
          <w:tcPr>
            <w:tcW w:type="dxa" w:w="2304"/>
            <w:vAlign w:val="top"/>
          </w:tcPr>
          <w:p>
            <w:pPr>
              <w:spacing w:after="0"/>
            </w:pPr>
            <w:r/>
            <w:r>
              <w:rPr>
                <w:b w:val="0"/>
                <w:sz w:val="16"/>
              </w:rPr>
              <w:t>Weighted average</w:t>
            </w:r>
          </w:p>
        </w:tc>
        <w:tc>
          <w:tcPr>
            <w:tcW w:type="dxa" w:w="2880"/>
            <w:vAlign w:val="top"/>
          </w:tcPr>
          <w:p>
            <w:pPr>
              <w:spacing w:after="0"/>
            </w:pPr>
            <w:r/>
            <w:r>
              <w:rPr>
                <w:b w:val="0"/>
                <w:sz w:val="16"/>
              </w:rPr>
              <w:t>Bulk goods and commodities</w:t>
            </w:r>
          </w:p>
        </w:tc>
        <w:tc>
          <w:tcPr>
            <w:tcW w:type="dxa" w:w="4320"/>
            <w:vAlign w:val="top"/>
          </w:tcPr>
          <w:p>
            <w:pPr>
              <w:spacing w:after="0"/>
            </w:pPr>
            <w:r/>
            <w:r>
              <w:rPr>
                <w:b w:val="0"/>
                <w:sz w:val="16"/>
              </w:rPr>
              <w:t>Average cost is recalculated after purchases.</w:t>
            </w:r>
          </w:p>
        </w:tc>
      </w:tr>
      <w:tr>
        <w:tc>
          <w:tcPr>
            <w:tcW w:type="dxa" w:w="2304"/>
            <w:vAlign w:val="top"/>
          </w:tcPr>
          <w:p>
            <w:pPr>
              <w:spacing w:after="0"/>
            </w:pPr>
            <w:r/>
            <w:r>
              <w:rPr>
                <w:b w:val="0"/>
                <w:sz w:val="16"/>
              </w:rPr>
              <w:t>Manual lot selection</w:t>
            </w:r>
          </w:p>
        </w:tc>
        <w:tc>
          <w:tcPr>
            <w:tcW w:type="dxa" w:w="2880"/>
            <w:vAlign w:val="top"/>
          </w:tcPr>
          <w:p>
            <w:pPr>
              <w:spacing w:after="0"/>
            </w:pPr>
            <w:r/>
            <w:r>
              <w:rPr>
                <w:b w:val="0"/>
                <w:sz w:val="16"/>
              </w:rPr>
              <w:t>Special business cases</w:t>
            </w:r>
          </w:p>
        </w:tc>
        <w:tc>
          <w:tcPr>
            <w:tcW w:type="dxa" w:w="4320"/>
            <w:vAlign w:val="top"/>
          </w:tcPr>
          <w:p>
            <w:pPr>
              <w:spacing w:after="0"/>
            </w:pPr>
            <w:r/>
            <w:r>
              <w:rPr>
                <w:b w:val="0"/>
                <w:sz w:val="16"/>
              </w:rPr>
              <w:t>User selects purchase lot/batch during sale.</w:t>
            </w:r>
          </w:p>
        </w:tc>
      </w:tr>
      <w:tr>
        <w:tc>
          <w:tcPr>
            <w:tcW w:type="dxa" w:w="2304"/>
            <w:vAlign w:val="top"/>
          </w:tcPr>
          <w:p>
            <w:pPr>
              <w:spacing w:after="0"/>
            </w:pPr>
            <w:r/>
            <w:r>
              <w:rPr>
                <w:b w:val="0"/>
                <w:sz w:val="16"/>
              </w:rPr>
              <w:t>Standard cost</w:t>
            </w:r>
          </w:p>
        </w:tc>
        <w:tc>
          <w:tcPr>
            <w:tcW w:type="dxa" w:w="2880"/>
            <w:vAlign w:val="top"/>
          </w:tcPr>
          <w:p>
            <w:pPr>
              <w:spacing w:after="0"/>
            </w:pPr>
            <w:r/>
            <w:r>
              <w:rPr>
                <w:b w:val="0"/>
                <w:sz w:val="16"/>
              </w:rPr>
              <w:t>Manufacturing or planned-cost reporting</w:t>
            </w:r>
          </w:p>
        </w:tc>
        <w:tc>
          <w:tcPr>
            <w:tcW w:type="dxa" w:w="4320"/>
            <w:vAlign w:val="top"/>
          </w:tcPr>
          <w:p>
            <w:pPr>
              <w:spacing w:after="0"/>
            </w:pPr>
            <w:r/>
            <w:r>
              <w:rPr>
                <w:b w:val="0"/>
                <w:sz w:val="16"/>
              </w:rPr>
              <w:t>Profit compares sale price with configured standard cost; variance tracked separately.</w:t>
            </w:r>
          </w:p>
        </w:tc>
      </w:tr>
    </w:tbl>
    <w:p>
      <w:pPr>
        <w:spacing w:after="120"/>
      </w:pPr>
    </w:p>
    <w:p>
      <w:pPr>
        <w:pStyle w:val="Heading2"/>
      </w:pPr>
      <w:r>
        <w:t>32.1 Required sale line cost capture</w:t>
      </w:r>
    </w:p>
    <w:p>
      <w:pPr>
        <w:spacing w:after="120"/>
        <w:ind w:left="360"/>
      </w:pPr>
      <w:r>
        <w:rPr>
          <w:rFonts w:ascii="Consolas" w:hAnsi="Consolas" w:eastAsia="Consolas"/>
          <w:sz w:val="17"/>
        </w:rPr>
        <w:t>SalesInvoiceLine: ProductId, VariantId, Qty, SellingPricePerUnit, Discount, Tax, NetSellingPrice, ResolvedCostPerUnit, GrossProfitPerUnit, TotalGrossProfit, CostingMethod, CostSourceId</w:t>
      </w:r>
    </w:p>
    <w:p>
      <w:pPr>
        <w:spacing w:after="120"/>
        <w:ind w:left="360"/>
      </w:pPr>
      <w:r>
        <w:rPr>
          <w:rFonts w:ascii="Consolas" w:hAnsi="Consolas" w:eastAsia="Consolas"/>
          <w:sz w:val="17"/>
        </w:rPr>
        <w:t>SalesInvoiceLineSerial: InvoiceLineId, SerialId, SellingPrice, CostPrice, GrossProfit</w:t>
      </w:r>
    </w:p>
    <w:p>
      <w:pPr>
        <w:spacing w:after="120"/>
        <w:ind w:left="360"/>
      </w:pPr>
      <w:r>
        <w:rPr>
          <w:rFonts w:ascii="Consolas" w:hAnsi="Consolas" w:eastAsia="Consolas"/>
          <w:sz w:val="17"/>
        </w:rPr>
        <w:t>SalesInvoiceLineCostAllocation: InvoiceLineId, PurchaseLineId/BatchId, Qty, CostPerUnit, TotalCost</w:t>
      </w:r>
    </w:p>
    <w:p>
      <w:pPr>
        <w:pStyle w:val="Heading2"/>
      </w:pPr>
      <w:r>
        <w:t>32.2 Example: purchase ten phones and sell at different prices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vAlign w:val="top"/>
            <w:shd w:fill="D9EAF7"/>
          </w:tcPr>
          <w:p>
            <w:pPr>
              <w:spacing w:after="0"/>
            </w:pPr>
            <w:r/>
            <w:r>
              <w:rPr>
                <w:b/>
                <w:sz w:val="16"/>
              </w:rPr>
              <w:t>Sale</w:t>
            </w:r>
          </w:p>
        </w:tc>
        <w:tc>
          <w:tcPr>
            <w:tcW w:type="dxa" w:w="864"/>
            <w:vAlign w:val="top"/>
            <w:shd w:fill="D9EAF7"/>
          </w:tcPr>
          <w:p>
            <w:pPr>
              <w:spacing w:after="0"/>
            </w:pPr>
            <w:r/>
            <w:r>
              <w:rPr>
                <w:b/>
                <w:sz w:val="16"/>
              </w:rPr>
              <w:t>Qty</w:t>
            </w:r>
          </w:p>
        </w:tc>
        <w:tc>
          <w:tcPr>
            <w:tcW w:type="dxa" w:w="1440"/>
            <w:vAlign w:val="top"/>
            <w:shd w:fill="D9EAF7"/>
          </w:tcPr>
          <w:p>
            <w:pPr>
              <w:spacing w:after="0"/>
            </w:pPr>
            <w:r/>
            <w:r>
              <w:rPr>
                <w:b/>
                <w:sz w:val="16"/>
              </w:rPr>
              <w:t>Cost / Unit</w:t>
            </w:r>
          </w:p>
        </w:tc>
        <w:tc>
          <w:tcPr>
            <w:tcW w:type="dxa" w:w="1440"/>
            <w:vAlign w:val="top"/>
            <w:shd w:fill="D9EAF7"/>
          </w:tcPr>
          <w:p>
            <w:pPr>
              <w:spacing w:after="0"/>
            </w:pPr>
            <w:r/>
            <w:r>
              <w:rPr>
                <w:b/>
                <w:sz w:val="16"/>
              </w:rPr>
              <w:t>Sale / Unit</w:t>
            </w:r>
          </w:p>
        </w:tc>
        <w:tc>
          <w:tcPr>
            <w:tcW w:type="dxa" w:w="1440"/>
            <w:vAlign w:val="top"/>
            <w:shd w:fill="D9EAF7"/>
          </w:tcPr>
          <w:p>
            <w:pPr>
              <w:spacing w:after="0"/>
            </w:pPr>
            <w:r/>
            <w:r>
              <w:rPr>
                <w:b/>
                <w:sz w:val="16"/>
              </w:rPr>
              <w:t>Profit / Unit</w:t>
            </w:r>
          </w:p>
        </w:tc>
        <w:tc>
          <w:tcPr>
            <w:tcW w:type="dxa" w:w="1728"/>
            <w:vAlign w:val="top"/>
            <w:shd w:fill="D9EAF7"/>
          </w:tcPr>
          <w:p>
            <w:pPr>
              <w:spacing w:after="0"/>
            </w:pPr>
            <w:r/>
            <w:r>
              <w:rPr>
                <w:b/>
                <w:sz w:val="16"/>
              </w:rPr>
              <w:t>Total Profit</w:t>
            </w:r>
          </w:p>
        </w:tc>
      </w:tr>
      <w:tr>
        <w:tc>
          <w:tcPr>
            <w:tcW w:type="dxa" w:w="1440"/>
            <w:vAlign w:val="top"/>
          </w:tcPr>
          <w:p>
            <w:pPr>
              <w:spacing w:after="0"/>
            </w:pPr>
            <w:r/>
            <w:r>
              <w:rPr>
                <w:b w:val="0"/>
                <w:sz w:val="16"/>
              </w:rPr>
              <w:t>Sale 1</w:t>
            </w:r>
          </w:p>
        </w:tc>
        <w:tc>
          <w:tcPr>
            <w:tcW w:type="dxa" w:w="864"/>
            <w:vAlign w:val="top"/>
          </w:tcPr>
          <w:p>
            <w:pPr>
              <w:spacing w:after="0"/>
            </w:pPr>
            <w:r/>
            <w:r>
              <w:rPr>
                <w:b w:val="0"/>
                <w:sz w:val="16"/>
              </w:rPr>
              <w:t>3</w:t>
            </w:r>
          </w:p>
        </w:tc>
        <w:tc>
          <w:tcPr>
            <w:tcW w:type="dxa" w:w="1440"/>
            <w:vAlign w:val="top"/>
          </w:tcPr>
          <w:p>
            <w:pPr>
              <w:spacing w:after="0"/>
            </w:pPr>
            <w:r/>
            <w:r>
              <w:rPr>
                <w:b w:val="0"/>
                <w:sz w:val="16"/>
              </w:rPr>
              <w:t>1000</w:t>
            </w:r>
          </w:p>
        </w:tc>
        <w:tc>
          <w:tcPr>
            <w:tcW w:type="dxa" w:w="1440"/>
            <w:vAlign w:val="top"/>
          </w:tcPr>
          <w:p>
            <w:pPr>
              <w:spacing w:after="0"/>
            </w:pPr>
            <w:r/>
            <w:r>
              <w:rPr>
                <w:b w:val="0"/>
                <w:sz w:val="16"/>
              </w:rPr>
              <w:t>1200</w:t>
            </w:r>
          </w:p>
        </w:tc>
        <w:tc>
          <w:tcPr>
            <w:tcW w:type="dxa" w:w="1440"/>
            <w:vAlign w:val="top"/>
          </w:tcPr>
          <w:p>
            <w:pPr>
              <w:spacing w:after="0"/>
            </w:pPr>
            <w:r/>
            <w:r>
              <w:rPr>
                <w:b w:val="0"/>
                <w:sz w:val="16"/>
              </w:rPr>
              <w:t>200</w:t>
            </w:r>
          </w:p>
        </w:tc>
        <w:tc>
          <w:tcPr>
            <w:tcW w:type="dxa" w:w="1728"/>
            <w:vAlign w:val="top"/>
          </w:tcPr>
          <w:p>
            <w:pPr>
              <w:spacing w:after="0"/>
            </w:pPr>
            <w:r/>
            <w:r>
              <w:rPr>
                <w:b w:val="0"/>
                <w:sz w:val="16"/>
              </w:rPr>
              <w:t>600</w:t>
            </w:r>
          </w:p>
        </w:tc>
      </w:tr>
      <w:tr>
        <w:tc>
          <w:tcPr>
            <w:tcW w:type="dxa" w:w="1440"/>
            <w:vAlign w:val="top"/>
          </w:tcPr>
          <w:p>
            <w:pPr>
              <w:spacing w:after="0"/>
            </w:pPr>
            <w:r/>
            <w:r>
              <w:rPr>
                <w:b w:val="0"/>
                <w:sz w:val="16"/>
              </w:rPr>
              <w:t>Sale 2</w:t>
            </w:r>
          </w:p>
        </w:tc>
        <w:tc>
          <w:tcPr>
            <w:tcW w:type="dxa" w:w="864"/>
            <w:vAlign w:val="top"/>
          </w:tcPr>
          <w:p>
            <w:pPr>
              <w:spacing w:after="0"/>
            </w:pPr>
            <w:r/>
            <w:r>
              <w:rPr>
                <w:b w:val="0"/>
                <w:sz w:val="16"/>
              </w:rPr>
              <w:t>5</w:t>
            </w:r>
          </w:p>
        </w:tc>
        <w:tc>
          <w:tcPr>
            <w:tcW w:type="dxa" w:w="1440"/>
            <w:vAlign w:val="top"/>
          </w:tcPr>
          <w:p>
            <w:pPr>
              <w:spacing w:after="0"/>
            </w:pPr>
            <w:r/>
            <w:r>
              <w:rPr>
                <w:b w:val="0"/>
                <w:sz w:val="16"/>
              </w:rPr>
              <w:t>1000</w:t>
            </w:r>
          </w:p>
        </w:tc>
        <w:tc>
          <w:tcPr>
            <w:tcW w:type="dxa" w:w="1440"/>
            <w:vAlign w:val="top"/>
          </w:tcPr>
          <w:p>
            <w:pPr>
              <w:spacing w:after="0"/>
            </w:pPr>
            <w:r/>
            <w:r>
              <w:rPr>
                <w:b w:val="0"/>
                <w:sz w:val="16"/>
              </w:rPr>
              <w:t>1400</w:t>
            </w:r>
          </w:p>
        </w:tc>
        <w:tc>
          <w:tcPr>
            <w:tcW w:type="dxa" w:w="1440"/>
            <w:vAlign w:val="top"/>
          </w:tcPr>
          <w:p>
            <w:pPr>
              <w:spacing w:after="0"/>
            </w:pPr>
            <w:r/>
            <w:r>
              <w:rPr>
                <w:b w:val="0"/>
                <w:sz w:val="16"/>
              </w:rPr>
              <w:t>400</w:t>
            </w:r>
          </w:p>
        </w:tc>
        <w:tc>
          <w:tcPr>
            <w:tcW w:type="dxa" w:w="1728"/>
            <w:vAlign w:val="top"/>
          </w:tcPr>
          <w:p>
            <w:pPr>
              <w:spacing w:after="0"/>
            </w:pPr>
            <w:r/>
            <w:r>
              <w:rPr>
                <w:b w:val="0"/>
                <w:sz w:val="16"/>
              </w:rPr>
              <w:t>2000</w:t>
            </w:r>
          </w:p>
        </w:tc>
      </w:tr>
      <w:tr>
        <w:tc>
          <w:tcPr>
            <w:tcW w:type="dxa" w:w="1440"/>
            <w:vAlign w:val="top"/>
          </w:tcPr>
          <w:p>
            <w:pPr>
              <w:spacing w:after="0"/>
            </w:pPr>
            <w:r/>
            <w:r>
              <w:rPr>
                <w:b w:val="0"/>
                <w:sz w:val="16"/>
              </w:rPr>
              <w:t>Sale 3</w:t>
            </w:r>
          </w:p>
        </w:tc>
        <w:tc>
          <w:tcPr>
            <w:tcW w:type="dxa" w:w="864"/>
            <w:vAlign w:val="top"/>
          </w:tcPr>
          <w:p>
            <w:pPr>
              <w:spacing w:after="0"/>
            </w:pPr>
            <w:r/>
            <w:r>
              <w:rPr>
                <w:b w:val="0"/>
                <w:sz w:val="16"/>
              </w:rPr>
              <w:t>2</w:t>
            </w:r>
          </w:p>
        </w:tc>
        <w:tc>
          <w:tcPr>
            <w:tcW w:type="dxa" w:w="1440"/>
            <w:vAlign w:val="top"/>
          </w:tcPr>
          <w:p>
            <w:pPr>
              <w:spacing w:after="0"/>
            </w:pPr>
            <w:r/>
            <w:r>
              <w:rPr>
                <w:b w:val="0"/>
                <w:sz w:val="16"/>
              </w:rPr>
              <w:t>1000</w:t>
            </w:r>
          </w:p>
        </w:tc>
        <w:tc>
          <w:tcPr>
            <w:tcW w:type="dxa" w:w="1440"/>
            <w:vAlign w:val="top"/>
          </w:tcPr>
          <w:p>
            <w:pPr>
              <w:spacing w:after="0"/>
            </w:pPr>
            <w:r/>
            <w:r>
              <w:rPr>
                <w:b w:val="0"/>
                <w:sz w:val="16"/>
              </w:rPr>
              <w:t>1300</w:t>
            </w:r>
          </w:p>
        </w:tc>
        <w:tc>
          <w:tcPr>
            <w:tcW w:type="dxa" w:w="1440"/>
            <w:vAlign w:val="top"/>
          </w:tcPr>
          <w:p>
            <w:pPr>
              <w:spacing w:after="0"/>
            </w:pPr>
            <w:r/>
            <w:r>
              <w:rPr>
                <w:b w:val="0"/>
                <w:sz w:val="16"/>
              </w:rPr>
              <w:t>300</w:t>
            </w:r>
          </w:p>
        </w:tc>
        <w:tc>
          <w:tcPr>
            <w:tcW w:type="dxa" w:w="1728"/>
            <w:vAlign w:val="top"/>
          </w:tcPr>
          <w:p>
            <w:pPr>
              <w:spacing w:after="0"/>
            </w:pPr>
            <w:r/>
            <w:r>
              <w:rPr>
                <w:b w:val="0"/>
                <w:sz w:val="16"/>
              </w:rPr>
              <w:t>600</w:t>
            </w:r>
          </w:p>
        </w:tc>
      </w:tr>
      <w:tr>
        <w:tc>
          <w:tcPr>
            <w:tcW w:type="dxa" w:w="1440"/>
            <w:vAlign w:val="top"/>
          </w:tcPr>
          <w:p>
            <w:pPr>
              <w:spacing w:after="0"/>
            </w:pPr>
            <w:r/>
            <w:r>
              <w:rPr>
                <w:b w:val="0"/>
                <w:sz w:val="16"/>
              </w:rPr>
              <w:t>Total</w:t>
            </w:r>
          </w:p>
        </w:tc>
        <w:tc>
          <w:tcPr>
            <w:tcW w:type="dxa" w:w="864"/>
            <w:vAlign w:val="top"/>
          </w:tcPr>
          <w:p>
            <w:pPr>
              <w:spacing w:after="0"/>
            </w:pPr>
            <w:r/>
            <w:r>
              <w:rPr>
                <w:b w:val="0"/>
                <w:sz w:val="16"/>
              </w:rPr>
              <w:t>10</w:t>
            </w:r>
          </w:p>
        </w:tc>
        <w:tc>
          <w:tcPr>
            <w:tcW w:type="dxa" w:w="1440"/>
            <w:vAlign w:val="top"/>
          </w:tcPr>
          <w:p>
            <w:pPr>
              <w:spacing w:after="0"/>
            </w:pPr>
            <w:r/>
            <w:r>
              <w:rPr>
                <w:b w:val="0"/>
                <w:sz w:val="16"/>
              </w:rPr>
              <w:t>-</w:t>
            </w:r>
          </w:p>
        </w:tc>
        <w:tc>
          <w:tcPr>
            <w:tcW w:type="dxa" w:w="1440"/>
            <w:vAlign w:val="top"/>
          </w:tcPr>
          <w:p>
            <w:pPr>
              <w:spacing w:after="0"/>
            </w:pPr>
            <w:r/>
            <w:r>
              <w:rPr>
                <w:b w:val="0"/>
                <w:sz w:val="16"/>
              </w:rPr>
              <w:t>-</w:t>
            </w:r>
          </w:p>
        </w:tc>
        <w:tc>
          <w:tcPr>
            <w:tcW w:type="dxa" w:w="1440"/>
            <w:vAlign w:val="top"/>
          </w:tcPr>
          <w:p>
            <w:pPr>
              <w:spacing w:after="0"/>
            </w:pPr>
            <w:r/>
            <w:r>
              <w:rPr>
                <w:b w:val="0"/>
                <w:sz w:val="16"/>
              </w:rPr>
              <w:t>-</w:t>
            </w:r>
          </w:p>
        </w:tc>
        <w:tc>
          <w:tcPr>
            <w:tcW w:type="dxa" w:w="1728"/>
            <w:vAlign w:val="top"/>
          </w:tcPr>
          <w:p>
            <w:pPr>
              <w:spacing w:after="0"/>
            </w:pPr>
            <w:r/>
            <w:r>
              <w:rPr>
                <w:b w:val="0"/>
                <w:sz w:val="16"/>
              </w:rPr>
              <w:t>3200</w:t>
            </w:r>
          </w:p>
        </w:tc>
      </w:tr>
    </w:tbl>
    <w:p>
      <w:pPr>
        <w:spacing w:after="120"/>
      </w:pPr>
    </w:p>
    <w:p>
      <w:pPr>
        <w:pStyle w:val="Heading1"/>
      </w:pPr>
      <w:r>
        <w:t>33. Product-Type Handling Matrix</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top"/>
            <w:shd w:fill="D9EAF7"/>
          </w:tcPr>
          <w:p>
            <w:pPr>
              <w:spacing w:after="0"/>
            </w:pPr>
            <w:r/>
            <w:r>
              <w:rPr>
                <w:b/>
                <w:sz w:val="16"/>
              </w:rPr>
              <w:t>Product Type</w:t>
            </w:r>
          </w:p>
        </w:tc>
        <w:tc>
          <w:tcPr>
            <w:tcW w:type="dxa" w:w="2232"/>
            <w:vAlign w:val="top"/>
            <w:shd w:fill="D9EAF7"/>
          </w:tcPr>
          <w:p>
            <w:pPr>
              <w:spacing w:after="0"/>
            </w:pPr>
            <w:r/>
            <w:r>
              <w:rPr>
                <w:b/>
                <w:sz w:val="16"/>
              </w:rPr>
              <w:t>Tracking Mode</w:t>
            </w:r>
          </w:p>
        </w:tc>
        <w:tc>
          <w:tcPr>
            <w:tcW w:type="dxa" w:w="5328"/>
            <w:vAlign w:val="top"/>
            <w:shd w:fill="D9EAF7"/>
          </w:tcPr>
          <w:p>
            <w:pPr>
              <w:spacing w:after="0"/>
            </w:pPr>
            <w:r/>
            <w:r>
              <w:rPr>
                <w:b/>
                <w:sz w:val="16"/>
              </w:rPr>
              <w:t>Important Real-World Rules</w:t>
            </w:r>
          </w:p>
        </w:tc>
      </w:tr>
      <w:tr>
        <w:tc>
          <w:tcPr>
            <w:tcW w:type="dxa" w:w="2088"/>
            <w:vAlign w:val="top"/>
          </w:tcPr>
          <w:p>
            <w:pPr>
              <w:spacing w:after="0"/>
            </w:pPr>
            <w:r/>
            <w:r>
              <w:rPr>
                <w:b w:val="0"/>
                <w:sz w:val="16"/>
              </w:rPr>
              <w:t>Mobile / Laptop / Electronics</w:t>
            </w:r>
          </w:p>
        </w:tc>
        <w:tc>
          <w:tcPr>
            <w:tcW w:type="dxa" w:w="2232"/>
            <w:vAlign w:val="top"/>
          </w:tcPr>
          <w:p>
            <w:pPr>
              <w:spacing w:after="0"/>
            </w:pPr>
            <w:r/>
            <w:r>
              <w:rPr>
                <w:b w:val="0"/>
                <w:sz w:val="16"/>
              </w:rPr>
              <w:t>Variant + Serial/IMEI</w:t>
            </w:r>
          </w:p>
        </w:tc>
        <w:tc>
          <w:tcPr>
            <w:tcW w:type="dxa" w:w="5328"/>
            <w:vAlign w:val="top"/>
          </w:tcPr>
          <w:p>
            <w:pPr>
              <w:spacing w:after="0"/>
            </w:pPr>
            <w:r/>
            <w:r>
              <w:rPr>
                <w:b w:val="0"/>
                <w:sz w:val="16"/>
              </w:rPr>
              <w:t>Exact unit identity, warranty, return verification, serial-specific profit.</w:t>
            </w:r>
          </w:p>
        </w:tc>
      </w:tr>
      <w:tr>
        <w:tc>
          <w:tcPr>
            <w:tcW w:type="dxa" w:w="2088"/>
            <w:vAlign w:val="top"/>
          </w:tcPr>
          <w:p>
            <w:pPr>
              <w:spacing w:after="0"/>
            </w:pPr>
            <w:r/>
            <w:r>
              <w:rPr>
                <w:b w:val="0"/>
                <w:sz w:val="16"/>
              </w:rPr>
              <w:t>Grocery / Food</w:t>
            </w:r>
          </w:p>
        </w:tc>
        <w:tc>
          <w:tcPr>
            <w:tcW w:type="dxa" w:w="2232"/>
            <w:vAlign w:val="top"/>
          </w:tcPr>
          <w:p>
            <w:pPr>
              <w:spacing w:after="0"/>
            </w:pPr>
            <w:r/>
            <w:r>
              <w:rPr>
                <w:b w:val="0"/>
                <w:sz w:val="16"/>
              </w:rPr>
              <w:t>Batch + Expiry + FEFO</w:t>
            </w:r>
          </w:p>
        </w:tc>
        <w:tc>
          <w:tcPr>
            <w:tcW w:type="dxa" w:w="5328"/>
            <w:vAlign w:val="top"/>
          </w:tcPr>
          <w:p>
            <w:pPr>
              <w:spacing w:after="0"/>
            </w:pPr>
            <w:r/>
            <w:r>
              <w:rPr>
                <w:b w:val="0"/>
                <w:sz w:val="16"/>
              </w:rPr>
              <w:t>Expiry alerts, batch recalls, damaged/expired write-off, MRP and selling price by batch.</w:t>
            </w:r>
          </w:p>
        </w:tc>
      </w:tr>
      <w:tr>
        <w:tc>
          <w:tcPr>
            <w:tcW w:type="dxa" w:w="2088"/>
            <w:vAlign w:val="top"/>
          </w:tcPr>
          <w:p>
            <w:pPr>
              <w:spacing w:after="0"/>
            </w:pPr>
            <w:r/>
            <w:r>
              <w:rPr>
                <w:b w:val="0"/>
                <w:sz w:val="16"/>
              </w:rPr>
              <w:t>Medicine / Pharmacy</w:t>
            </w:r>
          </w:p>
        </w:tc>
        <w:tc>
          <w:tcPr>
            <w:tcW w:type="dxa" w:w="2232"/>
            <w:vAlign w:val="top"/>
          </w:tcPr>
          <w:p>
            <w:pPr>
              <w:spacing w:after="0"/>
            </w:pPr>
            <w:r/>
            <w:r>
              <w:rPr>
                <w:b w:val="0"/>
                <w:sz w:val="16"/>
              </w:rPr>
              <w:t>Batch + Expiry + Regulatory Fields</w:t>
            </w:r>
          </w:p>
        </w:tc>
        <w:tc>
          <w:tcPr>
            <w:tcW w:type="dxa" w:w="5328"/>
            <w:vAlign w:val="top"/>
          </w:tcPr>
          <w:p>
            <w:pPr>
              <w:spacing w:after="0"/>
            </w:pPr>
            <w:r/>
            <w:r>
              <w:rPr>
                <w:b w:val="0"/>
                <w:sz w:val="16"/>
              </w:rPr>
              <w:t>Batch number, manufacturer, prescription flags, near-expiry blocking.</w:t>
            </w:r>
          </w:p>
        </w:tc>
      </w:tr>
      <w:tr>
        <w:tc>
          <w:tcPr>
            <w:tcW w:type="dxa" w:w="2088"/>
            <w:vAlign w:val="top"/>
          </w:tcPr>
          <w:p>
            <w:pPr>
              <w:spacing w:after="0"/>
            </w:pPr>
            <w:r/>
            <w:r>
              <w:rPr>
                <w:b w:val="0"/>
                <w:sz w:val="16"/>
              </w:rPr>
              <w:t>Apparel / Shoes</w:t>
            </w:r>
          </w:p>
        </w:tc>
        <w:tc>
          <w:tcPr>
            <w:tcW w:type="dxa" w:w="2232"/>
            <w:vAlign w:val="top"/>
          </w:tcPr>
          <w:p>
            <w:pPr>
              <w:spacing w:after="0"/>
            </w:pPr>
            <w:r/>
            <w:r>
              <w:rPr>
                <w:b w:val="0"/>
                <w:sz w:val="16"/>
              </w:rPr>
              <w:t>Variant Axis</w:t>
            </w:r>
          </w:p>
        </w:tc>
        <w:tc>
          <w:tcPr>
            <w:tcW w:type="dxa" w:w="5328"/>
            <w:vAlign w:val="top"/>
          </w:tcPr>
          <w:p>
            <w:pPr>
              <w:spacing w:after="0"/>
            </w:pPr>
            <w:r/>
            <w:r>
              <w:rPr>
                <w:b w:val="0"/>
                <w:sz w:val="16"/>
              </w:rPr>
              <w:t>Size/color/style variants, barcode per variant, return/exchange by size.</w:t>
            </w:r>
          </w:p>
        </w:tc>
      </w:tr>
      <w:tr>
        <w:tc>
          <w:tcPr>
            <w:tcW w:type="dxa" w:w="2088"/>
            <w:vAlign w:val="top"/>
          </w:tcPr>
          <w:p>
            <w:pPr>
              <w:spacing w:after="0"/>
            </w:pPr>
            <w:r/>
            <w:r>
              <w:rPr>
                <w:b w:val="0"/>
                <w:sz w:val="16"/>
              </w:rPr>
              <w:t>Furniture</w:t>
            </w:r>
          </w:p>
        </w:tc>
        <w:tc>
          <w:tcPr>
            <w:tcW w:type="dxa" w:w="2232"/>
            <w:vAlign w:val="top"/>
          </w:tcPr>
          <w:p>
            <w:pPr>
              <w:spacing w:after="0"/>
            </w:pPr>
            <w:r/>
            <w:r>
              <w:rPr>
                <w:b w:val="0"/>
                <w:sz w:val="16"/>
              </w:rPr>
              <w:t>Variant + Optional Serial</w:t>
            </w:r>
          </w:p>
        </w:tc>
        <w:tc>
          <w:tcPr>
            <w:tcW w:type="dxa" w:w="5328"/>
            <w:vAlign w:val="top"/>
          </w:tcPr>
          <w:p>
            <w:pPr>
              <w:spacing w:after="0"/>
            </w:pPr>
            <w:r/>
            <w:r>
              <w:rPr>
                <w:b w:val="0"/>
                <w:sz w:val="16"/>
              </w:rPr>
              <w:t>Material, dimensions, warehouse location, delivery and installation status.</w:t>
            </w:r>
          </w:p>
        </w:tc>
      </w:tr>
      <w:tr>
        <w:tc>
          <w:tcPr>
            <w:tcW w:type="dxa" w:w="2088"/>
            <w:vAlign w:val="top"/>
          </w:tcPr>
          <w:p>
            <w:pPr>
              <w:spacing w:after="0"/>
            </w:pPr>
            <w:r/>
            <w:r>
              <w:rPr>
                <w:b w:val="0"/>
                <w:sz w:val="16"/>
              </w:rPr>
              <w:t>Loose Material</w:t>
            </w:r>
          </w:p>
        </w:tc>
        <w:tc>
          <w:tcPr>
            <w:tcW w:type="dxa" w:w="2232"/>
            <w:vAlign w:val="top"/>
          </w:tcPr>
          <w:p>
            <w:pPr>
              <w:spacing w:after="0"/>
            </w:pPr>
            <w:r/>
            <w:r>
              <w:rPr>
                <w:b w:val="0"/>
                <w:sz w:val="16"/>
              </w:rPr>
              <w:t>Decimal Quantity + UOM</w:t>
            </w:r>
          </w:p>
        </w:tc>
        <w:tc>
          <w:tcPr>
            <w:tcW w:type="dxa" w:w="5328"/>
            <w:vAlign w:val="top"/>
          </w:tcPr>
          <w:p>
            <w:pPr>
              <w:spacing w:after="0"/>
            </w:pPr>
            <w:r/>
            <w:r>
              <w:rPr>
                <w:b w:val="0"/>
                <w:sz w:val="16"/>
              </w:rPr>
              <w:t>Kg/gram/litre/metre conversions, weighing scale integration, rounding control.</w:t>
            </w:r>
          </w:p>
        </w:tc>
      </w:tr>
      <w:tr>
        <w:tc>
          <w:tcPr>
            <w:tcW w:type="dxa" w:w="2088"/>
            <w:vAlign w:val="top"/>
          </w:tcPr>
          <w:p>
            <w:pPr>
              <w:spacing w:after="0"/>
            </w:pPr>
            <w:r/>
            <w:r>
              <w:rPr>
                <w:b w:val="0"/>
                <w:sz w:val="16"/>
              </w:rPr>
              <w:t>Bundles / Kits</w:t>
            </w:r>
          </w:p>
        </w:tc>
        <w:tc>
          <w:tcPr>
            <w:tcW w:type="dxa" w:w="2232"/>
            <w:vAlign w:val="top"/>
          </w:tcPr>
          <w:p>
            <w:pPr>
              <w:spacing w:after="0"/>
            </w:pPr>
            <w:r/>
            <w:r>
              <w:rPr>
                <w:b w:val="0"/>
                <w:sz w:val="16"/>
              </w:rPr>
              <w:t>BOM / Component Explosion</w:t>
            </w:r>
          </w:p>
        </w:tc>
        <w:tc>
          <w:tcPr>
            <w:tcW w:type="dxa" w:w="5328"/>
            <w:vAlign w:val="top"/>
          </w:tcPr>
          <w:p>
            <w:pPr>
              <w:spacing w:after="0"/>
            </w:pPr>
            <w:r/>
            <w:r>
              <w:rPr>
                <w:b w:val="0"/>
                <w:sz w:val="16"/>
              </w:rPr>
              <w:t>Sell kit as one SKU; reduce component stock individually.</w:t>
            </w:r>
          </w:p>
        </w:tc>
      </w:tr>
      <w:tr>
        <w:tc>
          <w:tcPr>
            <w:tcW w:type="dxa" w:w="2088"/>
            <w:vAlign w:val="top"/>
          </w:tcPr>
          <w:p>
            <w:pPr>
              <w:spacing w:after="0"/>
            </w:pPr>
            <w:r/>
            <w:r>
              <w:rPr>
                <w:b w:val="0"/>
                <w:sz w:val="16"/>
              </w:rPr>
              <w:t>Digital Goods</w:t>
            </w:r>
          </w:p>
        </w:tc>
        <w:tc>
          <w:tcPr>
            <w:tcW w:type="dxa" w:w="2232"/>
            <w:vAlign w:val="top"/>
          </w:tcPr>
          <w:p>
            <w:pPr>
              <w:spacing w:after="0"/>
            </w:pPr>
            <w:r/>
            <w:r>
              <w:rPr>
                <w:b w:val="0"/>
                <w:sz w:val="16"/>
              </w:rPr>
              <w:t>License/Key Tracking</w:t>
            </w:r>
          </w:p>
        </w:tc>
        <w:tc>
          <w:tcPr>
            <w:tcW w:type="dxa" w:w="5328"/>
            <w:vAlign w:val="top"/>
          </w:tcPr>
          <w:p>
            <w:pPr>
              <w:spacing w:after="0"/>
            </w:pPr>
            <w:r/>
            <w:r>
              <w:rPr>
                <w:b w:val="0"/>
                <w:sz w:val="16"/>
              </w:rPr>
              <w:t>No warehouse stock; delivery key/status/audit required.</w:t>
            </w:r>
          </w:p>
        </w:tc>
      </w:tr>
      <w:tr>
        <w:tc>
          <w:tcPr>
            <w:tcW w:type="dxa" w:w="2088"/>
            <w:vAlign w:val="top"/>
          </w:tcPr>
          <w:p>
            <w:pPr>
              <w:spacing w:after="0"/>
            </w:pPr>
            <w:r/>
            <w:r>
              <w:rPr>
                <w:b w:val="0"/>
                <w:sz w:val="16"/>
              </w:rPr>
              <w:t>Services</w:t>
            </w:r>
          </w:p>
        </w:tc>
        <w:tc>
          <w:tcPr>
            <w:tcW w:type="dxa" w:w="2232"/>
            <w:vAlign w:val="top"/>
          </w:tcPr>
          <w:p>
            <w:pPr>
              <w:spacing w:after="0"/>
            </w:pPr>
            <w:r/>
            <w:r>
              <w:rPr>
                <w:b w:val="0"/>
                <w:sz w:val="16"/>
              </w:rPr>
              <w:t>Non-stock Product</w:t>
            </w:r>
          </w:p>
        </w:tc>
        <w:tc>
          <w:tcPr>
            <w:tcW w:type="dxa" w:w="5328"/>
            <w:vAlign w:val="top"/>
          </w:tcPr>
          <w:p>
            <w:pPr>
              <w:spacing w:after="0"/>
            </w:pPr>
            <w:r/>
            <w:r>
              <w:rPr>
                <w:b w:val="0"/>
                <w:sz w:val="16"/>
              </w:rPr>
              <w:t>No inventory movement; revenue and tax only.</w:t>
            </w:r>
          </w:p>
        </w:tc>
      </w:tr>
      <w:tr>
        <w:tc>
          <w:tcPr>
            <w:tcW w:type="dxa" w:w="2088"/>
            <w:vAlign w:val="top"/>
          </w:tcPr>
          <w:p>
            <w:pPr>
              <w:spacing w:after="0"/>
            </w:pPr>
            <w:r/>
            <w:r>
              <w:rPr>
                <w:b w:val="0"/>
                <w:sz w:val="16"/>
              </w:rPr>
              <w:t>Rental Assets</w:t>
            </w:r>
          </w:p>
        </w:tc>
        <w:tc>
          <w:tcPr>
            <w:tcW w:type="dxa" w:w="2232"/>
            <w:vAlign w:val="top"/>
          </w:tcPr>
          <w:p>
            <w:pPr>
              <w:spacing w:after="0"/>
            </w:pPr>
            <w:r/>
            <w:r>
              <w:rPr>
                <w:b w:val="0"/>
                <w:sz w:val="16"/>
              </w:rPr>
              <w:t>Serialized Asset Lifecycle</w:t>
            </w:r>
          </w:p>
        </w:tc>
        <w:tc>
          <w:tcPr>
            <w:tcW w:type="dxa" w:w="5328"/>
            <w:vAlign w:val="top"/>
          </w:tcPr>
          <w:p>
            <w:pPr>
              <w:spacing w:after="0"/>
            </w:pPr>
            <w:r/>
            <w:r>
              <w:rPr>
                <w:b w:val="0"/>
                <w:sz w:val="16"/>
              </w:rPr>
              <w:t>Available, rented, returned, damaged, maintenance, depreciation.</w:t>
            </w:r>
          </w:p>
        </w:tc>
      </w:tr>
      <w:tr>
        <w:tc>
          <w:tcPr>
            <w:tcW w:type="dxa" w:w="2088"/>
            <w:vAlign w:val="top"/>
          </w:tcPr>
          <w:p>
            <w:pPr>
              <w:spacing w:after="0"/>
            </w:pPr>
            <w:r/>
            <w:r>
              <w:rPr>
                <w:b w:val="0"/>
                <w:sz w:val="16"/>
              </w:rPr>
              <w:t>Manufactured Goods</w:t>
            </w:r>
          </w:p>
        </w:tc>
        <w:tc>
          <w:tcPr>
            <w:tcW w:type="dxa" w:w="2232"/>
            <w:vAlign w:val="top"/>
          </w:tcPr>
          <w:p>
            <w:pPr>
              <w:spacing w:after="0"/>
            </w:pPr>
            <w:r/>
            <w:r>
              <w:rPr>
                <w:b w:val="0"/>
                <w:sz w:val="16"/>
              </w:rPr>
              <w:t>BOM + Work Order</w:t>
            </w:r>
          </w:p>
        </w:tc>
        <w:tc>
          <w:tcPr>
            <w:tcW w:type="dxa" w:w="5328"/>
            <w:vAlign w:val="top"/>
          </w:tcPr>
          <w:p>
            <w:pPr>
              <w:spacing w:after="0"/>
            </w:pPr>
            <w:r/>
            <w:r>
              <w:rPr>
                <w:b w:val="0"/>
                <w:sz w:val="16"/>
              </w:rPr>
              <w:t>Consume raw materials; produce finished goods; track wastage and variance.</w:t>
            </w:r>
          </w:p>
        </w:tc>
      </w:tr>
      <w:tr>
        <w:tc>
          <w:tcPr>
            <w:tcW w:type="dxa" w:w="2088"/>
            <w:vAlign w:val="top"/>
          </w:tcPr>
          <w:p>
            <w:pPr>
              <w:spacing w:after="0"/>
            </w:pPr>
            <w:r/>
            <w:r>
              <w:rPr>
                <w:b w:val="0"/>
                <w:sz w:val="16"/>
              </w:rPr>
              <w:t>Consignment Stock</w:t>
            </w:r>
          </w:p>
        </w:tc>
        <w:tc>
          <w:tcPr>
            <w:tcW w:type="dxa" w:w="2232"/>
            <w:vAlign w:val="top"/>
          </w:tcPr>
          <w:p>
            <w:pPr>
              <w:spacing w:after="0"/>
            </w:pPr>
            <w:r/>
            <w:r>
              <w:rPr>
                <w:b w:val="0"/>
                <w:sz w:val="16"/>
              </w:rPr>
              <w:t>Ownership Flag</w:t>
            </w:r>
          </w:p>
        </w:tc>
        <w:tc>
          <w:tcPr>
            <w:tcW w:type="dxa" w:w="5328"/>
            <w:vAlign w:val="top"/>
          </w:tcPr>
          <w:p>
            <w:pPr>
              <w:spacing w:after="0"/>
            </w:pPr>
            <w:r/>
            <w:r>
              <w:rPr>
                <w:b w:val="0"/>
                <w:sz w:val="16"/>
              </w:rPr>
              <w:t>Stock stored in warehouse but not owned until sold or accepted.</w:t>
            </w:r>
          </w:p>
        </w:tc>
      </w:tr>
    </w:tbl>
    <w:p>
      <w:pPr>
        <w:spacing w:after="120"/>
      </w:pPr>
    </w:p>
    <w:p>
      <w:pPr>
        <w:pStyle w:val="Heading1"/>
      </w:pPr>
      <w:r>
        <w:t>34. Complete Stock Lifecycle States</w:t>
      </w:r>
    </w:p>
    <w:p>
      <w:pPr>
        <w:spacing w:after="120"/>
      </w:pPr>
      <w:r>
        <w:rPr>
          <w:sz w:val="20"/>
        </w:rPr>
        <w:t>A production system must separate physical stock from business availability. The same product can exist in multiple states at the same time.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pPr>
              <w:spacing w:after="0"/>
            </w:pPr>
            <w:r/>
            <w:r>
              <w:rPr>
                <w:b/>
                <w:sz w:val="16"/>
              </w:rPr>
              <w:t>State</w:t>
            </w:r>
          </w:p>
        </w:tc>
        <w:tc>
          <w:tcPr>
            <w:tcW w:type="dxa" w:w="4320"/>
            <w:vAlign w:val="top"/>
            <w:shd w:fill="D9EAF7"/>
          </w:tcPr>
          <w:p>
            <w:pPr>
              <w:spacing w:after="0"/>
            </w:pPr>
            <w:r/>
            <w:r>
              <w:rPr>
                <w:b/>
                <w:sz w:val="16"/>
              </w:rPr>
              <w:t>Meaning</w:t>
            </w:r>
          </w:p>
        </w:tc>
        <w:tc>
          <w:tcPr>
            <w:tcW w:type="dxa" w:w="2880"/>
            <w:vAlign w:val="top"/>
            <w:shd w:fill="D9EAF7"/>
          </w:tcPr>
          <w:p>
            <w:pPr>
              <w:spacing w:after="0"/>
            </w:pPr>
            <w:r/>
            <w:r>
              <w:rPr>
                <w:b/>
                <w:sz w:val="16"/>
              </w:rPr>
              <w:t>Typical Movement</w:t>
            </w:r>
          </w:p>
        </w:tc>
      </w:tr>
      <w:tr>
        <w:tc>
          <w:tcPr>
            <w:tcW w:type="dxa" w:w="2304"/>
            <w:vAlign w:val="top"/>
          </w:tcPr>
          <w:p>
            <w:pPr>
              <w:spacing w:after="0"/>
            </w:pPr>
            <w:r/>
            <w:r>
              <w:rPr>
                <w:b w:val="0"/>
                <w:sz w:val="16"/>
              </w:rPr>
              <w:t>Incoming</w:t>
            </w:r>
          </w:p>
        </w:tc>
        <w:tc>
          <w:tcPr>
            <w:tcW w:type="dxa" w:w="4320"/>
            <w:vAlign w:val="top"/>
          </w:tcPr>
          <w:p>
            <w:pPr>
              <w:spacing w:after="0"/>
            </w:pPr>
            <w:r/>
            <w:r>
              <w:rPr>
                <w:b w:val="0"/>
                <w:sz w:val="16"/>
              </w:rPr>
              <w:t>Ordered but not physically received.</w:t>
            </w:r>
          </w:p>
        </w:tc>
        <w:tc>
          <w:tcPr>
            <w:tcW w:type="dxa" w:w="2880"/>
            <w:vAlign w:val="top"/>
          </w:tcPr>
          <w:p>
            <w:pPr>
              <w:spacing w:after="0"/>
            </w:pPr>
            <w:r/>
            <w:r>
              <w:rPr>
                <w:b w:val="0"/>
                <w:sz w:val="16"/>
              </w:rPr>
              <w:t>Purchase order created.</w:t>
            </w:r>
          </w:p>
        </w:tc>
      </w:tr>
      <w:tr>
        <w:tc>
          <w:tcPr>
            <w:tcW w:type="dxa" w:w="2304"/>
            <w:vAlign w:val="top"/>
          </w:tcPr>
          <w:p>
            <w:pPr>
              <w:spacing w:after="0"/>
            </w:pPr>
            <w:r/>
            <w:r>
              <w:rPr>
                <w:b w:val="0"/>
                <w:sz w:val="16"/>
              </w:rPr>
              <w:t>Received Pending QC</w:t>
            </w:r>
          </w:p>
        </w:tc>
        <w:tc>
          <w:tcPr>
            <w:tcW w:type="dxa" w:w="4320"/>
            <w:vAlign w:val="top"/>
          </w:tcPr>
          <w:p>
            <w:pPr>
              <w:spacing w:after="0"/>
            </w:pPr>
            <w:r/>
            <w:r>
              <w:rPr>
                <w:b w:val="0"/>
                <w:sz w:val="16"/>
              </w:rPr>
              <w:t>Received but not yet approved for sale.</w:t>
            </w:r>
          </w:p>
        </w:tc>
        <w:tc>
          <w:tcPr>
            <w:tcW w:type="dxa" w:w="2880"/>
            <w:vAlign w:val="top"/>
          </w:tcPr>
          <w:p>
            <w:pPr>
              <w:spacing w:after="0"/>
            </w:pPr>
            <w:r/>
            <w:r>
              <w:rPr>
                <w:b w:val="0"/>
                <w:sz w:val="16"/>
              </w:rPr>
              <w:t>Goods receipt completed.</w:t>
            </w:r>
          </w:p>
        </w:tc>
      </w:tr>
      <w:tr>
        <w:tc>
          <w:tcPr>
            <w:tcW w:type="dxa" w:w="2304"/>
            <w:vAlign w:val="top"/>
          </w:tcPr>
          <w:p>
            <w:pPr>
              <w:spacing w:after="0"/>
            </w:pPr>
            <w:r/>
            <w:r>
              <w:rPr>
                <w:b w:val="0"/>
                <w:sz w:val="16"/>
              </w:rPr>
              <w:t>Available</w:t>
            </w:r>
          </w:p>
        </w:tc>
        <w:tc>
          <w:tcPr>
            <w:tcW w:type="dxa" w:w="4320"/>
            <w:vAlign w:val="top"/>
          </w:tcPr>
          <w:p>
            <w:pPr>
              <w:spacing w:after="0"/>
            </w:pPr>
            <w:r/>
            <w:r>
              <w:rPr>
                <w:b w:val="0"/>
                <w:sz w:val="16"/>
              </w:rPr>
              <w:t>Sellable stock.</w:t>
            </w:r>
          </w:p>
        </w:tc>
        <w:tc>
          <w:tcPr>
            <w:tcW w:type="dxa" w:w="2880"/>
            <w:vAlign w:val="top"/>
          </w:tcPr>
          <w:p>
            <w:pPr>
              <w:spacing w:after="0"/>
            </w:pPr>
            <w:r/>
            <w:r>
              <w:rPr>
                <w:b w:val="0"/>
                <w:sz w:val="16"/>
              </w:rPr>
              <w:t>QC passed or direct purchase posted.</w:t>
            </w:r>
          </w:p>
        </w:tc>
      </w:tr>
      <w:tr>
        <w:tc>
          <w:tcPr>
            <w:tcW w:type="dxa" w:w="2304"/>
            <w:vAlign w:val="top"/>
          </w:tcPr>
          <w:p>
            <w:pPr>
              <w:spacing w:after="0"/>
            </w:pPr>
            <w:r/>
            <w:r>
              <w:rPr>
                <w:b w:val="0"/>
                <w:sz w:val="16"/>
              </w:rPr>
              <w:t>Reserved</w:t>
            </w:r>
          </w:p>
        </w:tc>
        <w:tc>
          <w:tcPr>
            <w:tcW w:type="dxa" w:w="4320"/>
            <w:vAlign w:val="top"/>
          </w:tcPr>
          <w:p>
            <w:pPr>
              <w:spacing w:after="0"/>
            </w:pPr>
            <w:r/>
            <w:r>
              <w:rPr>
                <w:b w:val="0"/>
                <w:sz w:val="16"/>
              </w:rPr>
              <w:t>Allocated to order but not invoiced/dispatched.</w:t>
            </w:r>
          </w:p>
        </w:tc>
        <w:tc>
          <w:tcPr>
            <w:tcW w:type="dxa" w:w="2880"/>
            <w:vAlign w:val="top"/>
          </w:tcPr>
          <w:p>
            <w:pPr>
              <w:spacing w:after="0"/>
            </w:pPr>
            <w:r/>
            <w:r>
              <w:rPr>
                <w:b w:val="0"/>
                <w:sz w:val="16"/>
              </w:rPr>
              <w:t>Customer order confirmed.</w:t>
            </w:r>
          </w:p>
        </w:tc>
      </w:tr>
      <w:tr>
        <w:tc>
          <w:tcPr>
            <w:tcW w:type="dxa" w:w="2304"/>
            <w:vAlign w:val="top"/>
          </w:tcPr>
          <w:p>
            <w:pPr>
              <w:spacing w:after="0"/>
            </w:pPr>
            <w:r/>
            <w:r>
              <w:rPr>
                <w:b w:val="0"/>
                <w:sz w:val="16"/>
              </w:rPr>
              <w:t>Picked / Packed</w:t>
            </w:r>
          </w:p>
        </w:tc>
        <w:tc>
          <w:tcPr>
            <w:tcW w:type="dxa" w:w="4320"/>
            <w:vAlign w:val="top"/>
          </w:tcPr>
          <w:p>
            <w:pPr>
              <w:spacing w:after="0"/>
            </w:pPr>
            <w:r/>
            <w:r>
              <w:rPr>
                <w:b w:val="0"/>
                <w:sz w:val="16"/>
              </w:rPr>
              <w:t>Removed from shelf for fulfilment.</w:t>
            </w:r>
          </w:p>
        </w:tc>
        <w:tc>
          <w:tcPr>
            <w:tcW w:type="dxa" w:w="2880"/>
            <w:vAlign w:val="top"/>
          </w:tcPr>
          <w:p>
            <w:pPr>
              <w:spacing w:after="0"/>
            </w:pPr>
            <w:r/>
            <w:r>
              <w:rPr>
                <w:b w:val="0"/>
                <w:sz w:val="16"/>
              </w:rPr>
              <w:t>Warehouse picking process.</w:t>
            </w:r>
          </w:p>
        </w:tc>
      </w:tr>
      <w:tr>
        <w:tc>
          <w:tcPr>
            <w:tcW w:type="dxa" w:w="2304"/>
            <w:vAlign w:val="top"/>
          </w:tcPr>
          <w:p>
            <w:pPr>
              <w:spacing w:after="0"/>
            </w:pPr>
            <w:r/>
            <w:r>
              <w:rPr>
                <w:b w:val="0"/>
                <w:sz w:val="16"/>
              </w:rPr>
              <w:t>Sold</w:t>
            </w:r>
          </w:p>
        </w:tc>
        <w:tc>
          <w:tcPr>
            <w:tcW w:type="dxa" w:w="4320"/>
            <w:vAlign w:val="top"/>
          </w:tcPr>
          <w:p>
            <w:pPr>
              <w:spacing w:after="0"/>
            </w:pPr>
            <w:r/>
            <w:r>
              <w:rPr>
                <w:b w:val="0"/>
                <w:sz w:val="16"/>
              </w:rPr>
              <w:t>Invoice posted and ownership transferred.</w:t>
            </w:r>
          </w:p>
        </w:tc>
        <w:tc>
          <w:tcPr>
            <w:tcW w:type="dxa" w:w="2880"/>
            <w:vAlign w:val="top"/>
          </w:tcPr>
          <w:p>
            <w:pPr>
              <w:spacing w:after="0"/>
            </w:pPr>
            <w:r/>
            <w:r>
              <w:rPr>
                <w:b w:val="0"/>
                <w:sz w:val="16"/>
              </w:rPr>
              <w:t>Sale posting.</w:t>
            </w:r>
          </w:p>
        </w:tc>
      </w:tr>
      <w:tr>
        <w:tc>
          <w:tcPr>
            <w:tcW w:type="dxa" w:w="2304"/>
            <w:vAlign w:val="top"/>
          </w:tcPr>
          <w:p>
            <w:pPr>
              <w:spacing w:after="0"/>
            </w:pPr>
            <w:r/>
            <w:r>
              <w:rPr>
                <w:b w:val="0"/>
                <w:sz w:val="16"/>
              </w:rPr>
              <w:t>In Transit</w:t>
            </w:r>
          </w:p>
        </w:tc>
        <w:tc>
          <w:tcPr>
            <w:tcW w:type="dxa" w:w="4320"/>
            <w:vAlign w:val="top"/>
          </w:tcPr>
          <w:p>
            <w:pPr>
              <w:spacing w:after="0"/>
            </w:pPr>
            <w:r/>
            <w:r>
              <w:rPr>
                <w:b w:val="0"/>
                <w:sz w:val="16"/>
              </w:rPr>
              <w:t>Moving between warehouses.</w:t>
            </w:r>
          </w:p>
        </w:tc>
        <w:tc>
          <w:tcPr>
            <w:tcW w:type="dxa" w:w="2880"/>
            <w:vAlign w:val="top"/>
          </w:tcPr>
          <w:p>
            <w:pPr>
              <w:spacing w:after="0"/>
            </w:pPr>
            <w:r/>
            <w:r>
              <w:rPr>
                <w:b w:val="0"/>
                <w:sz w:val="16"/>
              </w:rPr>
              <w:t>Transfer out created.</w:t>
            </w:r>
          </w:p>
        </w:tc>
      </w:tr>
      <w:tr>
        <w:tc>
          <w:tcPr>
            <w:tcW w:type="dxa" w:w="2304"/>
            <w:vAlign w:val="top"/>
          </w:tcPr>
          <w:p>
            <w:pPr>
              <w:spacing w:after="0"/>
            </w:pPr>
            <w:r/>
            <w:r>
              <w:rPr>
                <w:b w:val="0"/>
                <w:sz w:val="16"/>
              </w:rPr>
              <w:t>Returned Pending Inspection</w:t>
            </w:r>
          </w:p>
        </w:tc>
        <w:tc>
          <w:tcPr>
            <w:tcW w:type="dxa" w:w="4320"/>
            <w:vAlign w:val="top"/>
          </w:tcPr>
          <w:p>
            <w:pPr>
              <w:spacing w:after="0"/>
            </w:pPr>
            <w:r/>
            <w:r>
              <w:rPr>
                <w:b w:val="0"/>
                <w:sz w:val="16"/>
              </w:rPr>
              <w:t>Customer returned item; not yet sellable.</w:t>
            </w:r>
          </w:p>
        </w:tc>
        <w:tc>
          <w:tcPr>
            <w:tcW w:type="dxa" w:w="2880"/>
            <w:vAlign w:val="top"/>
          </w:tcPr>
          <w:p>
            <w:pPr>
              <w:spacing w:after="0"/>
            </w:pPr>
            <w:r/>
            <w:r>
              <w:rPr>
                <w:b w:val="0"/>
                <w:sz w:val="16"/>
              </w:rPr>
              <w:t>Return received.</w:t>
            </w:r>
          </w:p>
        </w:tc>
      </w:tr>
      <w:tr>
        <w:tc>
          <w:tcPr>
            <w:tcW w:type="dxa" w:w="2304"/>
            <w:vAlign w:val="top"/>
          </w:tcPr>
          <w:p>
            <w:pPr>
              <w:spacing w:after="0"/>
            </w:pPr>
            <w:r/>
            <w:r>
              <w:rPr>
                <w:b w:val="0"/>
                <w:sz w:val="16"/>
              </w:rPr>
              <w:t>Refurbished / Repaired</w:t>
            </w:r>
          </w:p>
        </w:tc>
        <w:tc>
          <w:tcPr>
            <w:tcW w:type="dxa" w:w="4320"/>
            <w:vAlign w:val="top"/>
          </w:tcPr>
          <w:p>
            <w:pPr>
              <w:spacing w:after="0"/>
            </w:pPr>
            <w:r/>
            <w:r>
              <w:rPr>
                <w:b w:val="0"/>
                <w:sz w:val="16"/>
              </w:rPr>
              <w:t>Restored item that can be resold.</w:t>
            </w:r>
          </w:p>
        </w:tc>
        <w:tc>
          <w:tcPr>
            <w:tcW w:type="dxa" w:w="2880"/>
            <w:vAlign w:val="top"/>
          </w:tcPr>
          <w:p>
            <w:pPr>
              <w:spacing w:after="0"/>
            </w:pPr>
            <w:r/>
            <w:r>
              <w:rPr>
                <w:b w:val="0"/>
                <w:sz w:val="16"/>
              </w:rPr>
              <w:t>Inspection passed after repair.</w:t>
            </w:r>
          </w:p>
        </w:tc>
      </w:tr>
      <w:tr>
        <w:tc>
          <w:tcPr>
            <w:tcW w:type="dxa" w:w="2304"/>
            <w:vAlign w:val="top"/>
          </w:tcPr>
          <w:p>
            <w:pPr>
              <w:spacing w:after="0"/>
            </w:pPr>
            <w:r/>
            <w:r>
              <w:rPr>
                <w:b w:val="0"/>
                <w:sz w:val="16"/>
              </w:rPr>
              <w:t>Damaged</w:t>
            </w:r>
          </w:p>
        </w:tc>
        <w:tc>
          <w:tcPr>
            <w:tcW w:type="dxa" w:w="4320"/>
            <w:vAlign w:val="top"/>
          </w:tcPr>
          <w:p>
            <w:pPr>
              <w:spacing w:after="0"/>
            </w:pPr>
            <w:r/>
            <w:r>
              <w:rPr>
                <w:b w:val="0"/>
                <w:sz w:val="16"/>
              </w:rPr>
              <w:t>Not sellable; may be written off.</w:t>
            </w:r>
          </w:p>
        </w:tc>
        <w:tc>
          <w:tcPr>
            <w:tcW w:type="dxa" w:w="2880"/>
            <w:vAlign w:val="top"/>
          </w:tcPr>
          <w:p>
            <w:pPr>
              <w:spacing w:after="0"/>
            </w:pPr>
            <w:r/>
            <w:r>
              <w:rPr>
                <w:b w:val="0"/>
                <w:sz w:val="16"/>
              </w:rPr>
              <w:t>Damage entry.</w:t>
            </w:r>
          </w:p>
        </w:tc>
      </w:tr>
      <w:tr>
        <w:tc>
          <w:tcPr>
            <w:tcW w:type="dxa" w:w="2304"/>
            <w:vAlign w:val="top"/>
          </w:tcPr>
          <w:p>
            <w:pPr>
              <w:spacing w:after="0"/>
            </w:pPr>
            <w:r/>
            <w:r>
              <w:rPr>
                <w:b w:val="0"/>
                <w:sz w:val="16"/>
              </w:rPr>
              <w:t>Expired</w:t>
            </w:r>
          </w:p>
        </w:tc>
        <w:tc>
          <w:tcPr>
            <w:tcW w:type="dxa" w:w="4320"/>
            <w:vAlign w:val="top"/>
          </w:tcPr>
          <w:p>
            <w:pPr>
              <w:spacing w:after="0"/>
            </w:pPr>
            <w:r/>
            <w:r>
              <w:rPr>
                <w:b w:val="0"/>
                <w:sz w:val="16"/>
              </w:rPr>
              <w:t>Expiry date passed or blocked.</w:t>
            </w:r>
          </w:p>
        </w:tc>
        <w:tc>
          <w:tcPr>
            <w:tcW w:type="dxa" w:w="2880"/>
            <w:vAlign w:val="top"/>
          </w:tcPr>
          <w:p>
            <w:pPr>
              <w:spacing w:after="0"/>
            </w:pPr>
            <w:r/>
            <w:r>
              <w:rPr>
                <w:b w:val="0"/>
                <w:sz w:val="16"/>
              </w:rPr>
              <w:t>Expiry job / stock audit.</w:t>
            </w:r>
          </w:p>
        </w:tc>
      </w:tr>
      <w:tr>
        <w:tc>
          <w:tcPr>
            <w:tcW w:type="dxa" w:w="2304"/>
            <w:vAlign w:val="top"/>
          </w:tcPr>
          <w:p>
            <w:pPr>
              <w:spacing w:after="0"/>
            </w:pPr>
            <w:r/>
            <w:r>
              <w:rPr>
                <w:b w:val="0"/>
                <w:sz w:val="16"/>
              </w:rPr>
              <w:t>Lost / Shrinkage</w:t>
            </w:r>
          </w:p>
        </w:tc>
        <w:tc>
          <w:tcPr>
            <w:tcW w:type="dxa" w:w="4320"/>
            <w:vAlign w:val="top"/>
          </w:tcPr>
          <w:p>
            <w:pPr>
              <w:spacing w:after="0"/>
            </w:pPr>
            <w:r/>
            <w:r>
              <w:rPr>
                <w:b w:val="0"/>
                <w:sz w:val="16"/>
              </w:rPr>
              <w:t>Physical stock missing.</w:t>
            </w:r>
          </w:p>
        </w:tc>
        <w:tc>
          <w:tcPr>
            <w:tcW w:type="dxa" w:w="2880"/>
            <w:vAlign w:val="top"/>
          </w:tcPr>
          <w:p>
            <w:pPr>
              <w:spacing w:after="0"/>
            </w:pPr>
            <w:r/>
            <w:r>
              <w:rPr>
                <w:b w:val="0"/>
                <w:sz w:val="16"/>
              </w:rPr>
              <w:t>Stock count variance.</w:t>
            </w:r>
          </w:p>
        </w:tc>
      </w:tr>
    </w:tbl>
    <w:p>
      <w:pPr>
        <w:spacing w:after="120"/>
      </w:pPr>
    </w:p>
    <w:p>
      <w:pPr>
        <w:pStyle w:val="Heading1"/>
      </w:pPr>
      <w:r>
        <w:t>35. Returns, Exchange, Warranty and After-Sales Handling</w:t>
      </w:r>
    </w:p>
    <w:p>
      <w:pPr>
        <w:pStyle w:val="ListBullet"/>
      </w:pPr>
      <w:r>
        <w:t>Return request is linked to original invoice line and, where applicable, SerialId or BatchId.</w:t>
      </w:r>
    </w:p>
    <w:p>
      <w:pPr>
        <w:pStyle w:val="ListBullet"/>
      </w:pPr>
      <w:r>
        <w:t>Returned item enters RETURNED_PENDING_INSPECTION and does not immediately become available stock.</w:t>
      </w:r>
    </w:p>
    <w:p>
      <w:pPr>
        <w:pStyle w:val="ListBullet"/>
      </w:pPr>
      <w:r>
        <w:t>Inspection decides final bucket: sellable, damaged, repair, refurbish, scrap or supplier return.</w:t>
      </w:r>
    </w:p>
    <w:p>
      <w:pPr>
        <w:pStyle w:val="ListBullet"/>
      </w:pPr>
      <w:r>
        <w:t>Refund and stock movement are separate but linked documents.</w:t>
      </w:r>
    </w:p>
    <w:p>
      <w:pPr>
        <w:pStyle w:val="ListBullet"/>
      </w:pPr>
      <w:r>
        <w:t>Exchange creates two linked flows: return of old unit and sale/issue of replacement unit.</w:t>
      </w:r>
    </w:p>
    <w:p>
      <w:pPr>
        <w:pStyle w:val="ListBullet"/>
      </w:pPr>
      <w:r>
        <w:t>Warranty claim can verify exact IMEI/serial, purchase date, customer and invoice.</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pPr>
              <w:spacing w:after="0"/>
            </w:pPr>
            <w:r/>
            <w:r>
              <w:rPr>
                <w:b/>
                <w:sz w:val="16"/>
              </w:rPr>
              <w:t>Scenario</w:t>
            </w:r>
          </w:p>
        </w:tc>
        <w:tc>
          <w:tcPr>
            <w:tcW w:type="dxa" w:w="6624"/>
            <w:vAlign w:val="top"/>
            <w:shd w:fill="D9EAF7"/>
          </w:tcPr>
          <w:p>
            <w:pPr>
              <w:spacing w:after="0"/>
            </w:pPr>
            <w:r/>
            <w:r>
              <w:rPr>
                <w:b/>
                <w:sz w:val="16"/>
              </w:rPr>
              <w:t>Correct Handling</w:t>
            </w:r>
          </w:p>
        </w:tc>
      </w:tr>
      <w:tr>
        <w:tc>
          <w:tcPr>
            <w:tcW w:type="dxa" w:w="2880"/>
            <w:vAlign w:val="top"/>
          </w:tcPr>
          <w:p>
            <w:pPr>
              <w:spacing w:after="0"/>
            </w:pPr>
            <w:r/>
            <w:r>
              <w:rPr>
                <w:b w:val="0"/>
                <w:sz w:val="16"/>
              </w:rPr>
              <w:t>Customer returns sealed phone</w:t>
            </w:r>
          </w:p>
        </w:tc>
        <w:tc>
          <w:tcPr>
            <w:tcW w:type="dxa" w:w="6624"/>
            <w:vAlign w:val="top"/>
          </w:tcPr>
          <w:p>
            <w:pPr>
              <w:spacing w:after="0"/>
            </w:pPr>
            <w:r/>
            <w:r>
              <w:rPr>
                <w:b w:val="0"/>
                <w:sz w:val="16"/>
              </w:rPr>
              <w:t>Move exact SerialId from SOLD to RETURNED_PENDING_INSPECTION, then AVAILABLE if approved.</w:t>
            </w:r>
          </w:p>
        </w:tc>
      </w:tr>
      <w:tr>
        <w:tc>
          <w:tcPr>
            <w:tcW w:type="dxa" w:w="2880"/>
            <w:vAlign w:val="top"/>
          </w:tcPr>
          <w:p>
            <w:pPr>
              <w:spacing w:after="0"/>
            </w:pPr>
            <w:r/>
            <w:r>
              <w:rPr>
                <w:b w:val="0"/>
                <w:sz w:val="16"/>
              </w:rPr>
              <w:t>Customer returns damaged phone</w:t>
            </w:r>
          </w:p>
        </w:tc>
        <w:tc>
          <w:tcPr>
            <w:tcW w:type="dxa" w:w="6624"/>
            <w:vAlign w:val="top"/>
          </w:tcPr>
          <w:p>
            <w:pPr>
              <w:spacing w:after="0"/>
            </w:pPr>
            <w:r/>
            <w:r>
              <w:rPr>
                <w:b w:val="0"/>
                <w:sz w:val="16"/>
              </w:rPr>
              <w:t>Move exact SerialId to DAMAGED or REPAIR; do not add to sellable stock.</w:t>
            </w:r>
          </w:p>
        </w:tc>
      </w:tr>
      <w:tr>
        <w:tc>
          <w:tcPr>
            <w:tcW w:type="dxa" w:w="2880"/>
            <w:vAlign w:val="top"/>
          </w:tcPr>
          <w:p>
            <w:pPr>
              <w:spacing w:after="0"/>
            </w:pPr>
            <w:r/>
            <w:r>
              <w:rPr>
                <w:b w:val="0"/>
                <w:sz w:val="16"/>
              </w:rPr>
              <w:t>Customer exchanges size M shirt for size L</w:t>
            </w:r>
          </w:p>
        </w:tc>
        <w:tc>
          <w:tcPr>
            <w:tcW w:type="dxa" w:w="6624"/>
            <w:vAlign w:val="top"/>
          </w:tcPr>
          <w:p>
            <w:pPr>
              <w:spacing w:after="0"/>
            </w:pPr>
            <w:r/>
            <w:r>
              <w:rPr>
                <w:b w:val="0"/>
                <w:sz w:val="16"/>
              </w:rPr>
              <w:t>Increase returned variant after inspection; reduce replacement variant.</w:t>
            </w:r>
          </w:p>
        </w:tc>
      </w:tr>
      <w:tr>
        <w:tc>
          <w:tcPr>
            <w:tcW w:type="dxa" w:w="2880"/>
            <w:vAlign w:val="top"/>
          </w:tcPr>
          <w:p>
            <w:pPr>
              <w:spacing w:after="0"/>
            </w:pPr>
            <w:r/>
            <w:r>
              <w:rPr>
                <w:b w:val="0"/>
                <w:sz w:val="16"/>
              </w:rPr>
              <w:t>Expired food item found</w:t>
            </w:r>
          </w:p>
        </w:tc>
        <w:tc>
          <w:tcPr>
            <w:tcW w:type="dxa" w:w="6624"/>
            <w:vAlign w:val="top"/>
          </w:tcPr>
          <w:p>
            <w:pPr>
              <w:spacing w:after="0"/>
            </w:pPr>
            <w:r/>
            <w:r>
              <w:rPr>
                <w:b w:val="0"/>
                <w:sz w:val="16"/>
              </w:rPr>
              <w:t>Move batch quantity from AVAILABLE to EXPIRED/DAMAGED through adjustment ledger.</w:t>
            </w:r>
          </w:p>
        </w:tc>
      </w:tr>
      <w:tr>
        <w:tc>
          <w:tcPr>
            <w:tcW w:type="dxa" w:w="2880"/>
            <w:vAlign w:val="top"/>
          </w:tcPr>
          <w:p>
            <w:pPr>
              <w:spacing w:after="0"/>
            </w:pPr>
            <w:r/>
            <w:r>
              <w:rPr>
                <w:b w:val="0"/>
                <w:sz w:val="16"/>
              </w:rPr>
              <w:t>Supplier return</w:t>
            </w:r>
          </w:p>
        </w:tc>
        <w:tc>
          <w:tcPr>
            <w:tcW w:type="dxa" w:w="6624"/>
            <w:vAlign w:val="top"/>
          </w:tcPr>
          <w:p>
            <w:pPr>
              <w:spacing w:after="0"/>
            </w:pPr>
            <w:r/>
            <w:r>
              <w:rPr>
                <w:b w:val="0"/>
                <w:sz w:val="16"/>
              </w:rPr>
              <w:t>Move stock out with reference to debit note or supplier return document.</w:t>
            </w:r>
          </w:p>
        </w:tc>
      </w:tr>
    </w:tbl>
    <w:p>
      <w:pPr>
        <w:spacing w:after="120"/>
      </w:pPr>
    </w:p>
    <w:p>
      <w:pPr>
        <w:pStyle w:val="Heading1"/>
      </w:pPr>
      <w:r>
        <w:t>36. Reservation, Allocation and Overselling Protection</w:t>
      </w:r>
    </w:p>
    <w:p>
      <w:pPr>
        <w:spacing w:after="120"/>
      </w:pPr>
      <w:r>
        <w:rPr>
          <w:sz w:val="20"/>
        </w:rPr>
        <w:t>The system must prevent two users or channels from selling the same stock. Reservation is temporary allocation; sale is final consumption. Availability must be calculated as OnHand - Reserved - Blocked - Damaged - Expired, not only StockQty.</w:t>
      </w:r>
    </w:p>
    <w:p>
      <w:pPr>
        <w:spacing w:after="120"/>
        <w:ind w:left="360"/>
      </w:pPr>
      <w:r>
        <w:rPr>
          <w:rFonts w:ascii="Consolas" w:hAnsi="Consolas" w:eastAsia="Consolas"/>
          <w:sz w:val="17"/>
        </w:rPr>
        <w:t>AvailableToSell = OnHandQty - ReservedQty - BlockedQty - DamagedQty - ExpiredQty</w:t>
      </w:r>
    </w:p>
    <w:tbl>
      <w:tblPr>
        <w:tblStyle w:val="TableGrid"/>
        <w:tblW w:type="auto" w:w="0"/>
        <w:jc w:val="center"/>
        <w:tblLook w:firstColumn="1" w:firstRow="1" w:lastColumn="0" w:lastRow="0" w:noHBand="0" w:noVBand="1" w:val="04A0"/>
      </w:tblPr>
      <w:tblGrid>
        <w:gridCol w:w="3456"/>
        <w:gridCol w:w="3456"/>
        <w:gridCol w:w="3456"/>
      </w:tblGrid>
      <w:tr>
        <w:tc>
          <w:tcPr>
            <w:tcW w:type="dxa" w:w="648"/>
            <w:vAlign w:val="top"/>
            <w:shd w:fill="D9EAF7"/>
          </w:tcPr>
          <w:p>
            <w:pPr>
              <w:spacing w:after="0"/>
            </w:pPr>
            <w:r/>
            <w:r>
              <w:rPr>
                <w:b/>
                <w:sz w:val="16"/>
              </w:rPr>
              <w:t>Step</w:t>
            </w:r>
          </w:p>
        </w:tc>
        <w:tc>
          <w:tcPr>
            <w:tcW w:type="dxa" w:w="2880"/>
            <w:vAlign w:val="top"/>
            <w:shd w:fill="D9EAF7"/>
          </w:tcPr>
          <w:p>
            <w:pPr>
              <w:spacing w:after="0"/>
            </w:pPr>
            <w:r/>
            <w:r>
              <w:rPr>
                <w:b/>
                <w:sz w:val="16"/>
              </w:rPr>
              <w:t>Action</w:t>
            </w:r>
          </w:p>
        </w:tc>
        <w:tc>
          <w:tcPr>
            <w:tcW w:type="dxa" w:w="5904"/>
            <w:vAlign w:val="top"/>
            <w:shd w:fill="D9EAF7"/>
          </w:tcPr>
          <w:p>
            <w:pPr>
              <w:spacing w:after="0"/>
            </w:pPr>
            <w:r/>
            <w:r>
              <w:rPr>
                <w:b/>
                <w:sz w:val="16"/>
              </w:rPr>
              <w:t>System Rule</w:t>
            </w:r>
          </w:p>
        </w:tc>
      </w:tr>
      <w:tr>
        <w:tc>
          <w:tcPr>
            <w:tcW w:type="dxa" w:w="648"/>
            <w:vAlign w:val="top"/>
          </w:tcPr>
          <w:p>
            <w:pPr>
              <w:spacing w:after="0"/>
            </w:pPr>
            <w:r/>
            <w:r>
              <w:rPr>
                <w:b w:val="0"/>
                <w:sz w:val="16"/>
              </w:rPr>
              <w:t>1</w:t>
            </w:r>
          </w:p>
        </w:tc>
        <w:tc>
          <w:tcPr>
            <w:tcW w:type="dxa" w:w="2880"/>
            <w:vAlign w:val="top"/>
          </w:tcPr>
          <w:p>
            <w:pPr>
              <w:spacing w:after="0"/>
            </w:pPr>
            <w:r/>
            <w:r>
              <w:rPr>
                <w:b w:val="0"/>
                <w:sz w:val="16"/>
              </w:rPr>
              <w:t>Customer order created</w:t>
            </w:r>
          </w:p>
        </w:tc>
        <w:tc>
          <w:tcPr>
            <w:tcW w:type="dxa" w:w="5904"/>
            <w:vAlign w:val="top"/>
          </w:tcPr>
          <w:p>
            <w:pPr>
              <w:spacing w:after="0"/>
            </w:pPr>
            <w:r/>
            <w:r>
              <w:rPr>
                <w:b w:val="0"/>
                <w:sz w:val="16"/>
              </w:rPr>
              <w:t>Reserve stock by VariantId/WarehouseId and SerialId/BatchId if required.</w:t>
            </w:r>
          </w:p>
        </w:tc>
      </w:tr>
      <w:tr>
        <w:tc>
          <w:tcPr>
            <w:tcW w:type="dxa" w:w="648"/>
            <w:vAlign w:val="top"/>
          </w:tcPr>
          <w:p>
            <w:pPr>
              <w:spacing w:after="0"/>
            </w:pPr>
            <w:r/>
            <w:r>
              <w:rPr>
                <w:b w:val="0"/>
                <w:sz w:val="16"/>
              </w:rPr>
              <w:t>2</w:t>
            </w:r>
          </w:p>
        </w:tc>
        <w:tc>
          <w:tcPr>
            <w:tcW w:type="dxa" w:w="2880"/>
            <w:vAlign w:val="top"/>
          </w:tcPr>
          <w:p>
            <w:pPr>
              <w:spacing w:after="0"/>
            </w:pPr>
            <w:r/>
            <w:r>
              <w:rPr>
                <w:b w:val="0"/>
                <w:sz w:val="16"/>
              </w:rPr>
              <w:t>Payment pending</w:t>
            </w:r>
          </w:p>
        </w:tc>
        <w:tc>
          <w:tcPr>
            <w:tcW w:type="dxa" w:w="5904"/>
            <w:vAlign w:val="top"/>
          </w:tcPr>
          <w:p>
            <w:pPr>
              <w:spacing w:after="0"/>
            </w:pPr>
            <w:r/>
            <w:r>
              <w:rPr>
                <w:b w:val="0"/>
                <w:sz w:val="16"/>
              </w:rPr>
              <w:t>Hold reservation until configured expiry time.</w:t>
            </w:r>
          </w:p>
        </w:tc>
      </w:tr>
      <w:tr>
        <w:tc>
          <w:tcPr>
            <w:tcW w:type="dxa" w:w="648"/>
            <w:vAlign w:val="top"/>
          </w:tcPr>
          <w:p>
            <w:pPr>
              <w:spacing w:after="0"/>
            </w:pPr>
            <w:r/>
            <w:r>
              <w:rPr>
                <w:b w:val="0"/>
                <w:sz w:val="16"/>
              </w:rPr>
              <w:t>3</w:t>
            </w:r>
          </w:p>
        </w:tc>
        <w:tc>
          <w:tcPr>
            <w:tcW w:type="dxa" w:w="2880"/>
            <w:vAlign w:val="top"/>
          </w:tcPr>
          <w:p>
            <w:pPr>
              <w:spacing w:after="0"/>
            </w:pPr>
            <w:r/>
            <w:r>
              <w:rPr>
                <w:b w:val="0"/>
                <w:sz w:val="16"/>
              </w:rPr>
              <w:t>Invoice posted</w:t>
            </w:r>
          </w:p>
        </w:tc>
        <w:tc>
          <w:tcPr>
            <w:tcW w:type="dxa" w:w="5904"/>
            <w:vAlign w:val="top"/>
          </w:tcPr>
          <w:p>
            <w:pPr>
              <w:spacing w:after="0"/>
            </w:pPr>
            <w:r/>
            <w:r>
              <w:rPr>
                <w:b w:val="0"/>
                <w:sz w:val="16"/>
              </w:rPr>
              <w:t>Convert reservation to sale ledger movement.</w:t>
            </w:r>
          </w:p>
        </w:tc>
      </w:tr>
      <w:tr>
        <w:tc>
          <w:tcPr>
            <w:tcW w:type="dxa" w:w="648"/>
            <w:vAlign w:val="top"/>
          </w:tcPr>
          <w:p>
            <w:pPr>
              <w:spacing w:after="0"/>
            </w:pPr>
            <w:r/>
            <w:r>
              <w:rPr>
                <w:b w:val="0"/>
                <w:sz w:val="16"/>
              </w:rPr>
              <w:t>4</w:t>
            </w:r>
          </w:p>
        </w:tc>
        <w:tc>
          <w:tcPr>
            <w:tcW w:type="dxa" w:w="2880"/>
            <w:vAlign w:val="top"/>
          </w:tcPr>
          <w:p>
            <w:pPr>
              <w:spacing w:after="0"/>
            </w:pPr>
            <w:r/>
            <w:r>
              <w:rPr>
                <w:b w:val="0"/>
                <w:sz w:val="16"/>
              </w:rPr>
              <w:t>Payment failed/cancelled</w:t>
            </w:r>
          </w:p>
        </w:tc>
        <w:tc>
          <w:tcPr>
            <w:tcW w:type="dxa" w:w="5904"/>
            <w:vAlign w:val="top"/>
          </w:tcPr>
          <w:p>
            <w:pPr>
              <w:spacing w:after="0"/>
            </w:pPr>
            <w:r/>
            <w:r>
              <w:rPr>
                <w:b w:val="0"/>
                <w:sz w:val="16"/>
              </w:rPr>
              <w:t>Release reservation automatically.</w:t>
            </w:r>
          </w:p>
        </w:tc>
      </w:tr>
      <w:tr>
        <w:tc>
          <w:tcPr>
            <w:tcW w:type="dxa" w:w="648"/>
            <w:vAlign w:val="top"/>
          </w:tcPr>
          <w:p>
            <w:pPr>
              <w:spacing w:after="0"/>
            </w:pPr>
            <w:r/>
            <w:r>
              <w:rPr>
                <w:b w:val="0"/>
                <w:sz w:val="16"/>
              </w:rPr>
              <w:t>5</w:t>
            </w:r>
          </w:p>
        </w:tc>
        <w:tc>
          <w:tcPr>
            <w:tcW w:type="dxa" w:w="2880"/>
            <w:vAlign w:val="top"/>
          </w:tcPr>
          <w:p>
            <w:pPr>
              <w:spacing w:after="0"/>
            </w:pPr>
            <w:r/>
            <w:r>
              <w:rPr>
                <w:b w:val="0"/>
                <w:sz w:val="16"/>
              </w:rPr>
              <w:t>Reservation expired</w:t>
            </w:r>
          </w:p>
        </w:tc>
        <w:tc>
          <w:tcPr>
            <w:tcW w:type="dxa" w:w="5904"/>
            <w:vAlign w:val="top"/>
          </w:tcPr>
          <w:p>
            <w:pPr>
              <w:spacing w:after="0"/>
            </w:pPr>
            <w:r/>
            <w:r>
              <w:rPr>
                <w:b w:val="0"/>
                <w:sz w:val="16"/>
              </w:rPr>
              <w:t>Background job releases stock back to available.</w:t>
            </w:r>
          </w:p>
        </w:tc>
      </w:tr>
    </w:tbl>
    <w:p>
      <w:pPr>
        <w:spacing w:after="120"/>
      </w:pPr>
    </w:p>
    <w:p>
      <w:pPr>
        <w:pStyle w:val="Heading1"/>
      </w:pPr>
      <w:r>
        <w:t>37. Additional SQL Server Schema Required for Real-World Coverage</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pPr>
              <w:spacing w:after="0"/>
            </w:pPr>
            <w:r/>
            <w:r>
              <w:rPr>
                <w:b/>
                <w:sz w:val="16"/>
              </w:rPr>
              <w:t>Table</w:t>
            </w:r>
          </w:p>
        </w:tc>
        <w:tc>
          <w:tcPr>
            <w:tcW w:type="dxa" w:w="6336"/>
            <w:vAlign w:val="top"/>
            <w:shd w:fill="D9EAF7"/>
          </w:tcPr>
          <w:p>
            <w:pPr>
              <w:spacing w:after="0"/>
            </w:pPr>
            <w:r/>
            <w:r>
              <w:rPr>
                <w:b/>
                <w:sz w:val="16"/>
              </w:rPr>
              <w:t>Purpose</w:t>
            </w:r>
          </w:p>
        </w:tc>
      </w:tr>
      <w:tr>
        <w:tc>
          <w:tcPr>
            <w:tcW w:type="dxa" w:w="3168"/>
            <w:vAlign w:val="top"/>
          </w:tcPr>
          <w:p>
            <w:pPr>
              <w:spacing w:after="0"/>
            </w:pPr>
            <w:r/>
            <w:r>
              <w:rPr>
                <w:b w:val="0"/>
                <w:sz w:val="16"/>
              </w:rPr>
              <w:t>ProductSerial</w:t>
            </w:r>
          </w:p>
        </w:tc>
        <w:tc>
          <w:tcPr>
            <w:tcW w:type="dxa" w:w="6336"/>
            <w:vAlign w:val="top"/>
          </w:tcPr>
          <w:p>
            <w:pPr>
              <w:spacing w:after="0"/>
            </w:pPr>
            <w:r/>
            <w:r>
              <w:rPr>
                <w:b w:val="0"/>
                <w:sz w:val="16"/>
              </w:rPr>
              <w:t>Stores one row per physical serialized unit such as phone IMEI or laptop serial.</w:t>
            </w:r>
          </w:p>
        </w:tc>
      </w:tr>
      <w:tr>
        <w:tc>
          <w:tcPr>
            <w:tcW w:type="dxa" w:w="3168"/>
            <w:vAlign w:val="top"/>
          </w:tcPr>
          <w:p>
            <w:pPr>
              <w:spacing w:after="0"/>
            </w:pPr>
            <w:r/>
            <w:r>
              <w:rPr>
                <w:b w:val="0"/>
                <w:sz w:val="16"/>
              </w:rPr>
              <w:t>SalesInvoiceLineSerial</w:t>
            </w:r>
          </w:p>
        </w:tc>
        <w:tc>
          <w:tcPr>
            <w:tcW w:type="dxa" w:w="6336"/>
            <w:vAlign w:val="top"/>
          </w:tcPr>
          <w:p>
            <w:pPr>
              <w:spacing w:after="0"/>
            </w:pPr>
            <w:r/>
            <w:r>
              <w:rPr>
                <w:b w:val="0"/>
                <w:sz w:val="16"/>
              </w:rPr>
              <w:t>Links sold invoice line to exact serial units.</w:t>
            </w:r>
          </w:p>
        </w:tc>
      </w:tr>
      <w:tr>
        <w:tc>
          <w:tcPr>
            <w:tcW w:type="dxa" w:w="3168"/>
            <w:vAlign w:val="top"/>
          </w:tcPr>
          <w:p>
            <w:pPr>
              <w:spacing w:after="0"/>
            </w:pPr>
            <w:r/>
            <w:r>
              <w:rPr>
                <w:b w:val="0"/>
                <w:sz w:val="16"/>
              </w:rPr>
              <w:t>SalesInvoiceLineCostAllocation</w:t>
            </w:r>
          </w:p>
        </w:tc>
        <w:tc>
          <w:tcPr>
            <w:tcW w:type="dxa" w:w="6336"/>
            <w:vAlign w:val="top"/>
          </w:tcPr>
          <w:p>
            <w:pPr>
              <w:spacing w:after="0"/>
            </w:pPr>
            <w:r/>
            <w:r>
              <w:rPr>
                <w:b w:val="0"/>
                <w:sz w:val="16"/>
              </w:rPr>
              <w:t>Stores FIFO/FEFO/weighted cost split for each sale line.</w:t>
            </w:r>
          </w:p>
        </w:tc>
      </w:tr>
      <w:tr>
        <w:tc>
          <w:tcPr>
            <w:tcW w:type="dxa" w:w="3168"/>
            <w:vAlign w:val="top"/>
          </w:tcPr>
          <w:p>
            <w:pPr>
              <w:spacing w:after="0"/>
            </w:pPr>
            <w:r/>
            <w:r>
              <w:rPr>
                <w:b w:val="0"/>
                <w:sz w:val="16"/>
              </w:rPr>
              <w:t>StockReservation</w:t>
            </w:r>
          </w:p>
        </w:tc>
        <w:tc>
          <w:tcPr>
            <w:tcW w:type="dxa" w:w="6336"/>
            <w:vAlign w:val="top"/>
          </w:tcPr>
          <w:p>
            <w:pPr>
              <w:spacing w:after="0"/>
            </w:pPr>
            <w:r/>
            <w:r>
              <w:rPr>
                <w:b w:val="0"/>
                <w:sz w:val="16"/>
              </w:rPr>
              <w:t>Temporarily reserves stock for orders before final invoice.</w:t>
            </w:r>
          </w:p>
        </w:tc>
      </w:tr>
      <w:tr>
        <w:tc>
          <w:tcPr>
            <w:tcW w:type="dxa" w:w="3168"/>
            <w:vAlign w:val="top"/>
          </w:tcPr>
          <w:p>
            <w:pPr>
              <w:spacing w:after="0"/>
            </w:pPr>
            <w:r/>
            <w:r>
              <w:rPr>
                <w:b w:val="0"/>
                <w:sz w:val="16"/>
              </w:rPr>
              <w:t>ReturnAuthorization</w:t>
            </w:r>
          </w:p>
        </w:tc>
        <w:tc>
          <w:tcPr>
            <w:tcW w:type="dxa" w:w="6336"/>
            <w:vAlign w:val="top"/>
          </w:tcPr>
          <w:p>
            <w:pPr>
              <w:spacing w:after="0"/>
            </w:pPr>
            <w:r/>
            <w:r>
              <w:rPr>
                <w:b w:val="0"/>
                <w:sz w:val="16"/>
              </w:rPr>
              <w:t>Tracks return request, inspection status and refund/exchange decision.</w:t>
            </w:r>
          </w:p>
        </w:tc>
      </w:tr>
      <w:tr>
        <w:tc>
          <w:tcPr>
            <w:tcW w:type="dxa" w:w="3168"/>
            <w:vAlign w:val="top"/>
          </w:tcPr>
          <w:p>
            <w:pPr>
              <w:spacing w:after="0"/>
            </w:pPr>
            <w:r/>
            <w:r>
              <w:rPr>
                <w:b w:val="0"/>
                <w:sz w:val="16"/>
              </w:rPr>
              <w:t>StockInspection</w:t>
            </w:r>
          </w:p>
        </w:tc>
        <w:tc>
          <w:tcPr>
            <w:tcW w:type="dxa" w:w="6336"/>
            <w:vAlign w:val="top"/>
          </w:tcPr>
          <w:p>
            <w:pPr>
              <w:spacing w:after="0"/>
            </w:pPr>
            <w:r/>
            <w:r>
              <w:rPr>
                <w:b w:val="0"/>
                <w:sz w:val="16"/>
              </w:rPr>
              <w:t>Captures QC result for received or returned goods.</w:t>
            </w:r>
          </w:p>
        </w:tc>
      </w:tr>
      <w:tr>
        <w:tc>
          <w:tcPr>
            <w:tcW w:type="dxa" w:w="3168"/>
            <w:vAlign w:val="top"/>
          </w:tcPr>
          <w:p>
            <w:pPr>
              <w:spacing w:after="0"/>
            </w:pPr>
            <w:r/>
            <w:r>
              <w:rPr>
                <w:b w:val="0"/>
                <w:sz w:val="16"/>
              </w:rPr>
              <w:t>InventoryAdjustmentApproval</w:t>
            </w:r>
          </w:p>
        </w:tc>
        <w:tc>
          <w:tcPr>
            <w:tcW w:type="dxa" w:w="6336"/>
            <w:vAlign w:val="top"/>
          </w:tcPr>
          <w:p>
            <w:pPr>
              <w:spacing w:after="0"/>
            </w:pPr>
            <w:r/>
            <w:r>
              <w:rPr>
                <w:b w:val="0"/>
                <w:sz w:val="16"/>
              </w:rPr>
              <w:t>Approval workflow for manual stock changes.</w:t>
            </w:r>
          </w:p>
        </w:tc>
      </w:tr>
      <w:tr>
        <w:tc>
          <w:tcPr>
            <w:tcW w:type="dxa" w:w="3168"/>
            <w:vAlign w:val="top"/>
          </w:tcPr>
          <w:p>
            <w:pPr>
              <w:spacing w:after="0"/>
            </w:pPr>
            <w:r/>
            <w:r>
              <w:rPr>
                <w:b w:val="0"/>
                <w:sz w:val="16"/>
              </w:rPr>
              <w:t>ProductBundleComponent</w:t>
            </w:r>
          </w:p>
        </w:tc>
        <w:tc>
          <w:tcPr>
            <w:tcW w:type="dxa" w:w="6336"/>
            <w:vAlign w:val="top"/>
          </w:tcPr>
          <w:p>
            <w:pPr>
              <w:spacing w:after="0"/>
            </w:pPr>
            <w:r/>
            <w:r>
              <w:rPr>
                <w:b w:val="0"/>
                <w:sz w:val="16"/>
              </w:rPr>
              <w:t>Defines kit/bundle/BOM components.</w:t>
            </w:r>
          </w:p>
        </w:tc>
      </w:tr>
      <w:tr>
        <w:tc>
          <w:tcPr>
            <w:tcW w:type="dxa" w:w="3168"/>
            <w:vAlign w:val="top"/>
          </w:tcPr>
          <w:p>
            <w:pPr>
              <w:spacing w:after="0"/>
            </w:pPr>
            <w:r/>
            <w:r>
              <w:rPr>
                <w:b w:val="0"/>
                <w:sz w:val="16"/>
              </w:rPr>
              <w:t>ProductLicenseKey</w:t>
            </w:r>
          </w:p>
        </w:tc>
        <w:tc>
          <w:tcPr>
            <w:tcW w:type="dxa" w:w="6336"/>
            <w:vAlign w:val="top"/>
          </w:tcPr>
          <w:p>
            <w:pPr>
              <w:spacing w:after="0"/>
            </w:pPr>
            <w:r/>
            <w:r>
              <w:rPr>
                <w:b w:val="0"/>
                <w:sz w:val="16"/>
              </w:rPr>
              <w:t>Tracks digital product keys and delivery status.</w:t>
            </w:r>
          </w:p>
        </w:tc>
      </w:tr>
      <w:tr>
        <w:tc>
          <w:tcPr>
            <w:tcW w:type="dxa" w:w="3168"/>
            <w:vAlign w:val="top"/>
          </w:tcPr>
          <w:p>
            <w:pPr>
              <w:spacing w:after="0"/>
            </w:pPr>
            <w:r/>
            <w:r>
              <w:rPr>
                <w:b w:val="0"/>
                <w:sz w:val="16"/>
              </w:rPr>
              <w:t>StockCountSession / StockCountLine</w:t>
            </w:r>
          </w:p>
        </w:tc>
        <w:tc>
          <w:tcPr>
            <w:tcW w:type="dxa" w:w="6336"/>
            <w:vAlign w:val="top"/>
          </w:tcPr>
          <w:p>
            <w:pPr>
              <w:spacing w:after="0"/>
            </w:pPr>
            <w:r/>
            <w:r>
              <w:rPr>
                <w:b w:val="0"/>
                <w:sz w:val="16"/>
              </w:rPr>
              <w:t>Physical stock audit and variance posting.</w:t>
            </w:r>
          </w:p>
        </w:tc>
      </w:tr>
      <w:tr>
        <w:tc>
          <w:tcPr>
            <w:tcW w:type="dxa" w:w="3168"/>
            <w:vAlign w:val="top"/>
          </w:tcPr>
          <w:p>
            <w:pPr>
              <w:spacing w:after="0"/>
            </w:pPr>
            <w:r/>
            <w:r>
              <w:rPr>
                <w:b w:val="0"/>
                <w:sz w:val="16"/>
              </w:rPr>
              <w:t>InventoryCostLayer</w:t>
            </w:r>
          </w:p>
        </w:tc>
        <w:tc>
          <w:tcPr>
            <w:tcW w:type="dxa" w:w="6336"/>
            <w:vAlign w:val="top"/>
          </w:tcPr>
          <w:p>
            <w:pPr>
              <w:spacing w:after="0"/>
            </w:pPr>
            <w:r/>
            <w:r>
              <w:rPr>
                <w:b w:val="0"/>
                <w:sz w:val="16"/>
              </w:rPr>
              <w:t>Represents purchase lots/cost layers used by FIFO and weighted average.</w:t>
            </w:r>
          </w:p>
        </w:tc>
      </w:tr>
      <w:tr>
        <w:tc>
          <w:tcPr>
            <w:tcW w:type="dxa" w:w="3168"/>
            <w:vAlign w:val="top"/>
          </w:tcPr>
          <w:p>
            <w:pPr>
              <w:spacing w:after="0"/>
            </w:pPr>
            <w:r/>
            <w:r>
              <w:rPr>
                <w:b w:val="0"/>
                <w:sz w:val="16"/>
              </w:rPr>
              <w:t>InventoryOutboxEvent</w:t>
            </w:r>
          </w:p>
        </w:tc>
        <w:tc>
          <w:tcPr>
            <w:tcW w:type="dxa" w:w="6336"/>
            <w:vAlign w:val="top"/>
          </w:tcPr>
          <w:p>
            <w:pPr>
              <w:spacing w:after="0"/>
            </w:pPr>
            <w:r/>
            <w:r>
              <w:rPr>
                <w:b w:val="0"/>
                <w:sz w:val="16"/>
              </w:rPr>
              <w:t>Publishes stock events to ecommerce, accounting and warehouse integrations.</w:t>
            </w:r>
          </w:p>
        </w:tc>
      </w:tr>
    </w:tbl>
    <w:p>
      <w:pPr>
        <w:spacing w:after="120"/>
      </w:pPr>
    </w:p>
    <w:p>
      <w:pPr>
        <w:pStyle w:val="Heading1"/>
      </w:pPr>
      <w:r>
        <w:t>38. Reports Required for Production Inventory</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pPr>
              <w:spacing w:after="0"/>
            </w:pPr>
            <w:r/>
            <w:r>
              <w:rPr>
                <w:b/>
                <w:sz w:val="16"/>
              </w:rPr>
              <w:t>Report</w:t>
            </w:r>
          </w:p>
        </w:tc>
        <w:tc>
          <w:tcPr>
            <w:tcW w:type="dxa" w:w="6480"/>
            <w:vAlign w:val="top"/>
            <w:shd w:fill="D9EAF7"/>
          </w:tcPr>
          <w:p>
            <w:pPr>
              <w:spacing w:after="0"/>
            </w:pPr>
            <w:r/>
            <w:r>
              <w:rPr>
                <w:b/>
                <w:sz w:val="16"/>
              </w:rPr>
              <w:t>Answers This Question</w:t>
            </w:r>
          </w:p>
        </w:tc>
      </w:tr>
      <w:tr>
        <w:tc>
          <w:tcPr>
            <w:tcW w:type="dxa" w:w="3024"/>
            <w:vAlign w:val="top"/>
          </w:tcPr>
          <w:p>
            <w:pPr>
              <w:spacing w:after="0"/>
            </w:pPr>
            <w:r/>
            <w:r>
              <w:rPr>
                <w:b w:val="0"/>
                <w:sz w:val="16"/>
              </w:rPr>
              <w:t>Item-wise Profit Report</w:t>
            </w:r>
          </w:p>
        </w:tc>
        <w:tc>
          <w:tcPr>
            <w:tcW w:type="dxa" w:w="6480"/>
            <w:vAlign w:val="top"/>
          </w:tcPr>
          <w:p>
            <w:pPr>
              <w:spacing w:after="0"/>
            </w:pPr>
            <w:r/>
            <w:r>
              <w:rPr>
                <w:b w:val="0"/>
                <w:sz w:val="16"/>
              </w:rPr>
              <w:t>How much profit did each sold unit or invoice line generate?</w:t>
            </w:r>
          </w:p>
        </w:tc>
      </w:tr>
      <w:tr>
        <w:tc>
          <w:tcPr>
            <w:tcW w:type="dxa" w:w="3024"/>
            <w:vAlign w:val="top"/>
          </w:tcPr>
          <w:p>
            <w:pPr>
              <w:spacing w:after="0"/>
            </w:pPr>
            <w:r/>
            <w:r>
              <w:rPr>
                <w:b w:val="0"/>
                <w:sz w:val="16"/>
              </w:rPr>
              <w:t>Serial Traceability Report</w:t>
            </w:r>
          </w:p>
        </w:tc>
        <w:tc>
          <w:tcPr>
            <w:tcW w:type="dxa" w:w="6480"/>
            <w:vAlign w:val="top"/>
          </w:tcPr>
          <w:p>
            <w:pPr>
              <w:spacing w:after="0"/>
            </w:pPr>
            <w:r/>
            <w:r>
              <w:rPr>
                <w:b w:val="0"/>
                <w:sz w:val="16"/>
              </w:rPr>
              <w:t>Which customer purchased which IMEI/serial number?</w:t>
            </w:r>
          </w:p>
        </w:tc>
      </w:tr>
      <w:tr>
        <w:tc>
          <w:tcPr>
            <w:tcW w:type="dxa" w:w="3024"/>
            <w:vAlign w:val="top"/>
          </w:tcPr>
          <w:p>
            <w:pPr>
              <w:spacing w:after="0"/>
            </w:pPr>
            <w:r/>
            <w:r>
              <w:rPr>
                <w:b w:val="0"/>
                <w:sz w:val="16"/>
              </w:rPr>
              <w:t>Batch Expiry Report</w:t>
            </w:r>
          </w:p>
        </w:tc>
        <w:tc>
          <w:tcPr>
            <w:tcW w:type="dxa" w:w="6480"/>
            <w:vAlign w:val="top"/>
          </w:tcPr>
          <w:p>
            <w:pPr>
              <w:spacing w:after="0"/>
            </w:pPr>
            <w:r/>
            <w:r>
              <w:rPr>
                <w:b w:val="0"/>
                <w:sz w:val="16"/>
              </w:rPr>
              <w:t>Which stock is near expiry or already expired?</w:t>
            </w:r>
          </w:p>
        </w:tc>
      </w:tr>
      <w:tr>
        <w:tc>
          <w:tcPr>
            <w:tcW w:type="dxa" w:w="3024"/>
            <w:vAlign w:val="top"/>
          </w:tcPr>
          <w:p>
            <w:pPr>
              <w:spacing w:after="0"/>
            </w:pPr>
            <w:r/>
            <w:r>
              <w:rPr>
                <w:b w:val="0"/>
                <w:sz w:val="16"/>
              </w:rPr>
              <w:t>Stock Valuation Report</w:t>
            </w:r>
          </w:p>
        </w:tc>
        <w:tc>
          <w:tcPr>
            <w:tcW w:type="dxa" w:w="6480"/>
            <w:vAlign w:val="top"/>
          </w:tcPr>
          <w:p>
            <w:pPr>
              <w:spacing w:after="0"/>
            </w:pPr>
            <w:r/>
            <w:r>
              <w:rPr>
                <w:b w:val="0"/>
                <w:sz w:val="16"/>
              </w:rPr>
              <w:t>What is the current inventory value by FIFO/average/standard cost?</w:t>
            </w:r>
          </w:p>
        </w:tc>
      </w:tr>
      <w:tr>
        <w:tc>
          <w:tcPr>
            <w:tcW w:type="dxa" w:w="3024"/>
            <w:vAlign w:val="top"/>
          </w:tcPr>
          <w:p>
            <w:pPr>
              <w:spacing w:after="0"/>
            </w:pPr>
            <w:r/>
            <w:r>
              <w:rPr>
                <w:b w:val="0"/>
                <w:sz w:val="16"/>
              </w:rPr>
              <w:t>Gross Margin by Product/Category</w:t>
            </w:r>
          </w:p>
        </w:tc>
        <w:tc>
          <w:tcPr>
            <w:tcW w:type="dxa" w:w="6480"/>
            <w:vAlign w:val="top"/>
          </w:tcPr>
          <w:p>
            <w:pPr>
              <w:spacing w:after="0"/>
            </w:pPr>
            <w:r/>
            <w:r>
              <w:rPr>
                <w:b w:val="0"/>
                <w:sz w:val="16"/>
              </w:rPr>
              <w:t>Which products are profitable and which are low-margin?</w:t>
            </w:r>
          </w:p>
        </w:tc>
      </w:tr>
      <w:tr>
        <w:tc>
          <w:tcPr>
            <w:tcW w:type="dxa" w:w="3024"/>
            <w:vAlign w:val="top"/>
          </w:tcPr>
          <w:p>
            <w:pPr>
              <w:spacing w:after="0"/>
            </w:pPr>
            <w:r/>
            <w:r>
              <w:rPr>
                <w:b w:val="0"/>
                <w:sz w:val="16"/>
              </w:rPr>
              <w:t>Warehouse Stock Report</w:t>
            </w:r>
          </w:p>
        </w:tc>
        <w:tc>
          <w:tcPr>
            <w:tcW w:type="dxa" w:w="6480"/>
            <w:vAlign w:val="top"/>
          </w:tcPr>
          <w:p>
            <w:pPr>
              <w:spacing w:after="0"/>
            </w:pPr>
            <w:r/>
            <w:r>
              <w:rPr>
                <w:b w:val="0"/>
                <w:sz w:val="16"/>
              </w:rPr>
              <w:t>How much stock exists in each warehouse/bin?</w:t>
            </w:r>
          </w:p>
        </w:tc>
      </w:tr>
      <w:tr>
        <w:tc>
          <w:tcPr>
            <w:tcW w:type="dxa" w:w="3024"/>
            <w:vAlign w:val="top"/>
          </w:tcPr>
          <w:p>
            <w:pPr>
              <w:spacing w:after="0"/>
            </w:pPr>
            <w:r/>
            <w:r>
              <w:rPr>
                <w:b w:val="0"/>
                <w:sz w:val="16"/>
              </w:rPr>
              <w:t>Reservation Report</w:t>
            </w:r>
          </w:p>
        </w:tc>
        <w:tc>
          <w:tcPr>
            <w:tcW w:type="dxa" w:w="6480"/>
            <w:vAlign w:val="top"/>
          </w:tcPr>
          <w:p>
            <w:pPr>
              <w:spacing w:after="0"/>
            </w:pPr>
            <w:r/>
            <w:r>
              <w:rPr>
                <w:b w:val="0"/>
                <w:sz w:val="16"/>
              </w:rPr>
              <w:t>Which orders are holding stock?</w:t>
            </w:r>
          </w:p>
        </w:tc>
      </w:tr>
      <w:tr>
        <w:tc>
          <w:tcPr>
            <w:tcW w:type="dxa" w:w="3024"/>
            <w:vAlign w:val="top"/>
          </w:tcPr>
          <w:p>
            <w:pPr>
              <w:spacing w:after="0"/>
            </w:pPr>
            <w:r/>
            <w:r>
              <w:rPr>
                <w:b w:val="0"/>
                <w:sz w:val="16"/>
              </w:rPr>
              <w:t>Return and Damage Report</w:t>
            </w:r>
          </w:p>
        </w:tc>
        <w:tc>
          <w:tcPr>
            <w:tcW w:type="dxa" w:w="6480"/>
            <w:vAlign w:val="top"/>
          </w:tcPr>
          <w:p>
            <w:pPr>
              <w:spacing w:after="0"/>
            </w:pPr>
            <w:r/>
            <w:r>
              <w:rPr>
                <w:b w:val="0"/>
                <w:sz w:val="16"/>
              </w:rPr>
              <w:t>How much stock is returned, damaged, repaired or scrapped?</w:t>
            </w:r>
          </w:p>
        </w:tc>
      </w:tr>
      <w:tr>
        <w:tc>
          <w:tcPr>
            <w:tcW w:type="dxa" w:w="3024"/>
            <w:vAlign w:val="top"/>
          </w:tcPr>
          <w:p>
            <w:pPr>
              <w:spacing w:after="0"/>
            </w:pPr>
            <w:r/>
            <w:r>
              <w:rPr>
                <w:b w:val="0"/>
                <w:sz w:val="16"/>
              </w:rPr>
              <w:t>Stock Movement Ledger</w:t>
            </w:r>
          </w:p>
        </w:tc>
        <w:tc>
          <w:tcPr>
            <w:tcW w:type="dxa" w:w="6480"/>
            <w:vAlign w:val="top"/>
          </w:tcPr>
          <w:p>
            <w:pPr>
              <w:spacing w:after="0"/>
            </w:pPr>
            <w:r/>
            <w:r>
              <w:rPr>
                <w:b w:val="0"/>
                <w:sz w:val="16"/>
              </w:rPr>
              <w:t>Complete audit trail of every stock increase/decrease.</w:t>
            </w:r>
          </w:p>
        </w:tc>
      </w:tr>
      <w:tr>
        <w:tc>
          <w:tcPr>
            <w:tcW w:type="dxa" w:w="3024"/>
            <w:vAlign w:val="top"/>
          </w:tcPr>
          <w:p>
            <w:pPr>
              <w:spacing w:after="0"/>
            </w:pPr>
            <w:r/>
            <w:r>
              <w:rPr>
                <w:b w:val="0"/>
                <w:sz w:val="16"/>
              </w:rPr>
              <w:t>Reconciliation Report</w:t>
            </w:r>
          </w:p>
        </w:tc>
        <w:tc>
          <w:tcPr>
            <w:tcW w:type="dxa" w:w="6480"/>
            <w:vAlign w:val="top"/>
          </w:tcPr>
          <w:p>
            <w:pPr>
              <w:spacing w:after="0"/>
            </w:pPr>
            <w:r/>
            <w:r>
              <w:rPr>
                <w:b w:val="0"/>
                <w:sz w:val="16"/>
              </w:rPr>
              <w:t>Does balance snapshot match ledger total and physical count?</w:t>
            </w:r>
          </w:p>
        </w:tc>
      </w:tr>
    </w:tbl>
    <w:p>
      <w:pPr>
        <w:spacing w:after="120"/>
      </w:pPr>
    </w:p>
    <w:p>
      <w:pPr>
        <w:pStyle w:val="Heading1"/>
      </w:pPr>
      <w:r>
        <w:t>39. Non-Negotiable Implementation Rules</w:t>
      </w:r>
    </w:p>
    <w:p>
      <w:pPr>
        <w:pStyle w:val="ListBullet"/>
      </w:pPr>
      <w:r>
        <w:t>For serialized products, invoice posting must require exact SerialId/IMEI selection before stock can be reduced.</w:t>
      </w:r>
    </w:p>
    <w:p>
      <w:pPr>
        <w:pStyle w:val="ListBullet"/>
      </w:pPr>
      <w:r>
        <w:t>For batch/expiry products, invoice posting must allocate BatchId using FEFO unless user has permission for manual override.</w:t>
      </w:r>
    </w:p>
    <w:p>
      <w:pPr>
        <w:pStyle w:val="ListBullet"/>
      </w:pPr>
      <w:r>
        <w:t>For normal non-serialized products, costing must resolve through FIFO or weighted average and save cost allocation rows.</w:t>
      </w:r>
    </w:p>
    <w:p>
      <w:pPr>
        <w:pStyle w:val="ListBullet"/>
      </w:pPr>
      <w:r>
        <w:t>For service products, no inventory ledger movement should be created.</w:t>
      </w:r>
    </w:p>
    <w:p>
      <w:pPr>
        <w:pStyle w:val="ListBullet"/>
      </w:pPr>
      <w:r>
        <w:t>For digital products, delivery/license status must be tracked instead of warehouse quantity.</w:t>
      </w:r>
    </w:p>
    <w:p>
      <w:pPr>
        <w:pStyle w:val="ListBullet"/>
      </w:pPr>
      <w:r>
        <w:t>Every sale line must store selling price, discount, tax, resolved cost, gross profit and source costing method.</w:t>
      </w:r>
    </w:p>
    <w:p>
      <w:pPr>
        <w:pStyle w:val="ListBullet"/>
      </w:pPr>
      <w:r>
        <w:t>Every return must reference original sale where possible and must not automatically increase sellable stock before inspection.</w:t>
      </w:r>
    </w:p>
    <w:p>
      <w:pPr>
        <w:pStyle w:val="ListBullet"/>
      </w:pPr>
      <w:r>
        <w:t>Manual adjustment must require reason, user, approval policy and audit trail.</w:t>
      </w:r>
    </w:p>
    <w:p>
      <w:pPr>
        <w:pStyle w:val="ListBullet"/>
      </w:pPr>
      <w:r>
        <w:t>InventoryBalance is never the legal source of truth; it is always rebuildable from InventoryTransaction.</w:t>
      </w:r>
    </w:p>
    <w:p>
      <w:pPr>
        <w:pStyle w:val="ListBullet"/>
      </w:pPr>
      <w:r>
        <w:t>Reports must be able to drill down from summary to invoice line, serial number, batch and ledger transaction.</w:t>
      </w:r>
    </w:p>
    <w:p>
      <w:pPr>
        <w:pStyle w:val="Heading1"/>
      </w:pPr>
      <w:r>
        <w:t>40. Real-World Readiness Checklist</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pPr>
              <w:spacing w:after="0"/>
            </w:pPr>
            <w:r/>
            <w:r>
              <w:rPr>
                <w:b/>
                <w:sz w:val="16"/>
              </w:rPr>
              <w:t>Capability</w:t>
            </w:r>
          </w:p>
        </w:tc>
        <w:tc>
          <w:tcPr>
            <w:tcW w:type="dxa" w:w="6336"/>
            <w:vAlign w:val="top"/>
            <w:shd w:fill="D9EAF7"/>
          </w:tcPr>
          <w:p>
            <w:pPr>
              <w:spacing w:after="0"/>
            </w:pPr>
            <w:r/>
            <w:r>
              <w:rPr>
                <w:b/>
                <w:sz w:val="16"/>
              </w:rPr>
              <w:t>Required Before Production</w:t>
            </w:r>
          </w:p>
        </w:tc>
      </w:tr>
      <w:tr>
        <w:tc>
          <w:tcPr>
            <w:tcW w:type="dxa" w:w="3168"/>
            <w:vAlign w:val="top"/>
          </w:tcPr>
          <w:p>
            <w:pPr>
              <w:spacing w:after="0"/>
            </w:pPr>
            <w:r/>
            <w:r>
              <w:rPr>
                <w:b w:val="0"/>
                <w:sz w:val="16"/>
              </w:rPr>
              <w:t>Can identify exact phone sold</w:t>
            </w:r>
          </w:p>
        </w:tc>
        <w:tc>
          <w:tcPr>
            <w:tcW w:type="dxa" w:w="6336"/>
            <w:vAlign w:val="top"/>
          </w:tcPr>
          <w:p>
            <w:pPr>
              <w:spacing w:after="0"/>
            </w:pPr>
            <w:r/>
            <w:r>
              <w:rPr>
                <w:b w:val="0"/>
                <w:sz w:val="16"/>
              </w:rPr>
              <w:t>ProductSerial + SalesInvoiceLineSerial implemented.</w:t>
            </w:r>
          </w:p>
        </w:tc>
      </w:tr>
      <w:tr>
        <w:tc>
          <w:tcPr>
            <w:tcW w:type="dxa" w:w="3168"/>
            <w:vAlign w:val="top"/>
          </w:tcPr>
          <w:p>
            <w:pPr>
              <w:spacing w:after="0"/>
            </w:pPr>
            <w:r/>
            <w:r>
              <w:rPr>
                <w:b w:val="0"/>
                <w:sz w:val="16"/>
              </w:rPr>
              <w:t>Can calculate profit per unit</w:t>
            </w:r>
          </w:p>
        </w:tc>
        <w:tc>
          <w:tcPr>
            <w:tcW w:type="dxa" w:w="6336"/>
            <w:vAlign w:val="top"/>
          </w:tcPr>
          <w:p>
            <w:pPr>
              <w:spacing w:after="0"/>
            </w:pPr>
            <w:r/>
            <w:r>
              <w:rPr>
                <w:b w:val="0"/>
                <w:sz w:val="16"/>
              </w:rPr>
              <w:t>Resolved cost saved on sale line.</w:t>
            </w:r>
          </w:p>
        </w:tc>
      </w:tr>
      <w:tr>
        <w:tc>
          <w:tcPr>
            <w:tcW w:type="dxa" w:w="3168"/>
            <w:vAlign w:val="top"/>
          </w:tcPr>
          <w:p>
            <w:pPr>
              <w:spacing w:after="0"/>
            </w:pPr>
            <w:r/>
            <w:r>
              <w:rPr>
                <w:b w:val="0"/>
                <w:sz w:val="16"/>
              </w:rPr>
              <w:t>Can handle grocery expiry</w:t>
            </w:r>
          </w:p>
        </w:tc>
        <w:tc>
          <w:tcPr>
            <w:tcW w:type="dxa" w:w="6336"/>
            <w:vAlign w:val="top"/>
          </w:tcPr>
          <w:p>
            <w:pPr>
              <w:spacing w:after="0"/>
            </w:pPr>
            <w:r/>
            <w:r>
              <w:rPr>
                <w:b w:val="0"/>
                <w:sz w:val="16"/>
              </w:rPr>
              <w:t>Batch, expiry date, FEFO and expiry alerts implemented.</w:t>
            </w:r>
          </w:p>
        </w:tc>
      </w:tr>
      <w:tr>
        <w:tc>
          <w:tcPr>
            <w:tcW w:type="dxa" w:w="3168"/>
            <w:vAlign w:val="top"/>
          </w:tcPr>
          <w:p>
            <w:pPr>
              <w:spacing w:after="0"/>
            </w:pPr>
            <w:r/>
            <w:r>
              <w:rPr>
                <w:b w:val="0"/>
                <w:sz w:val="16"/>
              </w:rPr>
              <w:t>Can prevent overselling</w:t>
            </w:r>
          </w:p>
        </w:tc>
        <w:tc>
          <w:tcPr>
            <w:tcW w:type="dxa" w:w="6336"/>
            <w:vAlign w:val="top"/>
          </w:tcPr>
          <w:p>
            <w:pPr>
              <w:spacing w:after="0"/>
            </w:pPr>
            <w:r/>
            <w:r>
              <w:rPr>
                <w:b w:val="0"/>
                <w:sz w:val="16"/>
              </w:rPr>
              <w:t>Reservations, concurrency control and idempotency implemented.</w:t>
            </w:r>
          </w:p>
        </w:tc>
      </w:tr>
      <w:tr>
        <w:tc>
          <w:tcPr>
            <w:tcW w:type="dxa" w:w="3168"/>
            <w:vAlign w:val="top"/>
          </w:tcPr>
          <w:p>
            <w:pPr>
              <w:spacing w:after="0"/>
            </w:pPr>
            <w:r/>
            <w:r>
              <w:rPr>
                <w:b w:val="0"/>
                <w:sz w:val="16"/>
              </w:rPr>
              <w:t>Can process returns safely</w:t>
            </w:r>
          </w:p>
        </w:tc>
        <w:tc>
          <w:tcPr>
            <w:tcW w:type="dxa" w:w="6336"/>
            <w:vAlign w:val="top"/>
          </w:tcPr>
          <w:p>
            <w:pPr>
              <w:spacing w:after="0"/>
            </w:pPr>
            <w:r/>
            <w:r>
              <w:rPr>
                <w:b w:val="0"/>
                <w:sz w:val="16"/>
              </w:rPr>
              <w:t>Inspection workflow and return stock buckets implemented.</w:t>
            </w:r>
          </w:p>
        </w:tc>
      </w:tr>
      <w:tr>
        <w:tc>
          <w:tcPr>
            <w:tcW w:type="dxa" w:w="3168"/>
            <w:vAlign w:val="top"/>
          </w:tcPr>
          <w:p>
            <w:pPr>
              <w:spacing w:after="0"/>
            </w:pPr>
            <w:r/>
            <w:r>
              <w:rPr>
                <w:b w:val="0"/>
                <w:sz w:val="16"/>
              </w:rPr>
              <w:t>Can support all product types</w:t>
            </w:r>
          </w:p>
        </w:tc>
        <w:tc>
          <w:tcPr>
            <w:tcW w:type="dxa" w:w="6336"/>
            <w:vAlign w:val="top"/>
          </w:tcPr>
          <w:p>
            <w:pPr>
              <w:spacing w:after="0"/>
            </w:pPr>
            <w:r/>
            <w:r>
              <w:rPr>
                <w:b w:val="0"/>
                <w:sz w:val="16"/>
              </w:rPr>
              <w:t>Tracking mode configured per product/variant.</w:t>
            </w:r>
          </w:p>
        </w:tc>
      </w:tr>
      <w:tr>
        <w:tc>
          <w:tcPr>
            <w:tcW w:type="dxa" w:w="3168"/>
            <w:vAlign w:val="top"/>
          </w:tcPr>
          <w:p>
            <w:pPr>
              <w:spacing w:after="0"/>
            </w:pPr>
            <w:r/>
            <w:r>
              <w:rPr>
                <w:b w:val="0"/>
                <w:sz w:val="16"/>
              </w:rPr>
              <w:t>Can audit every stock change</w:t>
            </w:r>
          </w:p>
        </w:tc>
        <w:tc>
          <w:tcPr>
            <w:tcW w:type="dxa" w:w="6336"/>
            <w:vAlign w:val="top"/>
          </w:tcPr>
          <w:p>
            <w:pPr>
              <w:spacing w:after="0"/>
            </w:pPr>
            <w:r/>
            <w:r>
              <w:rPr>
                <w:b w:val="0"/>
                <w:sz w:val="16"/>
              </w:rPr>
              <w:t>Append-only ledger and audit log implemented.</w:t>
            </w:r>
          </w:p>
        </w:tc>
      </w:tr>
      <w:tr>
        <w:tc>
          <w:tcPr>
            <w:tcW w:type="dxa" w:w="3168"/>
            <w:vAlign w:val="top"/>
          </w:tcPr>
          <w:p>
            <w:pPr>
              <w:spacing w:after="0"/>
            </w:pPr>
            <w:r/>
            <w:r>
              <w:rPr>
                <w:b w:val="0"/>
                <w:sz w:val="16"/>
              </w:rPr>
              <w:t>Can recover from bugs</w:t>
            </w:r>
          </w:p>
        </w:tc>
        <w:tc>
          <w:tcPr>
            <w:tcW w:type="dxa" w:w="6336"/>
            <w:vAlign w:val="top"/>
          </w:tcPr>
          <w:p>
            <w:pPr>
              <w:spacing w:after="0"/>
            </w:pPr>
            <w:r/>
            <w:r>
              <w:rPr>
                <w:b w:val="0"/>
                <w:sz w:val="16"/>
              </w:rPr>
              <w:t>Balance rebuild and reconciliation jobs implemented.</w:t>
            </w:r>
          </w:p>
        </w:tc>
      </w:tr>
    </w:tbl>
    <w:p>
      <w:pPr>
        <w:spacing w:after="12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Production-Ready Universal Product &amp; Inventory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Production-Ready Universal Product &amp; Inventory Management System</dc:title>
  <dc:subject>Universal inventory management architecture for all product types</dc:subject>
  <dc:creator>OpenAI</dc:creator>
  <cp:keywords/>
  <dc:description>Generated as a production-ready specification document.</dc:description>
  <cp:lastModifiedBy/>
  <cp:revision>1</cp:revision>
  <dcterms:created xsi:type="dcterms:W3CDTF">2013-12-23T23:15:00Z</dcterms:created>
  <dcterms:modified xsi:type="dcterms:W3CDTF">2013-12-23T23:15:00Z</dcterms:modified>
  <cp:category/>
</cp:coreProperties>
</file>