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assignment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tcBorders>
              <w:top w:color="bdd6ee" w:space="0" w:sz="8" w:val="single"/>
              <w:left w:color="bdd6ee" w:space="0" w:sz="8" w:val="single"/>
              <w:bottom w:color="9cc2e5" w:space="0" w:sz="12" w:val="single"/>
              <w:right w:color="bdd6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Context: Michelle</w:t>
            </w:r>
          </w:p>
        </w:tc>
      </w:tr>
      <w:tr>
        <w:tc>
          <w:tcPr>
            <w:tcBorders>
              <w:left w:color="bdd6ee" w:space="0" w:sz="8" w:val="single"/>
              <w:bottom w:color="bdd6ee" w:space="0" w:sz="8" w:val="single"/>
              <w:right w:color="bdd6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Conceptual architecture: Robert</w:t>
            </w:r>
          </w:p>
        </w:tc>
      </w:tr>
      <w:tr>
        <w:tc>
          <w:tcPr>
            <w:tcBorders>
              <w:left w:color="bdd6ee" w:space="0" w:sz="8" w:val="single"/>
              <w:bottom w:color="bdd6ee" w:space="0" w:sz="8" w:val="single"/>
              <w:right w:color="bdd6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architecture: Andrew</w:t>
            </w:r>
          </w:p>
        </w:tc>
      </w:tr>
      <w:tr>
        <w:tc>
          <w:tcPr>
            <w:tcBorders>
              <w:left w:color="bdd6ee" w:space="0" w:sz="8" w:val="single"/>
              <w:bottom w:color="bdd6ee" w:space="0" w:sz="8" w:val="single"/>
              <w:right w:color="bdd6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Architecture: Vishal</w:t>
            </w:r>
          </w:p>
        </w:tc>
      </w:tr>
      <w:tr>
        <w:tc>
          <w:tcPr>
            <w:tcBorders>
              <w:left w:color="bdd6ee" w:space="0" w:sz="8" w:val="single"/>
              <w:bottom w:color="bdd6ee" w:space="0" w:sz="8" w:val="single"/>
              <w:right w:color="bdd6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Rationale: Gurparteek</w:t>
            </w:r>
          </w:p>
        </w:tc>
      </w:tr>
      <w:tr>
        <w:tc>
          <w:tcPr>
            <w:tcBorders>
              <w:left w:color="bdd6ee" w:space="0" w:sz="8" w:val="single"/>
              <w:bottom w:color="bdd6ee" w:space="0" w:sz="8" w:val="single"/>
              <w:right w:color="bdd6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Evaluation: Everyone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Major assignment requirements: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Provide alternative architectures that could also meet the business objectives </w:t>
      </w:r>
      <w:r w:rsidDel="00000000" w:rsidR="00000000" w:rsidRPr="00000000">
        <w:rPr>
          <w:rtl w:val="0"/>
        </w:rPr>
        <w:t xml:space="preserve">(but only if you want high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Week 2 - Peer review presentation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conceptual is understandable. (Present it to the group tommoz - Andrew)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(2) The conceptual model can predict outcomes of normally expected scenarios. (Michelle)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(3) The conceptual model can predict outcomes of exception scenarios.(Vish)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removes/loses device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collected that shows abnormality, isn’t actuality an abnormality and doesn’t need alarm/doctor etc…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 was sent but Doc/carer doesn’t respond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Carer/Doc responds, but response wasn’t logged in system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(4) All models necessarily have a limited ability to represent reality and its infinite possibilities. The group is able to explain the model's limitations. (Sunny)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Wearing environment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strength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