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8D163C" w:rsidRDefault="008D163C">
      <w:pPr>
        <w:rPr>
          <w:b/>
          <w:sz w:val="26"/>
          <w:szCs w:val="26"/>
        </w:rPr>
      </w:pPr>
    </w:p>
    <w:p w14:paraId="00000002" w14:textId="77777777" w:rsidR="008D163C" w:rsidRDefault="009D2951">
      <w:pPr>
        <w:rPr>
          <w:b/>
          <w:sz w:val="26"/>
          <w:szCs w:val="26"/>
        </w:rPr>
      </w:pPr>
      <w:r>
        <w:rPr>
          <w:b/>
          <w:sz w:val="26"/>
          <w:szCs w:val="26"/>
        </w:rPr>
        <w:t>Learners have to come up with a Report to support the answers to the following questions and suggestions</w:t>
      </w:r>
    </w:p>
    <w:p w14:paraId="00000003" w14:textId="77777777" w:rsidR="008D163C" w:rsidRDefault="008D163C">
      <w:pPr>
        <w:rPr>
          <w:b/>
          <w:sz w:val="26"/>
          <w:szCs w:val="26"/>
        </w:rPr>
      </w:pPr>
    </w:p>
    <w:p w14:paraId="00000004" w14:textId="77777777" w:rsidR="008D163C" w:rsidRDefault="008D163C">
      <w:pPr>
        <w:rPr>
          <w:b/>
          <w:sz w:val="26"/>
          <w:szCs w:val="26"/>
        </w:rPr>
      </w:pPr>
    </w:p>
    <w:p w14:paraId="00000005" w14:textId="77777777" w:rsidR="008D163C" w:rsidRDefault="008D163C">
      <w:pPr>
        <w:rPr>
          <w:b/>
          <w:sz w:val="26"/>
          <w:szCs w:val="26"/>
        </w:rPr>
      </w:pPr>
    </w:p>
    <w:p w14:paraId="00000006" w14:textId="77777777" w:rsidR="008D163C" w:rsidRDefault="009D2951">
      <w:pPr>
        <w:rPr>
          <w:b/>
          <w:sz w:val="36"/>
          <w:szCs w:val="36"/>
        </w:rPr>
      </w:pPr>
      <w:r>
        <w:rPr>
          <w:b/>
          <w:sz w:val="36"/>
          <w:szCs w:val="36"/>
        </w:rPr>
        <w:t>Objective Questions:</w:t>
      </w:r>
    </w:p>
    <w:p w14:paraId="65D84CBB" w14:textId="673CC967" w:rsidR="007C55F3" w:rsidRDefault="009D2951" w:rsidP="000D2728">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What is the distribution of account balances across different regions?</w:t>
      </w:r>
      <w:r w:rsidR="007C55F3">
        <w:rPr>
          <w:rFonts w:ascii="Lato" w:eastAsia="Lato" w:hAnsi="Lato" w:cs="Lato"/>
          <w:sz w:val="24"/>
          <w:szCs w:val="24"/>
        </w:rPr>
        <w:br/>
      </w:r>
      <w:r w:rsidR="007C55F3">
        <w:rPr>
          <w:rFonts w:ascii="Lato" w:eastAsia="Lato" w:hAnsi="Lato" w:cs="Lato"/>
          <w:sz w:val="24"/>
          <w:szCs w:val="24"/>
        </w:rPr>
        <w:br/>
        <w:t xml:space="preserve">Answer:- The distribution of account balance across different regions </w:t>
      </w:r>
      <w:r w:rsidR="000D2728">
        <w:rPr>
          <w:rFonts w:ascii="Lato" w:eastAsia="Lato" w:hAnsi="Lato" w:cs="Lato"/>
          <w:sz w:val="24"/>
          <w:szCs w:val="24"/>
        </w:rPr>
        <w:br/>
      </w:r>
      <w:r w:rsidR="000D2728">
        <w:rPr>
          <w:rFonts w:ascii="Lato" w:eastAsia="Lato" w:hAnsi="Lato" w:cs="Lato"/>
          <w:sz w:val="24"/>
          <w:szCs w:val="24"/>
        </w:rPr>
        <w:br/>
      </w:r>
      <w:r w:rsidR="0029439A">
        <w:rPr>
          <w:rFonts w:ascii="Lato" w:eastAsia="Lato" w:hAnsi="Lato" w:cs="Lato"/>
          <w:sz w:val="24"/>
          <w:szCs w:val="24"/>
        </w:rPr>
        <w:t xml:space="preserve"> </w:t>
      </w:r>
      <w:r w:rsidR="007C55F3">
        <w:rPr>
          <w:rFonts w:ascii="Lato" w:eastAsia="Lato" w:hAnsi="Lato" w:cs="Lato"/>
          <w:sz w:val="24"/>
          <w:szCs w:val="24"/>
        </w:rPr>
        <w:br/>
      </w:r>
    </w:p>
    <w:tbl>
      <w:tblPr>
        <w:tblW w:w="10817" w:type="dxa"/>
        <w:tblInd w:w="-902" w:type="dxa"/>
        <w:tblLook w:val="04A0" w:firstRow="1" w:lastRow="0" w:firstColumn="1" w:lastColumn="0" w:noHBand="0" w:noVBand="1"/>
      </w:tblPr>
      <w:tblGrid>
        <w:gridCol w:w="1388"/>
        <w:gridCol w:w="1960"/>
        <w:gridCol w:w="2121"/>
        <w:gridCol w:w="1387"/>
        <w:gridCol w:w="1270"/>
        <w:gridCol w:w="1304"/>
        <w:gridCol w:w="1387"/>
      </w:tblGrid>
      <w:tr w:rsidR="007C55F3" w:rsidRPr="007C55F3" w14:paraId="17FC8F7B" w14:textId="77777777" w:rsidTr="007C55F3">
        <w:trPr>
          <w:trHeight w:val="288"/>
        </w:trPr>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4995F" w14:textId="77777777" w:rsidR="007C55F3" w:rsidRPr="007C55F3" w:rsidRDefault="007C55F3" w:rsidP="007C55F3">
            <w:pPr>
              <w:spacing w:line="240" w:lineRule="auto"/>
              <w:jc w:val="center"/>
              <w:rPr>
                <w:rFonts w:ascii="Calibri" w:eastAsia="Times New Roman" w:hAnsi="Calibri" w:cs="Calibri"/>
                <w:color w:val="000000"/>
              </w:rPr>
            </w:pPr>
            <w:proofErr w:type="spellStart"/>
            <w:r w:rsidRPr="007C55F3">
              <w:rPr>
                <w:rFonts w:ascii="Calibri" w:eastAsia="Times New Roman" w:hAnsi="Calibri" w:cs="Calibri"/>
                <w:color w:val="000000"/>
              </w:rPr>
              <w:t>GeographyID</w:t>
            </w:r>
            <w:proofErr w:type="spellEnd"/>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697C9984" w14:textId="77777777" w:rsidR="007C55F3" w:rsidRPr="007C55F3" w:rsidRDefault="007C55F3" w:rsidP="007C55F3">
            <w:pPr>
              <w:spacing w:line="240" w:lineRule="auto"/>
              <w:jc w:val="center"/>
              <w:rPr>
                <w:rFonts w:ascii="Calibri" w:eastAsia="Times New Roman" w:hAnsi="Calibri" w:cs="Calibri"/>
                <w:color w:val="000000"/>
              </w:rPr>
            </w:pPr>
            <w:proofErr w:type="spellStart"/>
            <w:r w:rsidRPr="007C55F3">
              <w:rPr>
                <w:rFonts w:ascii="Calibri" w:eastAsia="Times New Roman" w:hAnsi="Calibri" w:cs="Calibri"/>
                <w:color w:val="000000"/>
              </w:rPr>
              <w:t>GeographyLocation</w:t>
            </w:r>
            <w:proofErr w:type="spellEnd"/>
          </w:p>
        </w:tc>
        <w:tc>
          <w:tcPr>
            <w:tcW w:w="2121" w:type="dxa"/>
            <w:tcBorders>
              <w:top w:val="single" w:sz="4" w:space="0" w:color="auto"/>
              <w:left w:val="nil"/>
              <w:bottom w:val="single" w:sz="4" w:space="0" w:color="auto"/>
              <w:right w:val="single" w:sz="4" w:space="0" w:color="auto"/>
            </w:tcBorders>
            <w:shd w:val="clear" w:color="auto" w:fill="auto"/>
            <w:noWrap/>
            <w:vAlign w:val="bottom"/>
            <w:hideMark/>
          </w:tcPr>
          <w:p w14:paraId="6C1A4C25" w14:textId="77777777" w:rsidR="007C55F3" w:rsidRPr="007C55F3" w:rsidRDefault="007C55F3" w:rsidP="007C55F3">
            <w:pPr>
              <w:spacing w:line="240" w:lineRule="auto"/>
              <w:jc w:val="center"/>
              <w:rPr>
                <w:rFonts w:ascii="Calibri" w:eastAsia="Times New Roman" w:hAnsi="Calibri" w:cs="Calibri"/>
                <w:color w:val="000000"/>
              </w:rPr>
            </w:pPr>
            <w:proofErr w:type="spellStart"/>
            <w:r w:rsidRPr="007C55F3">
              <w:rPr>
                <w:rFonts w:ascii="Calibri" w:eastAsia="Times New Roman" w:hAnsi="Calibri" w:cs="Calibri"/>
                <w:color w:val="000000"/>
              </w:rPr>
              <w:t>NumberOfCustomers</w:t>
            </w:r>
            <w:proofErr w:type="spellEnd"/>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47E8168F" w14:textId="77777777" w:rsidR="007C55F3" w:rsidRPr="007C55F3" w:rsidRDefault="007C55F3" w:rsidP="007C55F3">
            <w:pPr>
              <w:spacing w:line="240" w:lineRule="auto"/>
              <w:jc w:val="center"/>
              <w:rPr>
                <w:rFonts w:ascii="Calibri" w:eastAsia="Times New Roman" w:hAnsi="Calibri" w:cs="Calibri"/>
                <w:color w:val="000000"/>
              </w:rPr>
            </w:pPr>
            <w:proofErr w:type="spellStart"/>
            <w:r w:rsidRPr="007C55F3">
              <w:rPr>
                <w:rFonts w:ascii="Calibri" w:eastAsia="Times New Roman" w:hAnsi="Calibri" w:cs="Calibri"/>
                <w:color w:val="000000"/>
              </w:rPr>
              <w:t>AvgBalance</w:t>
            </w:r>
            <w:proofErr w:type="spellEnd"/>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2DB6542D" w14:textId="77777777" w:rsidR="007C55F3" w:rsidRPr="007C55F3" w:rsidRDefault="007C55F3" w:rsidP="007C55F3">
            <w:pPr>
              <w:spacing w:line="240" w:lineRule="auto"/>
              <w:jc w:val="center"/>
              <w:rPr>
                <w:rFonts w:ascii="Calibri" w:eastAsia="Times New Roman" w:hAnsi="Calibri" w:cs="Calibri"/>
                <w:color w:val="000000"/>
              </w:rPr>
            </w:pPr>
            <w:proofErr w:type="spellStart"/>
            <w:r w:rsidRPr="007C55F3">
              <w:rPr>
                <w:rFonts w:ascii="Calibri" w:eastAsia="Times New Roman" w:hAnsi="Calibri" w:cs="Calibri"/>
                <w:color w:val="000000"/>
              </w:rPr>
              <w:t>MinBalance</w:t>
            </w:r>
            <w:proofErr w:type="spellEnd"/>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46C80F39" w14:textId="77777777" w:rsidR="007C55F3" w:rsidRPr="007C55F3" w:rsidRDefault="007C55F3" w:rsidP="007C55F3">
            <w:pPr>
              <w:spacing w:line="240" w:lineRule="auto"/>
              <w:jc w:val="center"/>
              <w:rPr>
                <w:rFonts w:ascii="Calibri" w:eastAsia="Times New Roman" w:hAnsi="Calibri" w:cs="Calibri"/>
                <w:color w:val="000000"/>
              </w:rPr>
            </w:pPr>
            <w:proofErr w:type="spellStart"/>
            <w:r w:rsidRPr="007C55F3">
              <w:rPr>
                <w:rFonts w:ascii="Calibri" w:eastAsia="Times New Roman" w:hAnsi="Calibri" w:cs="Calibri"/>
                <w:color w:val="000000"/>
              </w:rPr>
              <w:t>MaxBalance</w:t>
            </w:r>
            <w:proofErr w:type="spellEnd"/>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03FCE57D" w14:textId="77777777" w:rsidR="007C55F3" w:rsidRPr="007C55F3" w:rsidRDefault="007C55F3" w:rsidP="007C55F3">
            <w:pPr>
              <w:spacing w:line="240" w:lineRule="auto"/>
              <w:jc w:val="center"/>
              <w:rPr>
                <w:rFonts w:ascii="Calibri" w:eastAsia="Times New Roman" w:hAnsi="Calibri" w:cs="Calibri"/>
                <w:color w:val="000000"/>
              </w:rPr>
            </w:pPr>
            <w:proofErr w:type="spellStart"/>
            <w:r w:rsidRPr="007C55F3">
              <w:rPr>
                <w:rFonts w:ascii="Calibri" w:eastAsia="Times New Roman" w:hAnsi="Calibri" w:cs="Calibri"/>
                <w:color w:val="000000"/>
              </w:rPr>
              <w:t>TotalBalance</w:t>
            </w:r>
            <w:proofErr w:type="spellEnd"/>
          </w:p>
        </w:tc>
      </w:tr>
      <w:tr w:rsidR="007C55F3" w:rsidRPr="007C55F3" w14:paraId="664B0447" w14:textId="77777777" w:rsidTr="007C55F3">
        <w:trPr>
          <w:trHeight w:val="288"/>
        </w:trPr>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4F191575"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1</w:t>
            </w:r>
          </w:p>
        </w:tc>
        <w:tc>
          <w:tcPr>
            <w:tcW w:w="1960" w:type="dxa"/>
            <w:tcBorders>
              <w:top w:val="nil"/>
              <w:left w:val="nil"/>
              <w:bottom w:val="single" w:sz="4" w:space="0" w:color="auto"/>
              <w:right w:val="single" w:sz="4" w:space="0" w:color="auto"/>
            </w:tcBorders>
            <w:shd w:val="clear" w:color="auto" w:fill="auto"/>
            <w:noWrap/>
            <w:vAlign w:val="bottom"/>
            <w:hideMark/>
          </w:tcPr>
          <w:p w14:paraId="1059170D"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 xml:space="preserve">France </w:t>
            </w:r>
          </w:p>
        </w:tc>
        <w:tc>
          <w:tcPr>
            <w:tcW w:w="2121" w:type="dxa"/>
            <w:tcBorders>
              <w:top w:val="nil"/>
              <w:left w:val="nil"/>
              <w:bottom w:val="single" w:sz="4" w:space="0" w:color="auto"/>
              <w:right w:val="single" w:sz="4" w:space="0" w:color="auto"/>
            </w:tcBorders>
            <w:shd w:val="clear" w:color="auto" w:fill="auto"/>
            <w:noWrap/>
            <w:vAlign w:val="bottom"/>
            <w:hideMark/>
          </w:tcPr>
          <w:p w14:paraId="44D616A1"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5014</w:t>
            </w:r>
          </w:p>
        </w:tc>
        <w:tc>
          <w:tcPr>
            <w:tcW w:w="1387" w:type="dxa"/>
            <w:tcBorders>
              <w:top w:val="nil"/>
              <w:left w:val="nil"/>
              <w:bottom w:val="single" w:sz="4" w:space="0" w:color="auto"/>
              <w:right w:val="single" w:sz="4" w:space="0" w:color="auto"/>
            </w:tcBorders>
            <w:shd w:val="clear" w:color="auto" w:fill="auto"/>
            <w:noWrap/>
            <w:vAlign w:val="bottom"/>
            <w:hideMark/>
          </w:tcPr>
          <w:p w14:paraId="642EEE36"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62092.63652</w:t>
            </w:r>
          </w:p>
        </w:tc>
        <w:tc>
          <w:tcPr>
            <w:tcW w:w="1270" w:type="dxa"/>
            <w:tcBorders>
              <w:top w:val="nil"/>
              <w:left w:val="nil"/>
              <w:bottom w:val="single" w:sz="4" w:space="0" w:color="auto"/>
              <w:right w:val="single" w:sz="4" w:space="0" w:color="auto"/>
            </w:tcBorders>
            <w:shd w:val="clear" w:color="auto" w:fill="auto"/>
            <w:noWrap/>
            <w:vAlign w:val="bottom"/>
            <w:hideMark/>
          </w:tcPr>
          <w:p w14:paraId="777571A5"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0</w:t>
            </w:r>
          </w:p>
        </w:tc>
        <w:tc>
          <w:tcPr>
            <w:tcW w:w="1304" w:type="dxa"/>
            <w:tcBorders>
              <w:top w:val="nil"/>
              <w:left w:val="nil"/>
              <w:bottom w:val="single" w:sz="4" w:space="0" w:color="auto"/>
              <w:right w:val="single" w:sz="4" w:space="0" w:color="auto"/>
            </w:tcBorders>
            <w:shd w:val="clear" w:color="auto" w:fill="auto"/>
            <w:noWrap/>
            <w:vAlign w:val="bottom"/>
            <w:hideMark/>
          </w:tcPr>
          <w:p w14:paraId="6F95B396"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238387.56</w:t>
            </w:r>
          </w:p>
        </w:tc>
        <w:tc>
          <w:tcPr>
            <w:tcW w:w="1387" w:type="dxa"/>
            <w:tcBorders>
              <w:top w:val="nil"/>
              <w:left w:val="nil"/>
              <w:bottom w:val="single" w:sz="4" w:space="0" w:color="auto"/>
              <w:right w:val="single" w:sz="4" w:space="0" w:color="auto"/>
            </w:tcBorders>
            <w:shd w:val="clear" w:color="auto" w:fill="auto"/>
            <w:noWrap/>
            <w:vAlign w:val="bottom"/>
            <w:hideMark/>
          </w:tcPr>
          <w:p w14:paraId="5D176A04"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311332479.5</w:t>
            </w:r>
          </w:p>
        </w:tc>
      </w:tr>
      <w:tr w:rsidR="007C55F3" w:rsidRPr="007C55F3" w14:paraId="66CFB81A" w14:textId="77777777" w:rsidTr="007C55F3">
        <w:trPr>
          <w:trHeight w:val="288"/>
        </w:trPr>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66EFF60D"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3</w:t>
            </w:r>
          </w:p>
        </w:tc>
        <w:tc>
          <w:tcPr>
            <w:tcW w:w="1960" w:type="dxa"/>
            <w:tcBorders>
              <w:top w:val="nil"/>
              <w:left w:val="nil"/>
              <w:bottom w:val="single" w:sz="4" w:space="0" w:color="auto"/>
              <w:right w:val="single" w:sz="4" w:space="0" w:color="auto"/>
            </w:tcBorders>
            <w:shd w:val="clear" w:color="auto" w:fill="auto"/>
            <w:noWrap/>
            <w:vAlign w:val="bottom"/>
            <w:hideMark/>
          </w:tcPr>
          <w:p w14:paraId="1EBF3DE5"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 xml:space="preserve">Spain </w:t>
            </w:r>
          </w:p>
        </w:tc>
        <w:tc>
          <w:tcPr>
            <w:tcW w:w="2121" w:type="dxa"/>
            <w:tcBorders>
              <w:top w:val="nil"/>
              <w:left w:val="nil"/>
              <w:bottom w:val="single" w:sz="4" w:space="0" w:color="auto"/>
              <w:right w:val="single" w:sz="4" w:space="0" w:color="auto"/>
            </w:tcBorders>
            <w:shd w:val="clear" w:color="auto" w:fill="auto"/>
            <w:noWrap/>
            <w:vAlign w:val="bottom"/>
            <w:hideMark/>
          </w:tcPr>
          <w:p w14:paraId="29B6469F"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2509</w:t>
            </w:r>
          </w:p>
        </w:tc>
        <w:tc>
          <w:tcPr>
            <w:tcW w:w="1387" w:type="dxa"/>
            <w:tcBorders>
              <w:top w:val="nil"/>
              <w:left w:val="nil"/>
              <w:bottom w:val="single" w:sz="4" w:space="0" w:color="auto"/>
              <w:right w:val="single" w:sz="4" w:space="0" w:color="auto"/>
            </w:tcBorders>
            <w:shd w:val="clear" w:color="auto" w:fill="auto"/>
            <w:noWrap/>
            <w:vAlign w:val="bottom"/>
            <w:hideMark/>
          </w:tcPr>
          <w:p w14:paraId="50BFFFBA"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119730.1161</w:t>
            </w:r>
          </w:p>
        </w:tc>
        <w:tc>
          <w:tcPr>
            <w:tcW w:w="1270" w:type="dxa"/>
            <w:tcBorders>
              <w:top w:val="nil"/>
              <w:left w:val="nil"/>
              <w:bottom w:val="single" w:sz="4" w:space="0" w:color="auto"/>
              <w:right w:val="single" w:sz="4" w:space="0" w:color="auto"/>
            </w:tcBorders>
            <w:shd w:val="clear" w:color="auto" w:fill="auto"/>
            <w:noWrap/>
            <w:vAlign w:val="bottom"/>
            <w:hideMark/>
          </w:tcPr>
          <w:p w14:paraId="70C264B9"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27288.43</w:t>
            </w:r>
          </w:p>
        </w:tc>
        <w:tc>
          <w:tcPr>
            <w:tcW w:w="1304" w:type="dxa"/>
            <w:tcBorders>
              <w:top w:val="nil"/>
              <w:left w:val="nil"/>
              <w:bottom w:val="single" w:sz="4" w:space="0" w:color="auto"/>
              <w:right w:val="single" w:sz="4" w:space="0" w:color="auto"/>
            </w:tcBorders>
            <w:shd w:val="clear" w:color="auto" w:fill="auto"/>
            <w:noWrap/>
            <w:vAlign w:val="bottom"/>
            <w:hideMark/>
          </w:tcPr>
          <w:p w14:paraId="6C9F0B75"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214346.96</w:t>
            </w:r>
          </w:p>
        </w:tc>
        <w:tc>
          <w:tcPr>
            <w:tcW w:w="1387" w:type="dxa"/>
            <w:tcBorders>
              <w:top w:val="nil"/>
              <w:left w:val="nil"/>
              <w:bottom w:val="single" w:sz="4" w:space="0" w:color="auto"/>
              <w:right w:val="single" w:sz="4" w:space="0" w:color="auto"/>
            </w:tcBorders>
            <w:shd w:val="clear" w:color="auto" w:fill="auto"/>
            <w:noWrap/>
            <w:vAlign w:val="bottom"/>
            <w:hideMark/>
          </w:tcPr>
          <w:p w14:paraId="2C878A41"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300402861.4</w:t>
            </w:r>
          </w:p>
        </w:tc>
      </w:tr>
      <w:tr w:rsidR="007C55F3" w:rsidRPr="007C55F3" w14:paraId="29F42985" w14:textId="77777777" w:rsidTr="007C55F3">
        <w:trPr>
          <w:trHeight w:val="288"/>
        </w:trPr>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49D6AB24"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2</w:t>
            </w:r>
          </w:p>
        </w:tc>
        <w:tc>
          <w:tcPr>
            <w:tcW w:w="1960" w:type="dxa"/>
            <w:tcBorders>
              <w:top w:val="nil"/>
              <w:left w:val="nil"/>
              <w:bottom w:val="single" w:sz="4" w:space="0" w:color="auto"/>
              <w:right w:val="single" w:sz="4" w:space="0" w:color="auto"/>
            </w:tcBorders>
            <w:shd w:val="clear" w:color="auto" w:fill="auto"/>
            <w:noWrap/>
            <w:vAlign w:val="bottom"/>
            <w:hideMark/>
          </w:tcPr>
          <w:p w14:paraId="4B705AEB"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Germany</w:t>
            </w:r>
          </w:p>
        </w:tc>
        <w:tc>
          <w:tcPr>
            <w:tcW w:w="2121" w:type="dxa"/>
            <w:tcBorders>
              <w:top w:val="nil"/>
              <w:left w:val="nil"/>
              <w:bottom w:val="single" w:sz="4" w:space="0" w:color="auto"/>
              <w:right w:val="single" w:sz="4" w:space="0" w:color="auto"/>
            </w:tcBorders>
            <w:shd w:val="clear" w:color="auto" w:fill="auto"/>
            <w:noWrap/>
            <w:vAlign w:val="bottom"/>
            <w:hideMark/>
          </w:tcPr>
          <w:p w14:paraId="305CD738"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2477</w:t>
            </w:r>
          </w:p>
        </w:tc>
        <w:tc>
          <w:tcPr>
            <w:tcW w:w="1387" w:type="dxa"/>
            <w:tcBorders>
              <w:top w:val="nil"/>
              <w:left w:val="nil"/>
              <w:bottom w:val="single" w:sz="4" w:space="0" w:color="auto"/>
              <w:right w:val="single" w:sz="4" w:space="0" w:color="auto"/>
            </w:tcBorders>
            <w:shd w:val="clear" w:color="auto" w:fill="auto"/>
            <w:noWrap/>
            <w:vAlign w:val="bottom"/>
            <w:hideMark/>
          </w:tcPr>
          <w:p w14:paraId="74B93DC2"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61818.14776</w:t>
            </w:r>
          </w:p>
        </w:tc>
        <w:tc>
          <w:tcPr>
            <w:tcW w:w="1270" w:type="dxa"/>
            <w:tcBorders>
              <w:top w:val="nil"/>
              <w:left w:val="nil"/>
              <w:bottom w:val="single" w:sz="4" w:space="0" w:color="auto"/>
              <w:right w:val="single" w:sz="4" w:space="0" w:color="auto"/>
            </w:tcBorders>
            <w:shd w:val="clear" w:color="auto" w:fill="auto"/>
            <w:noWrap/>
            <w:vAlign w:val="bottom"/>
            <w:hideMark/>
          </w:tcPr>
          <w:p w14:paraId="01832115"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0</w:t>
            </w:r>
          </w:p>
        </w:tc>
        <w:tc>
          <w:tcPr>
            <w:tcW w:w="1304" w:type="dxa"/>
            <w:tcBorders>
              <w:top w:val="nil"/>
              <w:left w:val="nil"/>
              <w:bottom w:val="single" w:sz="4" w:space="0" w:color="auto"/>
              <w:right w:val="single" w:sz="4" w:space="0" w:color="auto"/>
            </w:tcBorders>
            <w:shd w:val="clear" w:color="auto" w:fill="auto"/>
            <w:noWrap/>
            <w:vAlign w:val="bottom"/>
            <w:hideMark/>
          </w:tcPr>
          <w:p w14:paraId="1E98E1CC"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250898.09</w:t>
            </w:r>
          </w:p>
        </w:tc>
        <w:tc>
          <w:tcPr>
            <w:tcW w:w="1387" w:type="dxa"/>
            <w:tcBorders>
              <w:top w:val="nil"/>
              <w:left w:val="nil"/>
              <w:bottom w:val="single" w:sz="4" w:space="0" w:color="auto"/>
              <w:right w:val="single" w:sz="4" w:space="0" w:color="auto"/>
            </w:tcBorders>
            <w:shd w:val="clear" w:color="auto" w:fill="auto"/>
            <w:noWrap/>
            <w:vAlign w:val="bottom"/>
            <w:hideMark/>
          </w:tcPr>
          <w:p w14:paraId="6A1B074E" w14:textId="77777777" w:rsidR="007C55F3" w:rsidRPr="007C55F3" w:rsidRDefault="007C55F3" w:rsidP="007C55F3">
            <w:pPr>
              <w:spacing w:line="240" w:lineRule="auto"/>
              <w:jc w:val="center"/>
              <w:rPr>
                <w:rFonts w:ascii="Calibri" w:eastAsia="Times New Roman" w:hAnsi="Calibri" w:cs="Calibri"/>
                <w:color w:val="000000"/>
              </w:rPr>
            </w:pPr>
            <w:r w:rsidRPr="007C55F3">
              <w:rPr>
                <w:rFonts w:ascii="Calibri" w:eastAsia="Times New Roman" w:hAnsi="Calibri" w:cs="Calibri"/>
                <w:color w:val="000000"/>
              </w:rPr>
              <w:t>153123552</w:t>
            </w:r>
          </w:p>
        </w:tc>
      </w:tr>
    </w:tbl>
    <w:p w14:paraId="00000007" w14:textId="7AE30E24" w:rsidR="008D163C" w:rsidRDefault="009D2951" w:rsidP="007C55F3">
      <w:pPr>
        <w:widowControl w:val="0"/>
        <w:spacing w:before="300" w:line="240" w:lineRule="auto"/>
        <w:ind w:left="720"/>
        <w:rPr>
          <w:rFonts w:ascii="Lato" w:eastAsia="Lato" w:hAnsi="Lato" w:cs="Lato"/>
          <w:sz w:val="24"/>
          <w:szCs w:val="24"/>
        </w:rPr>
      </w:pPr>
      <w:r>
        <w:rPr>
          <w:rFonts w:ascii="Lato" w:eastAsia="Lato" w:hAnsi="Lato" w:cs="Lato"/>
          <w:sz w:val="24"/>
          <w:szCs w:val="24"/>
        </w:rPr>
        <w:br/>
      </w:r>
    </w:p>
    <w:p w14:paraId="715EC7B7" w14:textId="10F8E9B7" w:rsidR="008D6ECF" w:rsidRPr="008D6ECF" w:rsidRDefault="009D2951" w:rsidP="000D2728">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Identify the top 5 customers with the highest Estimated Salary in the last quarter of the year. (SQL)</w:t>
      </w:r>
      <w:r w:rsidR="008D6ECF">
        <w:rPr>
          <w:rFonts w:ascii="Lato" w:eastAsia="Lato" w:hAnsi="Lato" w:cs="Lato"/>
          <w:sz w:val="24"/>
          <w:szCs w:val="24"/>
        </w:rPr>
        <w:br/>
      </w:r>
      <w:r w:rsidR="008D6ECF">
        <w:rPr>
          <w:rFonts w:ascii="Lato" w:eastAsia="Lato" w:hAnsi="Lato" w:cs="Lato"/>
          <w:sz w:val="24"/>
          <w:szCs w:val="24"/>
        </w:rPr>
        <w:br/>
        <w:t xml:space="preserve">Answer:- </w:t>
      </w:r>
      <w:r w:rsidR="000D2728">
        <w:rPr>
          <w:rFonts w:ascii="Lato" w:eastAsia="Lato" w:hAnsi="Lato" w:cs="Lato"/>
          <w:sz w:val="24"/>
          <w:szCs w:val="24"/>
        </w:rPr>
        <w:br/>
      </w:r>
      <w:r w:rsidR="007C55F3">
        <w:rPr>
          <w:rFonts w:ascii="Lato" w:eastAsia="Lato" w:hAnsi="Lato" w:cs="Lato"/>
          <w:sz w:val="24"/>
          <w:szCs w:val="24"/>
        </w:rPr>
        <w:br/>
      </w:r>
      <w:r w:rsidR="007C55F3">
        <w:rPr>
          <w:rFonts w:ascii="Lato" w:eastAsia="Lato" w:hAnsi="Lato" w:cs="Lato"/>
          <w:sz w:val="24"/>
          <w:szCs w:val="24"/>
        </w:rPr>
        <w:br/>
      </w:r>
      <w:r w:rsidR="000D2728" w:rsidRPr="000D2728">
        <w:rPr>
          <w:rFonts w:ascii="Times New Roman" w:eastAsia="Lato" w:hAnsi="Times New Roman" w:cs="Times New Roman"/>
          <w:noProof/>
          <w:sz w:val="20"/>
          <w:szCs w:val="24"/>
        </w:rPr>
        <w:drawing>
          <wp:inline distT="0" distB="0" distL="0" distR="0" wp14:anchorId="6C864BF6" wp14:editId="771D0AA9">
            <wp:extent cx="5425910" cy="102878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5910" cy="1028789"/>
                    </a:xfrm>
                    <a:prstGeom prst="rect">
                      <a:avLst/>
                    </a:prstGeom>
                  </pic:spPr>
                </pic:pic>
              </a:graphicData>
            </a:graphic>
          </wp:inline>
        </w:drawing>
      </w:r>
      <w:r w:rsidR="000D2728">
        <w:rPr>
          <w:rFonts w:ascii="Lato" w:eastAsia="Lato" w:hAnsi="Lato" w:cs="Lato"/>
          <w:sz w:val="24"/>
          <w:szCs w:val="24"/>
        </w:rPr>
        <w:br/>
      </w:r>
      <w:r w:rsidR="008D6ECF">
        <w:rPr>
          <w:rFonts w:ascii="Lato" w:eastAsia="Lato" w:hAnsi="Lato" w:cs="Lato"/>
          <w:sz w:val="24"/>
          <w:szCs w:val="24"/>
        </w:rPr>
        <w:br/>
      </w:r>
      <w:r w:rsidR="008D6ECF">
        <w:rPr>
          <w:rFonts w:ascii="Lato" w:eastAsia="Lato" w:hAnsi="Lato" w:cs="Lato"/>
          <w:sz w:val="24"/>
          <w:szCs w:val="24"/>
        </w:rPr>
        <w:br/>
      </w:r>
    </w:p>
    <w:tbl>
      <w:tblPr>
        <w:tblW w:w="3760" w:type="dxa"/>
        <w:tblInd w:w="-5" w:type="dxa"/>
        <w:tblLook w:val="04A0" w:firstRow="1" w:lastRow="0" w:firstColumn="1" w:lastColumn="0" w:noHBand="0" w:noVBand="1"/>
      </w:tblPr>
      <w:tblGrid>
        <w:gridCol w:w="1258"/>
        <w:gridCol w:w="1653"/>
        <w:gridCol w:w="1120"/>
      </w:tblGrid>
      <w:tr w:rsidR="008D6ECF" w:rsidRPr="008D6ECF" w14:paraId="584F364E" w14:textId="77777777" w:rsidTr="008D6ECF">
        <w:trPr>
          <w:trHeight w:val="288"/>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0ACBE" w14:textId="77777777" w:rsidR="008D6ECF" w:rsidRPr="008D6ECF" w:rsidRDefault="008D6ECF" w:rsidP="008D6ECF">
            <w:pPr>
              <w:spacing w:line="240" w:lineRule="auto"/>
              <w:rPr>
                <w:rFonts w:ascii="Calibri" w:eastAsia="Times New Roman" w:hAnsi="Calibri" w:cs="Calibri"/>
                <w:color w:val="000000"/>
              </w:rPr>
            </w:pPr>
            <w:proofErr w:type="spellStart"/>
            <w:r w:rsidRPr="008D6ECF">
              <w:rPr>
                <w:rFonts w:ascii="Calibri" w:eastAsia="Times New Roman" w:hAnsi="Calibri" w:cs="Calibri"/>
                <w:color w:val="000000"/>
              </w:rPr>
              <w:t>CustomerId</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C8FD933" w14:textId="77777777" w:rsidR="008D6ECF" w:rsidRPr="008D6ECF" w:rsidRDefault="008D6ECF" w:rsidP="008D6ECF">
            <w:pPr>
              <w:spacing w:line="240" w:lineRule="auto"/>
              <w:rPr>
                <w:rFonts w:ascii="Calibri" w:eastAsia="Times New Roman" w:hAnsi="Calibri" w:cs="Calibri"/>
                <w:color w:val="000000"/>
              </w:rPr>
            </w:pPr>
            <w:proofErr w:type="spellStart"/>
            <w:r w:rsidRPr="008D6ECF">
              <w:rPr>
                <w:rFonts w:ascii="Calibri" w:eastAsia="Times New Roman" w:hAnsi="Calibri" w:cs="Calibri"/>
                <w:color w:val="000000"/>
              </w:rPr>
              <w:t>EstimatedSalary</w:t>
            </w:r>
            <w:proofErr w:type="spellEnd"/>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658C741C" w14:textId="77777777" w:rsidR="008D6ECF" w:rsidRPr="008D6ECF" w:rsidRDefault="008D6ECF" w:rsidP="008D6ECF">
            <w:pPr>
              <w:spacing w:line="240" w:lineRule="auto"/>
              <w:rPr>
                <w:rFonts w:ascii="Calibri" w:eastAsia="Times New Roman" w:hAnsi="Calibri" w:cs="Calibri"/>
                <w:color w:val="000000"/>
              </w:rPr>
            </w:pPr>
            <w:r w:rsidRPr="008D6ECF">
              <w:rPr>
                <w:rFonts w:ascii="Calibri" w:eastAsia="Times New Roman" w:hAnsi="Calibri" w:cs="Calibri"/>
                <w:color w:val="000000"/>
              </w:rPr>
              <w:t>Bank DOJ</w:t>
            </w:r>
          </w:p>
        </w:tc>
      </w:tr>
      <w:tr w:rsidR="008D6ECF" w:rsidRPr="008D6ECF" w14:paraId="0BF54104" w14:textId="77777777" w:rsidTr="008D6ECF">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1E329E5"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15634359</w:t>
            </w:r>
          </w:p>
        </w:tc>
        <w:tc>
          <w:tcPr>
            <w:tcW w:w="1520" w:type="dxa"/>
            <w:tcBorders>
              <w:top w:val="nil"/>
              <w:left w:val="nil"/>
              <w:bottom w:val="single" w:sz="4" w:space="0" w:color="auto"/>
              <w:right w:val="single" w:sz="4" w:space="0" w:color="auto"/>
            </w:tcBorders>
            <w:shd w:val="clear" w:color="auto" w:fill="auto"/>
            <w:noWrap/>
            <w:vAlign w:val="bottom"/>
            <w:hideMark/>
          </w:tcPr>
          <w:p w14:paraId="32CB350C"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199970.74</w:t>
            </w:r>
          </w:p>
        </w:tc>
        <w:tc>
          <w:tcPr>
            <w:tcW w:w="1120" w:type="dxa"/>
            <w:tcBorders>
              <w:top w:val="nil"/>
              <w:left w:val="nil"/>
              <w:bottom w:val="single" w:sz="4" w:space="0" w:color="auto"/>
              <w:right w:val="single" w:sz="4" w:space="0" w:color="auto"/>
            </w:tcBorders>
            <w:shd w:val="clear" w:color="auto" w:fill="auto"/>
            <w:noWrap/>
            <w:vAlign w:val="bottom"/>
            <w:hideMark/>
          </w:tcPr>
          <w:p w14:paraId="38BED4C4"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29-11-2016</w:t>
            </w:r>
          </w:p>
        </w:tc>
      </w:tr>
      <w:tr w:rsidR="008D6ECF" w:rsidRPr="008D6ECF" w14:paraId="1D47283D" w14:textId="77777777" w:rsidTr="008D6ECF">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ACBF9D0"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15804211</w:t>
            </w:r>
          </w:p>
        </w:tc>
        <w:tc>
          <w:tcPr>
            <w:tcW w:w="1520" w:type="dxa"/>
            <w:tcBorders>
              <w:top w:val="nil"/>
              <w:left w:val="nil"/>
              <w:bottom w:val="single" w:sz="4" w:space="0" w:color="auto"/>
              <w:right w:val="single" w:sz="4" w:space="0" w:color="auto"/>
            </w:tcBorders>
            <w:shd w:val="clear" w:color="auto" w:fill="auto"/>
            <w:noWrap/>
            <w:vAlign w:val="bottom"/>
            <w:hideMark/>
          </w:tcPr>
          <w:p w14:paraId="5E3B85B7"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199841.32</w:t>
            </w:r>
          </w:p>
        </w:tc>
        <w:tc>
          <w:tcPr>
            <w:tcW w:w="1120" w:type="dxa"/>
            <w:tcBorders>
              <w:top w:val="nil"/>
              <w:left w:val="nil"/>
              <w:bottom w:val="single" w:sz="4" w:space="0" w:color="auto"/>
              <w:right w:val="single" w:sz="4" w:space="0" w:color="auto"/>
            </w:tcBorders>
            <w:shd w:val="clear" w:color="auto" w:fill="auto"/>
            <w:noWrap/>
            <w:vAlign w:val="bottom"/>
            <w:hideMark/>
          </w:tcPr>
          <w:p w14:paraId="2C859F90"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25-12-2019</w:t>
            </w:r>
          </w:p>
        </w:tc>
      </w:tr>
      <w:tr w:rsidR="008D6ECF" w:rsidRPr="008D6ECF" w14:paraId="77D603A0" w14:textId="77777777" w:rsidTr="008D6ECF">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DDF663B"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15687913</w:t>
            </w:r>
          </w:p>
        </w:tc>
        <w:tc>
          <w:tcPr>
            <w:tcW w:w="1520" w:type="dxa"/>
            <w:tcBorders>
              <w:top w:val="nil"/>
              <w:left w:val="nil"/>
              <w:bottom w:val="single" w:sz="4" w:space="0" w:color="auto"/>
              <w:right w:val="single" w:sz="4" w:space="0" w:color="auto"/>
            </w:tcBorders>
            <w:shd w:val="clear" w:color="auto" w:fill="auto"/>
            <w:noWrap/>
            <w:vAlign w:val="bottom"/>
            <w:hideMark/>
          </w:tcPr>
          <w:p w14:paraId="0E61B682"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199805.63</w:t>
            </w:r>
          </w:p>
        </w:tc>
        <w:tc>
          <w:tcPr>
            <w:tcW w:w="1120" w:type="dxa"/>
            <w:tcBorders>
              <w:top w:val="nil"/>
              <w:left w:val="nil"/>
              <w:bottom w:val="single" w:sz="4" w:space="0" w:color="auto"/>
              <w:right w:val="single" w:sz="4" w:space="0" w:color="auto"/>
            </w:tcBorders>
            <w:shd w:val="clear" w:color="auto" w:fill="auto"/>
            <w:noWrap/>
            <w:vAlign w:val="bottom"/>
            <w:hideMark/>
          </w:tcPr>
          <w:p w14:paraId="55A3613B"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12-11-2018</w:t>
            </w:r>
          </w:p>
        </w:tc>
      </w:tr>
      <w:tr w:rsidR="008D6ECF" w:rsidRPr="008D6ECF" w14:paraId="53F02DE6" w14:textId="77777777" w:rsidTr="008D6ECF">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856003E"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15763065</w:t>
            </w:r>
          </w:p>
        </w:tc>
        <w:tc>
          <w:tcPr>
            <w:tcW w:w="1520" w:type="dxa"/>
            <w:tcBorders>
              <w:top w:val="nil"/>
              <w:left w:val="nil"/>
              <w:bottom w:val="single" w:sz="4" w:space="0" w:color="auto"/>
              <w:right w:val="single" w:sz="4" w:space="0" w:color="auto"/>
            </w:tcBorders>
            <w:shd w:val="clear" w:color="auto" w:fill="auto"/>
            <w:noWrap/>
            <w:vAlign w:val="bottom"/>
            <w:hideMark/>
          </w:tcPr>
          <w:p w14:paraId="465432C0"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199753.97</w:t>
            </w:r>
          </w:p>
        </w:tc>
        <w:tc>
          <w:tcPr>
            <w:tcW w:w="1120" w:type="dxa"/>
            <w:tcBorders>
              <w:top w:val="nil"/>
              <w:left w:val="nil"/>
              <w:bottom w:val="single" w:sz="4" w:space="0" w:color="auto"/>
              <w:right w:val="single" w:sz="4" w:space="0" w:color="auto"/>
            </w:tcBorders>
            <w:shd w:val="clear" w:color="auto" w:fill="auto"/>
            <w:noWrap/>
            <w:vAlign w:val="bottom"/>
            <w:hideMark/>
          </w:tcPr>
          <w:p w14:paraId="272BBCA1"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01-10-2019</w:t>
            </w:r>
          </w:p>
        </w:tc>
      </w:tr>
      <w:tr w:rsidR="008D6ECF" w:rsidRPr="008D6ECF" w14:paraId="377742FC" w14:textId="77777777" w:rsidTr="008D6ECF">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01DC059"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lastRenderedPageBreak/>
              <w:t>15599792</w:t>
            </w:r>
          </w:p>
        </w:tc>
        <w:tc>
          <w:tcPr>
            <w:tcW w:w="1520" w:type="dxa"/>
            <w:tcBorders>
              <w:top w:val="nil"/>
              <w:left w:val="nil"/>
              <w:bottom w:val="single" w:sz="4" w:space="0" w:color="auto"/>
              <w:right w:val="single" w:sz="4" w:space="0" w:color="auto"/>
            </w:tcBorders>
            <w:shd w:val="clear" w:color="auto" w:fill="auto"/>
            <w:noWrap/>
            <w:vAlign w:val="bottom"/>
            <w:hideMark/>
          </w:tcPr>
          <w:p w14:paraId="5068F078"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199638.56</w:t>
            </w:r>
          </w:p>
        </w:tc>
        <w:tc>
          <w:tcPr>
            <w:tcW w:w="1120" w:type="dxa"/>
            <w:tcBorders>
              <w:top w:val="nil"/>
              <w:left w:val="nil"/>
              <w:bottom w:val="single" w:sz="4" w:space="0" w:color="auto"/>
              <w:right w:val="single" w:sz="4" w:space="0" w:color="auto"/>
            </w:tcBorders>
            <w:shd w:val="clear" w:color="auto" w:fill="auto"/>
            <w:noWrap/>
            <w:vAlign w:val="bottom"/>
            <w:hideMark/>
          </w:tcPr>
          <w:p w14:paraId="64DE1923" w14:textId="77777777" w:rsidR="008D6ECF" w:rsidRPr="008D6ECF" w:rsidRDefault="008D6ECF" w:rsidP="008D6ECF">
            <w:pPr>
              <w:spacing w:line="240" w:lineRule="auto"/>
              <w:jc w:val="right"/>
              <w:rPr>
                <w:rFonts w:ascii="Calibri" w:eastAsia="Times New Roman" w:hAnsi="Calibri" w:cs="Calibri"/>
                <w:color w:val="000000"/>
              </w:rPr>
            </w:pPr>
            <w:r w:rsidRPr="008D6ECF">
              <w:rPr>
                <w:rFonts w:ascii="Calibri" w:eastAsia="Times New Roman" w:hAnsi="Calibri" w:cs="Calibri"/>
                <w:color w:val="000000"/>
              </w:rPr>
              <w:t>16-11-2018</w:t>
            </w:r>
          </w:p>
        </w:tc>
      </w:tr>
    </w:tbl>
    <w:p w14:paraId="00000008" w14:textId="65D69E8D" w:rsidR="008D163C" w:rsidRPr="008D6ECF" w:rsidRDefault="008D6ECF" w:rsidP="008D6ECF">
      <w:pPr>
        <w:widowControl w:val="0"/>
        <w:spacing w:before="200" w:line="240" w:lineRule="auto"/>
        <w:rPr>
          <w:rFonts w:ascii="Lato" w:eastAsia="Lato" w:hAnsi="Lato" w:cs="Lato"/>
          <w:sz w:val="24"/>
          <w:szCs w:val="24"/>
        </w:rPr>
      </w:pPr>
      <w:r>
        <w:rPr>
          <w:rFonts w:ascii="Lato" w:eastAsia="Lato" w:hAnsi="Lato" w:cs="Lato"/>
          <w:sz w:val="24"/>
          <w:szCs w:val="24"/>
        </w:rPr>
        <w:br/>
      </w:r>
      <w:r>
        <w:rPr>
          <w:rFonts w:ascii="Lato" w:eastAsia="Lato" w:hAnsi="Lato" w:cs="Lato"/>
          <w:sz w:val="24"/>
          <w:szCs w:val="24"/>
        </w:rPr>
        <w:br/>
      </w:r>
    </w:p>
    <w:p w14:paraId="00000009" w14:textId="0E47F821" w:rsidR="008D163C" w:rsidRPr="008D6ECF" w:rsidRDefault="009D2951" w:rsidP="000D2728">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Calculate the average number of products used by customers who have a credit card. (SQL)</w:t>
      </w:r>
      <w:r w:rsidR="00AF028A">
        <w:rPr>
          <w:rFonts w:ascii="Lato" w:eastAsia="Lato" w:hAnsi="Lato" w:cs="Lato"/>
          <w:sz w:val="24"/>
          <w:szCs w:val="24"/>
        </w:rPr>
        <w:br/>
      </w:r>
      <w:r w:rsidR="00AF028A">
        <w:rPr>
          <w:rFonts w:ascii="Lato" w:eastAsia="Lato" w:hAnsi="Lato" w:cs="Lato"/>
          <w:sz w:val="24"/>
          <w:szCs w:val="24"/>
        </w:rPr>
        <w:br/>
        <w:t xml:space="preserve">Answer:- </w:t>
      </w:r>
      <w:r w:rsidR="00AF028A">
        <w:t xml:space="preserve">Customers who own a credit card use an average of approximately </w:t>
      </w:r>
      <w:r w:rsidR="00AF028A">
        <w:rPr>
          <w:rStyle w:val="Strong"/>
        </w:rPr>
        <w:t>1.53</w:t>
      </w:r>
      <w:r w:rsidR="00AF028A">
        <w:t xml:space="preserve"> products</w:t>
      </w:r>
      <w:r w:rsidR="008D6ECF">
        <w:rPr>
          <w:rFonts w:ascii="Lato" w:eastAsia="Lato" w:hAnsi="Lato" w:cs="Lato"/>
          <w:sz w:val="24"/>
          <w:szCs w:val="24"/>
        </w:rPr>
        <w:br/>
      </w:r>
      <w:r w:rsidR="008D6ECF">
        <w:rPr>
          <w:rFonts w:ascii="Lato" w:eastAsia="Lato" w:hAnsi="Lato" w:cs="Lato"/>
          <w:sz w:val="24"/>
          <w:szCs w:val="24"/>
        </w:rPr>
        <w:br/>
      </w:r>
      <w:r w:rsidR="000D2728">
        <w:rPr>
          <w:rFonts w:ascii="Lato" w:eastAsia="Lato" w:hAnsi="Lato" w:cs="Lato"/>
          <w:sz w:val="24"/>
          <w:szCs w:val="24"/>
        </w:rPr>
        <w:br/>
      </w:r>
      <w:r w:rsidR="000D2728">
        <w:rPr>
          <w:rFonts w:ascii="Lato" w:eastAsia="Lato" w:hAnsi="Lato" w:cs="Lato"/>
          <w:sz w:val="24"/>
          <w:szCs w:val="24"/>
        </w:rPr>
        <w:br/>
      </w:r>
      <w:r w:rsidR="000D2728" w:rsidRPr="000D2728">
        <w:rPr>
          <w:rFonts w:ascii="Lato" w:eastAsia="Lato" w:hAnsi="Lato" w:cs="Lato"/>
          <w:noProof/>
          <w:sz w:val="24"/>
          <w:szCs w:val="24"/>
        </w:rPr>
        <w:drawing>
          <wp:inline distT="0" distB="0" distL="0" distR="0" wp14:anchorId="3FA7BC04" wp14:editId="20E4B627">
            <wp:extent cx="4618120" cy="70110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8120" cy="701101"/>
                    </a:xfrm>
                    <a:prstGeom prst="rect">
                      <a:avLst/>
                    </a:prstGeom>
                  </pic:spPr>
                </pic:pic>
              </a:graphicData>
            </a:graphic>
          </wp:inline>
        </w:drawing>
      </w:r>
      <w:r w:rsidR="000D2728">
        <w:rPr>
          <w:rFonts w:ascii="Lato" w:eastAsia="Lato" w:hAnsi="Lato" w:cs="Lato"/>
          <w:sz w:val="24"/>
          <w:szCs w:val="24"/>
        </w:rPr>
        <w:br/>
      </w:r>
      <w:r w:rsidR="000D2728">
        <w:rPr>
          <w:rFonts w:ascii="Lato" w:eastAsia="Lato" w:hAnsi="Lato" w:cs="Lato"/>
          <w:sz w:val="24"/>
          <w:szCs w:val="24"/>
        </w:rPr>
        <w:br/>
      </w:r>
      <w:r w:rsidR="000D2728" w:rsidRPr="000D2728">
        <w:rPr>
          <w:rFonts w:ascii="Lato" w:eastAsia="Lato" w:hAnsi="Lato" w:cs="Lato"/>
          <w:noProof/>
          <w:sz w:val="24"/>
          <w:szCs w:val="24"/>
        </w:rPr>
        <w:drawing>
          <wp:inline distT="0" distB="0" distL="0" distR="0" wp14:anchorId="7E27625E" wp14:editId="57C3BEF6">
            <wp:extent cx="5733415" cy="760095"/>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760095"/>
                    </a:xfrm>
                    <a:prstGeom prst="rect">
                      <a:avLst/>
                    </a:prstGeom>
                  </pic:spPr>
                </pic:pic>
              </a:graphicData>
            </a:graphic>
          </wp:inline>
        </w:drawing>
      </w:r>
      <w:r w:rsidR="008D6ECF" w:rsidRPr="008D6ECF">
        <w:rPr>
          <w:rFonts w:ascii="Lato" w:eastAsia="Lato" w:hAnsi="Lato" w:cs="Lato"/>
          <w:sz w:val="24"/>
          <w:szCs w:val="24"/>
        </w:rPr>
        <w:br/>
      </w:r>
    </w:p>
    <w:p w14:paraId="77430442" w14:textId="17C2A9AF" w:rsidR="00362518" w:rsidRPr="00362518" w:rsidRDefault="009D2951" w:rsidP="00362518">
      <w:pPr>
        <w:pStyle w:val="NormalWeb"/>
        <w:numPr>
          <w:ilvl w:val="0"/>
          <w:numId w:val="1"/>
        </w:numPr>
      </w:pPr>
      <w:r>
        <w:rPr>
          <w:rFonts w:ascii="Lato" w:eastAsia="Lato" w:hAnsi="Lato" w:cs="Lato"/>
        </w:rPr>
        <w:t>Determine the churn rate by gender for the most recent year in the dataset.</w:t>
      </w:r>
      <w:r w:rsidR="00362518">
        <w:rPr>
          <w:rFonts w:ascii="Lato" w:eastAsia="Lato" w:hAnsi="Lato" w:cs="Lato"/>
        </w:rPr>
        <w:br/>
      </w:r>
      <w:r w:rsidR="00362518">
        <w:rPr>
          <w:rFonts w:ascii="Lato" w:eastAsia="Lato" w:hAnsi="Lato" w:cs="Lato"/>
        </w:rPr>
        <w:br/>
      </w:r>
      <w:r w:rsidR="00362518">
        <w:rPr>
          <w:rFonts w:ascii="Lato" w:eastAsia="Lato" w:hAnsi="Lato" w:cs="Lato"/>
        </w:rPr>
        <w:br/>
      </w:r>
      <w:r w:rsidR="00362518">
        <w:rPr>
          <w:rFonts w:ascii="Lato" w:eastAsia="Lato" w:hAnsi="Lato" w:cs="Lato"/>
        </w:rPr>
        <w:br/>
      </w:r>
      <w:r w:rsidR="00362518">
        <w:rPr>
          <w:rFonts w:ascii="Lato" w:eastAsia="Lato" w:hAnsi="Lato" w:cs="Lato"/>
        </w:rPr>
        <w:br/>
      </w:r>
      <w:r w:rsidR="00362518" w:rsidRPr="00362518">
        <w:t>In the most recent year, 2019, the churn rate for male customers was 15.37%, while for female customers, it was 25.05%.</w:t>
      </w:r>
    </w:p>
    <w:p w14:paraId="0269FE98" w14:textId="77777777" w:rsidR="00362518" w:rsidRPr="0091434E" w:rsidRDefault="00362518" w:rsidP="00362518">
      <w:pPr>
        <w:shd w:val="clear" w:color="auto" w:fill="FFFFFF"/>
        <w:spacing w:line="270" w:lineRule="atLeast"/>
        <w:rPr>
          <w:rFonts w:eastAsia="Times New Roman" w:cstheme="minorHAnsi"/>
          <w:color w:val="000000"/>
          <w:sz w:val="24"/>
          <w:szCs w:val="24"/>
        </w:rPr>
      </w:pPr>
      <w:r w:rsidRPr="00362518">
        <w:rPr>
          <w:rFonts w:ascii="Times New Roman" w:eastAsia="Times New Roman" w:hAnsi="Times New Roman" w:cs="Times New Roman"/>
          <w:b/>
          <w:bCs/>
          <w:sz w:val="24"/>
          <w:szCs w:val="24"/>
        </w:rPr>
        <w:t>Approach:</w:t>
      </w:r>
      <w:r w:rsidRPr="00362518">
        <w:rPr>
          <w:rFonts w:ascii="Times New Roman" w:eastAsia="Times New Roman" w:hAnsi="Times New Roman" w:cs="Times New Roman"/>
          <w:sz w:val="24"/>
          <w:szCs w:val="24"/>
        </w:rPr>
        <w:t xml:space="preserve"> To determine this, we created a measure called "Exit Rate" using the following formula:</w:t>
      </w:r>
      <w:r>
        <w:rPr>
          <w:rFonts w:ascii="Times New Roman" w:eastAsia="Times New Roman" w:hAnsi="Times New Roman" w:cs="Times New Roman"/>
          <w:sz w:val="24"/>
          <w:szCs w:val="24"/>
        </w:rPr>
        <w:br/>
      </w:r>
      <w:r w:rsidRPr="00362518">
        <w:rPr>
          <w:rFonts w:ascii="Times New Roman" w:eastAsia="Times New Roman" w:hAnsi="Times New Roman" w:cs="Times New Roman"/>
          <w:color w:val="000000"/>
          <w:szCs w:val="24"/>
        </w:rPr>
        <w:t xml:space="preserve">= </w:t>
      </w:r>
      <w:r w:rsidRPr="00362518">
        <w:rPr>
          <w:rFonts w:ascii="Times New Roman" w:eastAsia="Times New Roman" w:hAnsi="Times New Roman" w:cs="Times New Roman"/>
          <w:color w:val="3165BB"/>
          <w:szCs w:val="24"/>
        </w:rPr>
        <w:t>Divide</w:t>
      </w:r>
      <w:r w:rsidRPr="00362518">
        <w:rPr>
          <w:rFonts w:ascii="Times New Roman" w:eastAsia="Times New Roman" w:hAnsi="Times New Roman" w:cs="Times New Roman"/>
          <w:color w:val="000000"/>
          <w:szCs w:val="24"/>
        </w:rPr>
        <w:t xml:space="preserve"> (</w:t>
      </w:r>
      <w:r w:rsidRPr="00362518">
        <w:rPr>
          <w:rFonts w:ascii="Times New Roman" w:eastAsia="Times New Roman" w:hAnsi="Times New Roman" w:cs="Times New Roman"/>
          <w:color w:val="3165BB"/>
          <w:szCs w:val="24"/>
        </w:rPr>
        <w:t>calculate</w:t>
      </w:r>
      <w:r w:rsidRPr="00362518">
        <w:rPr>
          <w:rFonts w:ascii="Times New Roman" w:eastAsia="Times New Roman" w:hAnsi="Times New Roman" w:cs="Times New Roman"/>
          <w:color w:val="000000"/>
          <w:szCs w:val="24"/>
        </w:rPr>
        <w:t xml:space="preserve"> (</w:t>
      </w:r>
      <w:r w:rsidRPr="00362518">
        <w:rPr>
          <w:rFonts w:ascii="Times New Roman" w:eastAsia="Times New Roman" w:hAnsi="Times New Roman" w:cs="Times New Roman"/>
          <w:color w:val="3165BB"/>
          <w:szCs w:val="24"/>
        </w:rPr>
        <w:t>count</w:t>
      </w:r>
      <w:r w:rsidRPr="00362518">
        <w:rPr>
          <w:rFonts w:ascii="Times New Roman" w:eastAsia="Times New Roman" w:hAnsi="Times New Roman" w:cs="Times New Roman"/>
          <w:color w:val="000000"/>
          <w:szCs w:val="24"/>
        </w:rPr>
        <w:t>(</w:t>
      </w:r>
      <w:r w:rsidRPr="00362518">
        <w:rPr>
          <w:rFonts w:ascii="Times New Roman" w:eastAsia="Times New Roman" w:hAnsi="Times New Roman" w:cs="Times New Roman"/>
          <w:color w:val="001080"/>
          <w:szCs w:val="24"/>
        </w:rPr>
        <w:t>'</w:t>
      </w:r>
      <w:proofErr w:type="spellStart"/>
      <w:r w:rsidRPr="00362518">
        <w:rPr>
          <w:rFonts w:ascii="Times New Roman" w:eastAsia="Times New Roman" w:hAnsi="Times New Roman" w:cs="Times New Roman"/>
          <w:color w:val="001080"/>
          <w:szCs w:val="24"/>
        </w:rPr>
        <w:t>Bank_Churn</w:t>
      </w:r>
      <w:proofErr w:type="spellEnd"/>
      <w:r w:rsidRPr="00362518">
        <w:rPr>
          <w:rFonts w:ascii="Times New Roman" w:eastAsia="Times New Roman" w:hAnsi="Times New Roman" w:cs="Times New Roman"/>
          <w:color w:val="001080"/>
          <w:szCs w:val="24"/>
        </w:rPr>
        <w:t>'[</w:t>
      </w:r>
      <w:proofErr w:type="spellStart"/>
      <w:r w:rsidRPr="00362518">
        <w:rPr>
          <w:rFonts w:ascii="Times New Roman" w:eastAsia="Times New Roman" w:hAnsi="Times New Roman" w:cs="Times New Roman"/>
          <w:color w:val="001080"/>
          <w:szCs w:val="24"/>
        </w:rPr>
        <w:t>CustomerId</w:t>
      </w:r>
      <w:proofErr w:type="spellEnd"/>
      <w:r w:rsidRPr="00362518">
        <w:rPr>
          <w:rFonts w:ascii="Times New Roman" w:eastAsia="Times New Roman" w:hAnsi="Times New Roman" w:cs="Times New Roman"/>
          <w:color w:val="001080"/>
          <w:szCs w:val="24"/>
        </w:rPr>
        <w:t>]</w:t>
      </w:r>
      <w:r w:rsidRPr="00362518">
        <w:rPr>
          <w:rFonts w:ascii="Times New Roman" w:eastAsia="Times New Roman" w:hAnsi="Times New Roman" w:cs="Times New Roman"/>
          <w:color w:val="000000"/>
          <w:szCs w:val="24"/>
        </w:rPr>
        <w:t xml:space="preserve">), </w:t>
      </w:r>
      <w:proofErr w:type="spellStart"/>
      <w:r w:rsidRPr="00362518">
        <w:rPr>
          <w:rFonts w:ascii="Times New Roman" w:eastAsia="Times New Roman" w:hAnsi="Times New Roman" w:cs="Times New Roman"/>
          <w:color w:val="001080"/>
          <w:szCs w:val="24"/>
        </w:rPr>
        <w:t>Bank_Churn</w:t>
      </w:r>
      <w:proofErr w:type="spellEnd"/>
      <w:r w:rsidRPr="00362518">
        <w:rPr>
          <w:rFonts w:ascii="Times New Roman" w:eastAsia="Times New Roman" w:hAnsi="Times New Roman" w:cs="Times New Roman"/>
          <w:color w:val="001080"/>
          <w:szCs w:val="24"/>
        </w:rPr>
        <w:t>[Exited]</w:t>
      </w:r>
      <w:r w:rsidRPr="00362518">
        <w:rPr>
          <w:rFonts w:ascii="Times New Roman" w:eastAsia="Times New Roman" w:hAnsi="Times New Roman" w:cs="Times New Roman"/>
          <w:color w:val="000000"/>
          <w:szCs w:val="24"/>
        </w:rPr>
        <w:t xml:space="preserve"> =</w:t>
      </w:r>
      <w:r w:rsidRPr="00362518">
        <w:rPr>
          <w:rFonts w:ascii="Times New Roman" w:eastAsia="Times New Roman" w:hAnsi="Times New Roman" w:cs="Times New Roman"/>
          <w:color w:val="098658"/>
          <w:szCs w:val="24"/>
        </w:rPr>
        <w:t>1</w:t>
      </w:r>
      <w:r w:rsidRPr="00362518">
        <w:rPr>
          <w:rFonts w:ascii="Times New Roman" w:eastAsia="Times New Roman" w:hAnsi="Times New Roman" w:cs="Times New Roman"/>
          <w:color w:val="000000"/>
          <w:szCs w:val="24"/>
        </w:rPr>
        <w:t>)*</w:t>
      </w:r>
      <w:r w:rsidRPr="00362518">
        <w:rPr>
          <w:rFonts w:ascii="Times New Roman" w:eastAsia="Times New Roman" w:hAnsi="Times New Roman" w:cs="Times New Roman"/>
          <w:color w:val="098658"/>
          <w:szCs w:val="24"/>
        </w:rPr>
        <w:t>100</w:t>
      </w:r>
      <w:r w:rsidRPr="00362518">
        <w:rPr>
          <w:rFonts w:ascii="Times New Roman" w:eastAsia="Times New Roman" w:hAnsi="Times New Roman" w:cs="Times New Roman"/>
          <w:color w:val="000000"/>
          <w:szCs w:val="24"/>
        </w:rPr>
        <w:t xml:space="preserve"> , </w:t>
      </w:r>
      <w:r w:rsidRPr="00362518">
        <w:rPr>
          <w:rFonts w:ascii="Times New Roman" w:eastAsia="Times New Roman" w:hAnsi="Times New Roman" w:cs="Times New Roman"/>
          <w:color w:val="3165BB"/>
          <w:szCs w:val="24"/>
        </w:rPr>
        <w:t>count</w:t>
      </w:r>
      <w:r w:rsidRPr="00362518">
        <w:rPr>
          <w:rFonts w:ascii="Times New Roman" w:eastAsia="Times New Roman" w:hAnsi="Times New Roman" w:cs="Times New Roman"/>
          <w:color w:val="000000"/>
          <w:szCs w:val="24"/>
        </w:rPr>
        <w:t>(</w:t>
      </w:r>
      <w:proofErr w:type="spellStart"/>
      <w:r w:rsidRPr="00362518">
        <w:rPr>
          <w:rFonts w:ascii="Times New Roman" w:eastAsia="Times New Roman" w:hAnsi="Times New Roman" w:cs="Times New Roman"/>
          <w:color w:val="001080"/>
          <w:szCs w:val="24"/>
        </w:rPr>
        <w:t>Bank_Churn</w:t>
      </w:r>
      <w:proofErr w:type="spellEnd"/>
      <w:r w:rsidRPr="00362518">
        <w:rPr>
          <w:rFonts w:ascii="Times New Roman" w:eastAsia="Times New Roman" w:hAnsi="Times New Roman" w:cs="Times New Roman"/>
          <w:color w:val="001080"/>
          <w:szCs w:val="24"/>
        </w:rPr>
        <w:t>[</w:t>
      </w:r>
      <w:proofErr w:type="spellStart"/>
      <w:r w:rsidRPr="00362518">
        <w:rPr>
          <w:rFonts w:ascii="Times New Roman" w:eastAsia="Times New Roman" w:hAnsi="Times New Roman" w:cs="Times New Roman"/>
          <w:color w:val="001080"/>
          <w:szCs w:val="24"/>
        </w:rPr>
        <w:t>CustomerId</w:t>
      </w:r>
      <w:proofErr w:type="spellEnd"/>
      <w:r w:rsidRPr="00362518">
        <w:rPr>
          <w:rFonts w:ascii="Times New Roman" w:eastAsia="Times New Roman" w:hAnsi="Times New Roman" w:cs="Times New Roman"/>
          <w:color w:val="001080"/>
          <w:szCs w:val="24"/>
        </w:rPr>
        <w:t>]</w:t>
      </w:r>
      <w:r w:rsidRPr="00362518">
        <w:rPr>
          <w:rFonts w:ascii="Times New Roman" w:eastAsia="Times New Roman" w:hAnsi="Times New Roman" w:cs="Times New Roman"/>
          <w:color w:val="000000"/>
          <w:szCs w:val="24"/>
        </w:rPr>
        <w:t>))</w:t>
      </w:r>
    </w:p>
    <w:p w14:paraId="610749A4" w14:textId="73E06405" w:rsidR="00362518" w:rsidRPr="00362518" w:rsidRDefault="00362518" w:rsidP="00362518">
      <w:pPr>
        <w:spacing w:before="100" w:beforeAutospacing="1" w:after="100" w:afterAutospacing="1" w:line="240" w:lineRule="auto"/>
        <w:rPr>
          <w:rFonts w:ascii="Times New Roman" w:eastAsia="Times New Roman" w:hAnsi="Times New Roman" w:cs="Times New Roman"/>
          <w:sz w:val="24"/>
          <w:szCs w:val="24"/>
        </w:rPr>
      </w:pPr>
    </w:p>
    <w:p w14:paraId="0FAB6014" w14:textId="77777777" w:rsidR="00362518" w:rsidRPr="00362518" w:rsidRDefault="00362518" w:rsidP="00362518">
      <w:pPr>
        <w:spacing w:before="100" w:beforeAutospacing="1" w:after="100" w:afterAutospacing="1" w:line="240" w:lineRule="auto"/>
        <w:rPr>
          <w:rFonts w:ascii="Times New Roman" w:eastAsia="Times New Roman" w:hAnsi="Times New Roman" w:cs="Times New Roman"/>
          <w:sz w:val="24"/>
          <w:szCs w:val="24"/>
        </w:rPr>
      </w:pPr>
      <w:r w:rsidRPr="00362518">
        <w:rPr>
          <w:rFonts w:ascii="Times New Roman" w:eastAsia="Times New Roman" w:hAnsi="Times New Roman" w:cs="Times New Roman"/>
          <w:sz w:val="24"/>
          <w:szCs w:val="24"/>
        </w:rPr>
        <w:t>This formula calculates the exit rate as a percentage. We then used a KPI card and applied slicers for the year (selecting the most recent year) and gender (filtering for male and female).</w:t>
      </w:r>
    </w:p>
    <w:p w14:paraId="0000000A" w14:textId="0C483941" w:rsidR="008D163C" w:rsidRDefault="00362518" w:rsidP="00362518">
      <w:pPr>
        <w:widowControl w:val="0"/>
        <w:spacing w:before="200" w:line="240" w:lineRule="auto"/>
        <w:ind w:left="720"/>
        <w:rPr>
          <w:rFonts w:ascii="Lato" w:eastAsia="Lato" w:hAnsi="Lato" w:cs="Lato"/>
          <w:sz w:val="24"/>
          <w:szCs w:val="24"/>
        </w:rPr>
      </w:pPr>
      <w:r>
        <w:rPr>
          <w:rFonts w:ascii="Lato" w:eastAsia="Lato" w:hAnsi="Lato" w:cs="Lato"/>
          <w:sz w:val="24"/>
          <w:szCs w:val="24"/>
        </w:rPr>
        <w:br/>
      </w:r>
      <w:r>
        <w:rPr>
          <w:rFonts w:ascii="Lato" w:eastAsia="Lato" w:hAnsi="Lato" w:cs="Lato"/>
          <w:sz w:val="24"/>
          <w:szCs w:val="24"/>
        </w:rPr>
        <w:br/>
      </w:r>
      <w:r>
        <w:rPr>
          <w:rFonts w:ascii="Lato" w:eastAsia="Lato" w:hAnsi="Lato" w:cs="Lato"/>
          <w:sz w:val="24"/>
          <w:szCs w:val="24"/>
        </w:rPr>
        <w:br/>
      </w:r>
      <w:r w:rsidRPr="00362518">
        <w:rPr>
          <w:rFonts w:ascii="Lato" w:eastAsia="Lato" w:hAnsi="Lato" w:cs="Lato"/>
          <w:noProof/>
          <w:sz w:val="24"/>
          <w:szCs w:val="24"/>
        </w:rPr>
        <w:lastRenderedPageBreak/>
        <w:drawing>
          <wp:inline distT="0" distB="0" distL="0" distR="0" wp14:anchorId="3B0203A0" wp14:editId="2FF64F35">
            <wp:extent cx="2651760" cy="113372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4886" cy="1143610"/>
                    </a:xfrm>
                    <a:prstGeom prst="rect">
                      <a:avLst/>
                    </a:prstGeom>
                  </pic:spPr>
                </pic:pic>
              </a:graphicData>
            </a:graphic>
          </wp:inline>
        </w:drawing>
      </w:r>
      <w:r>
        <w:rPr>
          <w:rFonts w:ascii="Lato" w:eastAsia="Lato" w:hAnsi="Lato" w:cs="Lato"/>
          <w:sz w:val="24"/>
          <w:szCs w:val="24"/>
        </w:rPr>
        <w:br/>
      </w:r>
      <w:r w:rsidRPr="00362518">
        <w:rPr>
          <w:rFonts w:ascii="Lato" w:eastAsia="Lato" w:hAnsi="Lato" w:cs="Lato"/>
          <w:noProof/>
          <w:sz w:val="24"/>
          <w:szCs w:val="24"/>
        </w:rPr>
        <w:drawing>
          <wp:inline distT="0" distB="0" distL="0" distR="0" wp14:anchorId="546BA559" wp14:editId="384EA215">
            <wp:extent cx="1851660" cy="6554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0990" cy="665880"/>
                    </a:xfrm>
                    <a:prstGeom prst="rect">
                      <a:avLst/>
                    </a:prstGeom>
                  </pic:spPr>
                </pic:pic>
              </a:graphicData>
            </a:graphic>
          </wp:inline>
        </w:drawing>
      </w:r>
      <w:r w:rsidR="000751F7">
        <w:rPr>
          <w:rFonts w:ascii="Lato" w:eastAsia="Lato" w:hAnsi="Lato" w:cs="Lato"/>
          <w:sz w:val="24"/>
          <w:szCs w:val="24"/>
        </w:rPr>
        <w:br/>
      </w:r>
      <w:r w:rsidRPr="00362518">
        <w:rPr>
          <w:rFonts w:ascii="Lato" w:eastAsia="Lato" w:hAnsi="Lato" w:cs="Lato"/>
          <w:noProof/>
          <w:sz w:val="24"/>
          <w:szCs w:val="24"/>
        </w:rPr>
        <w:drawing>
          <wp:inline distT="0" distB="0" distL="0" distR="0" wp14:anchorId="63AE10E8" wp14:editId="098E3483">
            <wp:extent cx="3012879" cy="13639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8155" cy="1370896"/>
                    </a:xfrm>
                    <a:prstGeom prst="rect">
                      <a:avLst/>
                    </a:prstGeom>
                  </pic:spPr>
                </pic:pic>
              </a:graphicData>
            </a:graphic>
          </wp:inline>
        </w:drawing>
      </w:r>
      <w:r w:rsidR="000751F7">
        <w:rPr>
          <w:rFonts w:ascii="Lato" w:eastAsia="Lato" w:hAnsi="Lato" w:cs="Lato"/>
          <w:sz w:val="24"/>
          <w:szCs w:val="24"/>
        </w:rPr>
        <w:br/>
      </w:r>
      <w:r w:rsidRPr="00362518">
        <w:rPr>
          <w:rFonts w:ascii="Lato" w:eastAsia="Lato" w:hAnsi="Lato" w:cs="Lato"/>
          <w:noProof/>
          <w:sz w:val="24"/>
          <w:szCs w:val="24"/>
        </w:rPr>
        <w:drawing>
          <wp:inline distT="0" distB="0" distL="0" distR="0" wp14:anchorId="292F6D37" wp14:editId="3232A010">
            <wp:extent cx="2585177" cy="853440"/>
            <wp:effectExtent l="0" t="0" r="571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6939" cy="860624"/>
                    </a:xfrm>
                    <a:prstGeom prst="rect">
                      <a:avLst/>
                    </a:prstGeom>
                  </pic:spPr>
                </pic:pic>
              </a:graphicData>
            </a:graphic>
          </wp:inline>
        </w:drawing>
      </w:r>
    </w:p>
    <w:p w14:paraId="7199A252" w14:textId="05A0C87E" w:rsidR="000751F7" w:rsidRPr="000751F7" w:rsidRDefault="009D2951" w:rsidP="000751F7">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Compare the average credit score of customers who have exited and those who remain. (SQL)</w:t>
      </w:r>
      <w:r w:rsidR="000751F7">
        <w:rPr>
          <w:rFonts w:ascii="Lato" w:eastAsia="Lato" w:hAnsi="Lato" w:cs="Lato"/>
          <w:sz w:val="24"/>
          <w:szCs w:val="24"/>
        </w:rPr>
        <w:br/>
      </w:r>
      <w:r w:rsidR="00AF028A">
        <w:rPr>
          <w:rFonts w:ascii="Lato" w:eastAsia="Lato" w:hAnsi="Lato" w:cs="Lato"/>
          <w:sz w:val="24"/>
          <w:szCs w:val="24"/>
        </w:rPr>
        <w:t xml:space="preserve">Answer:- </w:t>
      </w:r>
      <w:r w:rsidR="000751F7">
        <w:rPr>
          <w:rFonts w:ascii="Lato" w:eastAsia="Lato" w:hAnsi="Lato" w:cs="Lato"/>
          <w:sz w:val="24"/>
          <w:szCs w:val="24"/>
        </w:rPr>
        <w:br/>
      </w:r>
      <w:r w:rsidR="000751F7">
        <w:rPr>
          <w:rFonts w:ascii="Lato" w:eastAsia="Lato" w:hAnsi="Lato" w:cs="Lato"/>
          <w:sz w:val="24"/>
          <w:szCs w:val="24"/>
        </w:rPr>
        <w:br/>
      </w:r>
      <w:r w:rsidR="000751F7">
        <w:rPr>
          <w:rFonts w:ascii="Lato" w:eastAsia="Lato" w:hAnsi="Lato" w:cs="Lato"/>
          <w:sz w:val="24"/>
          <w:szCs w:val="24"/>
        </w:rPr>
        <w:br/>
      </w:r>
      <w:r w:rsidR="000751F7">
        <w:rPr>
          <w:rFonts w:ascii="Lato" w:eastAsia="Lato" w:hAnsi="Lato" w:cs="Lato"/>
          <w:sz w:val="24"/>
          <w:szCs w:val="24"/>
        </w:rPr>
        <w:br/>
      </w:r>
      <w:r w:rsidR="000751F7" w:rsidRPr="000751F7">
        <w:rPr>
          <w:rFonts w:ascii="Lato" w:eastAsia="Lato" w:hAnsi="Lato" w:cs="Lato"/>
          <w:noProof/>
          <w:sz w:val="24"/>
          <w:szCs w:val="24"/>
        </w:rPr>
        <w:drawing>
          <wp:inline distT="0" distB="0" distL="0" distR="0" wp14:anchorId="63AE5E25" wp14:editId="54B26241">
            <wp:extent cx="5733415" cy="10109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010920"/>
                    </a:xfrm>
                    <a:prstGeom prst="rect">
                      <a:avLst/>
                    </a:prstGeom>
                  </pic:spPr>
                </pic:pic>
              </a:graphicData>
            </a:graphic>
          </wp:inline>
        </w:drawing>
      </w:r>
      <w:r w:rsidR="000751F7">
        <w:rPr>
          <w:rFonts w:ascii="Lato" w:eastAsia="Lato" w:hAnsi="Lato" w:cs="Lato"/>
          <w:sz w:val="24"/>
          <w:szCs w:val="24"/>
        </w:rPr>
        <w:br/>
      </w:r>
      <w:r w:rsidR="000751F7">
        <w:rPr>
          <w:rFonts w:ascii="Lato" w:eastAsia="Lato" w:hAnsi="Lato" w:cs="Lato"/>
          <w:sz w:val="24"/>
          <w:szCs w:val="24"/>
        </w:rPr>
        <w:br/>
      </w:r>
      <w:r w:rsidR="000751F7">
        <w:rPr>
          <w:rFonts w:ascii="Lato" w:eastAsia="Lato" w:hAnsi="Lato" w:cs="Lato"/>
          <w:sz w:val="24"/>
          <w:szCs w:val="24"/>
        </w:rPr>
        <w:br/>
      </w:r>
      <w:r w:rsidR="000751F7">
        <w:rPr>
          <w:rFonts w:ascii="Lato" w:eastAsia="Lato" w:hAnsi="Lato" w:cs="Lato"/>
          <w:sz w:val="24"/>
          <w:szCs w:val="24"/>
        </w:rPr>
        <w:br/>
      </w:r>
      <w:r w:rsidR="000751F7">
        <w:rPr>
          <w:rFonts w:ascii="Lato" w:eastAsia="Lato" w:hAnsi="Lato" w:cs="Lato"/>
          <w:sz w:val="24"/>
          <w:szCs w:val="24"/>
        </w:rPr>
        <w:br/>
      </w:r>
      <w:r w:rsidR="000751F7">
        <w:rPr>
          <w:rFonts w:ascii="Lato" w:eastAsia="Lato" w:hAnsi="Lato" w:cs="Lato"/>
          <w:sz w:val="24"/>
          <w:szCs w:val="24"/>
        </w:rPr>
        <w:br/>
      </w:r>
      <w:r w:rsidR="000751F7">
        <w:rPr>
          <w:rFonts w:ascii="Lato" w:eastAsia="Lato" w:hAnsi="Lato" w:cs="Lato"/>
          <w:sz w:val="24"/>
          <w:szCs w:val="24"/>
        </w:rPr>
        <w:br/>
      </w:r>
      <w:r w:rsidR="000751F7" w:rsidRPr="000751F7">
        <w:rPr>
          <w:rFonts w:ascii="Lato" w:eastAsia="Lato" w:hAnsi="Lato" w:cs="Lato"/>
          <w:noProof/>
          <w:sz w:val="24"/>
          <w:szCs w:val="24"/>
        </w:rPr>
        <w:drawing>
          <wp:inline distT="0" distB="0" distL="0" distR="0" wp14:anchorId="777085C4" wp14:editId="48FE7ADE">
            <wp:extent cx="5733415" cy="7969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796925"/>
                    </a:xfrm>
                    <a:prstGeom prst="rect">
                      <a:avLst/>
                    </a:prstGeom>
                  </pic:spPr>
                </pic:pic>
              </a:graphicData>
            </a:graphic>
          </wp:inline>
        </w:drawing>
      </w:r>
      <w:r w:rsidR="000751F7">
        <w:rPr>
          <w:rFonts w:ascii="Lato" w:eastAsia="Lato" w:hAnsi="Lato" w:cs="Lato"/>
          <w:sz w:val="24"/>
          <w:szCs w:val="24"/>
        </w:rPr>
        <w:br/>
      </w:r>
      <w:r w:rsidR="000751F7">
        <w:rPr>
          <w:rFonts w:ascii="Lato" w:eastAsia="Lato" w:hAnsi="Lato" w:cs="Lato"/>
          <w:sz w:val="24"/>
          <w:szCs w:val="24"/>
        </w:rPr>
        <w:br/>
      </w:r>
      <w:r w:rsidR="000751F7">
        <w:rPr>
          <w:rFonts w:ascii="Lato" w:eastAsia="Lato" w:hAnsi="Lato" w:cs="Lato"/>
          <w:sz w:val="24"/>
          <w:szCs w:val="24"/>
        </w:rPr>
        <w:br/>
      </w:r>
      <w:r w:rsidR="000751F7">
        <w:rPr>
          <w:rFonts w:ascii="Lato" w:eastAsia="Lato" w:hAnsi="Lato" w:cs="Lato"/>
          <w:sz w:val="24"/>
          <w:szCs w:val="24"/>
        </w:rPr>
        <w:br/>
      </w:r>
      <w:r w:rsidR="000751F7" w:rsidRPr="000751F7">
        <w:rPr>
          <w:rFonts w:ascii="Lato" w:eastAsia="Lato" w:hAnsi="Lato" w:cs="Lato"/>
          <w:sz w:val="24"/>
          <w:szCs w:val="24"/>
        </w:rPr>
        <w:t>Exited = 0 → Average credit score of customers who remain.</w:t>
      </w:r>
    </w:p>
    <w:p w14:paraId="0000000B" w14:textId="4CA0AE3B" w:rsidR="008D163C" w:rsidRDefault="000751F7" w:rsidP="000751F7">
      <w:pPr>
        <w:widowControl w:val="0"/>
        <w:spacing w:before="200" w:line="240" w:lineRule="auto"/>
        <w:ind w:left="720"/>
        <w:rPr>
          <w:rFonts w:ascii="Lato" w:eastAsia="Lato" w:hAnsi="Lato" w:cs="Lato"/>
          <w:sz w:val="24"/>
          <w:szCs w:val="24"/>
        </w:rPr>
      </w:pPr>
      <w:r w:rsidRPr="000751F7">
        <w:rPr>
          <w:rFonts w:ascii="Lato" w:eastAsia="Lato" w:hAnsi="Lato" w:cs="Lato"/>
          <w:sz w:val="24"/>
          <w:szCs w:val="24"/>
        </w:rPr>
        <w:lastRenderedPageBreak/>
        <w:t>Exited = 1 → Average credit s</w:t>
      </w:r>
      <w:r>
        <w:rPr>
          <w:rFonts w:ascii="Lato" w:eastAsia="Lato" w:hAnsi="Lato" w:cs="Lato"/>
          <w:sz w:val="24"/>
          <w:szCs w:val="24"/>
        </w:rPr>
        <w:t>core of customers who have left</w:t>
      </w:r>
      <w:r>
        <w:rPr>
          <w:rFonts w:ascii="Lato" w:eastAsia="Lato" w:hAnsi="Lato" w:cs="Lato"/>
          <w:sz w:val="24"/>
          <w:szCs w:val="24"/>
        </w:rPr>
        <w:br/>
      </w:r>
    </w:p>
    <w:p w14:paraId="0000000C" w14:textId="48048A55" w:rsidR="008D163C" w:rsidRDefault="009D2951" w:rsidP="000751F7">
      <w:pPr>
        <w:widowControl w:val="0"/>
        <w:numPr>
          <w:ilvl w:val="0"/>
          <w:numId w:val="1"/>
        </w:numPr>
        <w:spacing w:before="300" w:after="200" w:line="240" w:lineRule="auto"/>
        <w:rPr>
          <w:rFonts w:ascii="Lato" w:eastAsia="Lato" w:hAnsi="Lato" w:cs="Lato"/>
          <w:sz w:val="24"/>
          <w:szCs w:val="24"/>
        </w:rPr>
      </w:pPr>
      <w:r>
        <w:rPr>
          <w:rFonts w:ascii="Lato" w:eastAsia="Lato" w:hAnsi="Lato" w:cs="Lato"/>
          <w:sz w:val="24"/>
          <w:szCs w:val="24"/>
        </w:rPr>
        <w:t>Which gender has a higher average estimated salary, and how does it relate to the number of active accounts? (SQL)</w:t>
      </w:r>
      <w:r w:rsidR="00AF028A">
        <w:rPr>
          <w:rFonts w:ascii="Lato" w:eastAsia="Lato" w:hAnsi="Lato" w:cs="Lato"/>
          <w:sz w:val="24"/>
          <w:szCs w:val="24"/>
        </w:rPr>
        <w:br/>
      </w:r>
      <w:r w:rsidR="00AF028A">
        <w:t xml:space="preserve">Answer:- The average estimated salary for females is approximately </w:t>
      </w:r>
      <w:r w:rsidR="00AF028A">
        <w:rPr>
          <w:rStyle w:val="Strong"/>
        </w:rPr>
        <w:t>1,00,601</w:t>
      </w:r>
      <w:r w:rsidR="00AF028A">
        <w:t xml:space="preserve">, while for males, it is around </w:t>
      </w:r>
      <w:r w:rsidR="00AF028A">
        <w:rPr>
          <w:rStyle w:val="Strong"/>
        </w:rPr>
        <w:t>99,664</w:t>
      </w:r>
      <w:r w:rsidR="00AF028A">
        <w:t>. Despite the slightly higher average salary for females, males tend to have a greater number of active accounts.</w:t>
      </w:r>
      <w:r w:rsidR="000751F7">
        <w:rPr>
          <w:rFonts w:ascii="Lato" w:eastAsia="Lato" w:hAnsi="Lato" w:cs="Lato"/>
          <w:sz w:val="24"/>
          <w:szCs w:val="24"/>
        </w:rPr>
        <w:br/>
      </w:r>
      <w:r w:rsidR="000751F7">
        <w:rPr>
          <w:rFonts w:ascii="Lato" w:eastAsia="Lato" w:hAnsi="Lato" w:cs="Lato"/>
          <w:sz w:val="24"/>
          <w:szCs w:val="24"/>
        </w:rPr>
        <w:br/>
      </w:r>
      <w:r w:rsidR="000751F7">
        <w:rPr>
          <w:rFonts w:ascii="Lato" w:eastAsia="Lato" w:hAnsi="Lato" w:cs="Lato"/>
          <w:sz w:val="24"/>
          <w:szCs w:val="24"/>
        </w:rPr>
        <w:br/>
      </w:r>
      <w:r w:rsidR="000751F7" w:rsidRPr="000751F7">
        <w:rPr>
          <w:rFonts w:ascii="Lato" w:eastAsia="Lato" w:hAnsi="Lato" w:cs="Lato"/>
          <w:noProof/>
          <w:sz w:val="24"/>
          <w:szCs w:val="24"/>
        </w:rPr>
        <w:drawing>
          <wp:inline distT="0" distB="0" distL="0" distR="0" wp14:anchorId="4BDCEDA9" wp14:editId="3771527D">
            <wp:extent cx="5733415" cy="15462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546225"/>
                    </a:xfrm>
                    <a:prstGeom prst="rect">
                      <a:avLst/>
                    </a:prstGeom>
                  </pic:spPr>
                </pic:pic>
              </a:graphicData>
            </a:graphic>
          </wp:inline>
        </w:drawing>
      </w:r>
      <w:r w:rsidR="000751F7">
        <w:rPr>
          <w:rFonts w:ascii="Lato" w:eastAsia="Lato" w:hAnsi="Lato" w:cs="Lato"/>
          <w:sz w:val="24"/>
          <w:szCs w:val="24"/>
        </w:rPr>
        <w:br/>
      </w:r>
      <w:r w:rsidR="000751F7">
        <w:rPr>
          <w:rFonts w:ascii="Lato" w:eastAsia="Lato" w:hAnsi="Lato" w:cs="Lato"/>
          <w:sz w:val="24"/>
          <w:szCs w:val="24"/>
        </w:rPr>
        <w:br/>
      </w:r>
      <w:r w:rsidR="000751F7">
        <w:rPr>
          <w:rFonts w:ascii="Lato" w:eastAsia="Lato" w:hAnsi="Lato" w:cs="Lato"/>
          <w:sz w:val="24"/>
          <w:szCs w:val="24"/>
        </w:rPr>
        <w:br/>
      </w:r>
      <w:r w:rsidR="000751F7" w:rsidRPr="000751F7">
        <w:rPr>
          <w:rFonts w:ascii="Lato" w:eastAsia="Lato" w:hAnsi="Lato" w:cs="Lato"/>
          <w:noProof/>
          <w:sz w:val="24"/>
          <w:szCs w:val="24"/>
        </w:rPr>
        <w:drawing>
          <wp:inline distT="0" distB="0" distL="0" distR="0" wp14:anchorId="3F929679" wp14:editId="00A66F22">
            <wp:extent cx="5733415" cy="774065"/>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774065"/>
                    </a:xfrm>
                    <a:prstGeom prst="rect">
                      <a:avLst/>
                    </a:prstGeom>
                  </pic:spPr>
                </pic:pic>
              </a:graphicData>
            </a:graphic>
          </wp:inline>
        </w:drawing>
      </w:r>
      <w:r w:rsidR="000751F7">
        <w:rPr>
          <w:rFonts w:ascii="Lato" w:eastAsia="Lato" w:hAnsi="Lato" w:cs="Lato"/>
          <w:sz w:val="24"/>
          <w:szCs w:val="24"/>
        </w:rPr>
        <w:br/>
      </w:r>
      <w:r w:rsidR="000751F7">
        <w:rPr>
          <w:rFonts w:ascii="Lato" w:eastAsia="Lato" w:hAnsi="Lato" w:cs="Lato"/>
          <w:sz w:val="24"/>
          <w:szCs w:val="24"/>
        </w:rPr>
        <w:br/>
      </w:r>
      <w:r w:rsidR="000751F7">
        <w:rPr>
          <w:rFonts w:ascii="Lato" w:eastAsia="Lato" w:hAnsi="Lato" w:cs="Lato"/>
          <w:sz w:val="24"/>
          <w:szCs w:val="24"/>
        </w:rPr>
        <w:br/>
      </w:r>
    </w:p>
    <w:p w14:paraId="0000000E" w14:textId="7F4C23D7" w:rsidR="008D163C" w:rsidRDefault="009D2951">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Find out which geographic region has the highest number of active customers with a tenure greater than 5 years. (SQL)</w:t>
      </w:r>
      <w:r w:rsidR="00AF028A">
        <w:rPr>
          <w:rFonts w:ascii="Lato" w:eastAsia="Lato" w:hAnsi="Lato" w:cs="Lato"/>
          <w:sz w:val="24"/>
          <w:szCs w:val="24"/>
        </w:rPr>
        <w:br/>
        <w:t>Answer:-</w:t>
      </w:r>
      <w:r w:rsidR="00AF028A" w:rsidRPr="00AF028A">
        <w:t xml:space="preserve"> </w:t>
      </w:r>
      <w:r w:rsidR="00AF028A">
        <w:t xml:space="preserve">The table below shows that </w:t>
      </w:r>
      <w:r w:rsidR="00AF028A">
        <w:rPr>
          <w:rStyle w:val="Strong"/>
        </w:rPr>
        <w:t>France</w:t>
      </w:r>
      <w:r w:rsidR="00AF028A">
        <w:t xml:space="preserve"> has a higher number of active customers with a tenure of more than </w:t>
      </w:r>
      <w:r w:rsidR="00AF028A">
        <w:rPr>
          <w:rStyle w:val="Strong"/>
        </w:rPr>
        <w:t>five years</w:t>
      </w:r>
      <w:r w:rsidR="00AF028A">
        <w:t xml:space="preserve"> compared to other regions such as </w:t>
      </w:r>
      <w:r w:rsidR="00AF028A">
        <w:rPr>
          <w:rStyle w:val="Strong"/>
        </w:rPr>
        <w:t>Spain and Germany</w:t>
      </w:r>
      <w:r w:rsidR="00AF028A">
        <w:t>.</w:t>
      </w:r>
      <w:r w:rsidR="00AF028A">
        <w:rPr>
          <w:rFonts w:ascii="Lato" w:eastAsia="Lato" w:hAnsi="Lato" w:cs="Lato"/>
          <w:sz w:val="24"/>
          <w:szCs w:val="24"/>
        </w:rPr>
        <w:br/>
      </w:r>
      <w:r w:rsidR="000751F7">
        <w:rPr>
          <w:rFonts w:ascii="Lato" w:eastAsia="Lato" w:hAnsi="Lato" w:cs="Lato"/>
          <w:sz w:val="24"/>
          <w:szCs w:val="24"/>
        </w:rPr>
        <w:br/>
      </w:r>
      <w:r w:rsidR="000751F7" w:rsidRPr="000751F7">
        <w:rPr>
          <w:rFonts w:ascii="Lato" w:eastAsia="Lato" w:hAnsi="Lato" w:cs="Lato"/>
          <w:noProof/>
          <w:sz w:val="24"/>
          <w:szCs w:val="24"/>
        </w:rPr>
        <w:drawing>
          <wp:inline distT="0" distB="0" distL="0" distR="0" wp14:anchorId="36E2C2E9" wp14:editId="0C26D8E4">
            <wp:extent cx="5733415" cy="24422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442210"/>
                    </a:xfrm>
                    <a:prstGeom prst="rect">
                      <a:avLst/>
                    </a:prstGeom>
                  </pic:spPr>
                </pic:pic>
              </a:graphicData>
            </a:graphic>
          </wp:inline>
        </w:drawing>
      </w:r>
      <w:r w:rsidR="000751F7">
        <w:rPr>
          <w:rFonts w:ascii="Lato" w:eastAsia="Lato" w:hAnsi="Lato" w:cs="Lato"/>
          <w:sz w:val="24"/>
          <w:szCs w:val="24"/>
        </w:rPr>
        <w:br/>
      </w:r>
      <w:r w:rsidR="000751F7">
        <w:rPr>
          <w:rFonts w:ascii="Lato" w:eastAsia="Lato" w:hAnsi="Lato" w:cs="Lato"/>
          <w:sz w:val="24"/>
          <w:szCs w:val="24"/>
        </w:rPr>
        <w:br/>
      </w:r>
      <w:r w:rsidR="000751F7" w:rsidRPr="000751F7">
        <w:rPr>
          <w:rFonts w:ascii="Lato" w:eastAsia="Lato" w:hAnsi="Lato" w:cs="Lato"/>
          <w:noProof/>
          <w:sz w:val="24"/>
          <w:szCs w:val="24"/>
        </w:rPr>
        <w:lastRenderedPageBreak/>
        <w:drawing>
          <wp:inline distT="0" distB="0" distL="0" distR="0" wp14:anchorId="04415701" wp14:editId="51F3CDA9">
            <wp:extent cx="5733415" cy="66294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662940"/>
                    </a:xfrm>
                    <a:prstGeom prst="rect">
                      <a:avLst/>
                    </a:prstGeom>
                  </pic:spPr>
                </pic:pic>
              </a:graphicData>
            </a:graphic>
          </wp:inline>
        </w:drawing>
      </w:r>
    </w:p>
    <w:p w14:paraId="0000000F" w14:textId="704B62DE" w:rsidR="008D163C" w:rsidRDefault="009D2951">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What is the impact of having a credit card on customer churn, based on the available data?</w:t>
      </w:r>
      <w:r w:rsidR="00AF028A">
        <w:rPr>
          <w:rFonts w:ascii="Lato" w:eastAsia="Lato" w:hAnsi="Lato" w:cs="Lato"/>
          <w:sz w:val="24"/>
          <w:szCs w:val="24"/>
        </w:rPr>
        <w:br/>
      </w:r>
      <w:r w:rsidR="00AF028A">
        <w:rPr>
          <w:rFonts w:ascii="Lato" w:eastAsia="Lato" w:hAnsi="Lato" w:cs="Lato"/>
          <w:sz w:val="24"/>
          <w:szCs w:val="24"/>
        </w:rPr>
        <w:br/>
        <w:t xml:space="preserve">Answer:- </w:t>
      </w:r>
      <w:r w:rsidR="00AF028A">
        <w:t xml:space="preserve">The data indicates that the </w:t>
      </w:r>
      <w:r w:rsidR="00AF028A">
        <w:rPr>
          <w:rStyle w:val="Strong"/>
        </w:rPr>
        <w:t>churn rate is higher among customers who do not have credit cards</w:t>
      </w:r>
      <w:r w:rsidR="00AF028A">
        <w:t xml:space="preserve"> compared to those who do. This suggests that </w:t>
      </w:r>
      <w:r w:rsidR="00AF028A">
        <w:rPr>
          <w:rStyle w:val="Strong"/>
        </w:rPr>
        <w:t>non-credit card holders significantly contribute to the overall churn rate</w:t>
      </w:r>
      <w:r w:rsidR="00AF028A">
        <w:t>.</w:t>
      </w:r>
      <w:r w:rsidR="00DC550A">
        <w:rPr>
          <w:rFonts w:ascii="Lato" w:eastAsia="Lato" w:hAnsi="Lato" w:cs="Lato"/>
          <w:sz w:val="24"/>
          <w:szCs w:val="24"/>
        </w:rPr>
        <w:br/>
      </w:r>
      <w:r w:rsidR="00DC550A">
        <w:rPr>
          <w:rFonts w:ascii="Lato" w:eastAsia="Lato" w:hAnsi="Lato" w:cs="Lato"/>
          <w:sz w:val="24"/>
          <w:szCs w:val="24"/>
        </w:rPr>
        <w:br/>
      </w:r>
      <w:r w:rsidR="00DC550A">
        <w:rPr>
          <w:rFonts w:ascii="Lato" w:eastAsia="Lato" w:hAnsi="Lato" w:cs="Lato"/>
          <w:sz w:val="24"/>
          <w:szCs w:val="24"/>
        </w:rPr>
        <w:br/>
      </w:r>
      <w:r w:rsidR="00DC550A">
        <w:rPr>
          <w:rFonts w:ascii="Lato" w:eastAsia="Lato" w:hAnsi="Lato" w:cs="Lato"/>
          <w:sz w:val="24"/>
          <w:szCs w:val="24"/>
        </w:rPr>
        <w:br/>
      </w:r>
      <w:r w:rsidR="00DC550A">
        <w:rPr>
          <w:noProof/>
        </w:rPr>
        <w:drawing>
          <wp:inline distT="0" distB="0" distL="0" distR="0" wp14:anchorId="3676A4D3" wp14:editId="430D2A6B">
            <wp:extent cx="4107873" cy="1378528"/>
            <wp:effectExtent l="0" t="0" r="6985" b="127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9291959" w14:textId="3BA7AAE4" w:rsidR="00DC550A" w:rsidRDefault="009D2951">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For customers who have exited, what is the most common number of products they have used?</w:t>
      </w:r>
      <w:r w:rsidR="00AF028A">
        <w:rPr>
          <w:rFonts w:ascii="Lato" w:eastAsia="Lato" w:hAnsi="Lato" w:cs="Lato"/>
          <w:sz w:val="24"/>
          <w:szCs w:val="24"/>
        </w:rPr>
        <w:br/>
        <w:t xml:space="preserve">Answer:- </w:t>
      </w:r>
      <w:r w:rsidR="00AF028A">
        <w:t xml:space="preserve">The data shows that the </w:t>
      </w:r>
      <w:r w:rsidR="00AF028A">
        <w:rPr>
          <w:rStyle w:val="Strong"/>
        </w:rPr>
        <w:t>most commonly used product among customers who have exited is Product 1</w:t>
      </w:r>
      <w:r w:rsidR="00AF028A">
        <w:t xml:space="preserve">, with an exit count of </w:t>
      </w:r>
      <w:r w:rsidR="00AF028A">
        <w:rPr>
          <w:rStyle w:val="Strong"/>
        </w:rPr>
        <w:t>1,409</w:t>
      </w:r>
      <w:r w:rsidR="00AF028A">
        <w:t>.</w:t>
      </w:r>
      <w:r w:rsidR="00AF028A">
        <w:rPr>
          <w:rFonts w:ascii="Lato" w:eastAsia="Lato" w:hAnsi="Lato" w:cs="Lato"/>
          <w:sz w:val="24"/>
          <w:szCs w:val="24"/>
        </w:rPr>
        <w:br/>
      </w:r>
      <w:r w:rsidR="00DC550A">
        <w:rPr>
          <w:rFonts w:ascii="Lato" w:eastAsia="Lato" w:hAnsi="Lato" w:cs="Lato"/>
          <w:sz w:val="24"/>
          <w:szCs w:val="24"/>
        </w:rPr>
        <w:br/>
      </w:r>
    </w:p>
    <w:tbl>
      <w:tblPr>
        <w:tblW w:w="2960" w:type="dxa"/>
        <w:tblInd w:w="3031" w:type="dxa"/>
        <w:tblLook w:val="04A0" w:firstRow="1" w:lastRow="0" w:firstColumn="1" w:lastColumn="0" w:noHBand="0" w:noVBand="1"/>
      </w:tblPr>
      <w:tblGrid>
        <w:gridCol w:w="1653"/>
        <w:gridCol w:w="1307"/>
      </w:tblGrid>
      <w:tr w:rsidR="00DC550A" w:rsidRPr="00DC550A" w14:paraId="7983DE23" w14:textId="77777777" w:rsidTr="00DC550A">
        <w:trPr>
          <w:trHeight w:val="288"/>
        </w:trPr>
        <w:tc>
          <w:tcPr>
            <w:tcW w:w="16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BE6384" w14:textId="77777777" w:rsidR="00DC550A" w:rsidRPr="00DC550A" w:rsidRDefault="00DC550A" w:rsidP="00DC550A">
            <w:pPr>
              <w:spacing w:line="240" w:lineRule="auto"/>
              <w:rPr>
                <w:rFonts w:ascii="Calibri" w:eastAsia="Times New Roman" w:hAnsi="Calibri" w:cs="Calibri"/>
                <w:color w:val="000000"/>
              </w:rPr>
            </w:pPr>
            <w:proofErr w:type="spellStart"/>
            <w:r w:rsidRPr="00DC550A">
              <w:rPr>
                <w:rFonts w:ascii="Calibri" w:eastAsia="Times New Roman" w:hAnsi="Calibri" w:cs="Calibri"/>
                <w:color w:val="000000"/>
              </w:rPr>
              <w:t>NumOfProducts</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6AFCA647" w14:textId="77777777" w:rsidR="00DC550A" w:rsidRPr="00DC550A" w:rsidRDefault="00DC550A" w:rsidP="00DC550A">
            <w:pPr>
              <w:spacing w:line="240" w:lineRule="auto"/>
              <w:rPr>
                <w:rFonts w:ascii="Calibri" w:eastAsia="Times New Roman" w:hAnsi="Calibri" w:cs="Calibri"/>
                <w:color w:val="000000"/>
              </w:rPr>
            </w:pPr>
            <w:proofErr w:type="spellStart"/>
            <w:r w:rsidRPr="00DC550A">
              <w:rPr>
                <w:rFonts w:ascii="Calibri" w:eastAsia="Times New Roman" w:hAnsi="Calibri" w:cs="Calibri"/>
                <w:color w:val="000000"/>
              </w:rPr>
              <w:t>ExitedCount</w:t>
            </w:r>
            <w:proofErr w:type="spellEnd"/>
          </w:p>
        </w:tc>
      </w:tr>
      <w:tr w:rsidR="00DC550A" w:rsidRPr="00DC550A" w14:paraId="268DDB80" w14:textId="77777777" w:rsidTr="00DC550A">
        <w:trPr>
          <w:trHeight w:val="288"/>
        </w:trPr>
        <w:tc>
          <w:tcPr>
            <w:tcW w:w="1653" w:type="dxa"/>
            <w:tcBorders>
              <w:top w:val="nil"/>
              <w:left w:val="single" w:sz="4" w:space="0" w:color="auto"/>
              <w:bottom w:val="single" w:sz="4" w:space="0" w:color="auto"/>
              <w:right w:val="single" w:sz="4" w:space="0" w:color="auto"/>
            </w:tcBorders>
            <w:shd w:val="clear" w:color="auto" w:fill="auto"/>
            <w:noWrap/>
            <w:vAlign w:val="bottom"/>
            <w:hideMark/>
          </w:tcPr>
          <w:p w14:paraId="52EDD7BB" w14:textId="77777777" w:rsidR="00DC550A" w:rsidRPr="00DC550A" w:rsidRDefault="00DC550A" w:rsidP="00DC550A">
            <w:pPr>
              <w:spacing w:line="240" w:lineRule="auto"/>
              <w:jc w:val="right"/>
              <w:rPr>
                <w:rFonts w:ascii="Calibri" w:eastAsia="Times New Roman" w:hAnsi="Calibri" w:cs="Calibri"/>
                <w:color w:val="000000"/>
              </w:rPr>
            </w:pPr>
            <w:r w:rsidRPr="00DC550A">
              <w:rPr>
                <w:rFonts w:ascii="Calibri" w:eastAsia="Times New Roman" w:hAnsi="Calibri" w:cs="Calibri"/>
                <w:color w:val="000000"/>
              </w:rPr>
              <w:t>1</w:t>
            </w:r>
          </w:p>
        </w:tc>
        <w:tc>
          <w:tcPr>
            <w:tcW w:w="1307" w:type="dxa"/>
            <w:tcBorders>
              <w:top w:val="nil"/>
              <w:left w:val="nil"/>
              <w:bottom w:val="single" w:sz="4" w:space="0" w:color="auto"/>
              <w:right w:val="single" w:sz="4" w:space="0" w:color="auto"/>
            </w:tcBorders>
            <w:shd w:val="clear" w:color="auto" w:fill="auto"/>
            <w:noWrap/>
            <w:vAlign w:val="bottom"/>
            <w:hideMark/>
          </w:tcPr>
          <w:p w14:paraId="0979F3E2" w14:textId="77777777" w:rsidR="00DC550A" w:rsidRPr="00DC550A" w:rsidRDefault="00DC550A" w:rsidP="00DC550A">
            <w:pPr>
              <w:spacing w:line="240" w:lineRule="auto"/>
              <w:jc w:val="right"/>
              <w:rPr>
                <w:rFonts w:ascii="Calibri" w:eastAsia="Times New Roman" w:hAnsi="Calibri" w:cs="Calibri"/>
                <w:color w:val="000000"/>
              </w:rPr>
            </w:pPr>
            <w:r w:rsidRPr="00DC550A">
              <w:rPr>
                <w:rFonts w:ascii="Calibri" w:eastAsia="Times New Roman" w:hAnsi="Calibri" w:cs="Calibri"/>
                <w:color w:val="000000"/>
              </w:rPr>
              <w:t>1409</w:t>
            </w:r>
          </w:p>
        </w:tc>
      </w:tr>
      <w:tr w:rsidR="00DC550A" w:rsidRPr="00DC550A" w14:paraId="5AC24E66" w14:textId="77777777" w:rsidTr="00DC550A">
        <w:trPr>
          <w:trHeight w:val="288"/>
        </w:trPr>
        <w:tc>
          <w:tcPr>
            <w:tcW w:w="1653" w:type="dxa"/>
            <w:tcBorders>
              <w:top w:val="nil"/>
              <w:left w:val="single" w:sz="4" w:space="0" w:color="auto"/>
              <w:bottom w:val="single" w:sz="4" w:space="0" w:color="auto"/>
              <w:right w:val="single" w:sz="4" w:space="0" w:color="auto"/>
            </w:tcBorders>
            <w:shd w:val="clear" w:color="auto" w:fill="auto"/>
            <w:noWrap/>
            <w:vAlign w:val="bottom"/>
            <w:hideMark/>
          </w:tcPr>
          <w:p w14:paraId="2B2A9265" w14:textId="77777777" w:rsidR="00DC550A" w:rsidRPr="00DC550A" w:rsidRDefault="00DC550A" w:rsidP="00DC550A">
            <w:pPr>
              <w:spacing w:line="240" w:lineRule="auto"/>
              <w:jc w:val="right"/>
              <w:rPr>
                <w:rFonts w:ascii="Calibri" w:eastAsia="Times New Roman" w:hAnsi="Calibri" w:cs="Calibri"/>
                <w:color w:val="000000"/>
              </w:rPr>
            </w:pPr>
            <w:r w:rsidRPr="00DC550A">
              <w:rPr>
                <w:rFonts w:ascii="Calibri" w:eastAsia="Times New Roman" w:hAnsi="Calibri" w:cs="Calibri"/>
                <w:color w:val="000000"/>
              </w:rPr>
              <w:t>2</w:t>
            </w:r>
          </w:p>
        </w:tc>
        <w:tc>
          <w:tcPr>
            <w:tcW w:w="1307" w:type="dxa"/>
            <w:tcBorders>
              <w:top w:val="nil"/>
              <w:left w:val="nil"/>
              <w:bottom w:val="single" w:sz="4" w:space="0" w:color="auto"/>
              <w:right w:val="single" w:sz="4" w:space="0" w:color="auto"/>
            </w:tcBorders>
            <w:shd w:val="clear" w:color="auto" w:fill="auto"/>
            <w:noWrap/>
            <w:vAlign w:val="bottom"/>
            <w:hideMark/>
          </w:tcPr>
          <w:p w14:paraId="1B3EFED1" w14:textId="77777777" w:rsidR="00DC550A" w:rsidRPr="00DC550A" w:rsidRDefault="00DC550A" w:rsidP="00DC550A">
            <w:pPr>
              <w:spacing w:line="240" w:lineRule="auto"/>
              <w:jc w:val="right"/>
              <w:rPr>
                <w:rFonts w:ascii="Calibri" w:eastAsia="Times New Roman" w:hAnsi="Calibri" w:cs="Calibri"/>
                <w:color w:val="000000"/>
              </w:rPr>
            </w:pPr>
            <w:r w:rsidRPr="00DC550A">
              <w:rPr>
                <w:rFonts w:ascii="Calibri" w:eastAsia="Times New Roman" w:hAnsi="Calibri" w:cs="Calibri"/>
                <w:color w:val="000000"/>
              </w:rPr>
              <w:t>348</w:t>
            </w:r>
          </w:p>
        </w:tc>
      </w:tr>
      <w:tr w:rsidR="00DC550A" w:rsidRPr="00DC550A" w14:paraId="64B2B4CC" w14:textId="77777777" w:rsidTr="00DC550A">
        <w:trPr>
          <w:trHeight w:val="288"/>
        </w:trPr>
        <w:tc>
          <w:tcPr>
            <w:tcW w:w="1653" w:type="dxa"/>
            <w:tcBorders>
              <w:top w:val="nil"/>
              <w:left w:val="single" w:sz="4" w:space="0" w:color="auto"/>
              <w:bottom w:val="single" w:sz="4" w:space="0" w:color="auto"/>
              <w:right w:val="single" w:sz="4" w:space="0" w:color="auto"/>
            </w:tcBorders>
            <w:shd w:val="clear" w:color="auto" w:fill="auto"/>
            <w:noWrap/>
            <w:vAlign w:val="bottom"/>
            <w:hideMark/>
          </w:tcPr>
          <w:p w14:paraId="6B467AEA" w14:textId="77777777" w:rsidR="00DC550A" w:rsidRPr="00DC550A" w:rsidRDefault="00DC550A" w:rsidP="00DC550A">
            <w:pPr>
              <w:spacing w:line="240" w:lineRule="auto"/>
              <w:jc w:val="right"/>
              <w:rPr>
                <w:rFonts w:ascii="Calibri" w:eastAsia="Times New Roman" w:hAnsi="Calibri" w:cs="Calibri"/>
                <w:color w:val="000000"/>
              </w:rPr>
            </w:pPr>
            <w:r w:rsidRPr="00DC550A">
              <w:rPr>
                <w:rFonts w:ascii="Calibri" w:eastAsia="Times New Roman" w:hAnsi="Calibri" w:cs="Calibri"/>
                <w:color w:val="000000"/>
              </w:rPr>
              <w:t>3</w:t>
            </w:r>
          </w:p>
        </w:tc>
        <w:tc>
          <w:tcPr>
            <w:tcW w:w="1307" w:type="dxa"/>
            <w:tcBorders>
              <w:top w:val="nil"/>
              <w:left w:val="nil"/>
              <w:bottom w:val="single" w:sz="4" w:space="0" w:color="auto"/>
              <w:right w:val="single" w:sz="4" w:space="0" w:color="auto"/>
            </w:tcBorders>
            <w:shd w:val="clear" w:color="auto" w:fill="auto"/>
            <w:noWrap/>
            <w:vAlign w:val="bottom"/>
            <w:hideMark/>
          </w:tcPr>
          <w:p w14:paraId="09E65760" w14:textId="77777777" w:rsidR="00DC550A" w:rsidRPr="00DC550A" w:rsidRDefault="00DC550A" w:rsidP="00DC550A">
            <w:pPr>
              <w:spacing w:line="240" w:lineRule="auto"/>
              <w:jc w:val="right"/>
              <w:rPr>
                <w:rFonts w:ascii="Calibri" w:eastAsia="Times New Roman" w:hAnsi="Calibri" w:cs="Calibri"/>
                <w:color w:val="000000"/>
              </w:rPr>
            </w:pPr>
            <w:r w:rsidRPr="00DC550A">
              <w:rPr>
                <w:rFonts w:ascii="Calibri" w:eastAsia="Times New Roman" w:hAnsi="Calibri" w:cs="Calibri"/>
                <w:color w:val="000000"/>
              </w:rPr>
              <w:t>220</w:t>
            </w:r>
          </w:p>
        </w:tc>
      </w:tr>
      <w:tr w:rsidR="00DC550A" w:rsidRPr="00DC550A" w14:paraId="651D6BAF" w14:textId="77777777" w:rsidTr="00DC550A">
        <w:trPr>
          <w:trHeight w:val="288"/>
        </w:trPr>
        <w:tc>
          <w:tcPr>
            <w:tcW w:w="1653" w:type="dxa"/>
            <w:tcBorders>
              <w:top w:val="nil"/>
              <w:left w:val="single" w:sz="4" w:space="0" w:color="auto"/>
              <w:bottom w:val="single" w:sz="4" w:space="0" w:color="auto"/>
              <w:right w:val="single" w:sz="4" w:space="0" w:color="auto"/>
            </w:tcBorders>
            <w:shd w:val="clear" w:color="auto" w:fill="auto"/>
            <w:noWrap/>
            <w:vAlign w:val="bottom"/>
            <w:hideMark/>
          </w:tcPr>
          <w:p w14:paraId="36CED56B" w14:textId="77777777" w:rsidR="00DC550A" w:rsidRPr="00DC550A" w:rsidRDefault="00DC550A" w:rsidP="00DC550A">
            <w:pPr>
              <w:spacing w:line="240" w:lineRule="auto"/>
              <w:jc w:val="right"/>
              <w:rPr>
                <w:rFonts w:ascii="Calibri" w:eastAsia="Times New Roman" w:hAnsi="Calibri" w:cs="Calibri"/>
                <w:color w:val="000000"/>
              </w:rPr>
            </w:pPr>
            <w:r w:rsidRPr="00DC550A">
              <w:rPr>
                <w:rFonts w:ascii="Calibri" w:eastAsia="Times New Roman" w:hAnsi="Calibri" w:cs="Calibri"/>
                <w:color w:val="000000"/>
              </w:rPr>
              <w:t>4</w:t>
            </w:r>
          </w:p>
        </w:tc>
        <w:tc>
          <w:tcPr>
            <w:tcW w:w="1307" w:type="dxa"/>
            <w:tcBorders>
              <w:top w:val="nil"/>
              <w:left w:val="nil"/>
              <w:bottom w:val="single" w:sz="4" w:space="0" w:color="auto"/>
              <w:right w:val="single" w:sz="4" w:space="0" w:color="auto"/>
            </w:tcBorders>
            <w:shd w:val="clear" w:color="auto" w:fill="auto"/>
            <w:noWrap/>
            <w:vAlign w:val="bottom"/>
            <w:hideMark/>
          </w:tcPr>
          <w:p w14:paraId="37DE4582" w14:textId="77777777" w:rsidR="00DC550A" w:rsidRPr="00DC550A" w:rsidRDefault="00DC550A" w:rsidP="00DC550A">
            <w:pPr>
              <w:spacing w:line="240" w:lineRule="auto"/>
              <w:jc w:val="right"/>
              <w:rPr>
                <w:rFonts w:ascii="Calibri" w:eastAsia="Times New Roman" w:hAnsi="Calibri" w:cs="Calibri"/>
                <w:color w:val="000000"/>
              </w:rPr>
            </w:pPr>
            <w:r w:rsidRPr="00DC550A">
              <w:rPr>
                <w:rFonts w:ascii="Calibri" w:eastAsia="Times New Roman" w:hAnsi="Calibri" w:cs="Calibri"/>
                <w:color w:val="000000"/>
              </w:rPr>
              <w:t>60</w:t>
            </w:r>
          </w:p>
        </w:tc>
      </w:tr>
    </w:tbl>
    <w:p w14:paraId="00000010" w14:textId="3DE93CAC" w:rsidR="008D163C" w:rsidRDefault="00DC550A" w:rsidP="00DC550A">
      <w:pPr>
        <w:widowControl w:val="0"/>
        <w:spacing w:before="300" w:line="240" w:lineRule="auto"/>
        <w:rPr>
          <w:rFonts w:ascii="Lato" w:eastAsia="Lato" w:hAnsi="Lato" w:cs="Lato"/>
          <w:sz w:val="24"/>
          <w:szCs w:val="24"/>
        </w:rPr>
      </w:pPr>
      <w:r>
        <w:rPr>
          <w:rFonts w:ascii="Lato" w:eastAsia="Lato" w:hAnsi="Lato" w:cs="Lato"/>
          <w:sz w:val="24"/>
          <w:szCs w:val="24"/>
        </w:rPr>
        <w:br/>
      </w:r>
      <w:r>
        <w:rPr>
          <w:rFonts w:ascii="Lato" w:eastAsia="Lato" w:hAnsi="Lato" w:cs="Lato"/>
          <w:sz w:val="24"/>
          <w:szCs w:val="24"/>
        </w:rPr>
        <w:br/>
      </w:r>
    </w:p>
    <w:p w14:paraId="4CEA0566" w14:textId="7C915C75" w:rsidR="00DC550A" w:rsidRDefault="009D2951" w:rsidP="00DC550A">
      <w:pPr>
        <w:widowControl w:val="0"/>
        <w:numPr>
          <w:ilvl w:val="0"/>
          <w:numId w:val="1"/>
        </w:numPr>
        <w:spacing w:before="300" w:after="200" w:line="240" w:lineRule="auto"/>
        <w:rPr>
          <w:rFonts w:ascii="Lato" w:eastAsia="Lato" w:hAnsi="Lato" w:cs="Lato"/>
          <w:sz w:val="24"/>
          <w:szCs w:val="24"/>
        </w:rPr>
      </w:pPr>
      <w:r>
        <w:rPr>
          <w:rFonts w:ascii="Lato" w:eastAsia="Lato" w:hAnsi="Lato" w:cs="Lato"/>
          <w:sz w:val="24"/>
          <w:szCs w:val="24"/>
        </w:rPr>
        <w:t>Examine the trend of customers joining over time and identify any seasonal patterns (yearly or monthly). Prepare the data through SQL and then visualize it.</w:t>
      </w:r>
      <w:r w:rsidR="00AF028A">
        <w:rPr>
          <w:rFonts w:ascii="Lato" w:eastAsia="Lato" w:hAnsi="Lato" w:cs="Lato"/>
          <w:sz w:val="24"/>
          <w:szCs w:val="24"/>
        </w:rPr>
        <w:br/>
      </w:r>
      <w:r w:rsidR="00AF028A">
        <w:rPr>
          <w:rFonts w:ascii="Lato" w:eastAsia="Lato" w:hAnsi="Lato" w:cs="Lato"/>
          <w:sz w:val="24"/>
          <w:szCs w:val="24"/>
        </w:rPr>
        <w:br/>
        <w:t xml:space="preserve">Answer:- </w:t>
      </w:r>
      <w:r w:rsidR="00AF028A">
        <w:t xml:space="preserve">The data reveals a </w:t>
      </w:r>
      <w:r w:rsidR="00AF028A">
        <w:rPr>
          <w:rStyle w:val="Strong"/>
        </w:rPr>
        <w:t>consistent increase in the number of new customers each year, indicating a positive growth trend</w:t>
      </w:r>
      <w:r w:rsidR="00AF028A">
        <w:t xml:space="preserve">. Notably, there was a </w:t>
      </w:r>
      <w:r w:rsidR="00AF028A">
        <w:rPr>
          <w:rStyle w:val="Strong"/>
        </w:rPr>
        <w:t>significant spike from 2018 to 2019</w:t>
      </w:r>
      <w:r w:rsidR="00AF028A">
        <w:t xml:space="preserve">, with </w:t>
      </w:r>
      <w:r w:rsidR="00AF028A">
        <w:rPr>
          <w:rStyle w:val="Strong"/>
        </w:rPr>
        <w:t>approximately 700 more customers joining in 2019 compared to the previous year</w:t>
      </w:r>
      <w:r w:rsidR="00AF028A">
        <w:t>.</w:t>
      </w:r>
      <w:r w:rsidR="00DC550A">
        <w:rPr>
          <w:rFonts w:ascii="Lato" w:eastAsia="Lato" w:hAnsi="Lato" w:cs="Lato"/>
          <w:sz w:val="24"/>
          <w:szCs w:val="24"/>
        </w:rPr>
        <w:br/>
      </w:r>
      <w:r w:rsidR="00DC550A">
        <w:rPr>
          <w:rFonts w:ascii="Lato" w:eastAsia="Lato" w:hAnsi="Lato" w:cs="Lato"/>
          <w:sz w:val="24"/>
          <w:szCs w:val="24"/>
        </w:rPr>
        <w:br/>
      </w:r>
      <w:r w:rsidR="00DC550A">
        <w:rPr>
          <w:rFonts w:ascii="Lato" w:eastAsia="Lato" w:hAnsi="Lato" w:cs="Lato"/>
          <w:sz w:val="24"/>
          <w:szCs w:val="24"/>
        </w:rPr>
        <w:br/>
      </w:r>
      <w:r w:rsidR="00DC550A">
        <w:rPr>
          <w:rFonts w:ascii="Lato" w:eastAsia="Lato" w:hAnsi="Lato" w:cs="Lato"/>
          <w:sz w:val="24"/>
          <w:szCs w:val="24"/>
        </w:rPr>
        <w:br/>
      </w:r>
      <w:r w:rsidR="00DC550A">
        <w:rPr>
          <w:rFonts w:ascii="Lato" w:eastAsia="Lato" w:hAnsi="Lato" w:cs="Lato"/>
          <w:sz w:val="24"/>
          <w:szCs w:val="24"/>
        </w:rPr>
        <w:br/>
      </w:r>
      <w:r w:rsidR="00DC550A" w:rsidRPr="00DC550A">
        <w:rPr>
          <w:rFonts w:ascii="Lato" w:eastAsia="Lato" w:hAnsi="Lato" w:cs="Lato"/>
          <w:noProof/>
          <w:sz w:val="24"/>
          <w:szCs w:val="24"/>
        </w:rPr>
        <w:lastRenderedPageBreak/>
        <w:drawing>
          <wp:inline distT="0" distB="0" distL="0" distR="0" wp14:anchorId="576B409B" wp14:editId="489A5738">
            <wp:extent cx="4961050" cy="16003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1050" cy="1600339"/>
                    </a:xfrm>
                    <a:prstGeom prst="rect">
                      <a:avLst/>
                    </a:prstGeom>
                  </pic:spPr>
                </pic:pic>
              </a:graphicData>
            </a:graphic>
          </wp:inline>
        </w:drawing>
      </w:r>
      <w:r w:rsidR="00DC550A">
        <w:rPr>
          <w:rFonts w:ascii="Lato" w:eastAsia="Lato" w:hAnsi="Lato" w:cs="Lato"/>
          <w:sz w:val="24"/>
          <w:szCs w:val="24"/>
        </w:rPr>
        <w:br/>
      </w:r>
    </w:p>
    <w:tbl>
      <w:tblPr>
        <w:tblW w:w="3600" w:type="dxa"/>
        <w:tblInd w:w="1516" w:type="dxa"/>
        <w:tblLook w:val="04A0" w:firstRow="1" w:lastRow="0" w:firstColumn="1" w:lastColumn="0" w:noHBand="0" w:noVBand="1"/>
      </w:tblPr>
      <w:tblGrid>
        <w:gridCol w:w="1360"/>
        <w:gridCol w:w="2240"/>
      </w:tblGrid>
      <w:tr w:rsidR="00DC550A" w:rsidRPr="00DC550A" w14:paraId="57A0C42F" w14:textId="77777777" w:rsidTr="00DC550A">
        <w:trPr>
          <w:trHeight w:val="288"/>
        </w:trPr>
        <w:tc>
          <w:tcPr>
            <w:tcW w:w="1360" w:type="dxa"/>
            <w:tcBorders>
              <w:top w:val="nil"/>
              <w:left w:val="nil"/>
              <w:bottom w:val="single" w:sz="4" w:space="0" w:color="9BC2E6"/>
              <w:right w:val="nil"/>
            </w:tcBorders>
            <w:shd w:val="clear" w:color="DDEBF7" w:fill="DDEBF7"/>
            <w:noWrap/>
            <w:vAlign w:val="bottom"/>
            <w:hideMark/>
          </w:tcPr>
          <w:p w14:paraId="48DE04AD" w14:textId="77777777" w:rsidR="00DC550A" w:rsidRPr="00DC550A" w:rsidRDefault="00DC550A" w:rsidP="00DC550A">
            <w:pPr>
              <w:spacing w:line="240" w:lineRule="auto"/>
              <w:rPr>
                <w:rFonts w:ascii="Calibri" w:eastAsia="Times New Roman" w:hAnsi="Calibri" w:cs="Calibri"/>
                <w:b/>
                <w:bCs/>
                <w:color w:val="000000"/>
              </w:rPr>
            </w:pPr>
            <w:r w:rsidRPr="00DC550A">
              <w:rPr>
                <w:rFonts w:ascii="Calibri" w:eastAsia="Times New Roman" w:hAnsi="Calibri" w:cs="Calibri"/>
                <w:b/>
                <w:bCs/>
                <w:color w:val="000000"/>
              </w:rPr>
              <w:t>Row Labels</w:t>
            </w:r>
          </w:p>
        </w:tc>
        <w:tc>
          <w:tcPr>
            <w:tcW w:w="2240" w:type="dxa"/>
            <w:tcBorders>
              <w:top w:val="nil"/>
              <w:left w:val="nil"/>
              <w:bottom w:val="single" w:sz="4" w:space="0" w:color="9BC2E6"/>
              <w:right w:val="nil"/>
            </w:tcBorders>
            <w:shd w:val="clear" w:color="DDEBF7" w:fill="DDEBF7"/>
            <w:noWrap/>
            <w:vAlign w:val="bottom"/>
            <w:hideMark/>
          </w:tcPr>
          <w:p w14:paraId="08664CE6" w14:textId="77777777" w:rsidR="00DC550A" w:rsidRPr="00DC550A" w:rsidRDefault="00DC550A" w:rsidP="00DC550A">
            <w:pPr>
              <w:spacing w:line="240" w:lineRule="auto"/>
              <w:rPr>
                <w:rFonts w:ascii="Calibri" w:eastAsia="Times New Roman" w:hAnsi="Calibri" w:cs="Calibri"/>
                <w:b/>
                <w:bCs/>
                <w:color w:val="000000"/>
              </w:rPr>
            </w:pPr>
            <w:r w:rsidRPr="00DC550A">
              <w:rPr>
                <w:rFonts w:ascii="Calibri" w:eastAsia="Times New Roman" w:hAnsi="Calibri" w:cs="Calibri"/>
                <w:b/>
                <w:bCs/>
                <w:color w:val="000000"/>
              </w:rPr>
              <w:t xml:space="preserve">Sum of </w:t>
            </w:r>
            <w:proofErr w:type="spellStart"/>
            <w:r w:rsidRPr="00DC550A">
              <w:rPr>
                <w:rFonts w:ascii="Calibri" w:eastAsia="Times New Roman" w:hAnsi="Calibri" w:cs="Calibri"/>
                <w:b/>
                <w:bCs/>
                <w:color w:val="000000"/>
              </w:rPr>
              <w:t>TotalCustomers</w:t>
            </w:r>
            <w:proofErr w:type="spellEnd"/>
          </w:p>
        </w:tc>
      </w:tr>
      <w:tr w:rsidR="00DC550A" w:rsidRPr="00DC550A" w14:paraId="1613770E" w14:textId="77777777" w:rsidTr="00DC550A">
        <w:trPr>
          <w:trHeight w:val="288"/>
        </w:trPr>
        <w:tc>
          <w:tcPr>
            <w:tcW w:w="1360" w:type="dxa"/>
            <w:tcBorders>
              <w:top w:val="nil"/>
              <w:left w:val="nil"/>
              <w:bottom w:val="nil"/>
              <w:right w:val="nil"/>
            </w:tcBorders>
            <w:shd w:val="clear" w:color="auto" w:fill="auto"/>
            <w:noWrap/>
            <w:vAlign w:val="bottom"/>
            <w:hideMark/>
          </w:tcPr>
          <w:p w14:paraId="4D93147E" w14:textId="77777777" w:rsidR="00DC550A" w:rsidRPr="00DC550A" w:rsidRDefault="00DC550A" w:rsidP="00DC550A">
            <w:pPr>
              <w:spacing w:line="240" w:lineRule="auto"/>
              <w:rPr>
                <w:rFonts w:ascii="Calibri" w:eastAsia="Times New Roman" w:hAnsi="Calibri" w:cs="Calibri"/>
                <w:color w:val="000000"/>
              </w:rPr>
            </w:pPr>
            <w:r w:rsidRPr="00DC550A">
              <w:rPr>
                <w:rFonts w:ascii="Calibri" w:eastAsia="Times New Roman" w:hAnsi="Calibri" w:cs="Calibri"/>
                <w:color w:val="000000"/>
              </w:rPr>
              <w:t>2016</w:t>
            </w:r>
          </w:p>
        </w:tc>
        <w:tc>
          <w:tcPr>
            <w:tcW w:w="2240" w:type="dxa"/>
            <w:tcBorders>
              <w:top w:val="nil"/>
              <w:left w:val="nil"/>
              <w:bottom w:val="nil"/>
              <w:right w:val="nil"/>
            </w:tcBorders>
            <w:shd w:val="clear" w:color="auto" w:fill="auto"/>
            <w:noWrap/>
            <w:vAlign w:val="bottom"/>
            <w:hideMark/>
          </w:tcPr>
          <w:p w14:paraId="1E860250" w14:textId="77777777" w:rsidR="00DC550A" w:rsidRPr="00DC550A" w:rsidRDefault="00DC550A" w:rsidP="00DC550A">
            <w:pPr>
              <w:spacing w:line="240" w:lineRule="auto"/>
              <w:jc w:val="right"/>
              <w:rPr>
                <w:rFonts w:ascii="Calibri" w:eastAsia="Times New Roman" w:hAnsi="Calibri" w:cs="Calibri"/>
                <w:color w:val="000000"/>
              </w:rPr>
            </w:pPr>
            <w:r w:rsidRPr="00DC550A">
              <w:rPr>
                <w:rFonts w:ascii="Calibri" w:eastAsia="Times New Roman" w:hAnsi="Calibri" w:cs="Calibri"/>
                <w:color w:val="000000"/>
              </w:rPr>
              <w:t>1951</w:t>
            </w:r>
          </w:p>
        </w:tc>
      </w:tr>
      <w:tr w:rsidR="00DC550A" w:rsidRPr="00DC550A" w14:paraId="5E507228" w14:textId="77777777" w:rsidTr="00DC550A">
        <w:trPr>
          <w:trHeight w:val="288"/>
        </w:trPr>
        <w:tc>
          <w:tcPr>
            <w:tcW w:w="1360" w:type="dxa"/>
            <w:tcBorders>
              <w:top w:val="nil"/>
              <w:left w:val="nil"/>
              <w:bottom w:val="nil"/>
              <w:right w:val="nil"/>
            </w:tcBorders>
            <w:shd w:val="clear" w:color="auto" w:fill="auto"/>
            <w:noWrap/>
            <w:vAlign w:val="bottom"/>
            <w:hideMark/>
          </w:tcPr>
          <w:p w14:paraId="03CB0C36" w14:textId="77777777" w:rsidR="00DC550A" w:rsidRPr="00DC550A" w:rsidRDefault="00DC550A" w:rsidP="00DC550A">
            <w:pPr>
              <w:spacing w:line="240" w:lineRule="auto"/>
              <w:rPr>
                <w:rFonts w:ascii="Calibri" w:eastAsia="Times New Roman" w:hAnsi="Calibri" w:cs="Calibri"/>
                <w:color w:val="000000"/>
              </w:rPr>
            </w:pPr>
            <w:r w:rsidRPr="00DC550A">
              <w:rPr>
                <w:rFonts w:ascii="Calibri" w:eastAsia="Times New Roman" w:hAnsi="Calibri" w:cs="Calibri"/>
                <w:color w:val="000000"/>
              </w:rPr>
              <w:t>2017</w:t>
            </w:r>
          </w:p>
        </w:tc>
        <w:tc>
          <w:tcPr>
            <w:tcW w:w="2240" w:type="dxa"/>
            <w:tcBorders>
              <w:top w:val="nil"/>
              <w:left w:val="nil"/>
              <w:bottom w:val="nil"/>
              <w:right w:val="nil"/>
            </w:tcBorders>
            <w:shd w:val="clear" w:color="auto" w:fill="auto"/>
            <w:noWrap/>
            <w:vAlign w:val="bottom"/>
            <w:hideMark/>
          </w:tcPr>
          <w:p w14:paraId="1FA028F8" w14:textId="77777777" w:rsidR="00DC550A" w:rsidRPr="00DC550A" w:rsidRDefault="00DC550A" w:rsidP="00DC550A">
            <w:pPr>
              <w:spacing w:line="240" w:lineRule="auto"/>
              <w:jc w:val="right"/>
              <w:rPr>
                <w:rFonts w:ascii="Calibri" w:eastAsia="Times New Roman" w:hAnsi="Calibri" w:cs="Calibri"/>
                <w:color w:val="000000"/>
              </w:rPr>
            </w:pPr>
            <w:r w:rsidRPr="00DC550A">
              <w:rPr>
                <w:rFonts w:ascii="Calibri" w:eastAsia="Times New Roman" w:hAnsi="Calibri" w:cs="Calibri"/>
                <w:color w:val="000000"/>
              </w:rPr>
              <w:t>2143</w:t>
            </w:r>
          </w:p>
        </w:tc>
      </w:tr>
      <w:tr w:rsidR="00DC550A" w:rsidRPr="00DC550A" w14:paraId="3683E984" w14:textId="77777777" w:rsidTr="00DC550A">
        <w:trPr>
          <w:trHeight w:val="288"/>
        </w:trPr>
        <w:tc>
          <w:tcPr>
            <w:tcW w:w="1360" w:type="dxa"/>
            <w:tcBorders>
              <w:top w:val="nil"/>
              <w:left w:val="nil"/>
              <w:bottom w:val="nil"/>
              <w:right w:val="nil"/>
            </w:tcBorders>
            <w:shd w:val="clear" w:color="auto" w:fill="auto"/>
            <w:noWrap/>
            <w:vAlign w:val="bottom"/>
            <w:hideMark/>
          </w:tcPr>
          <w:p w14:paraId="4F384DFC" w14:textId="77777777" w:rsidR="00DC550A" w:rsidRPr="00DC550A" w:rsidRDefault="00DC550A" w:rsidP="00DC550A">
            <w:pPr>
              <w:spacing w:line="240" w:lineRule="auto"/>
              <w:rPr>
                <w:rFonts w:ascii="Calibri" w:eastAsia="Times New Roman" w:hAnsi="Calibri" w:cs="Calibri"/>
                <w:color w:val="000000"/>
              </w:rPr>
            </w:pPr>
            <w:r w:rsidRPr="00DC550A">
              <w:rPr>
                <w:rFonts w:ascii="Calibri" w:eastAsia="Times New Roman" w:hAnsi="Calibri" w:cs="Calibri"/>
                <w:color w:val="000000"/>
              </w:rPr>
              <w:t>2018</w:t>
            </w:r>
          </w:p>
        </w:tc>
        <w:tc>
          <w:tcPr>
            <w:tcW w:w="2240" w:type="dxa"/>
            <w:tcBorders>
              <w:top w:val="nil"/>
              <w:left w:val="nil"/>
              <w:bottom w:val="nil"/>
              <w:right w:val="nil"/>
            </w:tcBorders>
            <w:shd w:val="clear" w:color="auto" w:fill="auto"/>
            <w:noWrap/>
            <w:vAlign w:val="bottom"/>
            <w:hideMark/>
          </w:tcPr>
          <w:p w14:paraId="3E149423" w14:textId="77777777" w:rsidR="00DC550A" w:rsidRPr="00DC550A" w:rsidRDefault="00DC550A" w:rsidP="00DC550A">
            <w:pPr>
              <w:spacing w:line="240" w:lineRule="auto"/>
              <w:jc w:val="right"/>
              <w:rPr>
                <w:rFonts w:ascii="Calibri" w:eastAsia="Times New Roman" w:hAnsi="Calibri" w:cs="Calibri"/>
                <w:color w:val="000000"/>
              </w:rPr>
            </w:pPr>
            <w:r w:rsidRPr="00DC550A">
              <w:rPr>
                <w:rFonts w:ascii="Calibri" w:eastAsia="Times New Roman" w:hAnsi="Calibri" w:cs="Calibri"/>
                <w:color w:val="000000"/>
              </w:rPr>
              <w:t>2593</w:t>
            </w:r>
          </w:p>
        </w:tc>
      </w:tr>
      <w:tr w:rsidR="00DC550A" w:rsidRPr="00DC550A" w14:paraId="16ABAD9B" w14:textId="77777777" w:rsidTr="00DC550A">
        <w:trPr>
          <w:trHeight w:val="288"/>
        </w:trPr>
        <w:tc>
          <w:tcPr>
            <w:tcW w:w="1360" w:type="dxa"/>
            <w:tcBorders>
              <w:top w:val="nil"/>
              <w:left w:val="nil"/>
              <w:bottom w:val="nil"/>
              <w:right w:val="nil"/>
            </w:tcBorders>
            <w:shd w:val="clear" w:color="auto" w:fill="auto"/>
            <w:noWrap/>
            <w:vAlign w:val="bottom"/>
            <w:hideMark/>
          </w:tcPr>
          <w:p w14:paraId="7DA24EE2" w14:textId="77777777" w:rsidR="00DC550A" w:rsidRPr="00DC550A" w:rsidRDefault="00DC550A" w:rsidP="00DC550A">
            <w:pPr>
              <w:spacing w:line="240" w:lineRule="auto"/>
              <w:rPr>
                <w:rFonts w:ascii="Calibri" w:eastAsia="Times New Roman" w:hAnsi="Calibri" w:cs="Calibri"/>
                <w:color w:val="000000"/>
              </w:rPr>
            </w:pPr>
            <w:r w:rsidRPr="00DC550A">
              <w:rPr>
                <w:rFonts w:ascii="Calibri" w:eastAsia="Times New Roman" w:hAnsi="Calibri" w:cs="Calibri"/>
                <w:color w:val="000000"/>
              </w:rPr>
              <w:t>2019</w:t>
            </w:r>
          </w:p>
        </w:tc>
        <w:tc>
          <w:tcPr>
            <w:tcW w:w="2240" w:type="dxa"/>
            <w:tcBorders>
              <w:top w:val="nil"/>
              <w:left w:val="nil"/>
              <w:bottom w:val="nil"/>
              <w:right w:val="nil"/>
            </w:tcBorders>
            <w:shd w:val="clear" w:color="auto" w:fill="auto"/>
            <w:noWrap/>
            <w:vAlign w:val="bottom"/>
            <w:hideMark/>
          </w:tcPr>
          <w:p w14:paraId="56B91D73" w14:textId="77777777" w:rsidR="00DC550A" w:rsidRPr="00DC550A" w:rsidRDefault="00DC550A" w:rsidP="00DC550A">
            <w:pPr>
              <w:spacing w:line="240" w:lineRule="auto"/>
              <w:jc w:val="right"/>
              <w:rPr>
                <w:rFonts w:ascii="Calibri" w:eastAsia="Times New Roman" w:hAnsi="Calibri" w:cs="Calibri"/>
                <w:color w:val="000000"/>
              </w:rPr>
            </w:pPr>
            <w:r w:rsidRPr="00DC550A">
              <w:rPr>
                <w:rFonts w:ascii="Calibri" w:eastAsia="Times New Roman" w:hAnsi="Calibri" w:cs="Calibri"/>
                <w:color w:val="000000"/>
              </w:rPr>
              <w:t>3313</w:t>
            </w:r>
          </w:p>
        </w:tc>
      </w:tr>
      <w:tr w:rsidR="00DC550A" w:rsidRPr="00DC550A" w14:paraId="134B6D3E" w14:textId="77777777" w:rsidTr="00DC550A">
        <w:trPr>
          <w:trHeight w:val="288"/>
        </w:trPr>
        <w:tc>
          <w:tcPr>
            <w:tcW w:w="1360" w:type="dxa"/>
            <w:tcBorders>
              <w:top w:val="single" w:sz="4" w:space="0" w:color="9BC2E6"/>
              <w:left w:val="nil"/>
              <w:bottom w:val="nil"/>
              <w:right w:val="nil"/>
            </w:tcBorders>
            <w:shd w:val="clear" w:color="DDEBF7" w:fill="DDEBF7"/>
            <w:noWrap/>
            <w:vAlign w:val="bottom"/>
            <w:hideMark/>
          </w:tcPr>
          <w:p w14:paraId="532FCB34" w14:textId="77777777" w:rsidR="00DC550A" w:rsidRPr="00DC550A" w:rsidRDefault="00DC550A" w:rsidP="00DC550A">
            <w:pPr>
              <w:spacing w:line="240" w:lineRule="auto"/>
              <w:rPr>
                <w:rFonts w:ascii="Calibri" w:eastAsia="Times New Roman" w:hAnsi="Calibri" w:cs="Calibri"/>
                <w:b/>
                <w:bCs/>
                <w:color w:val="000000"/>
              </w:rPr>
            </w:pPr>
            <w:r w:rsidRPr="00DC550A">
              <w:rPr>
                <w:rFonts w:ascii="Calibri" w:eastAsia="Times New Roman" w:hAnsi="Calibri" w:cs="Calibri"/>
                <w:b/>
                <w:bCs/>
                <w:color w:val="000000"/>
              </w:rPr>
              <w:t>Grand Total</w:t>
            </w:r>
          </w:p>
        </w:tc>
        <w:tc>
          <w:tcPr>
            <w:tcW w:w="2240" w:type="dxa"/>
            <w:tcBorders>
              <w:top w:val="single" w:sz="4" w:space="0" w:color="9BC2E6"/>
              <w:left w:val="nil"/>
              <w:bottom w:val="nil"/>
              <w:right w:val="nil"/>
            </w:tcBorders>
            <w:shd w:val="clear" w:color="DDEBF7" w:fill="DDEBF7"/>
            <w:noWrap/>
            <w:vAlign w:val="bottom"/>
            <w:hideMark/>
          </w:tcPr>
          <w:p w14:paraId="6B93770F" w14:textId="77777777" w:rsidR="00DC550A" w:rsidRPr="00DC550A" w:rsidRDefault="00DC550A" w:rsidP="00DC550A">
            <w:pPr>
              <w:spacing w:line="240" w:lineRule="auto"/>
              <w:jc w:val="right"/>
              <w:rPr>
                <w:rFonts w:ascii="Calibri" w:eastAsia="Times New Roman" w:hAnsi="Calibri" w:cs="Calibri"/>
                <w:b/>
                <w:bCs/>
                <w:color w:val="000000"/>
              </w:rPr>
            </w:pPr>
            <w:r w:rsidRPr="00DC550A">
              <w:rPr>
                <w:rFonts w:ascii="Calibri" w:eastAsia="Times New Roman" w:hAnsi="Calibri" w:cs="Calibri"/>
                <w:b/>
                <w:bCs/>
                <w:color w:val="000000"/>
              </w:rPr>
              <w:t>10000</w:t>
            </w:r>
          </w:p>
        </w:tc>
      </w:tr>
    </w:tbl>
    <w:p w14:paraId="00000011" w14:textId="12B0CEDF" w:rsidR="008D163C" w:rsidRDefault="00DC550A" w:rsidP="00DC550A">
      <w:pPr>
        <w:widowControl w:val="0"/>
        <w:spacing w:before="300" w:after="200" w:line="240" w:lineRule="auto"/>
        <w:ind w:left="720"/>
        <w:rPr>
          <w:rFonts w:ascii="Lato" w:eastAsia="Lato" w:hAnsi="Lato" w:cs="Lato"/>
          <w:sz w:val="24"/>
          <w:szCs w:val="24"/>
        </w:rPr>
      </w:pPr>
      <w:r>
        <w:rPr>
          <w:noProof/>
        </w:rPr>
        <w:drawing>
          <wp:inline distT="0" distB="0" distL="0" distR="0" wp14:anchorId="46250065" wp14:editId="148CFD22">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0000012" w14:textId="1521895E" w:rsidR="008D163C" w:rsidRDefault="00A24E8E" w:rsidP="00DC550A">
      <w:pPr>
        <w:widowControl w:val="0"/>
        <w:numPr>
          <w:ilvl w:val="0"/>
          <w:numId w:val="1"/>
        </w:numPr>
        <w:spacing w:before="300" w:line="240" w:lineRule="auto"/>
        <w:rPr>
          <w:rFonts w:ascii="Lato" w:eastAsia="Lato" w:hAnsi="Lato" w:cs="Lato"/>
          <w:sz w:val="24"/>
          <w:szCs w:val="24"/>
        </w:rPr>
      </w:pPr>
      <w:r>
        <w:rPr>
          <w:rFonts w:ascii="Lato" w:eastAsia="Lato" w:hAnsi="Lato" w:cs="Lato"/>
        </w:rPr>
        <w:t>Analyse</w:t>
      </w:r>
      <w:r w:rsidR="009D2951">
        <w:rPr>
          <w:rFonts w:ascii="Lato" w:eastAsia="Lato" w:hAnsi="Lato" w:cs="Lato"/>
        </w:rPr>
        <w:t xml:space="preserve"> the relationship between the number of products and the account balance for customers who have exited.</w:t>
      </w:r>
      <w:r w:rsidR="00DC550A">
        <w:rPr>
          <w:rFonts w:ascii="Lato" w:eastAsia="Lato" w:hAnsi="Lato" w:cs="Lato"/>
        </w:rPr>
        <w:br/>
      </w:r>
      <w:r w:rsidR="00DC550A">
        <w:rPr>
          <w:rFonts w:ascii="Lato" w:eastAsia="Lato" w:hAnsi="Lato" w:cs="Lato"/>
        </w:rPr>
        <w:br/>
      </w:r>
      <w:r w:rsidR="00DC550A" w:rsidRPr="00DC550A">
        <w:rPr>
          <w:rFonts w:ascii="Lato" w:eastAsia="Lato" w:hAnsi="Lato" w:cs="Lato"/>
          <w:noProof/>
          <w:sz w:val="24"/>
          <w:szCs w:val="24"/>
        </w:rPr>
        <w:drawing>
          <wp:inline distT="0" distB="0" distL="0" distR="0" wp14:anchorId="2B74CB6E" wp14:editId="3AAD024B">
            <wp:extent cx="3913909" cy="16736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074" cy="1682719"/>
                    </a:xfrm>
                    <a:prstGeom prst="rect">
                      <a:avLst/>
                    </a:prstGeom>
                  </pic:spPr>
                </pic:pic>
              </a:graphicData>
            </a:graphic>
          </wp:inline>
        </w:drawing>
      </w:r>
      <w:r w:rsidR="00DC550A">
        <w:rPr>
          <w:rFonts w:ascii="Lato" w:eastAsia="Lato" w:hAnsi="Lato" w:cs="Lato"/>
        </w:rPr>
        <w:br/>
      </w:r>
      <w:bookmarkStart w:id="0" w:name="_GoBack"/>
      <w:bookmarkEnd w:id="0"/>
      <w:r w:rsidR="00DC550A" w:rsidRPr="00DC550A">
        <w:rPr>
          <w:rFonts w:ascii="Lato" w:eastAsia="Lato" w:hAnsi="Lato" w:cs="Lato"/>
          <w:noProof/>
        </w:rPr>
        <w:lastRenderedPageBreak/>
        <w:drawing>
          <wp:inline distT="0" distB="0" distL="0" distR="0" wp14:anchorId="6C6C1C40" wp14:editId="5C19EA3B">
            <wp:extent cx="5733415" cy="9601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960120"/>
                    </a:xfrm>
                    <a:prstGeom prst="rect">
                      <a:avLst/>
                    </a:prstGeom>
                  </pic:spPr>
                </pic:pic>
              </a:graphicData>
            </a:graphic>
          </wp:inline>
        </w:drawing>
      </w:r>
      <w:r w:rsidR="00AF028A">
        <w:rPr>
          <w:rFonts w:ascii="Lato" w:eastAsia="Lato" w:hAnsi="Lato" w:cs="Lato"/>
        </w:rPr>
        <w:br/>
      </w:r>
      <w:r w:rsidR="00AF028A">
        <w:rPr>
          <w:rFonts w:ascii="Lato" w:eastAsia="Lato" w:hAnsi="Lato" w:cs="Lato"/>
        </w:rPr>
        <w:br/>
      </w:r>
      <w:r w:rsidR="00AF028A">
        <w:t xml:space="preserve">The overall trend shows that as the </w:t>
      </w:r>
      <w:r w:rsidR="00AF028A">
        <w:rPr>
          <w:rStyle w:val="Strong"/>
        </w:rPr>
        <w:t>number of products increases, account balance fluctuates slightly</w:t>
      </w:r>
      <w:r w:rsidR="00AF028A">
        <w:t xml:space="preserve">, generally decreasing until a </w:t>
      </w:r>
      <w:r w:rsidR="00AF028A">
        <w:rPr>
          <w:rStyle w:val="Strong"/>
        </w:rPr>
        <w:t>spike at four products</w:t>
      </w:r>
      <w:r w:rsidR="00AF028A">
        <w:t xml:space="preserve">. Notably, </w:t>
      </w:r>
      <w:r w:rsidR="00AF028A">
        <w:rPr>
          <w:rStyle w:val="Strong"/>
        </w:rPr>
        <w:t>customers with three products have the lowest account balance</w:t>
      </w:r>
      <w:r w:rsidR="00AF028A">
        <w:t xml:space="preserve">, suggesting that those with more products may be </w:t>
      </w:r>
      <w:r w:rsidR="00AF028A">
        <w:rPr>
          <w:rStyle w:val="Strong"/>
        </w:rPr>
        <w:t>consolidating their funds or increasing their spending before exiting</w:t>
      </w:r>
      <w:r w:rsidR="00AF028A">
        <w:t>.</w:t>
      </w:r>
      <w:r w:rsidR="006F4ABD">
        <w:br/>
      </w:r>
    </w:p>
    <w:p w14:paraId="42B299E1" w14:textId="6F42C46B" w:rsidR="00AF028A" w:rsidRDefault="009D2951" w:rsidP="00AF028A">
      <w:pPr>
        <w:pStyle w:val="NormalWeb"/>
        <w:numPr>
          <w:ilvl w:val="0"/>
          <w:numId w:val="1"/>
        </w:numPr>
      </w:pPr>
      <w:r>
        <w:rPr>
          <w:rFonts w:ascii="Lato" w:eastAsia="Lato" w:hAnsi="Lato" w:cs="Lato"/>
        </w:rPr>
        <w:t>Identify any potential outliers in terms of balance among customers who have remained with the bank.</w:t>
      </w:r>
      <w:r w:rsidR="00AF028A">
        <w:rPr>
          <w:rFonts w:ascii="Lato" w:eastAsia="Lato" w:hAnsi="Lato" w:cs="Lato"/>
        </w:rPr>
        <w:br/>
      </w:r>
      <w:r w:rsidR="00AF028A">
        <w:rPr>
          <w:rFonts w:ascii="Lato" w:eastAsia="Lato" w:hAnsi="Lato" w:cs="Lato"/>
        </w:rPr>
        <w:br/>
        <w:t xml:space="preserve">Answer: - </w:t>
      </w:r>
      <w:r w:rsidR="00AF028A">
        <w:rPr>
          <w:rStyle w:val="Strong"/>
        </w:rPr>
        <w:t>Outlier Detection:</w:t>
      </w:r>
      <w:r w:rsidR="00AF028A">
        <w:t xml:space="preserve"> Certain data points fall significantly above or below the main cluster, indicating </w:t>
      </w:r>
      <w:r w:rsidR="00AF028A">
        <w:rPr>
          <w:rStyle w:val="Strong"/>
        </w:rPr>
        <w:t>customers with unusually high or low balances</w:t>
      </w:r>
      <w:r w:rsidR="00AF028A">
        <w:t xml:space="preserve"> relative to their estimated salary.</w:t>
      </w:r>
    </w:p>
    <w:p w14:paraId="58C62FDE" w14:textId="77777777" w:rsidR="00AF028A" w:rsidRDefault="00AF028A" w:rsidP="00AF028A">
      <w:pPr>
        <w:pStyle w:val="NormalWeb"/>
      </w:pPr>
      <w:r>
        <w:rPr>
          <w:rStyle w:val="Strong"/>
        </w:rPr>
        <w:t>Data Density:</w:t>
      </w:r>
      <w:r>
        <w:t xml:space="preserve"> The chart reveals a </w:t>
      </w:r>
      <w:r>
        <w:rPr>
          <w:rStyle w:val="Strong"/>
        </w:rPr>
        <w:t>dense concentration of points in the middle</w:t>
      </w:r>
      <w:r>
        <w:t xml:space="preserve">, with some scattered at the top and bottom edges, suggesting the presence of </w:t>
      </w:r>
      <w:r>
        <w:rPr>
          <w:rStyle w:val="Strong"/>
        </w:rPr>
        <w:t>potential outliers</w:t>
      </w:r>
      <w:r>
        <w:t>.</w:t>
      </w:r>
    </w:p>
    <w:p w14:paraId="58B840F3" w14:textId="77777777" w:rsidR="00AF028A" w:rsidRDefault="00AF028A" w:rsidP="00AF028A">
      <w:pPr>
        <w:pStyle w:val="NormalWeb"/>
      </w:pPr>
      <w:r>
        <w:rPr>
          <w:rFonts w:ascii="Lato" w:eastAsia="Lato" w:hAnsi="Lato" w:cs="Lato"/>
        </w:rPr>
        <w:br/>
      </w:r>
      <w:r w:rsidR="000E6FBA">
        <w:rPr>
          <w:rFonts w:ascii="Lato" w:eastAsia="Lato" w:hAnsi="Lato" w:cs="Lato"/>
        </w:rPr>
        <w:br/>
      </w:r>
      <w:r w:rsidR="000E6FBA">
        <w:rPr>
          <w:rFonts w:ascii="Lato" w:eastAsia="Lato" w:hAnsi="Lato" w:cs="Lato"/>
        </w:rPr>
        <w:br/>
      </w:r>
      <w:r w:rsidR="000E6FBA">
        <w:rPr>
          <w:rFonts w:ascii="Lato" w:eastAsia="Lato" w:hAnsi="Lato" w:cs="Lato"/>
        </w:rPr>
        <w:br/>
      </w:r>
      <w:r w:rsidR="00362518" w:rsidRPr="00362518">
        <w:rPr>
          <w:rFonts w:ascii="Lato" w:eastAsia="Lato" w:hAnsi="Lato" w:cs="Lato"/>
          <w:noProof/>
        </w:rPr>
        <w:drawing>
          <wp:inline distT="0" distB="0" distL="0" distR="0" wp14:anchorId="0A2BD4BE" wp14:editId="4E8D2CC1">
            <wp:extent cx="4877223" cy="31244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7223" cy="3124471"/>
                    </a:xfrm>
                    <a:prstGeom prst="rect">
                      <a:avLst/>
                    </a:prstGeom>
                  </pic:spPr>
                </pic:pic>
              </a:graphicData>
            </a:graphic>
          </wp:inline>
        </w:drawing>
      </w:r>
      <w:r>
        <w:rPr>
          <w:rFonts w:ascii="Lato" w:eastAsia="Lato" w:hAnsi="Lato" w:cs="Lato"/>
        </w:rPr>
        <w:br/>
      </w:r>
      <w:r>
        <w:rPr>
          <w:rFonts w:ascii="Lato" w:eastAsia="Lato" w:hAnsi="Lato" w:cs="Lato"/>
        </w:rPr>
        <w:br/>
      </w:r>
      <w:r>
        <w:t xml:space="preserve">Our analysis focuses on </w:t>
      </w:r>
      <w:r>
        <w:rPr>
          <w:rStyle w:val="Strong"/>
        </w:rPr>
        <w:t>potential outliers in account balance</w:t>
      </w:r>
      <w:r>
        <w:t xml:space="preserve"> among customers who have remained with the bank. We examined the </w:t>
      </w:r>
      <w:r>
        <w:rPr>
          <w:rStyle w:val="Strong"/>
        </w:rPr>
        <w:t>distribution of account balances and estimated salaries</w:t>
      </w:r>
      <w:r>
        <w:t xml:space="preserve">, applying a filter for </w:t>
      </w:r>
      <w:r>
        <w:rPr>
          <w:rStyle w:val="Strong"/>
        </w:rPr>
        <w:t>active members who have not exited</w:t>
      </w:r>
      <w:r>
        <w:t xml:space="preserve">. This revealed a few significant </w:t>
      </w:r>
      <w:r>
        <w:rPr>
          <w:rStyle w:val="Strong"/>
        </w:rPr>
        <w:t>outliers—customers with unusually low balances compared to the average</w:t>
      </w:r>
      <w:r>
        <w:t>.</w:t>
      </w:r>
    </w:p>
    <w:p w14:paraId="00000013" w14:textId="0AEA2B23" w:rsidR="008D163C" w:rsidRPr="00AF028A" w:rsidRDefault="00AF028A" w:rsidP="00AF028A">
      <w:pPr>
        <w:pStyle w:val="NormalWeb"/>
      </w:pPr>
      <w:r>
        <w:lastRenderedPageBreak/>
        <w:t xml:space="preserve">These findings suggest that </w:t>
      </w:r>
      <w:r>
        <w:rPr>
          <w:rStyle w:val="Strong"/>
        </w:rPr>
        <w:t xml:space="preserve">certain customers exhibit unique financial </w:t>
      </w:r>
      <w:proofErr w:type="spellStart"/>
      <w:r>
        <w:rPr>
          <w:rStyle w:val="Strong"/>
        </w:rPr>
        <w:t>behaviors</w:t>
      </w:r>
      <w:proofErr w:type="spellEnd"/>
      <w:r>
        <w:t xml:space="preserve">, which should be further </w:t>
      </w:r>
      <w:proofErr w:type="spellStart"/>
      <w:r>
        <w:t>analyzed</w:t>
      </w:r>
      <w:proofErr w:type="spellEnd"/>
      <w:r>
        <w:t xml:space="preserve"> to understand their underlying reasons. Gaining these insights would enable the bank to </w:t>
      </w:r>
      <w:r>
        <w:rPr>
          <w:rStyle w:val="Strong"/>
        </w:rPr>
        <w:t>develop targeted strategies</w:t>
      </w:r>
      <w:r>
        <w:t xml:space="preserve"> to better serve diverse customer segments, ultimately </w:t>
      </w:r>
      <w:r>
        <w:rPr>
          <w:rStyle w:val="Strong"/>
        </w:rPr>
        <w:t>enhancing financial stability and improving customer satisfaction</w:t>
      </w:r>
      <w:r>
        <w:t>.</w:t>
      </w:r>
    </w:p>
    <w:p w14:paraId="00000014" w14:textId="2B1984BE" w:rsidR="008D163C" w:rsidRPr="00AF028A" w:rsidRDefault="009D2951" w:rsidP="00AF028A">
      <w:pPr>
        <w:widowControl w:val="0"/>
        <w:numPr>
          <w:ilvl w:val="0"/>
          <w:numId w:val="1"/>
        </w:numPr>
        <w:spacing w:before="300" w:line="240" w:lineRule="auto"/>
        <w:rPr>
          <w:rFonts w:ascii="Lato" w:eastAsia="Lato" w:hAnsi="Lato" w:cs="Lato"/>
        </w:rPr>
      </w:pPr>
      <w:r>
        <w:rPr>
          <w:rFonts w:ascii="Lato" w:eastAsia="Lato" w:hAnsi="Lato" w:cs="Lato"/>
        </w:rPr>
        <w:t>How many different tables are given in the dataset, out of these tables which table only consists of categorical variables?</w:t>
      </w:r>
      <w:r w:rsidR="00AF028A">
        <w:rPr>
          <w:rFonts w:ascii="Lato" w:eastAsia="Lato" w:hAnsi="Lato" w:cs="Lato"/>
        </w:rPr>
        <w:br/>
        <w:t xml:space="preserve">Answer:- </w:t>
      </w:r>
      <w:r w:rsidR="00AF028A" w:rsidRPr="00AF028A">
        <w:rPr>
          <w:rFonts w:ascii="Lato" w:eastAsia="Lato" w:hAnsi="Lato" w:cs="Lato"/>
        </w:rPr>
        <w:t>We have seven different tables in our dataset:</w:t>
      </w:r>
      <w:r w:rsidR="00AF028A">
        <w:rPr>
          <w:rFonts w:ascii="Lato" w:eastAsia="Lato" w:hAnsi="Lato" w:cs="Lato"/>
        </w:rPr>
        <w:br/>
      </w:r>
      <w:proofErr w:type="spellStart"/>
      <w:r w:rsidR="00AF028A" w:rsidRPr="00AF028A">
        <w:rPr>
          <w:rFonts w:ascii="Lato" w:eastAsia="Lato" w:hAnsi="Lato" w:cs="Lato"/>
        </w:rPr>
        <w:t>ActiveCustomer</w:t>
      </w:r>
      <w:proofErr w:type="spellEnd"/>
      <w:r w:rsidR="00AF028A" w:rsidRPr="00AF028A">
        <w:rPr>
          <w:rFonts w:ascii="Lato" w:eastAsia="Lato" w:hAnsi="Lato" w:cs="Lato"/>
        </w:rPr>
        <w:br/>
      </w:r>
      <w:proofErr w:type="spellStart"/>
      <w:r w:rsidR="00AF028A" w:rsidRPr="00AF028A">
        <w:rPr>
          <w:rFonts w:ascii="Lato" w:eastAsia="Lato" w:hAnsi="Lato" w:cs="Lato"/>
        </w:rPr>
        <w:t>Bank_Churn</w:t>
      </w:r>
      <w:proofErr w:type="spellEnd"/>
      <w:r w:rsidR="00AF028A" w:rsidRPr="00AF028A">
        <w:rPr>
          <w:rFonts w:ascii="Lato" w:eastAsia="Lato" w:hAnsi="Lato" w:cs="Lato"/>
        </w:rPr>
        <w:br/>
      </w:r>
      <w:proofErr w:type="spellStart"/>
      <w:r w:rsidR="00AF028A" w:rsidRPr="00AF028A">
        <w:rPr>
          <w:rFonts w:ascii="Lato" w:eastAsia="Lato" w:hAnsi="Lato" w:cs="Lato"/>
        </w:rPr>
        <w:t>CreditCard</w:t>
      </w:r>
      <w:proofErr w:type="spellEnd"/>
      <w:r w:rsidR="00AF028A" w:rsidRPr="00AF028A">
        <w:rPr>
          <w:rFonts w:ascii="Lato" w:eastAsia="Lato" w:hAnsi="Lato" w:cs="Lato"/>
        </w:rPr>
        <w:br/>
      </w:r>
      <w:proofErr w:type="spellStart"/>
      <w:r w:rsidR="00AF028A" w:rsidRPr="00AF028A">
        <w:rPr>
          <w:rFonts w:ascii="Lato" w:eastAsia="Lato" w:hAnsi="Lato" w:cs="Lato"/>
        </w:rPr>
        <w:t>CustomerInfo</w:t>
      </w:r>
      <w:proofErr w:type="spellEnd"/>
      <w:r w:rsidR="00AF028A" w:rsidRPr="00AF028A">
        <w:rPr>
          <w:rFonts w:ascii="Lato" w:eastAsia="Lato" w:hAnsi="Lato" w:cs="Lato"/>
        </w:rPr>
        <w:br/>
      </w:r>
      <w:proofErr w:type="spellStart"/>
      <w:r w:rsidR="00AF028A" w:rsidRPr="00AF028A">
        <w:rPr>
          <w:rFonts w:ascii="Lato" w:eastAsia="Lato" w:hAnsi="Lato" w:cs="Lato"/>
        </w:rPr>
        <w:t>ExitCustomer</w:t>
      </w:r>
      <w:proofErr w:type="spellEnd"/>
      <w:r w:rsidR="00AF028A" w:rsidRPr="00AF028A">
        <w:rPr>
          <w:rFonts w:ascii="Lato" w:eastAsia="Lato" w:hAnsi="Lato" w:cs="Lato"/>
        </w:rPr>
        <w:br/>
        <w:t>Gender</w:t>
      </w:r>
      <w:r w:rsidR="00AF028A" w:rsidRPr="00AF028A">
        <w:rPr>
          <w:rFonts w:ascii="Lato" w:eastAsia="Lato" w:hAnsi="Lato" w:cs="Lato"/>
        </w:rPr>
        <w:br/>
        <w:t>Geography</w:t>
      </w:r>
      <w:r w:rsidR="00AF028A" w:rsidRPr="00AF028A">
        <w:rPr>
          <w:rFonts w:ascii="Lato" w:eastAsia="Lato" w:hAnsi="Lato" w:cs="Lato"/>
        </w:rPr>
        <w:br/>
        <w:t>Tables with Categorical Variables:</w:t>
      </w:r>
      <w:r w:rsidR="00AF028A" w:rsidRPr="00AF028A">
        <w:rPr>
          <w:rFonts w:ascii="Lato" w:eastAsia="Lato" w:hAnsi="Lato" w:cs="Lato"/>
        </w:rPr>
        <w:br/>
      </w:r>
      <w:proofErr w:type="spellStart"/>
      <w:r w:rsidR="00AF028A" w:rsidRPr="00AF028A">
        <w:rPr>
          <w:rFonts w:ascii="Lato" w:eastAsia="Lato" w:hAnsi="Lato" w:cs="Lato"/>
        </w:rPr>
        <w:t>CustomerInfo</w:t>
      </w:r>
      <w:proofErr w:type="spellEnd"/>
      <w:r w:rsidR="00AF028A" w:rsidRPr="00AF028A">
        <w:rPr>
          <w:rFonts w:ascii="Lato" w:eastAsia="Lato" w:hAnsi="Lato" w:cs="Lato"/>
        </w:rPr>
        <w:t>: Contains Surname as a categorical variable.</w:t>
      </w:r>
      <w:r w:rsidR="00AF028A" w:rsidRPr="00AF028A">
        <w:rPr>
          <w:rFonts w:ascii="Lato" w:eastAsia="Lato" w:hAnsi="Lato" w:cs="Lato"/>
        </w:rPr>
        <w:br/>
      </w:r>
      <w:proofErr w:type="spellStart"/>
      <w:r w:rsidR="00AF028A" w:rsidRPr="00AF028A">
        <w:rPr>
          <w:rFonts w:ascii="Lato" w:eastAsia="Lato" w:hAnsi="Lato" w:cs="Lato"/>
        </w:rPr>
        <w:t>ExitCustomer</w:t>
      </w:r>
      <w:proofErr w:type="spellEnd"/>
      <w:r w:rsidR="00AF028A" w:rsidRPr="00AF028A">
        <w:rPr>
          <w:rFonts w:ascii="Lato" w:eastAsia="Lato" w:hAnsi="Lato" w:cs="Lato"/>
        </w:rPr>
        <w:t>: Includes Exit Category (Exit, Retain).</w:t>
      </w:r>
      <w:r w:rsidR="00AF028A" w:rsidRPr="00AF028A">
        <w:rPr>
          <w:rFonts w:ascii="Lato" w:eastAsia="Lato" w:hAnsi="Lato" w:cs="Lato"/>
        </w:rPr>
        <w:br/>
        <w:t>Gender: Contains Gender Category (Male, Female).</w:t>
      </w:r>
      <w:r w:rsidR="00AF028A" w:rsidRPr="00AF028A">
        <w:rPr>
          <w:rFonts w:ascii="Lato" w:eastAsia="Lato" w:hAnsi="Lato" w:cs="Lato"/>
        </w:rPr>
        <w:br/>
        <w:t>Geography: Includes Geography Location (France, Spain, Germany).</w:t>
      </w:r>
      <w:r w:rsidR="00AF028A" w:rsidRPr="00AF028A">
        <w:rPr>
          <w:rFonts w:ascii="Lato" w:eastAsia="Lato" w:hAnsi="Lato" w:cs="Lato"/>
        </w:rPr>
        <w:br/>
      </w:r>
      <w:proofErr w:type="spellStart"/>
      <w:r w:rsidR="00AF028A" w:rsidRPr="00AF028A">
        <w:rPr>
          <w:rFonts w:ascii="Lato" w:eastAsia="Lato" w:hAnsi="Lato" w:cs="Lato"/>
        </w:rPr>
        <w:t>CreditCard</w:t>
      </w:r>
      <w:proofErr w:type="spellEnd"/>
      <w:r w:rsidR="00AF028A" w:rsidRPr="00AF028A">
        <w:rPr>
          <w:rFonts w:ascii="Lato" w:eastAsia="Lato" w:hAnsi="Lato" w:cs="Lato"/>
        </w:rPr>
        <w:t>: Contains Category (Credit-card holder, Non-Credit card holder).</w:t>
      </w:r>
      <w:r w:rsidR="00AF028A" w:rsidRPr="00AF028A">
        <w:rPr>
          <w:rFonts w:ascii="Lato" w:eastAsia="Lato" w:hAnsi="Lato" w:cs="Lato"/>
        </w:rPr>
        <w:br/>
      </w:r>
      <w:proofErr w:type="spellStart"/>
      <w:r w:rsidR="00AF028A" w:rsidRPr="00AF028A">
        <w:rPr>
          <w:rFonts w:ascii="Lato" w:eastAsia="Lato" w:hAnsi="Lato" w:cs="Lato"/>
        </w:rPr>
        <w:t>ActiveCustomer</w:t>
      </w:r>
      <w:proofErr w:type="spellEnd"/>
      <w:r w:rsidR="00AF028A" w:rsidRPr="00AF028A">
        <w:rPr>
          <w:rFonts w:ascii="Lato" w:eastAsia="Lato" w:hAnsi="Lato" w:cs="Lato"/>
        </w:rPr>
        <w:t>: Includes Active Category (Active Member, Inactive Member).</w:t>
      </w:r>
    </w:p>
    <w:p w14:paraId="00000015" w14:textId="7D33678E" w:rsidR="008D163C" w:rsidRDefault="009D2951" w:rsidP="00D537DD">
      <w:pPr>
        <w:widowControl w:val="0"/>
        <w:numPr>
          <w:ilvl w:val="0"/>
          <w:numId w:val="1"/>
        </w:numPr>
        <w:spacing w:before="300" w:line="240" w:lineRule="auto"/>
        <w:rPr>
          <w:rFonts w:ascii="Lato" w:eastAsia="Lato" w:hAnsi="Lato" w:cs="Lato"/>
          <w:sz w:val="24"/>
          <w:szCs w:val="24"/>
        </w:rPr>
      </w:pPr>
      <w:r>
        <w:rPr>
          <w:rFonts w:ascii="Lato" w:eastAsia="Lato" w:hAnsi="Lato" w:cs="Lato"/>
        </w:rPr>
        <w:t>Using SQL, write a query to find out the gender-wise average income of males and females in each geography id. Also, rank the gender according to the average value. (SQL)</w:t>
      </w:r>
      <w:r w:rsidR="00D537DD">
        <w:rPr>
          <w:rFonts w:ascii="Lato" w:eastAsia="Lato" w:hAnsi="Lato" w:cs="Lato"/>
        </w:rPr>
        <w:br/>
      </w:r>
      <w:r w:rsidR="00D537DD">
        <w:rPr>
          <w:rFonts w:ascii="Lato" w:eastAsia="Lato" w:hAnsi="Lato" w:cs="Lato"/>
        </w:rPr>
        <w:br/>
      </w:r>
      <w:r w:rsidR="00D537DD">
        <w:rPr>
          <w:rFonts w:ascii="Lato" w:eastAsia="Lato" w:hAnsi="Lato" w:cs="Lato"/>
        </w:rPr>
        <w:br/>
      </w:r>
      <w:r w:rsidR="00D537DD" w:rsidRPr="00D537DD">
        <w:rPr>
          <w:rFonts w:ascii="Lato" w:eastAsia="Lato" w:hAnsi="Lato" w:cs="Lato"/>
          <w:noProof/>
          <w:sz w:val="24"/>
          <w:szCs w:val="24"/>
        </w:rPr>
        <w:drawing>
          <wp:inline distT="0" distB="0" distL="0" distR="0" wp14:anchorId="3DB2C740" wp14:editId="4747571C">
            <wp:extent cx="5733415" cy="211899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118995"/>
                    </a:xfrm>
                    <a:prstGeom prst="rect">
                      <a:avLst/>
                    </a:prstGeom>
                  </pic:spPr>
                </pic:pic>
              </a:graphicData>
            </a:graphic>
          </wp:inline>
        </w:drawing>
      </w:r>
      <w:r w:rsidR="00D537DD">
        <w:rPr>
          <w:rFonts w:ascii="Lato" w:eastAsia="Lato" w:hAnsi="Lato" w:cs="Lato"/>
        </w:rPr>
        <w:br/>
      </w:r>
      <w:r w:rsidR="00D537DD">
        <w:rPr>
          <w:rFonts w:ascii="Lato" w:eastAsia="Lato" w:hAnsi="Lato" w:cs="Lato"/>
        </w:rPr>
        <w:br/>
      </w:r>
      <w:r w:rsidR="00D537DD">
        <w:rPr>
          <w:rFonts w:ascii="Lato" w:eastAsia="Lato" w:hAnsi="Lato" w:cs="Lato"/>
        </w:rPr>
        <w:br/>
      </w:r>
      <w:r w:rsidR="00D537DD">
        <w:rPr>
          <w:rFonts w:ascii="Lato" w:eastAsia="Lato" w:hAnsi="Lato" w:cs="Lato"/>
        </w:rPr>
        <w:br/>
      </w:r>
      <w:r w:rsidR="00D537DD" w:rsidRPr="00D537DD">
        <w:rPr>
          <w:rFonts w:ascii="Lato" w:eastAsia="Lato" w:hAnsi="Lato" w:cs="Lato"/>
          <w:noProof/>
          <w:sz w:val="24"/>
          <w:szCs w:val="24"/>
        </w:rPr>
        <w:drawing>
          <wp:inline distT="0" distB="0" distL="0" distR="0" wp14:anchorId="3818AAB2" wp14:editId="25594F19">
            <wp:extent cx="4801016" cy="15241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1016" cy="1524132"/>
                    </a:xfrm>
                    <a:prstGeom prst="rect">
                      <a:avLst/>
                    </a:prstGeom>
                  </pic:spPr>
                </pic:pic>
              </a:graphicData>
            </a:graphic>
          </wp:inline>
        </w:drawing>
      </w:r>
    </w:p>
    <w:p w14:paraId="00000016" w14:textId="58666E87" w:rsidR="008D163C" w:rsidRDefault="009D2951" w:rsidP="00D537DD">
      <w:pPr>
        <w:widowControl w:val="0"/>
        <w:numPr>
          <w:ilvl w:val="0"/>
          <w:numId w:val="1"/>
        </w:numPr>
        <w:spacing w:before="300" w:after="200" w:line="240" w:lineRule="auto"/>
        <w:rPr>
          <w:rFonts w:ascii="Lato" w:eastAsia="Lato" w:hAnsi="Lato" w:cs="Lato"/>
          <w:sz w:val="24"/>
          <w:szCs w:val="24"/>
        </w:rPr>
      </w:pPr>
      <w:r>
        <w:rPr>
          <w:rFonts w:ascii="Lato" w:eastAsia="Lato" w:hAnsi="Lato" w:cs="Lato"/>
        </w:rPr>
        <w:lastRenderedPageBreak/>
        <w:t>Using SQL, write a query to find out the average tenure of the people who have exited in each age bracket (18-30, 30-50, 50+).</w:t>
      </w:r>
      <w:r w:rsidR="00A24E8E">
        <w:rPr>
          <w:rFonts w:ascii="Lato" w:eastAsia="Lato" w:hAnsi="Lato" w:cs="Lato"/>
        </w:rPr>
        <w:br/>
        <w:t xml:space="preserve">Answer:- </w:t>
      </w:r>
      <w:r w:rsidR="00D537DD">
        <w:rPr>
          <w:rFonts w:ascii="Lato" w:eastAsia="Lato" w:hAnsi="Lato" w:cs="Lato"/>
        </w:rPr>
        <w:br/>
      </w:r>
      <w:r w:rsidR="00D537DD">
        <w:rPr>
          <w:rFonts w:ascii="Lato" w:eastAsia="Lato" w:hAnsi="Lato" w:cs="Lato"/>
        </w:rPr>
        <w:br/>
      </w:r>
      <w:r w:rsidR="00D537DD" w:rsidRPr="00D537DD">
        <w:rPr>
          <w:rFonts w:ascii="Lato" w:eastAsia="Lato" w:hAnsi="Lato" w:cs="Lato"/>
          <w:noProof/>
          <w:sz w:val="24"/>
          <w:szCs w:val="24"/>
        </w:rPr>
        <w:drawing>
          <wp:inline distT="0" distB="0" distL="0" distR="0" wp14:anchorId="4C90BC3B" wp14:editId="6791F2EE">
            <wp:extent cx="4747671" cy="226333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7671" cy="2263336"/>
                    </a:xfrm>
                    <a:prstGeom prst="rect">
                      <a:avLst/>
                    </a:prstGeom>
                  </pic:spPr>
                </pic:pic>
              </a:graphicData>
            </a:graphic>
          </wp:inline>
        </w:drawing>
      </w:r>
      <w:r w:rsidR="00D537DD">
        <w:rPr>
          <w:rFonts w:ascii="Lato" w:eastAsia="Lato" w:hAnsi="Lato" w:cs="Lato"/>
        </w:rPr>
        <w:br/>
      </w:r>
      <w:r w:rsidR="00D537DD">
        <w:rPr>
          <w:rFonts w:ascii="Lato" w:eastAsia="Lato" w:hAnsi="Lato" w:cs="Lato"/>
        </w:rPr>
        <w:br/>
      </w:r>
      <w:r w:rsidR="00D537DD">
        <w:rPr>
          <w:rFonts w:ascii="Lato" w:eastAsia="Lato" w:hAnsi="Lato" w:cs="Lato"/>
        </w:rPr>
        <w:br/>
      </w:r>
      <w:r w:rsidR="00D537DD" w:rsidRPr="00D537DD">
        <w:rPr>
          <w:rFonts w:ascii="Lato" w:eastAsia="Lato" w:hAnsi="Lato" w:cs="Lato"/>
          <w:noProof/>
          <w:sz w:val="24"/>
          <w:szCs w:val="24"/>
        </w:rPr>
        <w:drawing>
          <wp:inline distT="0" distB="0" distL="0" distR="0" wp14:anchorId="49C4D04A" wp14:editId="1E77860B">
            <wp:extent cx="5730737" cy="118120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0737" cy="1181202"/>
                    </a:xfrm>
                    <a:prstGeom prst="rect">
                      <a:avLst/>
                    </a:prstGeom>
                  </pic:spPr>
                </pic:pic>
              </a:graphicData>
            </a:graphic>
          </wp:inline>
        </w:drawing>
      </w:r>
      <w:r w:rsidR="00D537DD">
        <w:rPr>
          <w:rFonts w:ascii="Lato" w:eastAsia="Lato" w:hAnsi="Lato" w:cs="Lato"/>
        </w:rPr>
        <w:br/>
      </w:r>
      <w:r w:rsidR="00D537DD">
        <w:rPr>
          <w:rFonts w:ascii="Lato" w:eastAsia="Lato" w:hAnsi="Lato" w:cs="Lato"/>
        </w:rPr>
        <w:br/>
      </w:r>
    </w:p>
    <w:p w14:paraId="00000017" w14:textId="24588A0C" w:rsidR="008D163C" w:rsidRDefault="009D2951" w:rsidP="0029439A">
      <w:pPr>
        <w:widowControl w:val="0"/>
        <w:numPr>
          <w:ilvl w:val="0"/>
          <w:numId w:val="1"/>
        </w:numPr>
        <w:spacing w:before="300" w:line="240" w:lineRule="auto"/>
        <w:rPr>
          <w:rFonts w:ascii="Lato" w:eastAsia="Lato" w:hAnsi="Lato" w:cs="Lato"/>
          <w:sz w:val="24"/>
          <w:szCs w:val="24"/>
        </w:rPr>
      </w:pPr>
      <w:r>
        <w:rPr>
          <w:rFonts w:ascii="Lato" w:eastAsia="Lato" w:hAnsi="Lato" w:cs="Lato"/>
        </w:rPr>
        <w:t>Is there any direct correlation between salary and the balance of the customers? And is it different for people who have exited or not?</w:t>
      </w:r>
      <w:r w:rsidR="0029439A">
        <w:rPr>
          <w:rFonts w:ascii="Lato" w:eastAsia="Lato" w:hAnsi="Lato" w:cs="Lato"/>
        </w:rPr>
        <w:br/>
      </w:r>
      <w:r w:rsidR="0029439A">
        <w:rPr>
          <w:rFonts w:ascii="Lato" w:eastAsia="Lato" w:hAnsi="Lato" w:cs="Lato"/>
        </w:rPr>
        <w:br/>
      </w:r>
      <w:r w:rsidR="0029439A" w:rsidRPr="0029439A">
        <w:rPr>
          <w:rFonts w:ascii="Lato" w:eastAsia="Lato" w:hAnsi="Lato" w:cs="Lato"/>
          <w:noProof/>
        </w:rPr>
        <w:drawing>
          <wp:inline distT="0" distB="0" distL="0" distR="0" wp14:anchorId="45D32F1B" wp14:editId="51C2ECE2">
            <wp:extent cx="4778154" cy="297967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8154" cy="2979678"/>
                    </a:xfrm>
                    <a:prstGeom prst="rect">
                      <a:avLst/>
                    </a:prstGeom>
                  </pic:spPr>
                </pic:pic>
              </a:graphicData>
            </a:graphic>
          </wp:inline>
        </w:drawing>
      </w:r>
      <w:r w:rsidR="0029439A">
        <w:rPr>
          <w:rFonts w:ascii="Lato" w:eastAsia="Lato" w:hAnsi="Lato" w:cs="Lato"/>
        </w:rPr>
        <w:br/>
      </w:r>
    </w:p>
    <w:p w14:paraId="00000018" w14:textId="1B376DC9" w:rsidR="008D163C" w:rsidRDefault="009D2951" w:rsidP="0029439A">
      <w:pPr>
        <w:widowControl w:val="0"/>
        <w:numPr>
          <w:ilvl w:val="0"/>
          <w:numId w:val="1"/>
        </w:numPr>
        <w:spacing w:before="300" w:line="240" w:lineRule="auto"/>
        <w:rPr>
          <w:rFonts w:ascii="Lato" w:eastAsia="Lato" w:hAnsi="Lato" w:cs="Lato"/>
          <w:sz w:val="24"/>
          <w:szCs w:val="24"/>
        </w:rPr>
      </w:pPr>
      <w:r>
        <w:rPr>
          <w:rFonts w:ascii="Lato" w:eastAsia="Lato" w:hAnsi="Lato" w:cs="Lato"/>
        </w:rPr>
        <w:lastRenderedPageBreak/>
        <w:t>Is there any correlation between the salary and the Credit score of customers?</w:t>
      </w:r>
      <w:r w:rsidR="003B7C8B">
        <w:rPr>
          <w:rFonts w:ascii="Lato" w:eastAsia="Lato" w:hAnsi="Lato" w:cs="Lato"/>
        </w:rPr>
        <w:br/>
        <w:t xml:space="preserve">   </w:t>
      </w:r>
      <w:r w:rsidR="00A24E8E">
        <w:rPr>
          <w:rFonts w:ascii="Lato" w:eastAsia="Lato" w:hAnsi="Lato" w:cs="Lato"/>
        </w:rPr>
        <w:br/>
        <w:t xml:space="preserve">Answer: - </w:t>
      </w:r>
      <w:r w:rsidR="00A24E8E" w:rsidRPr="00A24E8E">
        <w:rPr>
          <w:sz w:val="20"/>
        </w:rPr>
        <w:t>There is no direct correlation between salary and credit score. Credit scores are influenced by multiple factors beyond income, so salary alone does not determine a customer's credit score</w:t>
      </w:r>
      <w:r w:rsidR="00A24E8E">
        <w:t>.</w:t>
      </w:r>
      <w:r w:rsidR="0029439A">
        <w:rPr>
          <w:rFonts w:ascii="Lato" w:eastAsia="Lato" w:hAnsi="Lato" w:cs="Lato"/>
        </w:rPr>
        <w:br/>
      </w:r>
      <w:r w:rsidR="0029439A">
        <w:rPr>
          <w:rFonts w:ascii="Lato" w:eastAsia="Lato" w:hAnsi="Lato" w:cs="Lato"/>
        </w:rPr>
        <w:br/>
      </w:r>
      <w:r w:rsidR="0029439A">
        <w:rPr>
          <w:rFonts w:ascii="Lato" w:eastAsia="Lato" w:hAnsi="Lato" w:cs="Lato"/>
        </w:rPr>
        <w:br/>
      </w:r>
      <w:r w:rsidR="0029439A" w:rsidRPr="0029439A">
        <w:rPr>
          <w:rFonts w:ascii="Lato" w:eastAsia="Lato" w:hAnsi="Lato" w:cs="Lato"/>
          <w:noProof/>
        </w:rPr>
        <w:drawing>
          <wp:inline distT="0" distB="0" distL="0" distR="0" wp14:anchorId="49D22CC2" wp14:editId="1F0BF85A">
            <wp:extent cx="3429297" cy="22709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297" cy="2270957"/>
                    </a:xfrm>
                    <a:prstGeom prst="rect">
                      <a:avLst/>
                    </a:prstGeom>
                  </pic:spPr>
                </pic:pic>
              </a:graphicData>
            </a:graphic>
          </wp:inline>
        </w:drawing>
      </w:r>
      <w:r w:rsidR="0029439A">
        <w:rPr>
          <w:rFonts w:ascii="Lato" w:eastAsia="Lato" w:hAnsi="Lato" w:cs="Lato"/>
        </w:rPr>
        <w:br/>
      </w:r>
      <w:r w:rsidR="0029439A">
        <w:rPr>
          <w:rFonts w:ascii="Lato" w:eastAsia="Lato" w:hAnsi="Lato" w:cs="Lato"/>
        </w:rPr>
        <w:br/>
      </w:r>
      <w:r w:rsidR="0029439A">
        <w:rPr>
          <w:rFonts w:ascii="Lato" w:eastAsia="Lato" w:hAnsi="Lato" w:cs="Lato"/>
        </w:rPr>
        <w:br/>
      </w:r>
      <w:r w:rsidR="0029439A">
        <w:rPr>
          <w:rFonts w:ascii="Lato" w:eastAsia="Lato" w:hAnsi="Lato" w:cs="Lato"/>
        </w:rPr>
        <w:br/>
      </w:r>
      <w:r w:rsidR="0029439A">
        <w:rPr>
          <w:rFonts w:ascii="Lato" w:eastAsia="Lato" w:hAnsi="Lato" w:cs="Lato"/>
        </w:rPr>
        <w:br/>
      </w:r>
    </w:p>
    <w:p w14:paraId="00000019" w14:textId="54673ED1" w:rsidR="008D163C" w:rsidRDefault="009D2951" w:rsidP="00D537DD">
      <w:pPr>
        <w:widowControl w:val="0"/>
        <w:numPr>
          <w:ilvl w:val="0"/>
          <w:numId w:val="1"/>
        </w:numPr>
        <w:spacing w:before="300" w:line="240" w:lineRule="auto"/>
        <w:rPr>
          <w:rFonts w:ascii="Lato" w:eastAsia="Lato" w:hAnsi="Lato" w:cs="Lato"/>
          <w:sz w:val="24"/>
          <w:szCs w:val="24"/>
        </w:rPr>
      </w:pPr>
      <w:r>
        <w:rPr>
          <w:rFonts w:ascii="Lato" w:eastAsia="Lato" w:hAnsi="Lato" w:cs="Lato"/>
        </w:rPr>
        <w:t>Rank each bucket of credit score as per the number of customers who have churned the bank.</w:t>
      </w:r>
      <w:r w:rsidR="00A24E8E">
        <w:rPr>
          <w:rFonts w:ascii="Lato" w:eastAsia="Lato" w:hAnsi="Lato" w:cs="Lato"/>
        </w:rPr>
        <w:br/>
        <w:t xml:space="preserve">Answer: - </w:t>
      </w:r>
      <w:r w:rsidR="00D537DD">
        <w:rPr>
          <w:rFonts w:ascii="Lato" w:eastAsia="Lato" w:hAnsi="Lato" w:cs="Lato"/>
        </w:rPr>
        <w:br/>
      </w:r>
      <w:r w:rsidR="00D537DD">
        <w:rPr>
          <w:rFonts w:ascii="Lato" w:eastAsia="Lato" w:hAnsi="Lato" w:cs="Lato"/>
        </w:rPr>
        <w:br/>
      </w:r>
      <w:r w:rsidR="00D537DD" w:rsidRPr="00D537DD">
        <w:rPr>
          <w:rFonts w:ascii="Lato" w:eastAsia="Lato" w:hAnsi="Lato" w:cs="Lato"/>
          <w:noProof/>
          <w:sz w:val="24"/>
          <w:szCs w:val="24"/>
        </w:rPr>
        <w:drawing>
          <wp:inline distT="0" distB="0" distL="0" distR="0" wp14:anchorId="13EA0FDE" wp14:editId="21B00C01">
            <wp:extent cx="5733415" cy="344995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449955"/>
                    </a:xfrm>
                    <a:prstGeom prst="rect">
                      <a:avLst/>
                    </a:prstGeom>
                  </pic:spPr>
                </pic:pic>
              </a:graphicData>
            </a:graphic>
          </wp:inline>
        </w:drawing>
      </w:r>
      <w:r w:rsidR="00D537DD">
        <w:rPr>
          <w:rFonts w:ascii="Lato" w:eastAsia="Lato" w:hAnsi="Lato" w:cs="Lato"/>
        </w:rPr>
        <w:br/>
      </w:r>
      <w:r w:rsidR="00D537DD">
        <w:rPr>
          <w:rFonts w:ascii="Lato" w:eastAsia="Lato" w:hAnsi="Lato" w:cs="Lato"/>
        </w:rPr>
        <w:br/>
      </w:r>
      <w:r w:rsidR="00D537DD" w:rsidRPr="00D537DD">
        <w:rPr>
          <w:rFonts w:ascii="Lato" w:eastAsia="Lato" w:hAnsi="Lato" w:cs="Lato"/>
          <w:noProof/>
          <w:sz w:val="24"/>
          <w:szCs w:val="24"/>
        </w:rPr>
        <w:lastRenderedPageBreak/>
        <w:drawing>
          <wp:inline distT="0" distB="0" distL="0" distR="0" wp14:anchorId="5D0DCC35" wp14:editId="755FE358">
            <wp:extent cx="5258256" cy="10897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8256" cy="1089754"/>
                    </a:xfrm>
                    <a:prstGeom prst="rect">
                      <a:avLst/>
                    </a:prstGeom>
                  </pic:spPr>
                </pic:pic>
              </a:graphicData>
            </a:graphic>
          </wp:inline>
        </w:drawing>
      </w:r>
    </w:p>
    <w:p w14:paraId="0000001A" w14:textId="2ADB82D6" w:rsidR="008D163C" w:rsidRDefault="009D2951" w:rsidP="00D537DD">
      <w:pPr>
        <w:widowControl w:val="0"/>
        <w:numPr>
          <w:ilvl w:val="0"/>
          <w:numId w:val="1"/>
        </w:numPr>
        <w:spacing w:before="300" w:line="240" w:lineRule="auto"/>
        <w:rPr>
          <w:rFonts w:ascii="Lato" w:eastAsia="Lato" w:hAnsi="Lato" w:cs="Lato"/>
          <w:sz w:val="24"/>
          <w:szCs w:val="24"/>
        </w:rPr>
      </w:pPr>
      <w:r>
        <w:rPr>
          <w:rFonts w:ascii="Lato" w:eastAsia="Lato" w:hAnsi="Lato" w:cs="Lato"/>
        </w:rPr>
        <w:t>According to the age buckets find the number of customers who have a credit card. Also retrieve those buckets that have lesser than average number of credit cards per bucket.</w:t>
      </w:r>
      <w:r w:rsidR="00A24E8E">
        <w:rPr>
          <w:rFonts w:ascii="Lato" w:eastAsia="Lato" w:hAnsi="Lato" w:cs="Lato"/>
        </w:rPr>
        <w:br/>
        <w:t xml:space="preserve">Answer: - </w:t>
      </w:r>
      <w:r w:rsidR="00D537DD">
        <w:rPr>
          <w:rFonts w:ascii="Lato" w:eastAsia="Lato" w:hAnsi="Lato" w:cs="Lato"/>
        </w:rPr>
        <w:br/>
      </w:r>
      <w:r w:rsidR="00D537DD">
        <w:rPr>
          <w:rFonts w:ascii="Lato" w:eastAsia="Lato" w:hAnsi="Lato" w:cs="Lato"/>
        </w:rPr>
        <w:br/>
      </w:r>
      <w:r w:rsidR="00D537DD" w:rsidRPr="00D537DD">
        <w:rPr>
          <w:rFonts w:ascii="Lato" w:eastAsia="Lato" w:hAnsi="Lato" w:cs="Lato"/>
          <w:noProof/>
          <w:sz w:val="24"/>
          <w:szCs w:val="24"/>
        </w:rPr>
        <w:drawing>
          <wp:inline distT="0" distB="0" distL="0" distR="0" wp14:anchorId="60D71E47" wp14:editId="17DA6313">
            <wp:extent cx="5733415" cy="385064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850640"/>
                    </a:xfrm>
                    <a:prstGeom prst="rect">
                      <a:avLst/>
                    </a:prstGeom>
                  </pic:spPr>
                </pic:pic>
              </a:graphicData>
            </a:graphic>
          </wp:inline>
        </w:drawing>
      </w:r>
      <w:r w:rsidR="00D537DD">
        <w:rPr>
          <w:rFonts w:ascii="Lato" w:eastAsia="Lato" w:hAnsi="Lato" w:cs="Lato"/>
        </w:rPr>
        <w:br/>
      </w:r>
      <w:r w:rsidR="00D537DD">
        <w:rPr>
          <w:rFonts w:ascii="Lato" w:eastAsia="Lato" w:hAnsi="Lato" w:cs="Lato"/>
        </w:rPr>
        <w:br/>
      </w:r>
      <w:r w:rsidR="00D537DD">
        <w:rPr>
          <w:rFonts w:ascii="Lato" w:eastAsia="Lato" w:hAnsi="Lato" w:cs="Lato"/>
        </w:rPr>
        <w:br/>
      </w:r>
      <w:r w:rsidR="00D537DD" w:rsidRPr="00D537DD">
        <w:rPr>
          <w:rFonts w:ascii="Lato" w:eastAsia="Lato" w:hAnsi="Lato" w:cs="Lato"/>
          <w:noProof/>
          <w:sz w:val="24"/>
          <w:szCs w:val="24"/>
        </w:rPr>
        <w:drawing>
          <wp:inline distT="0" distB="0" distL="0" distR="0" wp14:anchorId="11C0A7EF" wp14:editId="26F747E1">
            <wp:extent cx="5578323" cy="99830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8323" cy="998307"/>
                    </a:xfrm>
                    <a:prstGeom prst="rect">
                      <a:avLst/>
                    </a:prstGeom>
                  </pic:spPr>
                </pic:pic>
              </a:graphicData>
            </a:graphic>
          </wp:inline>
        </w:drawing>
      </w:r>
      <w:r w:rsidR="00D537DD">
        <w:rPr>
          <w:rFonts w:ascii="Lato" w:eastAsia="Lato" w:hAnsi="Lato" w:cs="Lato"/>
        </w:rPr>
        <w:br/>
      </w:r>
      <w:r w:rsidR="00D537DD">
        <w:rPr>
          <w:rFonts w:ascii="Lato" w:eastAsia="Lato" w:hAnsi="Lato" w:cs="Lato"/>
        </w:rPr>
        <w:br/>
      </w:r>
    </w:p>
    <w:p w14:paraId="0000001B" w14:textId="67F4DC97" w:rsidR="008D163C" w:rsidRDefault="009D2951" w:rsidP="00D537DD">
      <w:pPr>
        <w:widowControl w:val="0"/>
        <w:numPr>
          <w:ilvl w:val="0"/>
          <w:numId w:val="1"/>
        </w:numPr>
        <w:spacing w:before="300" w:line="240" w:lineRule="auto"/>
        <w:rPr>
          <w:rFonts w:ascii="Lato" w:eastAsia="Lato" w:hAnsi="Lato" w:cs="Lato"/>
          <w:sz w:val="24"/>
          <w:szCs w:val="24"/>
        </w:rPr>
      </w:pPr>
      <w:r>
        <w:rPr>
          <w:rFonts w:ascii="Lato" w:eastAsia="Lato" w:hAnsi="Lato" w:cs="Lato"/>
        </w:rPr>
        <w:t xml:space="preserve"> Rank the Locations as per the number of people who have churned the bank and average balance of the customers.</w:t>
      </w:r>
      <w:r w:rsidR="00A24E8E">
        <w:rPr>
          <w:rFonts w:ascii="Lato" w:eastAsia="Lato" w:hAnsi="Lato" w:cs="Lato"/>
        </w:rPr>
        <w:br/>
        <w:t xml:space="preserve">Answer:- </w:t>
      </w:r>
      <w:r w:rsidR="00D537DD">
        <w:rPr>
          <w:rFonts w:ascii="Lato" w:eastAsia="Lato" w:hAnsi="Lato" w:cs="Lato"/>
        </w:rPr>
        <w:br/>
      </w:r>
      <w:r w:rsidR="00D537DD">
        <w:rPr>
          <w:rFonts w:ascii="Lato" w:eastAsia="Lato" w:hAnsi="Lato" w:cs="Lato"/>
        </w:rPr>
        <w:br/>
      </w:r>
      <w:r w:rsidR="00D537DD" w:rsidRPr="00D537DD">
        <w:rPr>
          <w:rFonts w:ascii="Lato" w:eastAsia="Lato" w:hAnsi="Lato" w:cs="Lato"/>
          <w:noProof/>
          <w:sz w:val="24"/>
          <w:szCs w:val="24"/>
        </w:rPr>
        <w:lastRenderedPageBreak/>
        <w:drawing>
          <wp:inline distT="0" distB="0" distL="0" distR="0" wp14:anchorId="51D6B6F5" wp14:editId="20790E60">
            <wp:extent cx="5733415" cy="1593850"/>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1593850"/>
                    </a:xfrm>
                    <a:prstGeom prst="rect">
                      <a:avLst/>
                    </a:prstGeom>
                  </pic:spPr>
                </pic:pic>
              </a:graphicData>
            </a:graphic>
          </wp:inline>
        </w:drawing>
      </w:r>
      <w:r w:rsidR="00D537DD">
        <w:rPr>
          <w:rFonts w:ascii="Lato" w:eastAsia="Lato" w:hAnsi="Lato" w:cs="Lato"/>
        </w:rPr>
        <w:br/>
      </w:r>
      <w:r w:rsidR="00D537DD" w:rsidRPr="00D537DD">
        <w:rPr>
          <w:rFonts w:ascii="Lato" w:eastAsia="Lato" w:hAnsi="Lato" w:cs="Lato"/>
          <w:noProof/>
          <w:sz w:val="24"/>
          <w:szCs w:val="24"/>
        </w:rPr>
        <w:drawing>
          <wp:inline distT="0" distB="0" distL="0" distR="0" wp14:anchorId="2BBF9500" wp14:editId="6FC3F67E">
            <wp:extent cx="5448772" cy="11430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8772" cy="1143099"/>
                    </a:xfrm>
                    <a:prstGeom prst="rect">
                      <a:avLst/>
                    </a:prstGeom>
                  </pic:spPr>
                </pic:pic>
              </a:graphicData>
            </a:graphic>
          </wp:inline>
        </w:drawing>
      </w:r>
    </w:p>
    <w:p w14:paraId="0000001C" w14:textId="2897BCDB" w:rsidR="008D163C" w:rsidRDefault="009D2951" w:rsidP="00D537DD">
      <w:pPr>
        <w:widowControl w:val="0"/>
        <w:numPr>
          <w:ilvl w:val="0"/>
          <w:numId w:val="1"/>
        </w:numPr>
        <w:spacing w:before="300" w:line="240" w:lineRule="auto"/>
        <w:rPr>
          <w:rFonts w:ascii="Lato" w:eastAsia="Lato" w:hAnsi="Lato" w:cs="Lato"/>
          <w:sz w:val="24"/>
          <w:szCs w:val="24"/>
        </w:rPr>
      </w:pPr>
      <w:r>
        <w:rPr>
          <w:rFonts w:ascii="Lato" w:eastAsia="Lato" w:hAnsi="Lato" w:cs="Lato"/>
        </w:rPr>
        <w:t>As we can see that the “</w:t>
      </w:r>
      <w:proofErr w:type="spellStart"/>
      <w:r>
        <w:rPr>
          <w:rFonts w:ascii="Lato" w:eastAsia="Lato" w:hAnsi="Lato" w:cs="Lato"/>
        </w:rPr>
        <w:t>CustomerInfo</w:t>
      </w:r>
      <w:proofErr w:type="spellEnd"/>
      <w:r>
        <w:rPr>
          <w:rFonts w:ascii="Lato" w:eastAsia="Lato" w:hAnsi="Lato" w:cs="Lato"/>
        </w:rPr>
        <w:t xml:space="preserve">” table has the </w:t>
      </w:r>
      <w:proofErr w:type="spellStart"/>
      <w:r>
        <w:rPr>
          <w:rFonts w:ascii="Lato" w:eastAsia="Lato" w:hAnsi="Lato" w:cs="Lato"/>
        </w:rPr>
        <w:t>CustomerID</w:t>
      </w:r>
      <w:proofErr w:type="spellEnd"/>
      <w:r>
        <w:rPr>
          <w:rFonts w:ascii="Lato" w:eastAsia="Lato" w:hAnsi="Lato" w:cs="Lato"/>
        </w:rPr>
        <w:t xml:space="preserve"> and Surname, now if we have to join it with a table where the primary key is also a combination of </w:t>
      </w:r>
      <w:proofErr w:type="spellStart"/>
      <w:r>
        <w:rPr>
          <w:rFonts w:ascii="Lato" w:eastAsia="Lato" w:hAnsi="Lato" w:cs="Lato"/>
        </w:rPr>
        <w:t>CustomerID</w:t>
      </w:r>
      <w:proofErr w:type="spellEnd"/>
      <w:r>
        <w:rPr>
          <w:rFonts w:ascii="Lato" w:eastAsia="Lato" w:hAnsi="Lato" w:cs="Lato"/>
        </w:rPr>
        <w:t xml:space="preserve"> and Surname, come up with a column where the format is “</w:t>
      </w:r>
      <w:proofErr w:type="spellStart"/>
      <w:r>
        <w:rPr>
          <w:rFonts w:ascii="Lato" w:eastAsia="Lato" w:hAnsi="Lato" w:cs="Lato"/>
        </w:rPr>
        <w:t>CustomerID_Surname</w:t>
      </w:r>
      <w:proofErr w:type="spellEnd"/>
      <w:r>
        <w:rPr>
          <w:rFonts w:ascii="Lato" w:eastAsia="Lato" w:hAnsi="Lato" w:cs="Lato"/>
        </w:rPr>
        <w:t>”.</w:t>
      </w:r>
      <w:r w:rsidR="00A24E8E">
        <w:rPr>
          <w:rFonts w:ascii="Lato" w:eastAsia="Lato" w:hAnsi="Lato" w:cs="Lato"/>
        </w:rPr>
        <w:br/>
        <w:t xml:space="preserve">Answer: - </w:t>
      </w:r>
      <w:r w:rsidR="00D537DD">
        <w:rPr>
          <w:rFonts w:ascii="Lato" w:eastAsia="Lato" w:hAnsi="Lato" w:cs="Lato"/>
        </w:rPr>
        <w:br/>
      </w:r>
      <w:r w:rsidR="00D537DD">
        <w:rPr>
          <w:rFonts w:ascii="Lato" w:eastAsia="Lato" w:hAnsi="Lato" w:cs="Lato"/>
        </w:rPr>
        <w:br/>
      </w:r>
      <w:r w:rsidR="00D537DD" w:rsidRPr="00D537DD">
        <w:rPr>
          <w:rFonts w:ascii="Lato" w:eastAsia="Lato" w:hAnsi="Lato" w:cs="Lato"/>
          <w:noProof/>
          <w:sz w:val="24"/>
          <w:szCs w:val="24"/>
        </w:rPr>
        <w:drawing>
          <wp:inline distT="0" distB="0" distL="0" distR="0" wp14:anchorId="0FCD8854" wp14:editId="5AF3C625">
            <wp:extent cx="4503810" cy="10668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3810" cy="1066892"/>
                    </a:xfrm>
                    <a:prstGeom prst="rect">
                      <a:avLst/>
                    </a:prstGeom>
                  </pic:spPr>
                </pic:pic>
              </a:graphicData>
            </a:graphic>
          </wp:inline>
        </w:drawing>
      </w:r>
      <w:r w:rsidR="00D537DD">
        <w:rPr>
          <w:rFonts w:ascii="Lato" w:eastAsia="Lato" w:hAnsi="Lato" w:cs="Lato"/>
        </w:rPr>
        <w:br/>
      </w:r>
      <w:r w:rsidR="00D537DD">
        <w:rPr>
          <w:rFonts w:ascii="Lato" w:eastAsia="Lato" w:hAnsi="Lato" w:cs="Lato"/>
        </w:rPr>
        <w:br/>
      </w:r>
      <w:r w:rsidR="00D537DD" w:rsidRPr="00D537DD">
        <w:rPr>
          <w:rFonts w:ascii="Lato" w:eastAsia="Lato" w:hAnsi="Lato" w:cs="Lato"/>
          <w:noProof/>
        </w:rPr>
        <w:drawing>
          <wp:inline distT="0" distB="0" distL="0" distR="0" wp14:anchorId="3ECB9C50" wp14:editId="4328F040">
            <wp:extent cx="5733415" cy="3006725"/>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006725"/>
                    </a:xfrm>
                    <a:prstGeom prst="rect">
                      <a:avLst/>
                    </a:prstGeom>
                  </pic:spPr>
                </pic:pic>
              </a:graphicData>
            </a:graphic>
          </wp:inline>
        </w:drawing>
      </w:r>
      <w:r w:rsidR="00D537DD">
        <w:rPr>
          <w:rFonts w:ascii="Lato" w:eastAsia="Lato" w:hAnsi="Lato" w:cs="Lato"/>
        </w:rPr>
        <w:br/>
      </w:r>
      <w:r w:rsidR="00D537DD">
        <w:rPr>
          <w:rFonts w:ascii="Lato" w:eastAsia="Lato" w:hAnsi="Lato" w:cs="Lato"/>
        </w:rPr>
        <w:br/>
      </w:r>
    </w:p>
    <w:p w14:paraId="0000001D" w14:textId="0A290AC1" w:rsidR="008D163C" w:rsidRDefault="009D2951" w:rsidP="00D537DD">
      <w:pPr>
        <w:widowControl w:val="0"/>
        <w:numPr>
          <w:ilvl w:val="0"/>
          <w:numId w:val="1"/>
        </w:numPr>
        <w:spacing w:before="300" w:line="240" w:lineRule="auto"/>
        <w:rPr>
          <w:rFonts w:ascii="Lato" w:eastAsia="Lato" w:hAnsi="Lato" w:cs="Lato"/>
          <w:sz w:val="24"/>
          <w:szCs w:val="24"/>
        </w:rPr>
      </w:pPr>
      <w:r>
        <w:rPr>
          <w:rFonts w:ascii="Lato" w:eastAsia="Lato" w:hAnsi="Lato" w:cs="Lato"/>
        </w:rPr>
        <w:t>Without using “Join”, can we get the “</w:t>
      </w:r>
      <w:proofErr w:type="spellStart"/>
      <w:r>
        <w:rPr>
          <w:rFonts w:ascii="Lato" w:eastAsia="Lato" w:hAnsi="Lato" w:cs="Lato"/>
        </w:rPr>
        <w:t>ExitCategory</w:t>
      </w:r>
      <w:proofErr w:type="spellEnd"/>
      <w:r>
        <w:rPr>
          <w:rFonts w:ascii="Lato" w:eastAsia="Lato" w:hAnsi="Lato" w:cs="Lato"/>
        </w:rPr>
        <w:t xml:space="preserve">” from </w:t>
      </w:r>
      <w:proofErr w:type="spellStart"/>
      <w:r>
        <w:rPr>
          <w:rFonts w:ascii="Lato" w:eastAsia="Lato" w:hAnsi="Lato" w:cs="Lato"/>
        </w:rPr>
        <w:t>ExitCustomers</w:t>
      </w:r>
      <w:proofErr w:type="spellEnd"/>
      <w:r>
        <w:rPr>
          <w:rFonts w:ascii="Lato" w:eastAsia="Lato" w:hAnsi="Lato" w:cs="Lato"/>
        </w:rPr>
        <w:t xml:space="preserve"> table to </w:t>
      </w:r>
      <w:proofErr w:type="spellStart"/>
      <w:r>
        <w:rPr>
          <w:rFonts w:ascii="Lato" w:eastAsia="Lato" w:hAnsi="Lato" w:cs="Lato"/>
        </w:rPr>
        <w:lastRenderedPageBreak/>
        <w:t>Bank_Churn</w:t>
      </w:r>
      <w:proofErr w:type="spellEnd"/>
      <w:r>
        <w:rPr>
          <w:rFonts w:ascii="Lato" w:eastAsia="Lato" w:hAnsi="Lato" w:cs="Lato"/>
        </w:rPr>
        <w:t xml:space="preserve"> table? If yes do this using SQL.</w:t>
      </w:r>
      <w:r w:rsidR="00D537DD">
        <w:rPr>
          <w:rFonts w:ascii="Lato" w:eastAsia="Lato" w:hAnsi="Lato" w:cs="Lato"/>
        </w:rPr>
        <w:br/>
      </w:r>
      <w:r w:rsidR="00D537DD">
        <w:rPr>
          <w:rFonts w:ascii="Lato" w:eastAsia="Lato" w:hAnsi="Lato" w:cs="Lato"/>
        </w:rPr>
        <w:br/>
      </w:r>
      <w:r w:rsidR="00D537DD" w:rsidRPr="00D537DD">
        <w:rPr>
          <w:rFonts w:ascii="Lato" w:eastAsia="Lato" w:hAnsi="Lato" w:cs="Lato"/>
          <w:noProof/>
          <w:sz w:val="24"/>
          <w:szCs w:val="24"/>
        </w:rPr>
        <w:drawing>
          <wp:inline distT="0" distB="0" distL="0" distR="0" wp14:anchorId="031AE374" wp14:editId="6B450C66">
            <wp:extent cx="3900055" cy="1539936"/>
            <wp:effectExtent l="0" t="0" r="571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7111" cy="1546671"/>
                    </a:xfrm>
                    <a:prstGeom prst="rect">
                      <a:avLst/>
                    </a:prstGeom>
                  </pic:spPr>
                </pic:pic>
              </a:graphicData>
            </a:graphic>
          </wp:inline>
        </w:drawing>
      </w:r>
      <w:r w:rsidR="00D537DD">
        <w:rPr>
          <w:rFonts w:ascii="Lato" w:eastAsia="Lato" w:hAnsi="Lato" w:cs="Lato"/>
        </w:rPr>
        <w:br/>
      </w:r>
      <w:r w:rsidR="00D537DD" w:rsidRPr="00D537DD">
        <w:rPr>
          <w:rFonts w:ascii="Lato" w:eastAsia="Lato" w:hAnsi="Lato" w:cs="Lato"/>
          <w:noProof/>
        </w:rPr>
        <w:drawing>
          <wp:inline distT="0" distB="0" distL="0" distR="0" wp14:anchorId="0AE3D9F7" wp14:editId="622D97E5">
            <wp:extent cx="5197290" cy="342929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7290" cy="3429297"/>
                    </a:xfrm>
                    <a:prstGeom prst="rect">
                      <a:avLst/>
                    </a:prstGeom>
                  </pic:spPr>
                </pic:pic>
              </a:graphicData>
            </a:graphic>
          </wp:inline>
        </w:drawing>
      </w:r>
      <w:r w:rsidR="00D537DD">
        <w:rPr>
          <w:rFonts w:ascii="Lato" w:eastAsia="Lato" w:hAnsi="Lato" w:cs="Lato"/>
        </w:rPr>
        <w:br/>
      </w:r>
      <w:r w:rsidR="00D537DD">
        <w:rPr>
          <w:rFonts w:ascii="Lato" w:eastAsia="Lato" w:hAnsi="Lato" w:cs="Lato"/>
        </w:rPr>
        <w:br/>
      </w:r>
    </w:p>
    <w:p w14:paraId="0CF87AE4" w14:textId="108CF125" w:rsidR="00AF028A" w:rsidRDefault="009D2951" w:rsidP="00AF028A">
      <w:pPr>
        <w:pStyle w:val="NormalWeb"/>
        <w:numPr>
          <w:ilvl w:val="0"/>
          <w:numId w:val="1"/>
        </w:numPr>
      </w:pPr>
      <w:r>
        <w:rPr>
          <w:rFonts w:ascii="Lato" w:eastAsia="Lato" w:hAnsi="Lato" w:cs="Lato"/>
        </w:rPr>
        <w:t>Were there any missing values in the data, using which tool did you replace them and what are the ways to handle them?</w:t>
      </w:r>
      <w:r w:rsidR="00AF028A">
        <w:rPr>
          <w:rFonts w:ascii="Lato" w:eastAsia="Lato" w:hAnsi="Lato" w:cs="Lato"/>
        </w:rPr>
        <w:br/>
        <w:t>Answer:-</w:t>
      </w:r>
      <w:r w:rsidR="00AF028A">
        <w:rPr>
          <w:rFonts w:ascii="Lato" w:eastAsia="Lato" w:hAnsi="Lato" w:cs="Lato"/>
        </w:rPr>
        <w:br/>
      </w:r>
      <w:r w:rsidR="00AF028A">
        <w:t xml:space="preserve">There are multiple ways to handle </w:t>
      </w:r>
      <w:r w:rsidR="00AF028A">
        <w:rPr>
          <w:rStyle w:val="Strong"/>
        </w:rPr>
        <w:t>missing values</w:t>
      </w:r>
      <w:r w:rsidR="00AF028A">
        <w:t xml:space="preserve">, but the first step is to </w:t>
      </w:r>
      <w:r w:rsidR="00AF028A">
        <w:rPr>
          <w:rStyle w:val="Strong"/>
        </w:rPr>
        <w:t>identify them</w:t>
      </w:r>
      <w:r w:rsidR="00AF028A">
        <w:t>. Once identified, we can decide how to handle them based on the nature of the data and specific requirements.</w:t>
      </w:r>
    </w:p>
    <w:p w14:paraId="338F3C98" w14:textId="77777777" w:rsidR="00AF028A" w:rsidRDefault="00AF028A" w:rsidP="00AF028A">
      <w:pPr>
        <w:pStyle w:val="Heading3"/>
      </w:pPr>
      <w:r>
        <w:rPr>
          <w:rStyle w:val="Strong"/>
          <w:b w:val="0"/>
          <w:bCs w:val="0"/>
        </w:rPr>
        <w:t>Handling Missing Values in SQL:</w:t>
      </w:r>
    </w:p>
    <w:p w14:paraId="19145CCD" w14:textId="77777777" w:rsidR="00AF028A" w:rsidRDefault="00AF028A" w:rsidP="00AF028A">
      <w:pPr>
        <w:numPr>
          <w:ilvl w:val="0"/>
          <w:numId w:val="3"/>
        </w:numPr>
        <w:spacing w:before="100" w:beforeAutospacing="1" w:after="100" w:afterAutospacing="1" w:line="240" w:lineRule="auto"/>
      </w:pPr>
      <w:r>
        <w:rPr>
          <w:rStyle w:val="Strong"/>
        </w:rPr>
        <w:t>Identifying Missing Values:</w:t>
      </w:r>
      <w:r>
        <w:t xml:space="preserve"> </w:t>
      </w:r>
    </w:p>
    <w:p w14:paraId="3D38E62F" w14:textId="77777777" w:rsidR="00AF028A" w:rsidRDefault="00AF028A" w:rsidP="00AF028A">
      <w:pPr>
        <w:numPr>
          <w:ilvl w:val="1"/>
          <w:numId w:val="3"/>
        </w:numPr>
        <w:spacing w:before="100" w:beforeAutospacing="1" w:after="100" w:afterAutospacing="1" w:line="240" w:lineRule="auto"/>
      </w:pPr>
      <w:r>
        <w:t xml:space="preserve">We can run a query to check for </w:t>
      </w:r>
      <w:r>
        <w:rPr>
          <w:rStyle w:val="Strong"/>
        </w:rPr>
        <w:t>NULL</w:t>
      </w:r>
      <w:r>
        <w:t xml:space="preserve"> values in the dataset.</w:t>
      </w:r>
    </w:p>
    <w:p w14:paraId="4AE37E60" w14:textId="77777777" w:rsidR="00AF028A" w:rsidRDefault="00AF028A" w:rsidP="00AF028A">
      <w:pPr>
        <w:numPr>
          <w:ilvl w:val="0"/>
          <w:numId w:val="3"/>
        </w:numPr>
        <w:spacing w:before="100" w:beforeAutospacing="1" w:after="100" w:afterAutospacing="1" w:line="240" w:lineRule="auto"/>
      </w:pPr>
      <w:r>
        <w:rPr>
          <w:rStyle w:val="Strong"/>
        </w:rPr>
        <w:t>Replacing with a Default Value:</w:t>
      </w:r>
      <w:r>
        <w:t xml:space="preserve"> </w:t>
      </w:r>
    </w:p>
    <w:p w14:paraId="147418E5" w14:textId="77777777" w:rsidR="00AF028A" w:rsidRDefault="00AF028A" w:rsidP="00AF028A">
      <w:pPr>
        <w:numPr>
          <w:ilvl w:val="1"/>
          <w:numId w:val="3"/>
        </w:numPr>
        <w:spacing w:before="100" w:beforeAutospacing="1" w:after="100" w:afterAutospacing="1" w:line="240" w:lineRule="auto"/>
      </w:pPr>
      <w:r>
        <w:t xml:space="preserve">Using the </w:t>
      </w:r>
      <w:r>
        <w:rPr>
          <w:rStyle w:val="Strong"/>
        </w:rPr>
        <w:t>COALESCE</w:t>
      </w:r>
      <w:r>
        <w:t xml:space="preserve"> function to replace NULL values with a default value.</w:t>
      </w:r>
    </w:p>
    <w:p w14:paraId="44EBD1DF" w14:textId="77777777" w:rsidR="00AF028A" w:rsidRDefault="00AF028A" w:rsidP="00AF028A">
      <w:pPr>
        <w:numPr>
          <w:ilvl w:val="0"/>
          <w:numId w:val="3"/>
        </w:numPr>
        <w:spacing w:before="100" w:beforeAutospacing="1" w:after="100" w:afterAutospacing="1" w:line="240" w:lineRule="auto"/>
      </w:pPr>
      <w:r>
        <w:rPr>
          <w:rStyle w:val="Strong"/>
        </w:rPr>
        <w:t>Replacing with Mean/Median Value:</w:t>
      </w:r>
      <w:r>
        <w:t xml:space="preserve"> </w:t>
      </w:r>
    </w:p>
    <w:p w14:paraId="25DF3932" w14:textId="77777777" w:rsidR="00AF028A" w:rsidRDefault="00AF028A" w:rsidP="00AF028A">
      <w:pPr>
        <w:numPr>
          <w:ilvl w:val="1"/>
          <w:numId w:val="3"/>
        </w:numPr>
        <w:spacing w:before="100" w:beforeAutospacing="1" w:after="100" w:afterAutospacing="1" w:line="240" w:lineRule="auto"/>
      </w:pPr>
      <w:r>
        <w:t>Calculating the mean or median of a column and replacing missing values accordingly.</w:t>
      </w:r>
    </w:p>
    <w:p w14:paraId="7FA1FD31" w14:textId="77777777" w:rsidR="00AF028A" w:rsidRDefault="00AF028A" w:rsidP="00AF028A">
      <w:pPr>
        <w:numPr>
          <w:ilvl w:val="0"/>
          <w:numId w:val="3"/>
        </w:numPr>
        <w:spacing w:before="100" w:beforeAutospacing="1" w:after="100" w:afterAutospacing="1" w:line="240" w:lineRule="auto"/>
      </w:pPr>
      <w:r>
        <w:rPr>
          <w:rStyle w:val="Strong"/>
        </w:rPr>
        <w:t>Removing Rows with Missing Values:</w:t>
      </w:r>
      <w:r>
        <w:t xml:space="preserve"> </w:t>
      </w:r>
    </w:p>
    <w:p w14:paraId="047B2C54" w14:textId="77777777" w:rsidR="00AF028A" w:rsidRDefault="00AF028A" w:rsidP="00AF028A">
      <w:pPr>
        <w:numPr>
          <w:ilvl w:val="1"/>
          <w:numId w:val="3"/>
        </w:numPr>
        <w:spacing w:before="100" w:beforeAutospacing="1" w:after="100" w:afterAutospacing="1" w:line="240" w:lineRule="auto"/>
      </w:pPr>
      <w:r>
        <w:lastRenderedPageBreak/>
        <w:t>If missing data is minimal and does not impact analysis, removing rows may be an option.</w:t>
      </w:r>
    </w:p>
    <w:p w14:paraId="046038CF" w14:textId="77777777" w:rsidR="00AF028A" w:rsidRDefault="00AF028A" w:rsidP="00AF028A">
      <w:pPr>
        <w:pStyle w:val="Heading3"/>
      </w:pPr>
      <w:r>
        <w:rPr>
          <w:rStyle w:val="Strong"/>
          <w:b w:val="0"/>
          <w:bCs w:val="0"/>
        </w:rPr>
        <w:t>Handling Missing Values in Power BI:</w:t>
      </w:r>
    </w:p>
    <w:p w14:paraId="7A7009B4" w14:textId="77777777" w:rsidR="00AF028A" w:rsidRDefault="00AF028A" w:rsidP="00AF028A">
      <w:pPr>
        <w:numPr>
          <w:ilvl w:val="0"/>
          <w:numId w:val="4"/>
        </w:numPr>
        <w:spacing w:before="100" w:beforeAutospacing="1" w:after="100" w:afterAutospacing="1" w:line="240" w:lineRule="auto"/>
      </w:pPr>
      <w:r>
        <w:t xml:space="preserve">In </w:t>
      </w:r>
      <w:r>
        <w:rPr>
          <w:rStyle w:val="Strong"/>
        </w:rPr>
        <w:t>Transform Data</w:t>
      </w:r>
      <w:r>
        <w:t xml:space="preserve">, under the </w:t>
      </w:r>
      <w:r>
        <w:rPr>
          <w:rStyle w:val="Strong"/>
        </w:rPr>
        <w:t>View</w:t>
      </w:r>
      <w:r>
        <w:t xml:space="preserve"> tab, we can enable </w:t>
      </w:r>
      <w:r>
        <w:rPr>
          <w:rStyle w:val="Strong"/>
        </w:rPr>
        <w:t>Column Quality</w:t>
      </w:r>
      <w:r>
        <w:t>, which displays the percentage of missing values in each column.</w:t>
      </w:r>
    </w:p>
    <w:p w14:paraId="37313A8C" w14:textId="77777777" w:rsidR="00AF028A" w:rsidRDefault="00AF028A" w:rsidP="00AF028A">
      <w:pPr>
        <w:numPr>
          <w:ilvl w:val="0"/>
          <w:numId w:val="4"/>
        </w:numPr>
        <w:spacing w:before="100" w:beforeAutospacing="1" w:after="100" w:afterAutospacing="1" w:line="240" w:lineRule="auto"/>
      </w:pPr>
      <w:r>
        <w:t xml:space="preserve">Once identified, we can: </w:t>
      </w:r>
    </w:p>
    <w:p w14:paraId="769FE5F2" w14:textId="77777777" w:rsidR="00AF028A" w:rsidRDefault="00AF028A" w:rsidP="00AF028A">
      <w:pPr>
        <w:numPr>
          <w:ilvl w:val="1"/>
          <w:numId w:val="4"/>
        </w:numPr>
        <w:spacing w:before="100" w:beforeAutospacing="1" w:after="100" w:afterAutospacing="1" w:line="240" w:lineRule="auto"/>
      </w:pPr>
      <w:r>
        <w:t xml:space="preserve">Replace missing values with the </w:t>
      </w:r>
      <w:r>
        <w:rPr>
          <w:rStyle w:val="Strong"/>
        </w:rPr>
        <w:t>mean</w:t>
      </w:r>
      <w:r>
        <w:t xml:space="preserve"> or </w:t>
      </w:r>
      <w:r>
        <w:rPr>
          <w:rStyle w:val="Strong"/>
        </w:rPr>
        <w:t>median</w:t>
      </w:r>
      <w:r>
        <w:t>.</w:t>
      </w:r>
    </w:p>
    <w:p w14:paraId="6F4573FD" w14:textId="77777777" w:rsidR="00AF028A" w:rsidRDefault="00AF028A" w:rsidP="00AF028A">
      <w:pPr>
        <w:numPr>
          <w:ilvl w:val="1"/>
          <w:numId w:val="4"/>
        </w:numPr>
        <w:spacing w:before="100" w:beforeAutospacing="1" w:after="100" w:afterAutospacing="1" w:line="240" w:lineRule="auto"/>
      </w:pPr>
      <w:r>
        <w:t>Remove entire rows with missing values.</w:t>
      </w:r>
    </w:p>
    <w:p w14:paraId="567FB382" w14:textId="77777777" w:rsidR="00AF028A" w:rsidRDefault="00AF028A" w:rsidP="00AF028A">
      <w:pPr>
        <w:numPr>
          <w:ilvl w:val="1"/>
          <w:numId w:val="4"/>
        </w:numPr>
        <w:spacing w:before="100" w:beforeAutospacing="1" w:after="100" w:afterAutospacing="1" w:line="240" w:lineRule="auto"/>
      </w:pPr>
      <w:r>
        <w:t xml:space="preserve">Apply a </w:t>
      </w:r>
      <w:r>
        <w:rPr>
          <w:rStyle w:val="Strong"/>
        </w:rPr>
        <w:t>filter</w:t>
      </w:r>
      <w:r>
        <w:t xml:space="preserve"> to exclude NULL values automatically.</w:t>
      </w:r>
    </w:p>
    <w:p w14:paraId="7C167324" w14:textId="77777777" w:rsidR="00AF028A" w:rsidRDefault="00AF028A" w:rsidP="00AF028A">
      <w:pPr>
        <w:pStyle w:val="Heading3"/>
      </w:pPr>
      <w:r>
        <w:rPr>
          <w:rStyle w:val="Strong"/>
          <w:b w:val="0"/>
          <w:bCs w:val="0"/>
        </w:rPr>
        <w:t>Missing Values in Our Dataset:</w:t>
      </w:r>
    </w:p>
    <w:p w14:paraId="044C2205" w14:textId="77777777" w:rsidR="00AF028A" w:rsidRDefault="00AF028A" w:rsidP="00AF028A">
      <w:pPr>
        <w:pStyle w:val="NormalWeb"/>
      </w:pPr>
      <w:r>
        <w:t xml:space="preserve">In our dataset, the </w:t>
      </w:r>
      <w:proofErr w:type="spellStart"/>
      <w:r>
        <w:rPr>
          <w:rStyle w:val="Strong"/>
        </w:rPr>
        <w:t>ActiveCustomer</w:t>
      </w:r>
      <w:proofErr w:type="spellEnd"/>
      <w:r>
        <w:t xml:space="preserve"> table contained </w:t>
      </w:r>
      <w:r>
        <w:rPr>
          <w:rStyle w:val="Strong"/>
        </w:rPr>
        <w:t>empty rows</w:t>
      </w:r>
      <w:r>
        <w:t xml:space="preserve">, which were handled using the </w:t>
      </w:r>
      <w:r>
        <w:rPr>
          <w:rStyle w:val="Strong"/>
        </w:rPr>
        <w:t>filter option</w:t>
      </w:r>
      <w:r>
        <w:t xml:space="preserve"> to exclude null values.</w:t>
      </w:r>
    </w:p>
    <w:p w14:paraId="0000001E" w14:textId="50E58D68" w:rsidR="008D163C" w:rsidRDefault="00AF028A" w:rsidP="00AF028A">
      <w:pPr>
        <w:widowControl w:val="0"/>
        <w:spacing w:before="300" w:line="240" w:lineRule="auto"/>
        <w:ind w:left="720"/>
        <w:rPr>
          <w:rFonts w:ascii="Lato" w:eastAsia="Lato" w:hAnsi="Lato" w:cs="Lato"/>
          <w:sz w:val="24"/>
          <w:szCs w:val="24"/>
        </w:rPr>
      </w:pPr>
      <w:r>
        <w:rPr>
          <w:rFonts w:ascii="Lato" w:eastAsia="Lato" w:hAnsi="Lato" w:cs="Lato"/>
        </w:rPr>
        <w:br/>
      </w:r>
    </w:p>
    <w:p w14:paraId="0000001F" w14:textId="12E87310" w:rsidR="008D163C" w:rsidRPr="00AF028A" w:rsidRDefault="009D2951" w:rsidP="00AF028A">
      <w:pPr>
        <w:pStyle w:val="ListParagraph"/>
        <w:widowControl w:val="0"/>
        <w:numPr>
          <w:ilvl w:val="0"/>
          <w:numId w:val="1"/>
        </w:numPr>
        <w:spacing w:before="200" w:line="240" w:lineRule="auto"/>
        <w:rPr>
          <w:rFonts w:ascii="Lato" w:eastAsia="Lato" w:hAnsi="Lato" w:cs="Lato"/>
          <w:sz w:val="24"/>
          <w:szCs w:val="24"/>
        </w:rPr>
      </w:pPr>
      <w:r w:rsidRPr="00AF028A">
        <w:rPr>
          <w:rFonts w:ascii="Lato" w:eastAsia="Lato" w:hAnsi="Lato" w:cs="Lato"/>
        </w:rPr>
        <w:t>Write the query to get the customer IDs, their last name, and whether they are active or not for the customers whose surname ends with “on”.</w:t>
      </w:r>
      <w:r w:rsidR="00D537DD" w:rsidRPr="00AF028A">
        <w:rPr>
          <w:rFonts w:ascii="Lato" w:eastAsia="Lato" w:hAnsi="Lato" w:cs="Lato"/>
        </w:rPr>
        <w:br/>
      </w:r>
      <w:r w:rsidR="00A24E8E">
        <w:rPr>
          <w:rFonts w:ascii="Lato" w:eastAsia="Lato" w:hAnsi="Lato" w:cs="Lato"/>
        </w:rPr>
        <w:t xml:space="preserve">Answer:- </w:t>
      </w:r>
      <w:r w:rsidR="00D537DD" w:rsidRPr="00AF028A">
        <w:rPr>
          <w:rFonts w:ascii="Lato" w:eastAsia="Lato" w:hAnsi="Lato" w:cs="Lato"/>
        </w:rPr>
        <w:br/>
      </w:r>
      <w:r w:rsidR="00D537DD" w:rsidRPr="00D537DD">
        <w:rPr>
          <w:noProof/>
          <w:sz w:val="24"/>
          <w:szCs w:val="24"/>
        </w:rPr>
        <w:drawing>
          <wp:inline distT="0" distB="0" distL="0" distR="0" wp14:anchorId="6AFFC008" wp14:editId="7076E492">
            <wp:extent cx="4267570" cy="188230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570" cy="1882303"/>
                    </a:xfrm>
                    <a:prstGeom prst="rect">
                      <a:avLst/>
                    </a:prstGeom>
                  </pic:spPr>
                </pic:pic>
              </a:graphicData>
            </a:graphic>
          </wp:inline>
        </w:drawing>
      </w:r>
      <w:r w:rsidR="00D537DD" w:rsidRPr="00AF028A">
        <w:rPr>
          <w:rFonts w:ascii="Lato" w:eastAsia="Lato" w:hAnsi="Lato" w:cs="Lato"/>
        </w:rPr>
        <w:br/>
      </w:r>
      <w:r w:rsidR="00D537DD" w:rsidRPr="00D537DD">
        <w:rPr>
          <w:noProof/>
          <w:sz w:val="24"/>
          <w:szCs w:val="24"/>
        </w:rPr>
        <w:drawing>
          <wp:inline distT="0" distB="0" distL="0" distR="0" wp14:anchorId="75BDBA97" wp14:editId="728DB50E">
            <wp:extent cx="4197927" cy="1874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5033" cy="1881712"/>
                    </a:xfrm>
                    <a:prstGeom prst="rect">
                      <a:avLst/>
                    </a:prstGeom>
                  </pic:spPr>
                </pic:pic>
              </a:graphicData>
            </a:graphic>
          </wp:inline>
        </w:drawing>
      </w:r>
      <w:r w:rsidR="00D537DD" w:rsidRPr="00AF028A">
        <w:rPr>
          <w:rFonts w:ascii="Lato" w:eastAsia="Lato" w:hAnsi="Lato" w:cs="Lato"/>
        </w:rPr>
        <w:br/>
      </w:r>
    </w:p>
    <w:p w14:paraId="5FA2103E" w14:textId="77777777" w:rsidR="00AF028A" w:rsidRPr="00AF028A" w:rsidRDefault="009D2951" w:rsidP="00AF028A">
      <w:pPr>
        <w:widowControl w:val="0"/>
        <w:numPr>
          <w:ilvl w:val="0"/>
          <w:numId w:val="1"/>
        </w:numPr>
        <w:spacing w:before="200" w:line="240" w:lineRule="auto"/>
        <w:rPr>
          <w:rFonts w:ascii="Lato" w:eastAsia="Lato" w:hAnsi="Lato" w:cs="Lato"/>
        </w:rPr>
      </w:pPr>
      <w:r>
        <w:rPr>
          <w:rFonts w:ascii="Lato" w:eastAsia="Lato" w:hAnsi="Lato" w:cs="Lato"/>
        </w:rPr>
        <w:t xml:space="preserve">Can you observe any data </w:t>
      </w:r>
      <w:proofErr w:type="spellStart"/>
      <w:r>
        <w:rPr>
          <w:rFonts w:ascii="Lato" w:eastAsia="Lato" w:hAnsi="Lato" w:cs="Lato"/>
        </w:rPr>
        <w:t>disrupency</w:t>
      </w:r>
      <w:proofErr w:type="spellEnd"/>
      <w:r>
        <w:rPr>
          <w:rFonts w:ascii="Lato" w:eastAsia="Lato" w:hAnsi="Lato" w:cs="Lato"/>
        </w:rPr>
        <w:t xml:space="preserve"> in the Customer’s data? As a hint it’s present in the </w:t>
      </w:r>
      <w:proofErr w:type="spellStart"/>
      <w:r>
        <w:rPr>
          <w:rFonts w:ascii="Lato" w:eastAsia="Lato" w:hAnsi="Lato" w:cs="Lato"/>
        </w:rPr>
        <w:t>IsActiveMember</w:t>
      </w:r>
      <w:proofErr w:type="spellEnd"/>
      <w:r>
        <w:rPr>
          <w:rFonts w:ascii="Lato" w:eastAsia="Lato" w:hAnsi="Lato" w:cs="Lato"/>
        </w:rPr>
        <w:t xml:space="preserve"> and Exited columns. One more point to consider is that the data in the Exited Column is absolutely correct and accurate.</w:t>
      </w:r>
      <w:r w:rsidR="00AF028A">
        <w:rPr>
          <w:rFonts w:ascii="Lato" w:eastAsia="Lato" w:hAnsi="Lato" w:cs="Lato"/>
        </w:rPr>
        <w:br/>
        <w:t xml:space="preserve">Answer:- </w:t>
      </w:r>
      <w:r w:rsidR="00AF028A" w:rsidRPr="00AF028A">
        <w:rPr>
          <w:rFonts w:ascii="Lato" w:eastAsia="Lato" w:hAnsi="Lato" w:cs="Lato"/>
        </w:rPr>
        <w:t xml:space="preserve">We identified an inconsistency in the dataset where 'Exited' = 1 and 'Active' = 1, </w:t>
      </w:r>
      <w:r w:rsidR="00AF028A" w:rsidRPr="00AF028A">
        <w:rPr>
          <w:rFonts w:ascii="Lato" w:eastAsia="Lato" w:hAnsi="Lato" w:cs="Lato"/>
        </w:rPr>
        <w:lastRenderedPageBreak/>
        <w:t>which is not logically possible. If a member has exited, they cannot be active, and if they are inactive, they cannot be retained.</w:t>
      </w:r>
    </w:p>
    <w:p w14:paraId="00000020" w14:textId="7CD511C9" w:rsidR="008D163C" w:rsidRPr="00AF028A" w:rsidRDefault="00AF028A" w:rsidP="00AF028A">
      <w:pPr>
        <w:widowControl w:val="0"/>
        <w:spacing w:before="200" w:line="240" w:lineRule="auto"/>
        <w:ind w:left="720"/>
        <w:rPr>
          <w:rFonts w:ascii="Lato" w:eastAsia="Lato" w:hAnsi="Lato" w:cs="Lato"/>
        </w:rPr>
      </w:pPr>
      <w:r w:rsidRPr="00AF028A">
        <w:rPr>
          <w:rFonts w:ascii="Lato" w:eastAsia="Lato" w:hAnsi="Lato" w:cs="Lato"/>
        </w:rPr>
        <w:t>This query ensures that if a customer has exited (Exited = 1), their active status is updated to inactive (Active = 0), maintaining data integrity.</w:t>
      </w:r>
    </w:p>
    <w:p w14:paraId="00000021" w14:textId="77777777" w:rsidR="008D163C" w:rsidRDefault="008D163C">
      <w:pPr>
        <w:widowControl w:val="0"/>
        <w:spacing w:before="300" w:after="200"/>
        <w:rPr>
          <w:sz w:val="32"/>
          <w:szCs w:val="32"/>
        </w:rPr>
      </w:pPr>
    </w:p>
    <w:p w14:paraId="00000022" w14:textId="7A981BF3" w:rsidR="008D163C" w:rsidRDefault="00D537DD">
      <w:pPr>
        <w:widowControl w:val="0"/>
        <w:spacing w:before="300" w:after="200"/>
        <w:rPr>
          <w:sz w:val="32"/>
          <w:szCs w:val="32"/>
        </w:rPr>
      </w:pPr>
      <w:r w:rsidRPr="00D537DD">
        <w:rPr>
          <w:noProof/>
          <w:sz w:val="32"/>
          <w:szCs w:val="32"/>
        </w:rPr>
        <w:drawing>
          <wp:inline distT="0" distB="0" distL="0" distR="0" wp14:anchorId="79A7C0C8" wp14:editId="339BAD19">
            <wp:extent cx="4054191" cy="76206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4191" cy="762066"/>
                    </a:xfrm>
                    <a:prstGeom prst="rect">
                      <a:avLst/>
                    </a:prstGeom>
                  </pic:spPr>
                </pic:pic>
              </a:graphicData>
            </a:graphic>
          </wp:inline>
        </w:drawing>
      </w:r>
      <w:r>
        <w:rPr>
          <w:sz w:val="32"/>
          <w:szCs w:val="32"/>
        </w:rPr>
        <w:br/>
      </w:r>
      <w:r>
        <w:rPr>
          <w:sz w:val="32"/>
          <w:szCs w:val="32"/>
        </w:rPr>
        <w:br/>
      </w:r>
      <w:r w:rsidRPr="00D537DD">
        <w:rPr>
          <w:noProof/>
          <w:sz w:val="32"/>
          <w:szCs w:val="32"/>
        </w:rPr>
        <w:drawing>
          <wp:inline distT="0" distB="0" distL="0" distR="0" wp14:anchorId="045D7DF3" wp14:editId="11B57D64">
            <wp:extent cx="5044877" cy="238526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4877" cy="2385267"/>
                    </a:xfrm>
                    <a:prstGeom prst="rect">
                      <a:avLst/>
                    </a:prstGeom>
                  </pic:spPr>
                </pic:pic>
              </a:graphicData>
            </a:graphic>
          </wp:inline>
        </w:drawing>
      </w:r>
    </w:p>
    <w:p w14:paraId="38752314" w14:textId="4F9EC660" w:rsidR="00D537DD" w:rsidRDefault="00D537DD">
      <w:pPr>
        <w:widowControl w:val="0"/>
        <w:spacing w:before="300" w:after="200"/>
        <w:rPr>
          <w:sz w:val="32"/>
          <w:szCs w:val="32"/>
        </w:rPr>
      </w:pPr>
    </w:p>
    <w:p w14:paraId="192D394A" w14:textId="77777777" w:rsidR="00D537DD" w:rsidRDefault="00D537DD">
      <w:pPr>
        <w:widowControl w:val="0"/>
        <w:spacing w:before="300" w:after="200"/>
        <w:rPr>
          <w:sz w:val="32"/>
          <w:szCs w:val="32"/>
        </w:rPr>
      </w:pPr>
    </w:p>
    <w:p w14:paraId="00000023" w14:textId="77777777" w:rsidR="008D163C" w:rsidRDefault="008D163C">
      <w:pPr>
        <w:widowControl w:val="0"/>
        <w:spacing w:before="300" w:after="200"/>
        <w:rPr>
          <w:sz w:val="32"/>
          <w:szCs w:val="32"/>
        </w:rPr>
      </w:pPr>
    </w:p>
    <w:p w14:paraId="00000024" w14:textId="77777777" w:rsidR="008D163C" w:rsidRDefault="009D2951">
      <w:pPr>
        <w:rPr>
          <w:b/>
          <w:sz w:val="36"/>
          <w:szCs w:val="36"/>
        </w:rPr>
      </w:pPr>
      <w:r>
        <w:rPr>
          <w:b/>
          <w:sz w:val="36"/>
          <w:szCs w:val="36"/>
        </w:rPr>
        <w:t>Subjective Question:</w:t>
      </w:r>
    </w:p>
    <w:p w14:paraId="00000025" w14:textId="77777777" w:rsidR="008D163C" w:rsidRDefault="008D163C">
      <w:pPr>
        <w:rPr>
          <w:b/>
          <w:sz w:val="36"/>
          <w:szCs w:val="36"/>
        </w:rPr>
      </w:pPr>
    </w:p>
    <w:p w14:paraId="794C797F" w14:textId="37412D91" w:rsidR="00AF028A" w:rsidRPr="00AF028A" w:rsidRDefault="009D2951" w:rsidP="00AF028A">
      <w:pPr>
        <w:widowControl w:val="0"/>
        <w:numPr>
          <w:ilvl w:val="0"/>
          <w:numId w:val="2"/>
        </w:numPr>
        <w:spacing w:after="200" w:line="240" w:lineRule="auto"/>
        <w:rPr>
          <w:sz w:val="24"/>
          <w:szCs w:val="24"/>
        </w:rPr>
      </w:pPr>
      <w:r w:rsidRPr="00A24E8E">
        <w:rPr>
          <w:b/>
          <w:sz w:val="24"/>
          <w:szCs w:val="24"/>
        </w:rPr>
        <w:t xml:space="preserve">Customer </w:t>
      </w:r>
      <w:r w:rsidR="00A24E8E" w:rsidRPr="00A24E8E">
        <w:rPr>
          <w:b/>
          <w:sz w:val="24"/>
          <w:szCs w:val="24"/>
        </w:rPr>
        <w:t>Behaviour</w:t>
      </w:r>
      <w:r w:rsidRPr="00A24E8E">
        <w:rPr>
          <w:b/>
          <w:sz w:val="24"/>
          <w:szCs w:val="24"/>
        </w:rPr>
        <w:t xml:space="preserve"> Analysis: What patterns can be observed in the spending habits of long-term customers compared to new customers, and what might these patterns suggest about customer loyalty?</w:t>
      </w:r>
      <w:r w:rsidR="00B05350">
        <w:rPr>
          <w:sz w:val="24"/>
          <w:szCs w:val="24"/>
        </w:rPr>
        <w:br/>
      </w:r>
      <w:r w:rsidR="00AF028A">
        <w:rPr>
          <w:sz w:val="24"/>
          <w:szCs w:val="24"/>
        </w:rPr>
        <w:br/>
        <w:t xml:space="preserve">Answer :- </w:t>
      </w:r>
      <w:r w:rsidR="00AF028A" w:rsidRPr="00AF028A">
        <w:rPr>
          <w:sz w:val="24"/>
          <w:szCs w:val="24"/>
        </w:rPr>
        <w:t xml:space="preserve">The bar and line chart illustrates customer spending habits based on tenure, providing key insights into financial </w:t>
      </w:r>
      <w:r w:rsidR="00B05350" w:rsidRPr="00AF028A">
        <w:rPr>
          <w:sz w:val="24"/>
          <w:szCs w:val="24"/>
        </w:rPr>
        <w:t>behaviour</w:t>
      </w:r>
      <w:r w:rsidR="00AF028A" w:rsidRPr="00AF028A">
        <w:rPr>
          <w:sz w:val="24"/>
          <w:szCs w:val="24"/>
        </w:rPr>
        <w:t xml:space="preserve"> and retention trends.</w:t>
      </w:r>
    </w:p>
    <w:p w14:paraId="2CE2EBAB" w14:textId="163A7059" w:rsidR="00AF028A" w:rsidRPr="00B05350" w:rsidRDefault="00AF028A" w:rsidP="00B05350">
      <w:pPr>
        <w:widowControl w:val="0"/>
        <w:spacing w:after="200" w:line="240" w:lineRule="auto"/>
        <w:ind w:left="1440"/>
        <w:rPr>
          <w:sz w:val="24"/>
          <w:szCs w:val="24"/>
        </w:rPr>
      </w:pPr>
      <w:r w:rsidRPr="00B05350">
        <w:rPr>
          <w:sz w:val="24"/>
          <w:szCs w:val="24"/>
        </w:rPr>
        <w:t>Key Insights:</w:t>
      </w:r>
    </w:p>
    <w:p w14:paraId="2FB3E321" w14:textId="06A0099C" w:rsidR="00AF028A" w:rsidRPr="00B05350" w:rsidRDefault="00AF028A" w:rsidP="00B05350">
      <w:pPr>
        <w:widowControl w:val="0"/>
        <w:spacing w:after="200" w:line="240" w:lineRule="auto"/>
        <w:ind w:left="1440"/>
        <w:rPr>
          <w:sz w:val="24"/>
          <w:szCs w:val="24"/>
        </w:rPr>
      </w:pPr>
      <w:r w:rsidRPr="00AF028A">
        <w:rPr>
          <w:sz w:val="24"/>
          <w:szCs w:val="24"/>
        </w:rPr>
        <w:lastRenderedPageBreak/>
        <w:t>Spending Patterns &amp; Tenure:</w:t>
      </w:r>
      <w:r w:rsidR="00B05350">
        <w:rPr>
          <w:sz w:val="24"/>
          <w:szCs w:val="24"/>
        </w:rPr>
        <w:br/>
      </w:r>
      <w:r w:rsidRPr="00B05350">
        <w:rPr>
          <w:sz w:val="24"/>
          <w:szCs w:val="24"/>
        </w:rPr>
        <w:t>Customers with 5 years of tenure have the highest average salary (₹102K).</w:t>
      </w:r>
      <w:r w:rsidR="00B05350" w:rsidRPr="00B05350">
        <w:rPr>
          <w:sz w:val="24"/>
          <w:szCs w:val="24"/>
        </w:rPr>
        <w:br/>
      </w:r>
      <w:r w:rsidRPr="00B05350">
        <w:rPr>
          <w:sz w:val="24"/>
          <w:szCs w:val="24"/>
        </w:rPr>
        <w:t>They also show a higher customer count but a lower account balance, indicating higher spending habits.</w:t>
      </w:r>
      <w:r w:rsidR="00B05350" w:rsidRPr="00B05350">
        <w:rPr>
          <w:sz w:val="24"/>
          <w:szCs w:val="24"/>
        </w:rPr>
        <w:br/>
      </w:r>
      <w:r w:rsidRPr="00B05350">
        <w:rPr>
          <w:sz w:val="24"/>
          <w:szCs w:val="24"/>
        </w:rPr>
        <w:t>Financial Stability &amp; Retention:</w:t>
      </w:r>
      <w:r w:rsidR="00B05350" w:rsidRPr="00B05350">
        <w:rPr>
          <w:sz w:val="24"/>
          <w:szCs w:val="24"/>
        </w:rPr>
        <w:t xml:space="preserve"> </w:t>
      </w:r>
      <w:r w:rsidRPr="00B05350">
        <w:rPr>
          <w:sz w:val="24"/>
          <w:szCs w:val="24"/>
        </w:rPr>
        <w:t>A notable increase in customer count is seen at the 4th-year tenure, followed by a steady decline after 5 years.</w:t>
      </w:r>
      <w:r w:rsidR="00B05350" w:rsidRPr="00B05350">
        <w:rPr>
          <w:sz w:val="24"/>
          <w:szCs w:val="24"/>
        </w:rPr>
        <w:br/>
      </w:r>
      <w:r w:rsidRPr="00B05350">
        <w:rPr>
          <w:sz w:val="24"/>
          <w:szCs w:val="24"/>
        </w:rPr>
        <w:t>This suggests that many customers tend to exit or reduce engagement after this period.</w:t>
      </w:r>
      <w:r w:rsidR="00B05350" w:rsidRPr="00B05350">
        <w:rPr>
          <w:sz w:val="24"/>
          <w:szCs w:val="24"/>
        </w:rPr>
        <w:br/>
      </w:r>
      <w:r w:rsidRPr="00B05350">
        <w:rPr>
          <w:sz w:val="24"/>
          <w:szCs w:val="24"/>
        </w:rPr>
        <w:t>Banks should investigate the reasons behind declining customer count and implement strategies for retention.</w:t>
      </w:r>
    </w:p>
    <w:p w14:paraId="231D3E7C" w14:textId="22D078A6" w:rsidR="00AF028A" w:rsidRPr="00AF028A" w:rsidRDefault="00AF028A" w:rsidP="00AF028A">
      <w:pPr>
        <w:widowControl w:val="0"/>
        <w:spacing w:after="200" w:line="240" w:lineRule="auto"/>
        <w:ind w:left="1440"/>
        <w:rPr>
          <w:sz w:val="24"/>
          <w:szCs w:val="24"/>
        </w:rPr>
      </w:pPr>
      <w:r>
        <w:rPr>
          <w:sz w:val="24"/>
          <w:szCs w:val="24"/>
        </w:rPr>
        <w:t xml:space="preserve"> </w:t>
      </w:r>
      <w:r w:rsidRPr="00AF028A">
        <w:rPr>
          <w:sz w:val="24"/>
          <w:szCs w:val="24"/>
        </w:rPr>
        <w:t>Targeted Engagement:</w:t>
      </w:r>
    </w:p>
    <w:p w14:paraId="065C8BAC" w14:textId="4FB30B97" w:rsidR="00AF028A" w:rsidRPr="00AF028A" w:rsidRDefault="00AF028A" w:rsidP="00AF028A">
      <w:pPr>
        <w:widowControl w:val="0"/>
        <w:spacing w:after="200" w:line="240" w:lineRule="auto"/>
        <w:ind w:left="1440"/>
        <w:rPr>
          <w:sz w:val="24"/>
          <w:szCs w:val="24"/>
        </w:rPr>
      </w:pPr>
      <w:r w:rsidRPr="00AF028A">
        <w:rPr>
          <w:sz w:val="24"/>
          <w:szCs w:val="24"/>
        </w:rPr>
        <w:t>Customers with 3–5 years of tenure appear to have a higher spending capacity.</w:t>
      </w:r>
    </w:p>
    <w:p w14:paraId="2766FDFB" w14:textId="77777777" w:rsidR="00AF028A" w:rsidRPr="00AF028A" w:rsidRDefault="00AF028A" w:rsidP="00AF028A">
      <w:pPr>
        <w:widowControl w:val="0"/>
        <w:spacing w:after="200" w:line="240" w:lineRule="auto"/>
        <w:ind w:left="1440"/>
        <w:rPr>
          <w:sz w:val="24"/>
          <w:szCs w:val="24"/>
        </w:rPr>
      </w:pPr>
      <w:r w:rsidRPr="00AF028A">
        <w:rPr>
          <w:sz w:val="24"/>
          <w:szCs w:val="24"/>
        </w:rPr>
        <w:t>This segment presents an opportunity for targeted marketing and loyalty programs to improve retention.</w:t>
      </w:r>
    </w:p>
    <w:p w14:paraId="352A5E60" w14:textId="77777777" w:rsidR="00AF028A" w:rsidRPr="00AF028A" w:rsidRDefault="00AF028A" w:rsidP="00AF028A">
      <w:pPr>
        <w:widowControl w:val="0"/>
        <w:spacing w:after="200" w:line="240" w:lineRule="auto"/>
        <w:ind w:left="1440"/>
        <w:rPr>
          <w:sz w:val="24"/>
          <w:szCs w:val="24"/>
        </w:rPr>
      </w:pPr>
      <w:r w:rsidRPr="00AF028A">
        <w:rPr>
          <w:sz w:val="24"/>
          <w:szCs w:val="24"/>
        </w:rPr>
        <w:t>Conclusion:</w:t>
      </w:r>
    </w:p>
    <w:p w14:paraId="00000026" w14:textId="35735AB3" w:rsidR="008D163C" w:rsidRDefault="00AF028A" w:rsidP="00AF028A">
      <w:pPr>
        <w:widowControl w:val="0"/>
        <w:spacing w:after="200" w:line="240" w:lineRule="auto"/>
        <w:ind w:left="1440"/>
        <w:rPr>
          <w:sz w:val="26"/>
          <w:szCs w:val="26"/>
        </w:rPr>
      </w:pPr>
      <w:r w:rsidRPr="00AF028A">
        <w:rPr>
          <w:sz w:val="24"/>
          <w:szCs w:val="24"/>
        </w:rPr>
        <w:t xml:space="preserve">The analysis underscores the importance of tenure in understanding customer </w:t>
      </w:r>
      <w:proofErr w:type="spellStart"/>
      <w:r w:rsidRPr="00AF028A">
        <w:rPr>
          <w:sz w:val="24"/>
          <w:szCs w:val="24"/>
        </w:rPr>
        <w:t>behavior</w:t>
      </w:r>
      <w:proofErr w:type="spellEnd"/>
      <w:r w:rsidRPr="00AF028A">
        <w:rPr>
          <w:sz w:val="24"/>
          <w:szCs w:val="24"/>
        </w:rPr>
        <w:t>. While longer-tenured customers have higher earning potential, banks must also focus on retaining newer customers. By developing personalized engagement strategies for each tenure group, banks can optimize customer loyalty and retention for sustained growth.</w:t>
      </w:r>
      <w:r w:rsidR="0029439A">
        <w:rPr>
          <w:sz w:val="24"/>
          <w:szCs w:val="24"/>
        </w:rPr>
        <w:br/>
      </w:r>
      <w:r w:rsidR="0029439A">
        <w:rPr>
          <w:sz w:val="24"/>
          <w:szCs w:val="24"/>
        </w:rPr>
        <w:br/>
      </w:r>
      <w:r w:rsidR="0029439A">
        <w:rPr>
          <w:sz w:val="24"/>
          <w:szCs w:val="24"/>
        </w:rPr>
        <w:br/>
      </w:r>
      <w:r w:rsidR="0029439A">
        <w:rPr>
          <w:sz w:val="24"/>
          <w:szCs w:val="24"/>
        </w:rPr>
        <w:br/>
      </w:r>
      <w:r w:rsidR="0029439A">
        <w:rPr>
          <w:sz w:val="24"/>
          <w:szCs w:val="24"/>
        </w:rPr>
        <w:br/>
      </w:r>
      <w:r w:rsidR="0029439A" w:rsidRPr="0029439A">
        <w:rPr>
          <w:noProof/>
          <w:sz w:val="24"/>
          <w:szCs w:val="24"/>
        </w:rPr>
        <w:drawing>
          <wp:inline distT="0" distB="0" distL="0" distR="0" wp14:anchorId="178EDF8E" wp14:editId="5F22FE49">
            <wp:extent cx="5113463" cy="294919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3463" cy="2949196"/>
                    </a:xfrm>
                    <a:prstGeom prst="rect">
                      <a:avLst/>
                    </a:prstGeom>
                  </pic:spPr>
                </pic:pic>
              </a:graphicData>
            </a:graphic>
          </wp:inline>
        </w:drawing>
      </w:r>
      <w:r w:rsidR="0029439A">
        <w:rPr>
          <w:sz w:val="24"/>
          <w:szCs w:val="24"/>
        </w:rPr>
        <w:br/>
      </w:r>
      <w:r w:rsidR="0029439A">
        <w:rPr>
          <w:sz w:val="24"/>
          <w:szCs w:val="24"/>
        </w:rPr>
        <w:br/>
      </w:r>
    </w:p>
    <w:p w14:paraId="77BE7A47" w14:textId="12336B46" w:rsidR="00B05350" w:rsidRPr="00B05350" w:rsidRDefault="009D2951" w:rsidP="00B05350">
      <w:pPr>
        <w:widowControl w:val="0"/>
        <w:numPr>
          <w:ilvl w:val="0"/>
          <w:numId w:val="2"/>
        </w:numPr>
        <w:spacing w:after="200" w:line="240" w:lineRule="auto"/>
        <w:rPr>
          <w:sz w:val="24"/>
          <w:szCs w:val="24"/>
        </w:rPr>
      </w:pPr>
      <w:r w:rsidRPr="00A24E8E">
        <w:rPr>
          <w:b/>
          <w:sz w:val="24"/>
          <w:szCs w:val="24"/>
        </w:rPr>
        <w:lastRenderedPageBreak/>
        <w:t>Product Affinity Study: Which bank products or services are most commonly used together, and how might this influence cross-selling strategies?</w:t>
      </w:r>
      <w:r w:rsidR="00B05350">
        <w:rPr>
          <w:sz w:val="24"/>
          <w:szCs w:val="24"/>
        </w:rPr>
        <w:br/>
      </w:r>
      <w:r w:rsidR="00B05350">
        <w:rPr>
          <w:sz w:val="24"/>
          <w:szCs w:val="24"/>
        </w:rPr>
        <w:br/>
        <w:t xml:space="preserve">Answer:- </w:t>
      </w:r>
      <w:r w:rsidR="00B05350" w:rsidRPr="00B05350">
        <w:rPr>
          <w:sz w:val="24"/>
          <w:szCs w:val="24"/>
        </w:rPr>
        <w:t>The product usage analysis provides valuable insights into customer behaviour and opportunities for cross-selling additional banking services.</w:t>
      </w:r>
    </w:p>
    <w:p w14:paraId="6C8FFA35" w14:textId="09E416D6" w:rsidR="00B05350" w:rsidRPr="00B05350" w:rsidRDefault="00B05350" w:rsidP="00B05350">
      <w:pPr>
        <w:widowControl w:val="0"/>
        <w:spacing w:after="200" w:line="240" w:lineRule="auto"/>
        <w:ind w:left="1440"/>
        <w:rPr>
          <w:sz w:val="24"/>
          <w:szCs w:val="24"/>
        </w:rPr>
      </w:pPr>
      <w:r w:rsidRPr="00B05350">
        <w:rPr>
          <w:sz w:val="24"/>
          <w:szCs w:val="24"/>
        </w:rPr>
        <w:t>Key Insights:</w:t>
      </w:r>
      <w:r w:rsidRPr="00B05350">
        <w:rPr>
          <w:sz w:val="24"/>
          <w:szCs w:val="24"/>
        </w:rPr>
        <w:br/>
        <w:t>Commonly Used Products:</w:t>
      </w:r>
    </w:p>
    <w:p w14:paraId="4F3121CF" w14:textId="3203E5F3" w:rsidR="00B05350" w:rsidRPr="00B05350" w:rsidRDefault="00B05350" w:rsidP="00B05350">
      <w:pPr>
        <w:widowControl w:val="0"/>
        <w:spacing w:after="200" w:line="240" w:lineRule="auto"/>
        <w:ind w:left="1440"/>
        <w:rPr>
          <w:sz w:val="24"/>
          <w:szCs w:val="24"/>
        </w:rPr>
      </w:pPr>
      <w:r>
        <w:rPr>
          <w:sz w:val="24"/>
          <w:szCs w:val="24"/>
        </w:rPr>
        <w:br/>
      </w:r>
      <w:r w:rsidRPr="00B05350">
        <w:rPr>
          <w:sz w:val="24"/>
          <w:szCs w:val="24"/>
        </w:rPr>
        <w:t>Over 50% of customers use only 1 or 2 products, showing a preference for simplicity or a lack of awareness about other offerings.</w:t>
      </w:r>
      <w:r w:rsidRPr="00B05350">
        <w:rPr>
          <w:sz w:val="24"/>
          <w:szCs w:val="24"/>
        </w:rPr>
        <w:br/>
      </w:r>
      <w:r w:rsidRPr="00B05350">
        <w:rPr>
          <w:sz w:val="24"/>
          <w:szCs w:val="24"/>
        </w:rPr>
        <w:br/>
        <w:t>Very few customers use 3 or 4 products, indicating a potential demand for comprehensive banking solutions but also challenges in adoption.</w:t>
      </w:r>
    </w:p>
    <w:p w14:paraId="2AEAE388" w14:textId="77777777" w:rsidR="00B05350" w:rsidRPr="00B05350" w:rsidRDefault="00B05350" w:rsidP="00B05350">
      <w:pPr>
        <w:widowControl w:val="0"/>
        <w:spacing w:after="200" w:line="240" w:lineRule="auto"/>
        <w:ind w:left="1440"/>
        <w:rPr>
          <w:sz w:val="24"/>
          <w:szCs w:val="24"/>
        </w:rPr>
      </w:pPr>
      <w:r w:rsidRPr="00B05350">
        <w:rPr>
          <w:sz w:val="24"/>
          <w:szCs w:val="24"/>
        </w:rPr>
        <w:t>Cross-Selling Potential:</w:t>
      </w:r>
    </w:p>
    <w:p w14:paraId="5DA60FCA" w14:textId="03A4E137" w:rsidR="00B05350" w:rsidRPr="00B05350" w:rsidRDefault="00B05350" w:rsidP="00B05350">
      <w:pPr>
        <w:widowControl w:val="0"/>
        <w:spacing w:after="200" w:line="240" w:lineRule="auto"/>
        <w:ind w:left="1440"/>
        <w:rPr>
          <w:sz w:val="24"/>
          <w:szCs w:val="24"/>
        </w:rPr>
      </w:pPr>
      <w:r w:rsidRPr="00B05350">
        <w:rPr>
          <w:sz w:val="24"/>
          <w:szCs w:val="24"/>
        </w:rPr>
        <w:t>Customers with only 1 product can be targeted for promotions or educational campaigns to introduce credit cards, savings accounts, or investment options.</w:t>
      </w:r>
    </w:p>
    <w:p w14:paraId="46B8AC12" w14:textId="77777777" w:rsidR="00B05350" w:rsidRPr="00B05350" w:rsidRDefault="00B05350" w:rsidP="00B05350">
      <w:pPr>
        <w:widowControl w:val="0"/>
        <w:spacing w:after="200" w:line="240" w:lineRule="auto"/>
        <w:ind w:left="1440"/>
        <w:rPr>
          <w:sz w:val="24"/>
          <w:szCs w:val="24"/>
        </w:rPr>
      </w:pPr>
      <w:r w:rsidRPr="00B05350">
        <w:rPr>
          <w:sz w:val="24"/>
          <w:szCs w:val="24"/>
        </w:rPr>
        <w:t>The drop in utilization of products 3 and 4 suggests that banks need better strategies to encourage customers to use more services.</w:t>
      </w:r>
    </w:p>
    <w:p w14:paraId="35AE19C3" w14:textId="77777777" w:rsidR="00B05350" w:rsidRPr="00B05350" w:rsidRDefault="00B05350" w:rsidP="00B05350">
      <w:pPr>
        <w:widowControl w:val="0"/>
        <w:spacing w:after="200" w:line="240" w:lineRule="auto"/>
        <w:ind w:left="1440"/>
        <w:rPr>
          <w:sz w:val="24"/>
          <w:szCs w:val="24"/>
        </w:rPr>
      </w:pPr>
      <w:r w:rsidRPr="00B05350">
        <w:rPr>
          <w:sz w:val="24"/>
          <w:szCs w:val="24"/>
        </w:rPr>
        <w:t>Active Customer Engagement:</w:t>
      </w:r>
    </w:p>
    <w:p w14:paraId="0CD7B4AC" w14:textId="6A670D6B" w:rsidR="00B05350" w:rsidRPr="00B05350" w:rsidRDefault="00B05350" w:rsidP="00B05350">
      <w:pPr>
        <w:widowControl w:val="0"/>
        <w:spacing w:after="200" w:line="240" w:lineRule="auto"/>
        <w:ind w:left="1440"/>
        <w:rPr>
          <w:sz w:val="24"/>
          <w:szCs w:val="24"/>
        </w:rPr>
      </w:pPr>
      <w:r w:rsidRPr="00B05350">
        <w:rPr>
          <w:sz w:val="24"/>
          <w:szCs w:val="24"/>
        </w:rPr>
        <w:t>The column chart shows the distribution of active customers across different product tiers.</w:t>
      </w:r>
    </w:p>
    <w:p w14:paraId="4A3ADC9C" w14:textId="77777777" w:rsidR="00B05350" w:rsidRPr="00B05350" w:rsidRDefault="00B05350" w:rsidP="00B05350">
      <w:pPr>
        <w:widowControl w:val="0"/>
        <w:spacing w:after="200" w:line="240" w:lineRule="auto"/>
        <w:ind w:left="1440"/>
        <w:rPr>
          <w:sz w:val="24"/>
          <w:szCs w:val="24"/>
        </w:rPr>
      </w:pPr>
      <w:r w:rsidRPr="00B05350">
        <w:rPr>
          <w:sz w:val="24"/>
          <w:szCs w:val="24"/>
        </w:rPr>
        <w:t>Active customers are more likely to engage with new product offerings, making them a priority for cross-selling efforts.</w:t>
      </w:r>
    </w:p>
    <w:p w14:paraId="4F2E3A5E" w14:textId="77777777" w:rsidR="00B05350" w:rsidRPr="00B05350" w:rsidRDefault="00B05350" w:rsidP="00B05350">
      <w:pPr>
        <w:widowControl w:val="0"/>
        <w:spacing w:after="200" w:line="240" w:lineRule="auto"/>
        <w:ind w:left="1440"/>
        <w:rPr>
          <w:sz w:val="24"/>
          <w:szCs w:val="24"/>
        </w:rPr>
      </w:pPr>
      <w:r w:rsidRPr="00B05350">
        <w:rPr>
          <w:sz w:val="24"/>
          <w:szCs w:val="24"/>
        </w:rPr>
        <w:t>Optimizing Cross-Selling Strategies:</w:t>
      </w:r>
    </w:p>
    <w:p w14:paraId="0CDF656F" w14:textId="3E28385B" w:rsidR="00B05350" w:rsidRPr="00B05350" w:rsidRDefault="00B05350" w:rsidP="00B05350">
      <w:pPr>
        <w:widowControl w:val="0"/>
        <w:spacing w:after="200" w:line="240" w:lineRule="auto"/>
        <w:ind w:left="1440"/>
        <w:rPr>
          <w:sz w:val="24"/>
          <w:szCs w:val="24"/>
        </w:rPr>
      </w:pPr>
      <w:r w:rsidRPr="00B05350">
        <w:rPr>
          <w:sz w:val="24"/>
          <w:szCs w:val="24"/>
        </w:rPr>
        <w:t>Using product affinity studies, banks can design personalized cross-selling campaigns based on customer preferences.</w:t>
      </w:r>
      <w:r w:rsidRPr="00B05350">
        <w:rPr>
          <w:sz w:val="24"/>
          <w:szCs w:val="24"/>
        </w:rPr>
        <w:br/>
        <w:t>Strategies may include targeted marketing, personalized recommendations, and bundled product offerings to increase product adoption.</w:t>
      </w:r>
      <w:r w:rsidRPr="00B05350">
        <w:rPr>
          <w:sz w:val="24"/>
          <w:szCs w:val="24"/>
        </w:rPr>
        <w:br/>
        <w:t>Conclusion:</w:t>
      </w:r>
    </w:p>
    <w:p w14:paraId="7143127C" w14:textId="77777777" w:rsidR="00B05350" w:rsidRPr="00B05350" w:rsidRDefault="00B05350" w:rsidP="00B05350">
      <w:pPr>
        <w:widowControl w:val="0"/>
        <w:spacing w:after="200" w:line="240" w:lineRule="auto"/>
        <w:ind w:left="1440"/>
        <w:rPr>
          <w:sz w:val="24"/>
          <w:szCs w:val="24"/>
        </w:rPr>
      </w:pPr>
      <w:r w:rsidRPr="00B05350">
        <w:rPr>
          <w:sz w:val="24"/>
          <w:szCs w:val="24"/>
        </w:rPr>
        <w:t>Understanding product usage patterns and customer engagement levels is key to effective cross-selling. By identifying commonly used products and leveraging customer insights, banks can:</w:t>
      </w:r>
    </w:p>
    <w:p w14:paraId="00000027" w14:textId="5947781B" w:rsidR="008D163C" w:rsidRPr="00B05350" w:rsidRDefault="00B05350" w:rsidP="00B05350">
      <w:pPr>
        <w:widowControl w:val="0"/>
        <w:spacing w:after="200" w:line="240" w:lineRule="auto"/>
        <w:ind w:left="1440"/>
        <w:rPr>
          <w:sz w:val="24"/>
          <w:szCs w:val="24"/>
        </w:rPr>
      </w:pPr>
      <w:r w:rsidRPr="00B05350">
        <w:rPr>
          <w:sz w:val="24"/>
          <w:szCs w:val="24"/>
        </w:rPr>
        <w:t>Increase revenue opportunities</w:t>
      </w:r>
      <w:r>
        <w:rPr>
          <w:sz w:val="24"/>
          <w:szCs w:val="24"/>
        </w:rPr>
        <w:br/>
      </w:r>
      <w:r w:rsidRPr="00B05350">
        <w:rPr>
          <w:sz w:val="24"/>
          <w:szCs w:val="24"/>
        </w:rPr>
        <w:t>Enhance customer satisfaction</w:t>
      </w:r>
      <w:r w:rsidRPr="00B05350">
        <w:rPr>
          <w:sz w:val="24"/>
          <w:szCs w:val="24"/>
        </w:rPr>
        <w:br/>
        <w:t>Strengthen long-term relationships</w:t>
      </w:r>
      <w:r w:rsidRPr="00B05350">
        <w:rPr>
          <w:sz w:val="24"/>
          <w:szCs w:val="24"/>
        </w:rPr>
        <w:br/>
        <w:t xml:space="preserve">A well-executed cross-selling strategy will ensure that customers are aware of the full range of financial services, helping them make better </w:t>
      </w:r>
      <w:r w:rsidRPr="00B05350">
        <w:rPr>
          <w:sz w:val="24"/>
          <w:szCs w:val="24"/>
        </w:rPr>
        <w:lastRenderedPageBreak/>
        <w:t>financial decisions while improving overall bank profitability.</w:t>
      </w:r>
      <w:r w:rsidR="0029439A" w:rsidRPr="00B05350">
        <w:rPr>
          <w:sz w:val="24"/>
          <w:szCs w:val="24"/>
        </w:rPr>
        <w:br/>
      </w:r>
      <w:r w:rsidR="0029439A" w:rsidRPr="00B05350">
        <w:rPr>
          <w:sz w:val="24"/>
          <w:szCs w:val="24"/>
        </w:rPr>
        <w:br/>
      </w:r>
      <w:r w:rsidR="0029439A" w:rsidRPr="0029439A">
        <w:rPr>
          <w:noProof/>
          <w:sz w:val="26"/>
          <w:szCs w:val="26"/>
        </w:rPr>
        <w:drawing>
          <wp:inline distT="0" distB="0" distL="0" distR="0" wp14:anchorId="22C94366" wp14:editId="0551340C">
            <wp:extent cx="2122488" cy="2034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5382" cy="2046900"/>
                    </a:xfrm>
                    <a:prstGeom prst="rect">
                      <a:avLst/>
                    </a:prstGeom>
                  </pic:spPr>
                </pic:pic>
              </a:graphicData>
            </a:graphic>
          </wp:inline>
        </w:drawing>
      </w:r>
      <w:r w:rsidR="0029439A" w:rsidRPr="0029439A">
        <w:rPr>
          <w:noProof/>
          <w:sz w:val="24"/>
          <w:szCs w:val="24"/>
        </w:rPr>
        <w:drawing>
          <wp:inline distT="0" distB="0" distL="0" distR="0" wp14:anchorId="24070C80" wp14:editId="0A044332">
            <wp:extent cx="1905000" cy="208023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2445" cy="2088367"/>
                    </a:xfrm>
                    <a:prstGeom prst="rect">
                      <a:avLst/>
                    </a:prstGeom>
                  </pic:spPr>
                </pic:pic>
              </a:graphicData>
            </a:graphic>
          </wp:inline>
        </w:drawing>
      </w:r>
    </w:p>
    <w:p w14:paraId="445DB195" w14:textId="77777777" w:rsidR="00B05350" w:rsidRPr="00B05350" w:rsidRDefault="009D2951" w:rsidP="00B05350">
      <w:pPr>
        <w:widowControl w:val="0"/>
        <w:numPr>
          <w:ilvl w:val="0"/>
          <w:numId w:val="2"/>
        </w:numPr>
        <w:spacing w:after="200" w:line="240" w:lineRule="auto"/>
        <w:rPr>
          <w:sz w:val="24"/>
          <w:szCs w:val="24"/>
        </w:rPr>
      </w:pPr>
      <w:r w:rsidRPr="00A24E8E">
        <w:rPr>
          <w:b/>
          <w:sz w:val="24"/>
          <w:szCs w:val="24"/>
        </w:rPr>
        <w:t>Geographic Market Trends: How do economic indicators in different geographic regions correlate with the number of active accounts and customer churn rates?</w:t>
      </w:r>
      <w:r w:rsidR="00B05350">
        <w:rPr>
          <w:sz w:val="24"/>
          <w:szCs w:val="24"/>
        </w:rPr>
        <w:br/>
      </w:r>
      <w:r w:rsidR="00B05350">
        <w:rPr>
          <w:sz w:val="24"/>
          <w:szCs w:val="24"/>
        </w:rPr>
        <w:br/>
      </w:r>
      <w:r w:rsidR="00B05350">
        <w:rPr>
          <w:sz w:val="24"/>
          <w:szCs w:val="24"/>
        </w:rPr>
        <w:br/>
      </w:r>
      <w:r w:rsidR="0029439A">
        <w:rPr>
          <w:sz w:val="24"/>
          <w:szCs w:val="24"/>
        </w:rPr>
        <w:br/>
      </w:r>
      <w:r w:rsidR="00B05350" w:rsidRPr="0029439A">
        <w:rPr>
          <w:noProof/>
          <w:sz w:val="24"/>
          <w:szCs w:val="24"/>
        </w:rPr>
        <w:drawing>
          <wp:inline distT="0" distB="0" distL="0" distR="0" wp14:anchorId="6682E06B" wp14:editId="6897192A">
            <wp:extent cx="1676400" cy="1881464"/>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7439" cy="1893853"/>
                    </a:xfrm>
                    <a:prstGeom prst="rect">
                      <a:avLst/>
                    </a:prstGeom>
                  </pic:spPr>
                </pic:pic>
              </a:graphicData>
            </a:graphic>
          </wp:inline>
        </w:drawing>
      </w:r>
      <w:r w:rsidR="00B05350" w:rsidRPr="0029439A">
        <w:rPr>
          <w:noProof/>
          <w:sz w:val="24"/>
          <w:szCs w:val="24"/>
        </w:rPr>
        <w:drawing>
          <wp:inline distT="0" distB="0" distL="0" distR="0" wp14:anchorId="738F463E" wp14:editId="5A86A7CA">
            <wp:extent cx="3123539" cy="1897380"/>
            <wp:effectExtent l="0" t="0" r="127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9070" cy="1912889"/>
                    </a:xfrm>
                    <a:prstGeom prst="rect">
                      <a:avLst/>
                    </a:prstGeom>
                  </pic:spPr>
                </pic:pic>
              </a:graphicData>
            </a:graphic>
          </wp:inline>
        </w:drawing>
      </w:r>
      <w:r w:rsidR="0029439A">
        <w:rPr>
          <w:sz w:val="24"/>
          <w:szCs w:val="24"/>
        </w:rPr>
        <w:br/>
      </w:r>
      <w:r w:rsidR="0029439A">
        <w:rPr>
          <w:sz w:val="24"/>
          <w:szCs w:val="24"/>
        </w:rPr>
        <w:br/>
      </w:r>
      <w:r w:rsidR="0029439A">
        <w:rPr>
          <w:sz w:val="24"/>
          <w:szCs w:val="24"/>
        </w:rPr>
        <w:br/>
      </w:r>
      <w:r w:rsidR="00B05350" w:rsidRPr="00B05350">
        <w:rPr>
          <w:sz w:val="24"/>
          <w:szCs w:val="24"/>
        </w:rPr>
        <w:t>Regional Customer Analysis &amp; Churn Insights</w:t>
      </w:r>
    </w:p>
    <w:p w14:paraId="5972878E" w14:textId="77777777" w:rsidR="00B05350" w:rsidRPr="00B05350" w:rsidRDefault="00B05350" w:rsidP="00B05350">
      <w:pPr>
        <w:widowControl w:val="0"/>
        <w:spacing w:after="200" w:line="240" w:lineRule="auto"/>
        <w:ind w:left="1440"/>
        <w:rPr>
          <w:sz w:val="24"/>
          <w:szCs w:val="24"/>
        </w:rPr>
      </w:pPr>
      <w:r w:rsidRPr="00B05350">
        <w:rPr>
          <w:sz w:val="24"/>
          <w:szCs w:val="24"/>
        </w:rPr>
        <w:t>Key Findings:</w:t>
      </w:r>
    </w:p>
    <w:p w14:paraId="19C7380B" w14:textId="77777777" w:rsidR="00B05350" w:rsidRPr="00B05350" w:rsidRDefault="00B05350" w:rsidP="00B05350">
      <w:pPr>
        <w:widowControl w:val="0"/>
        <w:spacing w:after="200" w:line="240" w:lineRule="auto"/>
        <w:ind w:left="1440"/>
        <w:rPr>
          <w:sz w:val="24"/>
          <w:szCs w:val="24"/>
        </w:rPr>
      </w:pPr>
      <w:r w:rsidRPr="00B05350">
        <w:rPr>
          <w:sz w:val="24"/>
          <w:szCs w:val="24"/>
        </w:rPr>
        <w:t>Customer Distribution Across Regions:</w:t>
      </w:r>
    </w:p>
    <w:p w14:paraId="29F80483" w14:textId="7873256D" w:rsidR="00B05350" w:rsidRPr="00B05350" w:rsidRDefault="00B05350" w:rsidP="00B05350">
      <w:pPr>
        <w:widowControl w:val="0"/>
        <w:spacing w:after="200" w:line="240" w:lineRule="auto"/>
        <w:ind w:left="1440"/>
        <w:rPr>
          <w:sz w:val="24"/>
          <w:szCs w:val="24"/>
        </w:rPr>
      </w:pPr>
      <w:r w:rsidRPr="00B05350">
        <w:rPr>
          <w:sz w:val="24"/>
          <w:szCs w:val="24"/>
        </w:rPr>
        <w:t>France has the highest number of customers, followed by Germany and Spain.</w:t>
      </w:r>
    </w:p>
    <w:p w14:paraId="2AD1D129" w14:textId="77777777" w:rsidR="00B05350" w:rsidRPr="00B05350" w:rsidRDefault="00B05350" w:rsidP="00B05350">
      <w:pPr>
        <w:widowControl w:val="0"/>
        <w:spacing w:after="200" w:line="240" w:lineRule="auto"/>
        <w:ind w:left="1440"/>
        <w:rPr>
          <w:sz w:val="24"/>
          <w:szCs w:val="24"/>
        </w:rPr>
      </w:pPr>
      <w:r w:rsidRPr="00B05350">
        <w:rPr>
          <w:sz w:val="24"/>
          <w:szCs w:val="24"/>
        </w:rPr>
        <w:t>The varying market sizes indicate growth opportunities for expanding business activities.</w:t>
      </w:r>
    </w:p>
    <w:p w14:paraId="4E51D4E1" w14:textId="77777777" w:rsidR="00B05350" w:rsidRPr="00B05350" w:rsidRDefault="00B05350" w:rsidP="00B05350">
      <w:pPr>
        <w:widowControl w:val="0"/>
        <w:spacing w:after="200" w:line="240" w:lineRule="auto"/>
        <w:ind w:left="1440"/>
        <w:rPr>
          <w:sz w:val="24"/>
          <w:szCs w:val="24"/>
        </w:rPr>
      </w:pPr>
      <w:r w:rsidRPr="00B05350">
        <w:rPr>
          <w:sz w:val="24"/>
          <w:szCs w:val="24"/>
        </w:rPr>
        <w:t>Churn Rates by Region:</w:t>
      </w:r>
    </w:p>
    <w:p w14:paraId="7A9046D4" w14:textId="4ED38BC0" w:rsidR="00B05350" w:rsidRPr="00B05350" w:rsidRDefault="00B05350" w:rsidP="00B05350">
      <w:pPr>
        <w:widowControl w:val="0"/>
        <w:spacing w:after="200" w:line="240" w:lineRule="auto"/>
        <w:ind w:left="1440"/>
        <w:rPr>
          <w:sz w:val="24"/>
          <w:szCs w:val="24"/>
        </w:rPr>
      </w:pPr>
      <w:r w:rsidRPr="00B05350">
        <w:rPr>
          <w:sz w:val="24"/>
          <w:szCs w:val="24"/>
        </w:rPr>
        <w:t>Germany has the highest churn rate (32.44%), which suggests customer dissatisfaction or competition.</w:t>
      </w:r>
    </w:p>
    <w:p w14:paraId="0BFA286F" w14:textId="77777777" w:rsidR="00B05350" w:rsidRPr="00B05350" w:rsidRDefault="00B05350" w:rsidP="00B05350">
      <w:pPr>
        <w:widowControl w:val="0"/>
        <w:spacing w:after="200" w:line="240" w:lineRule="auto"/>
        <w:ind w:left="1440"/>
        <w:rPr>
          <w:sz w:val="24"/>
          <w:szCs w:val="24"/>
        </w:rPr>
      </w:pPr>
      <w:r w:rsidRPr="00B05350">
        <w:rPr>
          <w:sz w:val="24"/>
          <w:szCs w:val="24"/>
        </w:rPr>
        <w:t xml:space="preserve">Spain (16.67%) and France (16.15%) have lower churn rates, </w:t>
      </w:r>
      <w:r w:rsidRPr="00B05350">
        <w:rPr>
          <w:sz w:val="24"/>
          <w:szCs w:val="24"/>
        </w:rPr>
        <w:lastRenderedPageBreak/>
        <w:t>indicating relatively higher customer retention.</w:t>
      </w:r>
    </w:p>
    <w:p w14:paraId="16EDCFB7" w14:textId="77777777" w:rsidR="00B05350" w:rsidRPr="00B05350" w:rsidRDefault="00B05350" w:rsidP="00B05350">
      <w:pPr>
        <w:widowControl w:val="0"/>
        <w:spacing w:after="200" w:line="240" w:lineRule="auto"/>
        <w:ind w:left="1440"/>
        <w:rPr>
          <w:sz w:val="24"/>
          <w:szCs w:val="24"/>
        </w:rPr>
      </w:pPr>
      <w:r w:rsidRPr="00B05350">
        <w:rPr>
          <w:sz w:val="24"/>
          <w:szCs w:val="24"/>
        </w:rPr>
        <w:t>Despite churn, over 80% of customers remain with the bank, especially in France and Spain.</w:t>
      </w:r>
    </w:p>
    <w:p w14:paraId="3C466B75" w14:textId="77777777" w:rsidR="00B05350" w:rsidRPr="00B05350" w:rsidRDefault="00B05350" w:rsidP="00B05350">
      <w:pPr>
        <w:widowControl w:val="0"/>
        <w:spacing w:after="200" w:line="240" w:lineRule="auto"/>
        <w:ind w:left="1440"/>
        <w:rPr>
          <w:sz w:val="24"/>
          <w:szCs w:val="24"/>
        </w:rPr>
      </w:pPr>
      <w:r w:rsidRPr="00B05350">
        <w:rPr>
          <w:sz w:val="24"/>
          <w:szCs w:val="24"/>
        </w:rPr>
        <w:t>Retention Strategies:</w:t>
      </w:r>
    </w:p>
    <w:p w14:paraId="1E06D27D" w14:textId="2BAB0FB1" w:rsidR="00B05350" w:rsidRPr="00B05350" w:rsidRDefault="00B05350" w:rsidP="00B05350">
      <w:pPr>
        <w:widowControl w:val="0"/>
        <w:spacing w:after="200" w:line="240" w:lineRule="auto"/>
        <w:ind w:left="1440"/>
        <w:rPr>
          <w:sz w:val="24"/>
          <w:szCs w:val="24"/>
        </w:rPr>
      </w:pPr>
      <w:r w:rsidRPr="00B05350">
        <w:rPr>
          <w:sz w:val="24"/>
          <w:szCs w:val="24"/>
        </w:rPr>
        <w:t xml:space="preserve">The factors contributing to retention in France and Spain can be </w:t>
      </w:r>
      <w:proofErr w:type="spellStart"/>
      <w:r w:rsidRPr="00B05350">
        <w:rPr>
          <w:sz w:val="24"/>
          <w:szCs w:val="24"/>
        </w:rPr>
        <w:t>analyzed</w:t>
      </w:r>
      <w:proofErr w:type="spellEnd"/>
      <w:r w:rsidRPr="00B05350">
        <w:rPr>
          <w:sz w:val="24"/>
          <w:szCs w:val="24"/>
        </w:rPr>
        <w:t xml:space="preserve"> and applied in Germany to reduce churn.</w:t>
      </w:r>
    </w:p>
    <w:p w14:paraId="06C5B4B2" w14:textId="77777777" w:rsidR="00B05350" w:rsidRPr="00B05350" w:rsidRDefault="00B05350" w:rsidP="00B05350">
      <w:pPr>
        <w:widowControl w:val="0"/>
        <w:spacing w:after="200" w:line="240" w:lineRule="auto"/>
        <w:ind w:left="1440"/>
        <w:rPr>
          <w:sz w:val="24"/>
          <w:szCs w:val="24"/>
        </w:rPr>
      </w:pPr>
      <w:r w:rsidRPr="00B05350">
        <w:rPr>
          <w:sz w:val="24"/>
          <w:szCs w:val="24"/>
        </w:rPr>
        <w:t>Strategies such as personalized banking services, loyalty programs, and improved customer engagement can enhance customer retention.</w:t>
      </w:r>
    </w:p>
    <w:p w14:paraId="69B1B560" w14:textId="77777777" w:rsidR="00B05350" w:rsidRPr="00B05350" w:rsidRDefault="00B05350" w:rsidP="00B05350">
      <w:pPr>
        <w:widowControl w:val="0"/>
        <w:spacing w:after="200" w:line="240" w:lineRule="auto"/>
        <w:ind w:left="1440"/>
        <w:rPr>
          <w:sz w:val="24"/>
          <w:szCs w:val="24"/>
        </w:rPr>
      </w:pPr>
      <w:r w:rsidRPr="00B05350">
        <w:rPr>
          <w:sz w:val="24"/>
          <w:szCs w:val="24"/>
        </w:rPr>
        <w:t>Economic Indicators Impacting Churn:</w:t>
      </w:r>
    </w:p>
    <w:p w14:paraId="17D4785C" w14:textId="4CDD2901" w:rsidR="00B05350" w:rsidRPr="00B05350" w:rsidRDefault="00B05350" w:rsidP="00B05350">
      <w:pPr>
        <w:widowControl w:val="0"/>
        <w:spacing w:after="200" w:line="240" w:lineRule="auto"/>
        <w:ind w:left="1440"/>
        <w:rPr>
          <w:sz w:val="24"/>
          <w:szCs w:val="24"/>
        </w:rPr>
      </w:pPr>
      <w:r w:rsidRPr="00B05350">
        <w:rPr>
          <w:sz w:val="24"/>
          <w:szCs w:val="24"/>
        </w:rPr>
        <w:t xml:space="preserve">GDP growth, unemployment rates, standard of living, and household income may influence customer </w:t>
      </w:r>
      <w:proofErr w:type="spellStart"/>
      <w:r w:rsidRPr="00B05350">
        <w:rPr>
          <w:sz w:val="24"/>
          <w:szCs w:val="24"/>
        </w:rPr>
        <w:t>behavior</w:t>
      </w:r>
      <w:proofErr w:type="spellEnd"/>
      <w:r w:rsidRPr="00B05350">
        <w:rPr>
          <w:sz w:val="24"/>
          <w:szCs w:val="24"/>
        </w:rPr>
        <w:t xml:space="preserve"> and banking preferences.</w:t>
      </w:r>
      <w:r w:rsidRPr="00B05350">
        <w:rPr>
          <w:sz w:val="24"/>
          <w:szCs w:val="24"/>
        </w:rPr>
        <w:br/>
        <w:t>Understanding these macroeconomic factors can help refine retention strategies and target specific customer needs in each region.</w:t>
      </w:r>
    </w:p>
    <w:p w14:paraId="00BF7DC5" w14:textId="5486CC09" w:rsidR="00B05350" w:rsidRPr="00B05350" w:rsidRDefault="00B05350" w:rsidP="00B05350">
      <w:pPr>
        <w:widowControl w:val="0"/>
        <w:spacing w:after="200" w:line="240" w:lineRule="auto"/>
        <w:ind w:left="1440"/>
        <w:rPr>
          <w:sz w:val="24"/>
          <w:szCs w:val="24"/>
        </w:rPr>
      </w:pPr>
      <w:r w:rsidRPr="00B05350">
        <w:rPr>
          <w:sz w:val="24"/>
          <w:szCs w:val="24"/>
        </w:rPr>
        <w:t>Conclusion:</w:t>
      </w:r>
      <w:r>
        <w:rPr>
          <w:sz w:val="24"/>
          <w:szCs w:val="24"/>
        </w:rPr>
        <w:br/>
      </w:r>
      <w:r w:rsidRPr="00B05350">
        <w:rPr>
          <w:sz w:val="24"/>
          <w:szCs w:val="24"/>
        </w:rPr>
        <w:t xml:space="preserve">By </w:t>
      </w:r>
      <w:proofErr w:type="spellStart"/>
      <w:r w:rsidRPr="00B05350">
        <w:rPr>
          <w:sz w:val="24"/>
          <w:szCs w:val="24"/>
        </w:rPr>
        <w:t>analyzing</w:t>
      </w:r>
      <w:proofErr w:type="spellEnd"/>
      <w:r w:rsidRPr="00B05350">
        <w:rPr>
          <w:sz w:val="24"/>
          <w:szCs w:val="24"/>
        </w:rPr>
        <w:t xml:space="preserve"> regional churn trends and economic influences, the bank can:</w:t>
      </w:r>
    </w:p>
    <w:p w14:paraId="7C60EFDA" w14:textId="12C10DD4" w:rsidR="006E7B94" w:rsidRPr="006E7B94" w:rsidRDefault="00B05350" w:rsidP="006E7B94">
      <w:pPr>
        <w:widowControl w:val="0"/>
        <w:spacing w:after="200" w:line="240" w:lineRule="auto"/>
        <w:ind w:left="1440"/>
        <w:rPr>
          <w:sz w:val="24"/>
          <w:szCs w:val="24"/>
        </w:rPr>
      </w:pPr>
      <w:r w:rsidRPr="00B05350">
        <w:rPr>
          <w:sz w:val="24"/>
          <w:szCs w:val="24"/>
        </w:rPr>
        <w:t>Improve customer satisfaction</w:t>
      </w:r>
      <w:r>
        <w:rPr>
          <w:sz w:val="24"/>
          <w:szCs w:val="24"/>
        </w:rPr>
        <w:br/>
      </w:r>
      <w:r w:rsidRPr="00B05350">
        <w:rPr>
          <w:sz w:val="24"/>
          <w:szCs w:val="24"/>
        </w:rPr>
        <w:t>Develop region-specific retention strategies</w:t>
      </w:r>
      <w:r w:rsidRPr="00B05350">
        <w:rPr>
          <w:sz w:val="24"/>
          <w:szCs w:val="24"/>
        </w:rPr>
        <w:br/>
        <w:t xml:space="preserve">Identify opportunities for business expansion </w:t>
      </w:r>
      <w:r w:rsidRPr="00B05350">
        <w:rPr>
          <w:sz w:val="24"/>
          <w:szCs w:val="24"/>
        </w:rPr>
        <w:br/>
        <w:t>A targeted approach focusing on customer needs, service quality, and economic conditions will help reduce churn and strengthen customer loyalty across all regions.</w:t>
      </w:r>
      <w:r w:rsidR="006E7B94">
        <w:rPr>
          <w:sz w:val="24"/>
          <w:szCs w:val="24"/>
        </w:rPr>
        <w:br/>
      </w:r>
      <w:r w:rsidR="006E7B94">
        <w:rPr>
          <w:sz w:val="24"/>
          <w:szCs w:val="24"/>
        </w:rPr>
        <w:br/>
      </w:r>
      <w:r w:rsidR="00A24E8E" w:rsidRPr="00A24E8E">
        <w:rPr>
          <w:b/>
          <w:sz w:val="32"/>
          <w:szCs w:val="24"/>
        </w:rPr>
        <w:t>4</w:t>
      </w:r>
      <w:r w:rsidR="00A24E8E">
        <w:rPr>
          <w:sz w:val="24"/>
          <w:szCs w:val="24"/>
        </w:rPr>
        <w:t xml:space="preserve">. </w:t>
      </w:r>
      <w:r w:rsidR="009D2951" w:rsidRPr="00A24E8E">
        <w:rPr>
          <w:b/>
          <w:sz w:val="24"/>
          <w:szCs w:val="24"/>
        </w:rPr>
        <w:t>Risk Management Assessment: Based on customer profiles, which demographic segments appear to pose the highest financial risk to the bank, and why?</w:t>
      </w:r>
      <w:r w:rsidR="00A24E8E">
        <w:rPr>
          <w:sz w:val="24"/>
          <w:szCs w:val="24"/>
        </w:rPr>
        <w:br/>
      </w:r>
      <w:r w:rsidR="006E7B94">
        <w:rPr>
          <w:sz w:val="24"/>
          <w:szCs w:val="24"/>
        </w:rPr>
        <w:br/>
        <w:t xml:space="preserve">Answer:- </w:t>
      </w:r>
      <w:r w:rsidR="006E7B94" w:rsidRPr="006E7B94">
        <w:rPr>
          <w:sz w:val="24"/>
          <w:szCs w:val="24"/>
        </w:rPr>
        <w:t>Customer Age &amp; Balance Distribution Insights</w:t>
      </w:r>
    </w:p>
    <w:p w14:paraId="2DDE7123" w14:textId="77777777" w:rsidR="006E7B94" w:rsidRPr="006E7B94" w:rsidRDefault="006E7B94" w:rsidP="006E7B94">
      <w:pPr>
        <w:widowControl w:val="0"/>
        <w:spacing w:after="200" w:line="240" w:lineRule="auto"/>
        <w:ind w:left="1440"/>
        <w:rPr>
          <w:sz w:val="24"/>
          <w:szCs w:val="24"/>
        </w:rPr>
      </w:pPr>
      <w:r w:rsidRPr="006E7B94">
        <w:rPr>
          <w:sz w:val="24"/>
          <w:szCs w:val="24"/>
        </w:rPr>
        <w:t>Key Observations:</w:t>
      </w:r>
    </w:p>
    <w:p w14:paraId="49A717C4" w14:textId="77777777" w:rsidR="006E7B94" w:rsidRPr="006E7B94" w:rsidRDefault="006E7B94" w:rsidP="006E7B94">
      <w:pPr>
        <w:widowControl w:val="0"/>
        <w:spacing w:after="200" w:line="240" w:lineRule="auto"/>
        <w:ind w:left="1440"/>
        <w:rPr>
          <w:sz w:val="24"/>
          <w:szCs w:val="24"/>
        </w:rPr>
      </w:pPr>
      <w:r w:rsidRPr="006E7B94">
        <w:rPr>
          <w:sz w:val="24"/>
          <w:szCs w:val="24"/>
        </w:rPr>
        <w:t>Age-Based Customer Distribution:</w:t>
      </w:r>
    </w:p>
    <w:p w14:paraId="070B4DBC" w14:textId="24A67F6E" w:rsidR="006E7B94" w:rsidRPr="006E7B94" w:rsidRDefault="006E7B94" w:rsidP="006E7B94">
      <w:pPr>
        <w:widowControl w:val="0"/>
        <w:spacing w:after="200" w:line="240" w:lineRule="auto"/>
        <w:ind w:left="1440"/>
        <w:rPr>
          <w:sz w:val="24"/>
          <w:szCs w:val="24"/>
        </w:rPr>
      </w:pPr>
      <w:r w:rsidRPr="006E7B94">
        <w:rPr>
          <w:sz w:val="24"/>
          <w:szCs w:val="24"/>
        </w:rPr>
        <w:t>The highest concentration of customers falls within the 0-20 age bucket, with around 6K customers. Most of these customers are active members, but a notable portion is inactive, indicating a risk of disengagement. In the 20-40 age range, the inactive customer count is also high, reinforcing the need for engagement strategies.</w:t>
      </w:r>
    </w:p>
    <w:p w14:paraId="57B1EAAE" w14:textId="77777777" w:rsidR="006E7B94" w:rsidRPr="006E7B94" w:rsidRDefault="006E7B94" w:rsidP="006E7B94">
      <w:pPr>
        <w:widowControl w:val="0"/>
        <w:spacing w:after="200" w:line="240" w:lineRule="auto"/>
        <w:ind w:left="1440"/>
        <w:rPr>
          <w:sz w:val="24"/>
          <w:szCs w:val="24"/>
        </w:rPr>
      </w:pPr>
      <w:r w:rsidRPr="006E7B94">
        <w:rPr>
          <w:sz w:val="24"/>
          <w:szCs w:val="24"/>
        </w:rPr>
        <w:t>Balance Distribution by Age:</w:t>
      </w:r>
    </w:p>
    <w:p w14:paraId="0AF8CA35" w14:textId="313CEAEA" w:rsidR="006E7B94" w:rsidRPr="006E7B94" w:rsidRDefault="006E7B94" w:rsidP="006E7B94">
      <w:pPr>
        <w:widowControl w:val="0"/>
        <w:spacing w:after="200" w:line="240" w:lineRule="auto"/>
        <w:ind w:left="1440"/>
        <w:rPr>
          <w:sz w:val="24"/>
          <w:szCs w:val="24"/>
        </w:rPr>
      </w:pPr>
      <w:r w:rsidRPr="006E7B94">
        <w:rPr>
          <w:sz w:val="24"/>
          <w:szCs w:val="24"/>
        </w:rPr>
        <w:t>Customers aged 0-20 hold the highest account balances, suggesting strong early financial engagement.</w:t>
      </w:r>
    </w:p>
    <w:p w14:paraId="5C3F82F2" w14:textId="04EE2794" w:rsidR="006E7B94" w:rsidRPr="006E7B94" w:rsidRDefault="006E7B94" w:rsidP="006E7B94">
      <w:pPr>
        <w:widowControl w:val="0"/>
        <w:spacing w:after="200" w:line="240" w:lineRule="auto"/>
        <w:ind w:left="1440"/>
        <w:rPr>
          <w:sz w:val="24"/>
          <w:szCs w:val="24"/>
        </w:rPr>
      </w:pPr>
      <w:r w:rsidRPr="006E7B94">
        <w:rPr>
          <w:sz w:val="24"/>
          <w:szCs w:val="24"/>
        </w:rPr>
        <w:t>The balance gradually decreases in the 20-40 age group and drops significantly for older customers.</w:t>
      </w:r>
      <w:r>
        <w:rPr>
          <w:sz w:val="24"/>
          <w:szCs w:val="24"/>
        </w:rPr>
        <w:t xml:space="preserve"> </w:t>
      </w:r>
      <w:r w:rsidRPr="006E7B94">
        <w:rPr>
          <w:sz w:val="24"/>
          <w:szCs w:val="24"/>
        </w:rPr>
        <w:t xml:space="preserve">Older age groups (60+) have both </w:t>
      </w:r>
      <w:r w:rsidRPr="006E7B94">
        <w:rPr>
          <w:sz w:val="24"/>
          <w:szCs w:val="24"/>
        </w:rPr>
        <w:lastRenderedPageBreak/>
        <w:t>fewer customers and lower balances, indicating lower financial risk for the bank.</w:t>
      </w:r>
      <w:r w:rsidRPr="006E7B94">
        <w:rPr>
          <w:sz w:val="24"/>
          <w:szCs w:val="24"/>
        </w:rPr>
        <w:br/>
        <w:t>Risk Concentration by Age:</w:t>
      </w:r>
    </w:p>
    <w:p w14:paraId="00000029" w14:textId="2696850B" w:rsidR="008D163C" w:rsidRPr="006E7B94" w:rsidRDefault="006E7B94" w:rsidP="006E7B94">
      <w:pPr>
        <w:widowControl w:val="0"/>
        <w:spacing w:after="200" w:line="240" w:lineRule="auto"/>
        <w:ind w:left="1440"/>
        <w:rPr>
          <w:sz w:val="24"/>
          <w:szCs w:val="24"/>
        </w:rPr>
      </w:pPr>
      <w:r w:rsidRPr="006E7B94">
        <w:rPr>
          <w:sz w:val="24"/>
          <w:szCs w:val="24"/>
        </w:rPr>
        <w:t>Since younger customers (0-40) hold the majority of the bank’s total balance, managing risk in these groups is crucial. The high inactivity rate among younger customers poses a financial risk if they disengage or move their funds elsewhere. The older customer segment carries minimal financial risk, given their lower balances and smaller customer base.</w:t>
      </w:r>
      <w:r w:rsidR="0029439A" w:rsidRPr="006E7B94">
        <w:rPr>
          <w:sz w:val="24"/>
          <w:szCs w:val="24"/>
        </w:rPr>
        <w:br/>
      </w:r>
      <w:r w:rsidR="0029439A" w:rsidRPr="006E7B94">
        <w:rPr>
          <w:sz w:val="24"/>
          <w:szCs w:val="24"/>
        </w:rPr>
        <w:br/>
      </w:r>
      <w:r w:rsidR="0029439A" w:rsidRPr="006E7B94">
        <w:rPr>
          <w:sz w:val="24"/>
          <w:szCs w:val="24"/>
        </w:rPr>
        <w:br/>
      </w:r>
      <w:r w:rsidR="0029439A" w:rsidRPr="0029439A">
        <w:rPr>
          <w:noProof/>
          <w:sz w:val="26"/>
          <w:szCs w:val="26"/>
        </w:rPr>
        <w:drawing>
          <wp:inline distT="0" distB="0" distL="0" distR="0" wp14:anchorId="7DCF09C1" wp14:editId="0A006276">
            <wp:extent cx="5733415" cy="2069465"/>
            <wp:effectExtent l="0" t="0" r="63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069465"/>
                    </a:xfrm>
                    <a:prstGeom prst="rect">
                      <a:avLst/>
                    </a:prstGeom>
                  </pic:spPr>
                </pic:pic>
              </a:graphicData>
            </a:graphic>
          </wp:inline>
        </w:drawing>
      </w:r>
    </w:p>
    <w:p w14:paraId="6888E018" w14:textId="43BA338D" w:rsidR="00A24E8E" w:rsidRDefault="009D2951" w:rsidP="00A24E8E">
      <w:pPr>
        <w:pStyle w:val="NormalWeb"/>
        <w:numPr>
          <w:ilvl w:val="0"/>
          <w:numId w:val="3"/>
        </w:numPr>
      </w:pPr>
      <w:r w:rsidRPr="00A24E8E">
        <w:t>Customer Tenure Value Forecast: How would you use the available data to model and predict the lifetime (tenure) value in the bank of different customer segments?</w:t>
      </w:r>
      <w:r w:rsidR="00A24E8E" w:rsidRPr="00A24E8E">
        <w:br/>
        <w:t xml:space="preserve">Answer:- </w:t>
      </w:r>
      <w:r w:rsidR="0029439A" w:rsidRPr="00A24E8E">
        <w:br/>
      </w:r>
      <w:r w:rsidR="0029439A" w:rsidRPr="00A24E8E">
        <w:br/>
      </w:r>
      <w:r w:rsidR="0029439A" w:rsidRPr="0029439A">
        <w:rPr>
          <w:noProof/>
          <w:sz w:val="26"/>
          <w:szCs w:val="26"/>
        </w:rPr>
        <w:drawing>
          <wp:inline distT="0" distB="0" distL="0" distR="0" wp14:anchorId="2B2B9B60" wp14:editId="7C8CD776">
            <wp:extent cx="5733415" cy="1408430"/>
            <wp:effectExtent l="0" t="0" r="63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408430"/>
                    </a:xfrm>
                    <a:prstGeom prst="rect">
                      <a:avLst/>
                    </a:prstGeom>
                  </pic:spPr>
                </pic:pic>
              </a:graphicData>
            </a:graphic>
          </wp:inline>
        </w:drawing>
      </w:r>
      <w:r w:rsidR="00A24E8E">
        <w:br/>
      </w:r>
      <w:r w:rsidR="00A24E8E">
        <w:rPr>
          <w:rStyle w:val="Strong"/>
        </w:rPr>
        <w:t>Insights:</w:t>
      </w:r>
    </w:p>
    <w:p w14:paraId="6609F94B" w14:textId="77777777" w:rsidR="00A24E8E" w:rsidRDefault="00A24E8E" w:rsidP="00A24E8E">
      <w:pPr>
        <w:pStyle w:val="NormalWeb"/>
        <w:numPr>
          <w:ilvl w:val="0"/>
          <w:numId w:val="5"/>
        </w:numPr>
      </w:pPr>
      <w:r>
        <w:rPr>
          <w:rStyle w:val="Strong"/>
        </w:rPr>
        <w:t>Financial Stability and Tenure:</w:t>
      </w:r>
      <w:r>
        <w:t xml:space="preserve"> Customer count sees a significant rise in the fourth year of tenure, followed by a steady decline. Banks should </w:t>
      </w:r>
      <w:proofErr w:type="spellStart"/>
      <w:r>
        <w:t>analyze</w:t>
      </w:r>
      <w:proofErr w:type="spellEnd"/>
      <w:r>
        <w:t xml:space="preserve"> the reasons for this drop and implement strategies to enhance customer retention.</w:t>
      </w:r>
    </w:p>
    <w:p w14:paraId="27ADA6C3" w14:textId="77777777" w:rsidR="00A24E8E" w:rsidRDefault="00A24E8E" w:rsidP="00A24E8E">
      <w:pPr>
        <w:pStyle w:val="NormalWeb"/>
        <w:numPr>
          <w:ilvl w:val="0"/>
          <w:numId w:val="5"/>
        </w:numPr>
      </w:pPr>
      <w:r>
        <w:rPr>
          <w:rStyle w:val="Strong"/>
        </w:rPr>
        <w:t>Targeted Engagement:</w:t>
      </w:r>
      <w:r>
        <w:t xml:space="preserve"> Customers with 3–5 years of tenure exhibit higher spending capacity, making them a key segment for retention efforts. Understanding why engagement declines after five years can help in crafting better retention strategies.</w:t>
      </w:r>
    </w:p>
    <w:p w14:paraId="4BE34BA0" w14:textId="77777777" w:rsidR="00A24E8E" w:rsidRDefault="00A24E8E" w:rsidP="00A24E8E">
      <w:pPr>
        <w:pStyle w:val="NormalWeb"/>
        <w:numPr>
          <w:ilvl w:val="0"/>
          <w:numId w:val="5"/>
        </w:numPr>
      </w:pPr>
      <w:r>
        <w:rPr>
          <w:rStyle w:val="Strong"/>
        </w:rPr>
        <w:t>Customer Distribution by Credit Score:</w:t>
      </w:r>
      <w:r>
        <w:t xml:space="preserve"> The majority of customers fall under the "Fair" credit score category (3.3K), indicating that most bank customers have either Fair or Good credit scores.</w:t>
      </w:r>
    </w:p>
    <w:p w14:paraId="69D90939" w14:textId="77777777" w:rsidR="00A24E8E" w:rsidRDefault="00A24E8E" w:rsidP="00A24E8E">
      <w:pPr>
        <w:pStyle w:val="NormalWeb"/>
        <w:numPr>
          <w:ilvl w:val="0"/>
          <w:numId w:val="5"/>
        </w:numPr>
      </w:pPr>
      <w:r>
        <w:rPr>
          <w:rStyle w:val="Strong"/>
        </w:rPr>
        <w:t>Average Balance by Credit Score:</w:t>
      </w:r>
      <w:r>
        <w:t xml:space="preserve"> Customers with Very Good and Excellent credit scores maintain higher average balances. However, balance size does not necessarily </w:t>
      </w:r>
      <w:r>
        <w:lastRenderedPageBreak/>
        <w:t>decrease with lower credit scores, showing that customers with weaker scores can still hold substantial balances.</w:t>
      </w:r>
    </w:p>
    <w:p w14:paraId="4643B037" w14:textId="77777777" w:rsidR="00A24E8E" w:rsidRDefault="00A24E8E" w:rsidP="00A24E8E">
      <w:pPr>
        <w:pStyle w:val="NormalWeb"/>
        <w:numPr>
          <w:ilvl w:val="0"/>
          <w:numId w:val="5"/>
        </w:numPr>
      </w:pPr>
      <w:r>
        <w:rPr>
          <w:rStyle w:val="Strong"/>
        </w:rPr>
        <w:t>Risk Analysis:</w:t>
      </w:r>
      <w:r>
        <w:t xml:space="preserve"> Credit score alone is not a strong predictor of balance size. A more comprehensive approach considering multiple financial factors is necessary for accurate risk assessment.</w:t>
      </w:r>
    </w:p>
    <w:p w14:paraId="2DCC0606" w14:textId="77777777" w:rsidR="00A24E8E" w:rsidRDefault="00A24E8E" w:rsidP="00A24E8E">
      <w:pPr>
        <w:pStyle w:val="NormalWeb"/>
      </w:pPr>
      <w:r>
        <w:rPr>
          <w:rStyle w:val="Strong"/>
        </w:rPr>
        <w:t>Strategy:</w:t>
      </w:r>
      <w:r>
        <w:br/>
        <w:t>For customers in the Good and Fair credit categories, banks should strengthen relationships and promote additional product usage to improve engagement.</w:t>
      </w:r>
    </w:p>
    <w:p w14:paraId="070FD812" w14:textId="77777777" w:rsidR="00A24E8E" w:rsidRDefault="00A24E8E" w:rsidP="00A24E8E">
      <w:pPr>
        <w:pStyle w:val="NormalWeb"/>
      </w:pPr>
      <w:r>
        <w:rPr>
          <w:rStyle w:val="Strong"/>
        </w:rPr>
        <w:t>Conclusion:</w:t>
      </w:r>
      <w:r>
        <w:br/>
        <w:t>Since a large portion of customers have Fair or Good credit scores, banks can benefit from a targeted strategy that engages customers in lower credit categories with high balances. This approach can help in risk management and boost overall customer retention.</w:t>
      </w:r>
    </w:p>
    <w:p w14:paraId="0000002A" w14:textId="69F463E8" w:rsidR="008D163C" w:rsidRPr="00A24E8E" w:rsidRDefault="008D163C" w:rsidP="00A24E8E">
      <w:pPr>
        <w:pStyle w:val="ListParagraph"/>
        <w:widowControl w:val="0"/>
        <w:spacing w:after="200" w:line="240" w:lineRule="auto"/>
        <w:rPr>
          <w:sz w:val="26"/>
          <w:szCs w:val="26"/>
        </w:rPr>
      </w:pPr>
    </w:p>
    <w:p w14:paraId="09D4EC32" w14:textId="66FCB9F2" w:rsidR="00A24E8E" w:rsidRDefault="009D2951" w:rsidP="00A24E8E">
      <w:pPr>
        <w:pStyle w:val="NormalWeb"/>
        <w:numPr>
          <w:ilvl w:val="0"/>
          <w:numId w:val="3"/>
        </w:numPr>
      </w:pPr>
      <w:r w:rsidRPr="0029439A">
        <w:t>Marketing Campaign Effectiveness: How could you assess the impact of marketing campaigns on customer retention and acquisition within the dataset? What extra information would you need to solve this?</w:t>
      </w:r>
      <w:r w:rsidR="00A24E8E">
        <w:br/>
      </w:r>
      <w:r w:rsidR="00A24E8E">
        <w:br/>
        <w:t xml:space="preserve">Answer:- </w:t>
      </w:r>
      <w:r w:rsidR="00A24E8E">
        <w:rPr>
          <w:rStyle w:val="Strong"/>
        </w:rPr>
        <w:t>Customer Segmentation:</w:t>
      </w:r>
      <w:r w:rsidR="00A24E8E">
        <w:t xml:space="preserve"> Customers were categorized into different credit score ranges—Excellent, Very Good, Good, Fair, and Poor—to enable a more focused analysis of their </w:t>
      </w:r>
      <w:proofErr w:type="spellStart"/>
      <w:r w:rsidR="00A24E8E">
        <w:t>behavior</w:t>
      </w:r>
      <w:proofErr w:type="spellEnd"/>
      <w:r w:rsidR="00A24E8E">
        <w:t xml:space="preserve"> and preferences.</w:t>
      </w:r>
    </w:p>
    <w:p w14:paraId="487602C5" w14:textId="77777777" w:rsidR="00A24E8E" w:rsidRDefault="00A24E8E" w:rsidP="00A24E8E">
      <w:pPr>
        <w:pStyle w:val="NormalWeb"/>
      </w:pPr>
      <w:r>
        <w:rPr>
          <w:rStyle w:val="Strong"/>
        </w:rPr>
        <w:t>Campaign Effectiveness Over Time:</w:t>
      </w:r>
      <w:r>
        <w:t xml:space="preserve"> Exit rates varied between 2016 and 2019, with the highest recorded in 2017 at 22.4%, followed by 20.2% in 2018. A slight decline to 19.9% in 2019 indicates possible fluctuations in customer churn, potentially influenced by marketing initiatives over time.</w:t>
      </w:r>
    </w:p>
    <w:p w14:paraId="446C5189" w14:textId="0B96FBEF" w:rsidR="00A24E8E" w:rsidRDefault="0029439A" w:rsidP="00A24E8E">
      <w:pPr>
        <w:rPr>
          <w:color w:val="000000" w:themeColor="text1"/>
          <w:sz w:val="24"/>
        </w:rPr>
      </w:pPr>
      <w:r w:rsidRPr="0029439A">
        <w:rPr>
          <w:sz w:val="24"/>
          <w:szCs w:val="24"/>
        </w:rPr>
        <w:br/>
      </w:r>
      <w:r w:rsidRPr="0029439A">
        <w:rPr>
          <w:sz w:val="24"/>
          <w:szCs w:val="24"/>
        </w:rPr>
        <w:br/>
      </w:r>
      <w:r w:rsidRPr="0029439A">
        <w:rPr>
          <w:noProof/>
          <w:sz w:val="26"/>
          <w:szCs w:val="26"/>
        </w:rPr>
        <w:drawing>
          <wp:inline distT="0" distB="0" distL="0" distR="0" wp14:anchorId="2D40D514" wp14:editId="7FC78BB1">
            <wp:extent cx="2609941" cy="168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6200" cy="1709347"/>
                    </a:xfrm>
                    <a:prstGeom prst="rect">
                      <a:avLst/>
                    </a:prstGeom>
                  </pic:spPr>
                </pic:pic>
              </a:graphicData>
            </a:graphic>
          </wp:inline>
        </w:drawing>
      </w:r>
      <w:r w:rsidR="00A24E8E">
        <w:rPr>
          <w:noProof/>
          <w:sz w:val="24"/>
          <w:szCs w:val="24"/>
        </w:rPr>
        <w:drawing>
          <wp:inline distT="0" distB="0" distL="0" distR="0" wp14:anchorId="7AF17534" wp14:editId="5869E558">
            <wp:extent cx="2239114" cy="19145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45255" cy="1919776"/>
                    </a:xfrm>
                    <a:prstGeom prst="rect">
                      <a:avLst/>
                    </a:prstGeom>
                    <a:noFill/>
                  </pic:spPr>
                </pic:pic>
              </a:graphicData>
            </a:graphic>
          </wp:inline>
        </w:drawing>
      </w:r>
      <w:r w:rsidR="00A24E8E">
        <w:rPr>
          <w:sz w:val="24"/>
          <w:szCs w:val="24"/>
        </w:rPr>
        <w:br/>
      </w:r>
      <w:r w:rsidRPr="0029439A">
        <w:rPr>
          <w:sz w:val="24"/>
          <w:szCs w:val="24"/>
        </w:rPr>
        <w:br/>
      </w:r>
      <w:r>
        <w:rPr>
          <w:sz w:val="24"/>
          <w:szCs w:val="24"/>
        </w:rPr>
        <w:br/>
      </w:r>
      <w:r w:rsidRPr="0029439A">
        <w:rPr>
          <w:noProof/>
          <w:sz w:val="26"/>
          <w:szCs w:val="26"/>
        </w:rPr>
        <w:lastRenderedPageBreak/>
        <w:drawing>
          <wp:inline distT="0" distB="0" distL="0" distR="0" wp14:anchorId="3C6BCB9A" wp14:editId="0E6EAFEF">
            <wp:extent cx="3825572" cy="2400508"/>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5572" cy="2400508"/>
                    </a:xfrm>
                    <a:prstGeom prst="rect">
                      <a:avLst/>
                    </a:prstGeom>
                  </pic:spPr>
                </pic:pic>
              </a:graphicData>
            </a:graphic>
          </wp:inline>
        </w:drawing>
      </w:r>
      <w:r w:rsidR="00A24E8E">
        <w:rPr>
          <w:sz w:val="24"/>
          <w:szCs w:val="24"/>
        </w:rPr>
        <w:br/>
      </w:r>
      <w:r w:rsidR="00A24E8E">
        <w:rPr>
          <w:sz w:val="24"/>
          <w:szCs w:val="24"/>
        </w:rPr>
        <w:br/>
      </w:r>
      <w:r w:rsidR="00A24E8E">
        <w:rPr>
          <w:color w:val="000000" w:themeColor="text1"/>
          <w:sz w:val="24"/>
        </w:rPr>
        <w:t>Customer with higher credit score tend to have higher account balance and estimated salary. The customers with Very Good credit score have approximately 79 k balance and 100K estimated salary and the customers with excellent credit score have around 77k average balance and around 100k estimated salary.</w:t>
      </w:r>
    </w:p>
    <w:p w14:paraId="0A80D5CE" w14:textId="77777777" w:rsidR="00A24E8E" w:rsidRPr="008B1A7F" w:rsidRDefault="00A24E8E" w:rsidP="00A24E8E">
      <w:pPr>
        <w:rPr>
          <w:color w:val="000000" w:themeColor="text1"/>
          <w:sz w:val="24"/>
        </w:rPr>
      </w:pPr>
      <w:r>
        <w:rPr>
          <w:rFonts w:eastAsia="Times New Roman" w:cstheme="minorHAnsi"/>
          <w:b/>
          <w:bCs/>
          <w:color w:val="000000"/>
          <w:sz w:val="24"/>
          <w:szCs w:val="24"/>
        </w:rPr>
        <w:t xml:space="preserve">Conclusion:  </w:t>
      </w:r>
      <w:r>
        <w:rPr>
          <w:rFonts w:eastAsia="Times New Roman" w:cstheme="minorHAnsi"/>
          <w:color w:val="000000"/>
          <w:sz w:val="24"/>
          <w:szCs w:val="24"/>
        </w:rPr>
        <w:t xml:space="preserve"> By leveraging the insights gained from the analysis of credit scores categories, financial profiles over the time period and the churn rate, the banks can take informative decision so that they can optimize their engagement and marketing strategies and can build long term customer loyalty and relationship.</w:t>
      </w:r>
    </w:p>
    <w:p w14:paraId="0000002B" w14:textId="719035C9" w:rsidR="008D163C" w:rsidRPr="0029439A" w:rsidRDefault="008D163C" w:rsidP="00A24E8E">
      <w:pPr>
        <w:widowControl w:val="0"/>
        <w:spacing w:after="200" w:line="240" w:lineRule="auto"/>
        <w:ind w:left="720"/>
        <w:rPr>
          <w:sz w:val="26"/>
          <w:szCs w:val="26"/>
        </w:rPr>
      </w:pPr>
    </w:p>
    <w:p w14:paraId="63F56C99" w14:textId="3A0FB197" w:rsidR="00A24E8E" w:rsidRPr="00A24E8E" w:rsidRDefault="009D2951" w:rsidP="00A24E8E">
      <w:pPr>
        <w:pStyle w:val="ListParagraph"/>
        <w:numPr>
          <w:ilvl w:val="0"/>
          <w:numId w:val="3"/>
        </w:numPr>
        <w:spacing w:line="240" w:lineRule="auto"/>
        <w:textAlignment w:val="baseline"/>
        <w:rPr>
          <w:rFonts w:eastAsia="Times New Roman" w:cstheme="minorHAnsi"/>
          <w:color w:val="000000"/>
          <w:sz w:val="24"/>
          <w:szCs w:val="24"/>
        </w:rPr>
      </w:pPr>
      <w:r w:rsidRPr="00A24E8E">
        <w:rPr>
          <w:sz w:val="24"/>
          <w:szCs w:val="24"/>
        </w:rPr>
        <w:t>Customer Exit Reasons Exploration: Can you identify common characteristics or trends among customers who have exited that could explain their reasons for leaving?</w:t>
      </w:r>
      <w:r w:rsidR="0029439A" w:rsidRPr="00A24E8E">
        <w:rPr>
          <w:sz w:val="24"/>
          <w:szCs w:val="24"/>
        </w:rPr>
        <w:br/>
      </w:r>
      <w:r w:rsidR="0029439A" w:rsidRPr="00A24E8E">
        <w:rPr>
          <w:sz w:val="24"/>
          <w:szCs w:val="24"/>
        </w:rPr>
        <w:br/>
      </w:r>
      <w:r w:rsidR="0029439A" w:rsidRPr="00A24E8E">
        <w:rPr>
          <w:sz w:val="24"/>
          <w:szCs w:val="24"/>
        </w:rPr>
        <w:br/>
      </w:r>
      <w:r w:rsidR="0029439A">
        <w:rPr>
          <w:noProof/>
        </w:rPr>
        <w:drawing>
          <wp:inline distT="0" distB="0" distL="0" distR="0" wp14:anchorId="1DD36E29" wp14:editId="78DD5605">
            <wp:extent cx="2209800" cy="1889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19209" cy="1897505"/>
                    </a:xfrm>
                    <a:prstGeom prst="rect">
                      <a:avLst/>
                    </a:prstGeom>
                    <a:noFill/>
                  </pic:spPr>
                </pic:pic>
              </a:graphicData>
            </a:graphic>
          </wp:inline>
        </w:drawing>
      </w:r>
      <w:r w:rsidR="00A24E8E" w:rsidRPr="0029439A">
        <w:rPr>
          <w:noProof/>
        </w:rPr>
        <w:drawing>
          <wp:inline distT="0" distB="0" distL="0" distR="0" wp14:anchorId="415FED23" wp14:editId="28F89652">
            <wp:extent cx="2409825" cy="1860527"/>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5842" cy="1872893"/>
                    </a:xfrm>
                    <a:prstGeom prst="rect">
                      <a:avLst/>
                    </a:prstGeom>
                  </pic:spPr>
                </pic:pic>
              </a:graphicData>
            </a:graphic>
          </wp:inline>
        </w:drawing>
      </w:r>
      <w:r w:rsidR="0029439A" w:rsidRPr="00A24E8E">
        <w:rPr>
          <w:sz w:val="24"/>
          <w:szCs w:val="24"/>
        </w:rPr>
        <w:br/>
      </w:r>
      <w:r w:rsidR="0029439A" w:rsidRPr="00A24E8E">
        <w:rPr>
          <w:sz w:val="24"/>
          <w:szCs w:val="24"/>
        </w:rPr>
        <w:br/>
      </w:r>
      <w:r w:rsidR="0029439A" w:rsidRPr="0029439A">
        <w:rPr>
          <w:noProof/>
        </w:rPr>
        <w:lastRenderedPageBreak/>
        <w:drawing>
          <wp:inline distT="0" distB="0" distL="0" distR="0" wp14:anchorId="4D4AEB01" wp14:editId="1F90697A">
            <wp:extent cx="2965944" cy="180022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6085" cy="1806380"/>
                    </a:xfrm>
                    <a:prstGeom prst="rect">
                      <a:avLst/>
                    </a:prstGeom>
                  </pic:spPr>
                </pic:pic>
              </a:graphicData>
            </a:graphic>
          </wp:inline>
        </w:drawing>
      </w:r>
      <w:r w:rsidR="00A24E8E" w:rsidRPr="0029439A">
        <w:rPr>
          <w:noProof/>
        </w:rPr>
        <w:drawing>
          <wp:inline distT="0" distB="0" distL="0" distR="0" wp14:anchorId="2C354C6E" wp14:editId="00E9610A">
            <wp:extent cx="2169865" cy="17037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7808" cy="1717793"/>
                    </a:xfrm>
                    <a:prstGeom prst="rect">
                      <a:avLst/>
                    </a:prstGeom>
                  </pic:spPr>
                </pic:pic>
              </a:graphicData>
            </a:graphic>
          </wp:inline>
        </w:drawing>
      </w:r>
      <w:r w:rsidR="00A24E8E" w:rsidRPr="00A24E8E">
        <w:rPr>
          <w:sz w:val="24"/>
          <w:szCs w:val="24"/>
        </w:rPr>
        <w:br/>
      </w:r>
      <w:r w:rsidR="00A24E8E" w:rsidRPr="00A24E8E">
        <w:rPr>
          <w:sz w:val="24"/>
          <w:szCs w:val="24"/>
        </w:rPr>
        <w:br/>
      </w:r>
      <w:r w:rsidR="00A24E8E" w:rsidRPr="00A24E8E">
        <w:rPr>
          <w:rFonts w:eastAsia="Times New Roman" w:cstheme="minorHAnsi"/>
          <w:color w:val="000000"/>
          <w:sz w:val="24"/>
          <w:szCs w:val="24"/>
        </w:rPr>
        <w:t xml:space="preserve">These are some charts which shows the churn on varying basis. Here we can see the middle aged group of customers has the highest churn rate and also those who have the highest average balance are exiting the bank which indicates that bank may not be sufficient in providing the good interest also they may not have that facilities so they may be switching to other bank where they think their funds will generate an extra income or better interest. </w:t>
      </w:r>
    </w:p>
    <w:p w14:paraId="0000002C" w14:textId="33F94318" w:rsidR="008D163C" w:rsidRPr="00A24E8E" w:rsidRDefault="00A24E8E" w:rsidP="00A24E8E">
      <w:pPr>
        <w:rPr>
          <w:sz w:val="24"/>
          <w:szCs w:val="24"/>
        </w:rPr>
      </w:pPr>
      <w:r w:rsidRPr="008B1A7F">
        <w:rPr>
          <w:sz w:val="24"/>
          <w:szCs w:val="24"/>
        </w:rPr>
        <w:t xml:space="preserve">The data suggests that customers with lower credit scores and those in certain geographic regions, particularly Germany, are more likely to churn. Additionally, while the exit rate varied from year to year, it remained relatively stable overall. </w:t>
      </w:r>
      <w:r w:rsidR="0029439A">
        <w:rPr>
          <w:sz w:val="24"/>
          <w:szCs w:val="24"/>
        </w:rPr>
        <w:br/>
      </w:r>
    </w:p>
    <w:p w14:paraId="0000002D" w14:textId="77777777" w:rsidR="008D163C" w:rsidRDefault="009D2951" w:rsidP="00A24E8E">
      <w:pPr>
        <w:widowControl w:val="0"/>
        <w:numPr>
          <w:ilvl w:val="0"/>
          <w:numId w:val="3"/>
        </w:numPr>
        <w:spacing w:after="200" w:line="240" w:lineRule="auto"/>
        <w:rPr>
          <w:sz w:val="26"/>
          <w:szCs w:val="26"/>
        </w:rPr>
      </w:pPr>
      <w:r>
        <w:rPr>
          <w:sz w:val="24"/>
          <w:szCs w:val="24"/>
        </w:rPr>
        <w:t>Are 'Tenure', '</w:t>
      </w:r>
      <w:proofErr w:type="spellStart"/>
      <w:r>
        <w:rPr>
          <w:sz w:val="24"/>
          <w:szCs w:val="24"/>
        </w:rPr>
        <w:t>NumOfProducts</w:t>
      </w:r>
      <w:proofErr w:type="spellEnd"/>
      <w:r>
        <w:rPr>
          <w:sz w:val="24"/>
          <w:szCs w:val="24"/>
        </w:rPr>
        <w:t>', '</w:t>
      </w:r>
      <w:proofErr w:type="spellStart"/>
      <w:r>
        <w:rPr>
          <w:sz w:val="24"/>
          <w:szCs w:val="24"/>
        </w:rPr>
        <w:t>IsActiveMember</w:t>
      </w:r>
      <w:proofErr w:type="spellEnd"/>
      <w:r>
        <w:rPr>
          <w:sz w:val="24"/>
          <w:szCs w:val="24"/>
        </w:rPr>
        <w:t>', and '</w:t>
      </w:r>
      <w:proofErr w:type="spellStart"/>
      <w:r>
        <w:rPr>
          <w:sz w:val="24"/>
          <w:szCs w:val="24"/>
        </w:rPr>
        <w:t>EstimatedSalary</w:t>
      </w:r>
      <w:proofErr w:type="spellEnd"/>
      <w:r>
        <w:rPr>
          <w:sz w:val="24"/>
          <w:szCs w:val="24"/>
        </w:rPr>
        <w:t>' important for predicting if a customer will leave the bank?</w:t>
      </w:r>
    </w:p>
    <w:p w14:paraId="1269A79A" w14:textId="0DEB319B" w:rsidR="00FA2CDA" w:rsidRDefault="009D2951" w:rsidP="00FA2CDA">
      <w:pPr>
        <w:pStyle w:val="NormalWeb"/>
      </w:pPr>
      <w:r>
        <w:t>Utilize SQL queries to segment customers based on demographics and account details.</w:t>
      </w:r>
      <w:r w:rsidR="00A24E8E">
        <w:br/>
        <w:t>Answer: -</w:t>
      </w:r>
      <w:r w:rsidR="00A24E8E" w:rsidRPr="00A24E8E">
        <w:t xml:space="preserve"> </w:t>
      </w:r>
      <w:r w:rsidR="00A24E8E">
        <w:rPr>
          <w:rStyle w:val="Strong"/>
        </w:rPr>
        <w:t>Significance of Tenure in Churn Prediction:</w:t>
      </w:r>
      <w:r w:rsidR="00A24E8E">
        <w:br/>
        <w:t>The chart indicates that tenure could be a key factor in forecasting customer churn. Newer customers tend to have a higher probability of exiting, as reflected in the distribution of churn across different tenure groups.</w:t>
      </w:r>
      <w:r w:rsidR="00FA2CDA">
        <w:br/>
      </w:r>
      <w:r w:rsidR="00FA2CDA">
        <w:br/>
      </w:r>
      <w:r w:rsidR="00FA2CDA">
        <w:br/>
      </w:r>
      <w:r w:rsidR="00FA2CDA" w:rsidRPr="00FA2CDA">
        <w:rPr>
          <w:noProof/>
        </w:rPr>
        <w:drawing>
          <wp:inline distT="0" distB="0" distL="0" distR="0" wp14:anchorId="75539879" wp14:editId="230D4063">
            <wp:extent cx="3353091" cy="12269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3091" cy="1226926"/>
                    </a:xfrm>
                    <a:prstGeom prst="rect">
                      <a:avLst/>
                    </a:prstGeom>
                  </pic:spPr>
                </pic:pic>
              </a:graphicData>
            </a:graphic>
          </wp:inline>
        </w:drawing>
      </w:r>
    </w:p>
    <w:p w14:paraId="3782C550" w14:textId="77777777" w:rsidR="00A24E8E" w:rsidRPr="00A24E8E" w:rsidRDefault="00FA2CDA" w:rsidP="00A24E8E">
      <w:pPr>
        <w:pStyle w:val="NormalWeb"/>
      </w:pPr>
      <w:r w:rsidRPr="00FA2CDA">
        <w:rPr>
          <w:noProof/>
          <w:sz w:val="26"/>
          <w:szCs w:val="26"/>
        </w:rPr>
        <w:drawing>
          <wp:inline distT="0" distB="0" distL="0" distR="0" wp14:anchorId="416BB0B6" wp14:editId="5B6719FF">
            <wp:extent cx="5395428" cy="13031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5428" cy="1303133"/>
                    </a:xfrm>
                    <a:prstGeom prst="rect">
                      <a:avLst/>
                    </a:prstGeom>
                  </pic:spPr>
                </pic:pic>
              </a:graphicData>
            </a:graphic>
          </wp:inline>
        </w:drawing>
      </w:r>
      <w:r w:rsidR="0029439A">
        <w:rPr>
          <w:sz w:val="26"/>
          <w:szCs w:val="26"/>
        </w:rPr>
        <w:br/>
      </w:r>
      <w:r w:rsidR="0029439A">
        <w:rPr>
          <w:sz w:val="26"/>
          <w:szCs w:val="26"/>
        </w:rPr>
        <w:br/>
      </w:r>
      <w:r w:rsidR="0029439A">
        <w:rPr>
          <w:sz w:val="26"/>
          <w:szCs w:val="26"/>
        </w:rPr>
        <w:br/>
      </w:r>
      <w:r w:rsidR="0029439A">
        <w:rPr>
          <w:sz w:val="26"/>
          <w:szCs w:val="26"/>
        </w:rPr>
        <w:lastRenderedPageBreak/>
        <w:br/>
      </w:r>
      <w:r w:rsidR="0029439A" w:rsidRPr="0029439A">
        <w:rPr>
          <w:noProof/>
          <w:sz w:val="26"/>
          <w:szCs w:val="26"/>
        </w:rPr>
        <w:drawing>
          <wp:inline distT="0" distB="0" distL="0" distR="0" wp14:anchorId="0EAE0A08" wp14:editId="45C388E8">
            <wp:extent cx="5128704" cy="295681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28704" cy="2956816"/>
                    </a:xfrm>
                    <a:prstGeom prst="rect">
                      <a:avLst/>
                    </a:prstGeom>
                  </pic:spPr>
                </pic:pic>
              </a:graphicData>
            </a:graphic>
          </wp:inline>
        </w:drawing>
      </w:r>
      <w:r w:rsidR="00A24E8E">
        <w:rPr>
          <w:sz w:val="26"/>
          <w:szCs w:val="26"/>
        </w:rPr>
        <w:br/>
      </w:r>
      <w:r w:rsidR="00A24E8E" w:rsidRPr="00A24E8E">
        <w:rPr>
          <w:b/>
          <w:bCs/>
        </w:rPr>
        <w:t xml:space="preserve">Relevance of </w:t>
      </w:r>
      <w:proofErr w:type="spellStart"/>
      <w:r w:rsidR="00A24E8E" w:rsidRPr="00A24E8E">
        <w:rPr>
          <w:b/>
          <w:bCs/>
        </w:rPr>
        <w:t>NumOfProducts</w:t>
      </w:r>
      <w:proofErr w:type="spellEnd"/>
      <w:r w:rsidR="00A24E8E" w:rsidRPr="00A24E8E">
        <w:rPr>
          <w:b/>
          <w:bCs/>
        </w:rPr>
        <w:t xml:space="preserve"> in Churn Prediction:</w:t>
      </w:r>
      <w:r w:rsidR="00A24E8E" w:rsidRPr="00A24E8E">
        <w:br/>
        <w:t>The chart does not indicate a strong correlation between the number of products and customer churn, as the exit rates fluctuate across different product categories.</w:t>
      </w:r>
    </w:p>
    <w:p w14:paraId="2ED85552" w14:textId="77777777" w:rsidR="00A24E8E" w:rsidRPr="00A24E8E" w:rsidRDefault="00A24E8E" w:rsidP="00A24E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24E8E">
        <w:rPr>
          <w:rFonts w:ascii="Times New Roman" w:eastAsia="Times New Roman" w:hAnsi="Times New Roman" w:cs="Times New Roman"/>
          <w:b/>
          <w:bCs/>
          <w:sz w:val="24"/>
          <w:szCs w:val="24"/>
        </w:rPr>
        <w:t>Customer Needs:</w:t>
      </w:r>
      <w:r w:rsidRPr="00A24E8E">
        <w:rPr>
          <w:rFonts w:ascii="Times New Roman" w:eastAsia="Times New Roman" w:hAnsi="Times New Roman" w:cs="Times New Roman"/>
          <w:sz w:val="24"/>
          <w:szCs w:val="24"/>
        </w:rPr>
        <w:t xml:space="preserve"> Customers using multiple products may have their financial needs better addressed, leading to higher satisfaction and lower churn.</w:t>
      </w:r>
    </w:p>
    <w:p w14:paraId="3C4DFAAA" w14:textId="77777777" w:rsidR="00A24E8E" w:rsidRPr="00A24E8E" w:rsidRDefault="00A24E8E" w:rsidP="00A24E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24E8E">
        <w:rPr>
          <w:rFonts w:ascii="Times New Roman" w:eastAsia="Times New Roman" w:hAnsi="Times New Roman" w:cs="Times New Roman"/>
          <w:b/>
          <w:bCs/>
          <w:sz w:val="24"/>
          <w:szCs w:val="24"/>
        </w:rPr>
        <w:t>Account Management Complexity:</w:t>
      </w:r>
      <w:r w:rsidRPr="00A24E8E">
        <w:rPr>
          <w:rFonts w:ascii="Times New Roman" w:eastAsia="Times New Roman" w:hAnsi="Times New Roman" w:cs="Times New Roman"/>
          <w:sz w:val="24"/>
          <w:szCs w:val="24"/>
        </w:rPr>
        <w:t xml:space="preserve"> Handling multiple products can be overwhelming for some, potentially increasing the likelihood of churn.</w:t>
      </w:r>
    </w:p>
    <w:p w14:paraId="34F2E4EB" w14:textId="77777777" w:rsidR="00A24E8E" w:rsidRPr="00A24E8E" w:rsidRDefault="0029439A" w:rsidP="00A24E8E">
      <w:pPr>
        <w:spacing w:before="100" w:beforeAutospacing="1" w:after="100" w:afterAutospacing="1"/>
        <w:rPr>
          <w:rFonts w:ascii="Times New Roman" w:eastAsia="Times New Roman" w:hAnsi="Times New Roman" w:cs="Times New Roman"/>
          <w:sz w:val="24"/>
          <w:szCs w:val="24"/>
        </w:rPr>
      </w:pPr>
      <w:r>
        <w:rPr>
          <w:sz w:val="26"/>
          <w:szCs w:val="26"/>
        </w:rPr>
        <w:br/>
      </w:r>
      <w:r w:rsidRPr="0029439A">
        <w:rPr>
          <w:noProof/>
          <w:sz w:val="26"/>
          <w:szCs w:val="26"/>
        </w:rPr>
        <w:drawing>
          <wp:inline distT="0" distB="0" distL="0" distR="0" wp14:anchorId="2EE2B014" wp14:editId="4989A8BC">
            <wp:extent cx="2568163" cy="2804403"/>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8163" cy="2804403"/>
                    </a:xfrm>
                    <a:prstGeom prst="rect">
                      <a:avLst/>
                    </a:prstGeom>
                  </pic:spPr>
                </pic:pic>
              </a:graphicData>
            </a:graphic>
          </wp:inline>
        </w:drawing>
      </w:r>
      <w:r w:rsidR="00A24E8E">
        <w:rPr>
          <w:sz w:val="26"/>
          <w:szCs w:val="26"/>
        </w:rPr>
        <w:br/>
      </w:r>
      <w:r w:rsidR="00A24E8E" w:rsidRPr="00A24E8E">
        <w:rPr>
          <w:rFonts w:ascii="Times New Roman" w:eastAsia="Times New Roman" w:hAnsi="Times New Roman" w:cs="Times New Roman"/>
          <w:b/>
          <w:bCs/>
          <w:sz w:val="24"/>
          <w:szCs w:val="24"/>
        </w:rPr>
        <w:t xml:space="preserve">Significance of </w:t>
      </w:r>
      <w:proofErr w:type="spellStart"/>
      <w:r w:rsidR="00A24E8E" w:rsidRPr="00A24E8E">
        <w:rPr>
          <w:rFonts w:ascii="Times New Roman" w:eastAsia="Times New Roman" w:hAnsi="Times New Roman" w:cs="Times New Roman"/>
          <w:b/>
          <w:bCs/>
          <w:sz w:val="24"/>
          <w:szCs w:val="24"/>
        </w:rPr>
        <w:t>IsActiveMember</w:t>
      </w:r>
      <w:proofErr w:type="spellEnd"/>
      <w:r w:rsidR="00A24E8E" w:rsidRPr="00A24E8E">
        <w:rPr>
          <w:rFonts w:ascii="Times New Roman" w:eastAsia="Times New Roman" w:hAnsi="Times New Roman" w:cs="Times New Roman"/>
          <w:b/>
          <w:bCs/>
          <w:sz w:val="24"/>
          <w:szCs w:val="24"/>
        </w:rPr>
        <w:t xml:space="preserve"> in Churn Prediction:</w:t>
      </w:r>
      <w:r w:rsidR="00A24E8E" w:rsidRPr="00A24E8E">
        <w:rPr>
          <w:rFonts w:ascii="Times New Roman" w:eastAsia="Times New Roman" w:hAnsi="Times New Roman" w:cs="Times New Roman"/>
          <w:sz w:val="24"/>
          <w:szCs w:val="24"/>
        </w:rPr>
        <w:br/>
        <w:t>The distribution of exited customers across active and inactive categories determines the predictive strength of this factor:</w:t>
      </w:r>
    </w:p>
    <w:p w14:paraId="6544E1C3" w14:textId="77777777" w:rsidR="00A24E8E" w:rsidRPr="00A24E8E" w:rsidRDefault="00A24E8E" w:rsidP="00A24E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24E8E">
        <w:rPr>
          <w:rFonts w:ascii="Times New Roman" w:eastAsia="Times New Roman" w:hAnsi="Times New Roman" w:cs="Times New Roman"/>
          <w:b/>
          <w:bCs/>
          <w:sz w:val="24"/>
          <w:szCs w:val="24"/>
        </w:rPr>
        <w:lastRenderedPageBreak/>
        <w:t>Strong Indicator:</w:t>
      </w:r>
      <w:r w:rsidRPr="00A24E8E">
        <w:rPr>
          <w:rFonts w:ascii="Times New Roman" w:eastAsia="Times New Roman" w:hAnsi="Times New Roman" w:cs="Times New Roman"/>
          <w:sz w:val="24"/>
          <w:szCs w:val="24"/>
        </w:rPr>
        <w:t xml:space="preserve"> If inactive members show a significantly higher churn rate, </w:t>
      </w:r>
      <w:proofErr w:type="spellStart"/>
      <w:r w:rsidRPr="00A24E8E">
        <w:rPr>
          <w:rFonts w:ascii="Times New Roman" w:eastAsia="Times New Roman" w:hAnsi="Times New Roman" w:cs="Times New Roman"/>
          <w:sz w:val="24"/>
          <w:szCs w:val="24"/>
        </w:rPr>
        <w:t>IsActiveMember</w:t>
      </w:r>
      <w:proofErr w:type="spellEnd"/>
      <w:r w:rsidRPr="00A24E8E">
        <w:rPr>
          <w:rFonts w:ascii="Times New Roman" w:eastAsia="Times New Roman" w:hAnsi="Times New Roman" w:cs="Times New Roman"/>
          <w:sz w:val="24"/>
          <w:szCs w:val="24"/>
        </w:rPr>
        <w:t xml:space="preserve"> is a key predictor.</w:t>
      </w:r>
    </w:p>
    <w:p w14:paraId="1E95E03E" w14:textId="77777777" w:rsidR="00A24E8E" w:rsidRPr="00A24E8E" w:rsidRDefault="00A24E8E" w:rsidP="00A24E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24E8E">
        <w:rPr>
          <w:rFonts w:ascii="Times New Roman" w:eastAsia="Times New Roman" w:hAnsi="Times New Roman" w:cs="Times New Roman"/>
          <w:b/>
          <w:bCs/>
          <w:sz w:val="24"/>
          <w:szCs w:val="24"/>
        </w:rPr>
        <w:t>Weaker Indicator:</w:t>
      </w:r>
      <w:r w:rsidRPr="00A24E8E">
        <w:rPr>
          <w:rFonts w:ascii="Times New Roman" w:eastAsia="Times New Roman" w:hAnsi="Times New Roman" w:cs="Times New Roman"/>
          <w:sz w:val="24"/>
          <w:szCs w:val="24"/>
        </w:rPr>
        <w:t xml:space="preserve"> If exit rates are similar for both active and inactive members, it may not be a strong standalone predictor.</w:t>
      </w:r>
    </w:p>
    <w:p w14:paraId="360F93B6" w14:textId="7CC42A28" w:rsidR="00A24E8E" w:rsidRDefault="00A24E8E" w:rsidP="00A24E8E">
      <w:pPr>
        <w:pStyle w:val="NormalWeb"/>
      </w:pPr>
      <w:r w:rsidRPr="0029439A">
        <w:rPr>
          <w:noProof/>
          <w:sz w:val="26"/>
          <w:szCs w:val="26"/>
        </w:rPr>
        <w:drawing>
          <wp:inline distT="0" distB="0" distL="0" distR="0" wp14:anchorId="0C9247A1" wp14:editId="62D2B225">
            <wp:extent cx="2720576" cy="2682472"/>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20576" cy="2682472"/>
                    </a:xfrm>
                    <a:prstGeom prst="rect">
                      <a:avLst/>
                    </a:prstGeom>
                  </pic:spPr>
                </pic:pic>
              </a:graphicData>
            </a:graphic>
          </wp:inline>
        </w:drawing>
      </w:r>
      <w:r w:rsidR="0029439A">
        <w:rPr>
          <w:sz w:val="26"/>
          <w:szCs w:val="26"/>
        </w:rPr>
        <w:br/>
      </w:r>
      <w:r>
        <w:rPr>
          <w:sz w:val="26"/>
          <w:szCs w:val="26"/>
        </w:rPr>
        <w:br/>
      </w:r>
      <w:r>
        <w:rPr>
          <w:rStyle w:val="Strong"/>
        </w:rPr>
        <w:t xml:space="preserve">Significance of </w:t>
      </w:r>
      <w:proofErr w:type="spellStart"/>
      <w:r>
        <w:rPr>
          <w:rStyle w:val="Strong"/>
        </w:rPr>
        <w:t>EstimatedSalary</w:t>
      </w:r>
      <w:proofErr w:type="spellEnd"/>
      <w:r>
        <w:rPr>
          <w:rStyle w:val="Strong"/>
        </w:rPr>
        <w:t xml:space="preserve"> in Churn Prediction:</w:t>
      </w:r>
      <w:r>
        <w:br/>
        <w:t xml:space="preserve">Customers with higher credit scores generally have higher account balances and estimated salaries. For example, those with a </w:t>
      </w:r>
      <w:r>
        <w:rPr>
          <w:rStyle w:val="Emphasis"/>
        </w:rPr>
        <w:t>Very Good</w:t>
      </w:r>
      <w:r>
        <w:t xml:space="preserve"> credit score typically hold around </w:t>
      </w:r>
      <w:r>
        <w:rPr>
          <w:rStyle w:val="Strong"/>
        </w:rPr>
        <w:t>79K balance</w:t>
      </w:r>
      <w:r>
        <w:t xml:space="preserve"> and </w:t>
      </w:r>
      <w:r>
        <w:rPr>
          <w:rStyle w:val="Strong"/>
        </w:rPr>
        <w:t>100K estimated salary</w:t>
      </w:r>
      <w:r>
        <w:t>. However, these factors alone are not reliable predictors of churn. As observed earlier, balance alone does not determine churn rate, indicating the need to consider multiple factors for accurate prediction.</w:t>
      </w:r>
    </w:p>
    <w:p w14:paraId="0000002E" w14:textId="34D18A1E" w:rsidR="008D163C" w:rsidRDefault="0029439A" w:rsidP="00FA2CDA">
      <w:pPr>
        <w:widowControl w:val="0"/>
        <w:spacing w:after="200" w:line="240" w:lineRule="auto"/>
        <w:ind w:left="1440"/>
        <w:rPr>
          <w:sz w:val="26"/>
          <w:szCs w:val="26"/>
        </w:rPr>
      </w:pPr>
      <w:r>
        <w:rPr>
          <w:sz w:val="26"/>
          <w:szCs w:val="26"/>
        </w:rPr>
        <w:br/>
      </w:r>
      <w:r>
        <w:rPr>
          <w:sz w:val="26"/>
          <w:szCs w:val="26"/>
        </w:rPr>
        <w:br/>
      </w:r>
      <w:r w:rsidRPr="0029439A">
        <w:rPr>
          <w:noProof/>
          <w:sz w:val="26"/>
          <w:szCs w:val="26"/>
        </w:rPr>
        <w:drawing>
          <wp:inline distT="0" distB="0" distL="0" distR="0" wp14:anchorId="1B68CC58" wp14:editId="1E73FEEC">
            <wp:extent cx="3665538" cy="240050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5538" cy="2400508"/>
                    </a:xfrm>
                    <a:prstGeom prst="rect">
                      <a:avLst/>
                    </a:prstGeom>
                  </pic:spPr>
                </pic:pic>
              </a:graphicData>
            </a:graphic>
          </wp:inline>
        </w:drawing>
      </w:r>
      <w:r w:rsidR="00FA2CDA">
        <w:rPr>
          <w:sz w:val="26"/>
          <w:szCs w:val="26"/>
        </w:rPr>
        <w:br/>
      </w:r>
      <w:r w:rsidR="00FA2CDA">
        <w:rPr>
          <w:sz w:val="26"/>
          <w:szCs w:val="26"/>
        </w:rPr>
        <w:br/>
      </w:r>
      <w:r w:rsidR="00FA2CDA">
        <w:rPr>
          <w:sz w:val="26"/>
          <w:szCs w:val="26"/>
        </w:rPr>
        <w:br/>
      </w:r>
    </w:p>
    <w:p w14:paraId="78C66A73" w14:textId="77777777" w:rsidR="00A24E8E" w:rsidRPr="00A24E8E" w:rsidRDefault="009D2951" w:rsidP="00A24E8E">
      <w:pPr>
        <w:widowControl w:val="0"/>
        <w:numPr>
          <w:ilvl w:val="0"/>
          <w:numId w:val="3"/>
        </w:numPr>
        <w:spacing w:after="200" w:line="240" w:lineRule="auto"/>
        <w:rPr>
          <w:sz w:val="24"/>
          <w:szCs w:val="24"/>
        </w:rPr>
      </w:pPr>
      <w:r>
        <w:rPr>
          <w:sz w:val="24"/>
          <w:szCs w:val="24"/>
        </w:rPr>
        <w:t xml:space="preserve">How can we create a conditional formatting setup to visually highlight customers at risk of churn and to evaluate the impact of credit card rewards </w:t>
      </w:r>
      <w:r>
        <w:rPr>
          <w:sz w:val="24"/>
          <w:szCs w:val="24"/>
        </w:rPr>
        <w:lastRenderedPageBreak/>
        <w:t>on customer retention?</w:t>
      </w:r>
      <w:r w:rsidR="00A24E8E">
        <w:rPr>
          <w:sz w:val="24"/>
          <w:szCs w:val="24"/>
        </w:rPr>
        <w:br/>
        <w:t xml:space="preserve">Answer:- </w:t>
      </w:r>
      <w:r w:rsidR="00A24E8E" w:rsidRPr="00A24E8E">
        <w:rPr>
          <w:sz w:val="24"/>
          <w:szCs w:val="24"/>
        </w:rPr>
        <w:t>Applying Conditional Formatting in Power BI for Churn Risk and Credit Card Impact</w:t>
      </w:r>
    </w:p>
    <w:p w14:paraId="6EEEA3E7" w14:textId="77777777" w:rsidR="00A24E8E" w:rsidRPr="00A24E8E" w:rsidRDefault="00A24E8E" w:rsidP="00A24E8E">
      <w:pPr>
        <w:widowControl w:val="0"/>
        <w:spacing w:after="200" w:line="240" w:lineRule="auto"/>
        <w:ind w:left="720"/>
        <w:rPr>
          <w:sz w:val="24"/>
          <w:szCs w:val="24"/>
        </w:rPr>
      </w:pPr>
      <w:r w:rsidRPr="00A24E8E">
        <w:rPr>
          <w:sz w:val="24"/>
          <w:szCs w:val="24"/>
        </w:rPr>
        <w:t>To highlight customers at risk of churn and assess the influence of credit card rewards on customer retention, follow these steps:</w:t>
      </w:r>
    </w:p>
    <w:p w14:paraId="51B04CB3" w14:textId="67F4BDB2" w:rsidR="00A24E8E" w:rsidRPr="00A24E8E" w:rsidRDefault="00A24E8E" w:rsidP="00A24E8E">
      <w:pPr>
        <w:widowControl w:val="0"/>
        <w:spacing w:after="200" w:line="240" w:lineRule="auto"/>
        <w:ind w:left="720"/>
        <w:rPr>
          <w:sz w:val="24"/>
          <w:szCs w:val="24"/>
        </w:rPr>
      </w:pPr>
      <w:r w:rsidRPr="00A24E8E">
        <w:rPr>
          <w:sz w:val="24"/>
          <w:szCs w:val="24"/>
        </w:rPr>
        <w:t>Create a Table Visualization in Power BI.</w:t>
      </w:r>
      <w:r w:rsidRPr="00A24E8E">
        <w:rPr>
          <w:sz w:val="24"/>
          <w:szCs w:val="24"/>
        </w:rPr>
        <w:br/>
        <w:t>Add the Following Fields:</w:t>
      </w:r>
    </w:p>
    <w:p w14:paraId="5E701E3F" w14:textId="150D04EE" w:rsidR="00A24E8E" w:rsidRPr="00A24E8E" w:rsidRDefault="00A24E8E" w:rsidP="00A24E8E">
      <w:pPr>
        <w:widowControl w:val="0"/>
        <w:spacing w:after="200" w:line="240" w:lineRule="auto"/>
        <w:ind w:left="720"/>
        <w:rPr>
          <w:sz w:val="24"/>
          <w:szCs w:val="24"/>
        </w:rPr>
      </w:pPr>
      <w:proofErr w:type="spellStart"/>
      <w:r w:rsidRPr="00A24E8E">
        <w:rPr>
          <w:sz w:val="24"/>
          <w:szCs w:val="24"/>
        </w:rPr>
        <w:t>CustomerId</w:t>
      </w:r>
      <w:proofErr w:type="spellEnd"/>
    </w:p>
    <w:p w14:paraId="117089F7" w14:textId="301F1B3D" w:rsidR="00A24E8E" w:rsidRPr="00A24E8E" w:rsidRDefault="00A24E8E" w:rsidP="00A24E8E">
      <w:pPr>
        <w:widowControl w:val="0"/>
        <w:spacing w:after="200" w:line="240" w:lineRule="auto"/>
        <w:ind w:left="720"/>
        <w:rPr>
          <w:sz w:val="24"/>
          <w:szCs w:val="24"/>
        </w:rPr>
      </w:pPr>
      <w:r w:rsidRPr="00A24E8E">
        <w:rPr>
          <w:sz w:val="24"/>
          <w:szCs w:val="24"/>
        </w:rPr>
        <w:t>Category (indicates whether the customer has a credit card)</w:t>
      </w:r>
    </w:p>
    <w:p w14:paraId="5E8EE3BB" w14:textId="4BC2B23C" w:rsidR="00A24E8E" w:rsidRPr="00A24E8E" w:rsidRDefault="00A24E8E" w:rsidP="00A24E8E">
      <w:pPr>
        <w:widowControl w:val="0"/>
        <w:spacing w:after="200" w:line="240" w:lineRule="auto"/>
        <w:ind w:left="720"/>
        <w:rPr>
          <w:sz w:val="24"/>
          <w:szCs w:val="24"/>
        </w:rPr>
      </w:pPr>
      <w:proofErr w:type="spellStart"/>
      <w:r w:rsidRPr="00A24E8E">
        <w:rPr>
          <w:sz w:val="24"/>
          <w:szCs w:val="24"/>
        </w:rPr>
        <w:t>ActiveCategory</w:t>
      </w:r>
      <w:proofErr w:type="spellEnd"/>
      <w:r w:rsidRPr="00A24E8E">
        <w:rPr>
          <w:sz w:val="24"/>
          <w:szCs w:val="24"/>
        </w:rPr>
        <w:t xml:space="preserve"> (filtered to show only “Active Member” records)</w:t>
      </w:r>
    </w:p>
    <w:p w14:paraId="60A6ED02" w14:textId="78B5AEC1" w:rsidR="00A24E8E" w:rsidRPr="00A24E8E" w:rsidRDefault="00A24E8E" w:rsidP="00A24E8E">
      <w:pPr>
        <w:widowControl w:val="0"/>
        <w:spacing w:after="200" w:line="240" w:lineRule="auto"/>
        <w:ind w:left="720"/>
        <w:rPr>
          <w:sz w:val="24"/>
          <w:szCs w:val="24"/>
        </w:rPr>
      </w:pPr>
      <w:r w:rsidRPr="00A24E8E">
        <w:rPr>
          <w:sz w:val="24"/>
          <w:szCs w:val="24"/>
        </w:rPr>
        <w:t>Sum of Balance</w:t>
      </w:r>
      <w:r w:rsidRPr="00A24E8E">
        <w:rPr>
          <w:sz w:val="24"/>
          <w:szCs w:val="24"/>
        </w:rPr>
        <w:br/>
        <w:t xml:space="preserve">Sum of </w:t>
      </w:r>
      <w:proofErr w:type="spellStart"/>
      <w:r w:rsidRPr="00A24E8E">
        <w:rPr>
          <w:sz w:val="24"/>
          <w:szCs w:val="24"/>
        </w:rPr>
        <w:t>EstimatedSalary</w:t>
      </w:r>
      <w:proofErr w:type="spellEnd"/>
      <w:r w:rsidRPr="00A24E8E">
        <w:rPr>
          <w:sz w:val="24"/>
          <w:szCs w:val="24"/>
        </w:rPr>
        <w:br/>
        <w:t>Apply Conditional Formatting:</w:t>
      </w:r>
    </w:p>
    <w:p w14:paraId="0000002F" w14:textId="30892E7E" w:rsidR="008D163C" w:rsidRPr="00A24E8E" w:rsidRDefault="00A24E8E" w:rsidP="00A24E8E">
      <w:pPr>
        <w:widowControl w:val="0"/>
        <w:spacing w:after="200" w:line="240" w:lineRule="auto"/>
        <w:ind w:left="720"/>
        <w:rPr>
          <w:sz w:val="24"/>
          <w:szCs w:val="24"/>
        </w:rPr>
      </w:pPr>
      <w:r w:rsidRPr="00A24E8E">
        <w:rPr>
          <w:sz w:val="24"/>
          <w:szCs w:val="24"/>
        </w:rPr>
        <w:t xml:space="preserve">For the "Sum of Balance" column, apply magenta </w:t>
      </w:r>
      <w:proofErr w:type="spellStart"/>
      <w:r w:rsidRPr="00A24E8E">
        <w:rPr>
          <w:sz w:val="24"/>
          <w:szCs w:val="24"/>
        </w:rPr>
        <w:t>color</w:t>
      </w:r>
      <w:proofErr w:type="spellEnd"/>
      <w:r w:rsidRPr="00A24E8E">
        <w:rPr>
          <w:sz w:val="24"/>
          <w:szCs w:val="24"/>
        </w:rPr>
        <w:t xml:space="preserve"> formatting for customers with low account balances to highlight those at risk of </w:t>
      </w:r>
      <w:proofErr w:type="spellStart"/>
      <w:r w:rsidRPr="00A24E8E">
        <w:rPr>
          <w:sz w:val="24"/>
          <w:szCs w:val="24"/>
        </w:rPr>
        <w:t>churn.This</w:t>
      </w:r>
      <w:proofErr w:type="spellEnd"/>
      <w:r w:rsidRPr="00A24E8E">
        <w:rPr>
          <w:sz w:val="24"/>
          <w:szCs w:val="24"/>
        </w:rPr>
        <w:t xml:space="preserve"> approach helps in visually identifying high-risk customers and evaluating the impact of credit card rewards on customer retention.</w:t>
      </w:r>
      <w:r w:rsidR="0029439A" w:rsidRPr="00A24E8E">
        <w:rPr>
          <w:sz w:val="24"/>
          <w:szCs w:val="24"/>
        </w:rPr>
        <w:br/>
      </w:r>
      <w:r w:rsidR="0029439A" w:rsidRPr="00A24E8E">
        <w:rPr>
          <w:sz w:val="24"/>
          <w:szCs w:val="24"/>
        </w:rPr>
        <w:br/>
      </w:r>
      <w:r w:rsidR="0029439A" w:rsidRPr="0029439A">
        <w:rPr>
          <w:noProof/>
          <w:sz w:val="26"/>
          <w:szCs w:val="26"/>
        </w:rPr>
        <w:drawing>
          <wp:inline distT="0" distB="0" distL="0" distR="0" wp14:anchorId="5199EBEA" wp14:editId="7FD29186">
            <wp:extent cx="5733415" cy="229489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3415" cy="2294890"/>
                    </a:xfrm>
                    <a:prstGeom prst="rect">
                      <a:avLst/>
                    </a:prstGeom>
                  </pic:spPr>
                </pic:pic>
              </a:graphicData>
            </a:graphic>
          </wp:inline>
        </w:drawing>
      </w:r>
    </w:p>
    <w:p w14:paraId="0C7112E7" w14:textId="07F0B4BF" w:rsidR="00A24E8E" w:rsidRPr="00A24E8E" w:rsidRDefault="009D2951" w:rsidP="00A24E8E">
      <w:pPr>
        <w:widowControl w:val="0"/>
        <w:numPr>
          <w:ilvl w:val="0"/>
          <w:numId w:val="3"/>
        </w:numPr>
        <w:spacing w:after="200" w:line="273" w:lineRule="auto"/>
        <w:rPr>
          <w:rFonts w:ascii="Lato" w:eastAsia="Lato" w:hAnsi="Lato" w:cs="Lato"/>
          <w:sz w:val="24"/>
          <w:szCs w:val="24"/>
        </w:rPr>
      </w:pPr>
      <w:r>
        <w:rPr>
          <w:rFonts w:ascii="Lato" w:eastAsia="Lato" w:hAnsi="Lato" w:cs="Lato"/>
          <w:sz w:val="24"/>
          <w:szCs w:val="24"/>
        </w:rPr>
        <w:t>What is the current churn rate per year and overall as well in the bank? Can you suggest some insights to the bank about which kind of customers are more likely to churn and what different strategies can be used to decrease the churn rate?</w:t>
      </w:r>
      <w:r w:rsidR="003B7C8B">
        <w:rPr>
          <w:rFonts w:ascii="Lato" w:eastAsia="Lato" w:hAnsi="Lato" w:cs="Lato"/>
          <w:sz w:val="24"/>
          <w:szCs w:val="24"/>
        </w:rPr>
        <w:br/>
        <w:t xml:space="preserve">Answer:- </w:t>
      </w:r>
      <w:r w:rsidR="0029439A">
        <w:rPr>
          <w:rFonts w:ascii="Lato" w:eastAsia="Lato" w:hAnsi="Lato" w:cs="Lato"/>
          <w:sz w:val="24"/>
          <w:szCs w:val="24"/>
        </w:rPr>
        <w:br/>
      </w:r>
      <w:r w:rsidR="0029439A">
        <w:rPr>
          <w:rFonts w:ascii="Lato" w:eastAsia="Lato" w:hAnsi="Lato" w:cs="Lato"/>
          <w:sz w:val="24"/>
          <w:szCs w:val="24"/>
        </w:rPr>
        <w:br/>
      </w:r>
      <w:r w:rsidR="0029439A" w:rsidRPr="0029439A">
        <w:rPr>
          <w:noProof/>
          <w:sz w:val="20"/>
          <w:szCs w:val="20"/>
        </w:rPr>
        <w:lastRenderedPageBreak/>
        <w:drawing>
          <wp:inline distT="0" distB="0" distL="0" distR="0" wp14:anchorId="25A7AA9C" wp14:editId="048FCC64">
            <wp:extent cx="2784060" cy="2143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90671" cy="2148214"/>
                    </a:xfrm>
                    <a:prstGeom prst="rect">
                      <a:avLst/>
                    </a:prstGeom>
                  </pic:spPr>
                </pic:pic>
              </a:graphicData>
            </a:graphic>
          </wp:inline>
        </w:drawing>
      </w:r>
      <w:r w:rsidR="0029439A" w:rsidRPr="0029439A">
        <w:rPr>
          <w:rFonts w:ascii="Lato" w:eastAsia="Lato" w:hAnsi="Lato" w:cs="Lato"/>
          <w:noProof/>
          <w:sz w:val="24"/>
          <w:szCs w:val="24"/>
        </w:rPr>
        <w:drawing>
          <wp:inline distT="0" distB="0" distL="0" distR="0" wp14:anchorId="45CFFB32" wp14:editId="36BDF849">
            <wp:extent cx="2415540" cy="2089115"/>
            <wp:effectExtent l="0" t="0" r="381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41539" cy="2111600"/>
                    </a:xfrm>
                    <a:prstGeom prst="rect">
                      <a:avLst/>
                    </a:prstGeom>
                  </pic:spPr>
                </pic:pic>
              </a:graphicData>
            </a:graphic>
          </wp:inline>
        </w:drawing>
      </w:r>
      <w:r w:rsidR="00A24E8E">
        <w:rPr>
          <w:rFonts w:ascii="Lato" w:eastAsia="Lato" w:hAnsi="Lato" w:cs="Lato"/>
          <w:sz w:val="24"/>
          <w:szCs w:val="24"/>
        </w:rPr>
        <w:br/>
      </w:r>
      <w:r w:rsidR="00A24E8E" w:rsidRPr="00A24E8E">
        <w:rPr>
          <w:rFonts w:ascii="Lato" w:eastAsia="Lato" w:hAnsi="Lato" w:cs="Lato"/>
          <w:sz w:val="24"/>
          <w:szCs w:val="24"/>
        </w:rPr>
        <w:t>Insights</w:t>
      </w:r>
    </w:p>
    <w:p w14:paraId="68EEEF79" w14:textId="77777777" w:rsidR="00A24E8E" w:rsidRPr="00A24E8E" w:rsidRDefault="00A24E8E" w:rsidP="00A24E8E">
      <w:pPr>
        <w:widowControl w:val="0"/>
        <w:spacing w:after="200" w:line="273" w:lineRule="auto"/>
        <w:ind w:left="720"/>
        <w:rPr>
          <w:rFonts w:ascii="Lato" w:eastAsia="Lato" w:hAnsi="Lato" w:cs="Lato"/>
          <w:sz w:val="24"/>
          <w:szCs w:val="24"/>
        </w:rPr>
      </w:pPr>
      <w:r w:rsidRPr="00A24E8E">
        <w:rPr>
          <w:rFonts w:ascii="Lato" w:eastAsia="Lato" w:hAnsi="Lato" w:cs="Lato"/>
          <w:sz w:val="24"/>
          <w:szCs w:val="24"/>
        </w:rPr>
        <w:t>Credit Score Range Analysis:</w:t>
      </w:r>
    </w:p>
    <w:p w14:paraId="2C6A3AE0" w14:textId="3F36DBB3" w:rsidR="00A24E8E" w:rsidRPr="00A24E8E" w:rsidRDefault="00A24E8E" w:rsidP="00A24E8E">
      <w:pPr>
        <w:widowControl w:val="0"/>
        <w:spacing w:after="200" w:line="273" w:lineRule="auto"/>
        <w:ind w:left="720"/>
        <w:rPr>
          <w:rFonts w:ascii="Lato" w:eastAsia="Lato" w:hAnsi="Lato" w:cs="Lato"/>
          <w:sz w:val="24"/>
          <w:szCs w:val="24"/>
        </w:rPr>
      </w:pPr>
      <w:r w:rsidRPr="00A24E8E">
        <w:rPr>
          <w:rFonts w:ascii="Lato" w:eastAsia="Lato" w:hAnsi="Lato" w:cs="Lato"/>
          <w:sz w:val="24"/>
          <w:szCs w:val="24"/>
        </w:rPr>
        <w:t>Customers with lower credit scores, especially in the Bad and Poor categories, had a higher likelihood of exiting the bank.</w:t>
      </w:r>
    </w:p>
    <w:p w14:paraId="6D1C860B" w14:textId="6F6EFAB1" w:rsidR="00A24E8E" w:rsidRPr="00A24E8E" w:rsidRDefault="00A24E8E" w:rsidP="00A24E8E">
      <w:pPr>
        <w:widowControl w:val="0"/>
        <w:spacing w:after="200" w:line="273" w:lineRule="auto"/>
        <w:ind w:left="720"/>
        <w:rPr>
          <w:rFonts w:ascii="Lato" w:eastAsia="Lato" w:hAnsi="Lato" w:cs="Lato"/>
          <w:sz w:val="24"/>
          <w:szCs w:val="24"/>
        </w:rPr>
      </w:pPr>
      <w:r w:rsidRPr="00A24E8E">
        <w:rPr>
          <w:rFonts w:ascii="Lato" w:eastAsia="Lato" w:hAnsi="Lato" w:cs="Lato"/>
          <w:sz w:val="24"/>
          <w:szCs w:val="24"/>
        </w:rPr>
        <w:t>This indicates that customers facing financial difficulties or past credit issues may be more prone to churn.</w:t>
      </w:r>
    </w:p>
    <w:p w14:paraId="4E9AC595" w14:textId="7A0B77D6" w:rsidR="00A24E8E" w:rsidRPr="00A24E8E" w:rsidRDefault="00A24E8E" w:rsidP="00A24E8E">
      <w:pPr>
        <w:widowControl w:val="0"/>
        <w:spacing w:after="200" w:line="273" w:lineRule="auto"/>
        <w:ind w:left="720"/>
        <w:rPr>
          <w:rFonts w:ascii="Lato" w:eastAsia="Lato" w:hAnsi="Lato" w:cs="Lato"/>
          <w:sz w:val="24"/>
          <w:szCs w:val="24"/>
        </w:rPr>
      </w:pPr>
      <w:r w:rsidRPr="00A24E8E">
        <w:rPr>
          <w:rFonts w:ascii="Lato" w:eastAsia="Lato" w:hAnsi="Lato" w:cs="Lato"/>
          <w:sz w:val="24"/>
          <w:szCs w:val="24"/>
        </w:rPr>
        <w:t>Temporal Analysis:</w:t>
      </w:r>
    </w:p>
    <w:p w14:paraId="1E64C1C4" w14:textId="6441D107" w:rsidR="00A24E8E" w:rsidRPr="00A24E8E" w:rsidRDefault="00A24E8E" w:rsidP="00A24E8E">
      <w:pPr>
        <w:widowControl w:val="0"/>
        <w:spacing w:after="200" w:line="273" w:lineRule="auto"/>
        <w:ind w:left="720"/>
        <w:rPr>
          <w:rFonts w:ascii="Lato" w:eastAsia="Lato" w:hAnsi="Lato" w:cs="Lato"/>
          <w:sz w:val="24"/>
          <w:szCs w:val="24"/>
        </w:rPr>
      </w:pPr>
      <w:r w:rsidRPr="00A24E8E">
        <w:rPr>
          <w:rFonts w:ascii="Lato" w:eastAsia="Lato" w:hAnsi="Lato" w:cs="Lato"/>
          <w:sz w:val="24"/>
          <w:szCs w:val="24"/>
        </w:rPr>
        <w:t>The exit rate fluctuated over the years, peaking in 2017 and reaching its lowest in 2019. Despite yearly variations, the average exit rate remained 20.45% over the four-year period.</w:t>
      </w:r>
    </w:p>
    <w:p w14:paraId="6C37241B" w14:textId="77777777" w:rsidR="00A24E8E" w:rsidRPr="00A24E8E" w:rsidRDefault="00A24E8E" w:rsidP="00A24E8E">
      <w:pPr>
        <w:widowControl w:val="0"/>
        <w:spacing w:after="200" w:line="240" w:lineRule="auto"/>
        <w:ind w:left="720"/>
        <w:rPr>
          <w:rFonts w:ascii="Lato" w:eastAsia="Lato" w:hAnsi="Lato" w:cs="Lato"/>
          <w:sz w:val="24"/>
          <w:szCs w:val="24"/>
        </w:rPr>
      </w:pPr>
      <w:r w:rsidRPr="00A24E8E">
        <w:rPr>
          <w:rFonts w:ascii="Lato" w:eastAsia="Lato" w:hAnsi="Lato" w:cs="Lato"/>
          <w:sz w:val="24"/>
          <w:szCs w:val="24"/>
        </w:rPr>
        <w:t>Conclusion</w:t>
      </w:r>
      <w:r w:rsidRPr="00A24E8E">
        <w:rPr>
          <w:rFonts w:ascii="Lato" w:eastAsia="Lato" w:hAnsi="Lato" w:cs="Lato"/>
          <w:sz w:val="24"/>
          <w:szCs w:val="24"/>
        </w:rPr>
        <w:br/>
        <w:t xml:space="preserve">Customers with low credit scores and those in specific regions (notably Germany) exhibit a higher churn </w:t>
      </w:r>
      <w:proofErr w:type="spellStart"/>
      <w:r w:rsidRPr="00A24E8E">
        <w:rPr>
          <w:rFonts w:ascii="Lato" w:eastAsia="Lato" w:hAnsi="Lato" w:cs="Lato"/>
          <w:sz w:val="24"/>
          <w:szCs w:val="24"/>
        </w:rPr>
        <w:t>rate.Although</w:t>
      </w:r>
      <w:proofErr w:type="spellEnd"/>
      <w:r w:rsidRPr="00A24E8E">
        <w:rPr>
          <w:rFonts w:ascii="Lato" w:eastAsia="Lato" w:hAnsi="Lato" w:cs="Lato"/>
          <w:sz w:val="24"/>
          <w:szCs w:val="24"/>
        </w:rPr>
        <w:t xml:space="preserve"> yearly trends showed some fluctuations, the overall exit rate remained stable.</w:t>
      </w:r>
      <w:r w:rsidR="0029439A" w:rsidRPr="00A24E8E">
        <w:rPr>
          <w:rFonts w:ascii="Lato" w:eastAsia="Lato" w:hAnsi="Lato" w:cs="Lato"/>
          <w:sz w:val="24"/>
          <w:szCs w:val="24"/>
        </w:rPr>
        <w:br/>
      </w:r>
      <w:r w:rsidR="0029439A" w:rsidRPr="00A24E8E">
        <w:rPr>
          <w:rFonts w:ascii="Lato" w:eastAsia="Lato" w:hAnsi="Lato" w:cs="Lato"/>
          <w:sz w:val="24"/>
          <w:szCs w:val="24"/>
        </w:rPr>
        <w:br/>
      </w:r>
      <w:r w:rsidR="0029439A" w:rsidRPr="0029439A">
        <w:rPr>
          <w:noProof/>
          <w:sz w:val="20"/>
          <w:szCs w:val="20"/>
        </w:rPr>
        <w:drawing>
          <wp:inline distT="0" distB="0" distL="0" distR="0" wp14:anchorId="62EAF9C2" wp14:editId="78E2927E">
            <wp:extent cx="3338487" cy="2038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43595" cy="2041469"/>
                    </a:xfrm>
                    <a:prstGeom prst="rect">
                      <a:avLst/>
                    </a:prstGeom>
                  </pic:spPr>
                </pic:pic>
              </a:graphicData>
            </a:graphic>
          </wp:inline>
        </w:drawing>
      </w:r>
      <w:r>
        <w:rPr>
          <w:noProof/>
        </w:rPr>
        <w:drawing>
          <wp:inline distT="0" distB="0" distL="0" distR="0" wp14:anchorId="4F31E3B0" wp14:editId="47F8AEC1">
            <wp:extent cx="1890346" cy="2453052"/>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48820" t="54474" r="30468" b="13947"/>
                    <a:stretch/>
                  </pic:blipFill>
                  <pic:spPr bwMode="auto">
                    <a:xfrm>
                      <a:off x="0" y="0"/>
                      <a:ext cx="1890512" cy="2453267"/>
                    </a:xfrm>
                    <a:prstGeom prst="rect">
                      <a:avLst/>
                    </a:prstGeom>
                    <a:ln>
                      <a:noFill/>
                    </a:ln>
                    <a:extLst>
                      <a:ext uri="{53640926-AAD7-44D8-BBD7-CCE9431645EC}">
                        <a14:shadowObscured xmlns:a14="http://schemas.microsoft.com/office/drawing/2010/main"/>
                      </a:ext>
                    </a:extLst>
                  </pic:spPr>
                </pic:pic>
              </a:graphicData>
            </a:graphic>
          </wp:inline>
        </w:drawing>
      </w:r>
      <w:r>
        <w:rPr>
          <w:rFonts w:ascii="Lato" w:eastAsia="Lato" w:hAnsi="Lato" w:cs="Lato"/>
          <w:sz w:val="24"/>
          <w:szCs w:val="24"/>
        </w:rPr>
        <w:br/>
      </w:r>
      <w:r w:rsidRPr="00A24E8E">
        <w:rPr>
          <w:rFonts w:ascii="Lato" w:eastAsia="Lato" w:hAnsi="Lato" w:cs="Lato"/>
          <w:sz w:val="24"/>
          <w:szCs w:val="24"/>
        </w:rPr>
        <w:t>Recommendations</w:t>
      </w:r>
    </w:p>
    <w:p w14:paraId="1A71068A" w14:textId="77777777" w:rsidR="00A24E8E" w:rsidRPr="00A24E8E" w:rsidRDefault="00A24E8E" w:rsidP="00A24E8E">
      <w:pPr>
        <w:widowControl w:val="0"/>
        <w:spacing w:after="200" w:line="240" w:lineRule="auto"/>
        <w:ind w:left="720"/>
        <w:rPr>
          <w:rFonts w:ascii="Lato" w:eastAsia="Lato" w:hAnsi="Lato" w:cs="Lato"/>
          <w:sz w:val="24"/>
          <w:szCs w:val="24"/>
        </w:rPr>
      </w:pPr>
      <w:r w:rsidRPr="00A24E8E">
        <w:rPr>
          <w:rFonts w:ascii="Lato" w:eastAsia="Lato" w:hAnsi="Lato" w:cs="Lato"/>
          <w:sz w:val="24"/>
          <w:szCs w:val="24"/>
        </w:rPr>
        <w:t>Segmentation &amp; Targeted Marketing</w:t>
      </w:r>
    </w:p>
    <w:p w14:paraId="7D1490CE" w14:textId="77777777" w:rsidR="00A24E8E" w:rsidRPr="00A24E8E" w:rsidRDefault="00A24E8E" w:rsidP="00A24E8E">
      <w:pPr>
        <w:widowControl w:val="0"/>
        <w:spacing w:after="200" w:line="240" w:lineRule="auto"/>
        <w:ind w:left="720"/>
        <w:rPr>
          <w:rFonts w:ascii="Lato" w:eastAsia="Lato" w:hAnsi="Lato" w:cs="Lato"/>
          <w:sz w:val="24"/>
          <w:szCs w:val="24"/>
        </w:rPr>
      </w:pPr>
    </w:p>
    <w:p w14:paraId="19042347" w14:textId="77777777" w:rsidR="00A24E8E" w:rsidRPr="00A24E8E" w:rsidRDefault="00A24E8E" w:rsidP="00A24E8E">
      <w:pPr>
        <w:widowControl w:val="0"/>
        <w:spacing w:after="200" w:line="240" w:lineRule="auto"/>
        <w:ind w:left="720"/>
        <w:rPr>
          <w:rFonts w:ascii="Lato" w:eastAsia="Lato" w:hAnsi="Lato" w:cs="Lato"/>
          <w:sz w:val="24"/>
          <w:szCs w:val="24"/>
        </w:rPr>
      </w:pPr>
      <w:r w:rsidRPr="00A24E8E">
        <w:rPr>
          <w:rFonts w:ascii="Lato" w:eastAsia="Lato" w:hAnsi="Lato" w:cs="Lato"/>
          <w:sz w:val="24"/>
          <w:szCs w:val="24"/>
        </w:rPr>
        <w:t>Use customer segmentation to identify high-risk groups, such as low-credit-score customers or those in high-churn regions.</w:t>
      </w:r>
    </w:p>
    <w:p w14:paraId="3A24ACA2" w14:textId="3F1F5F46" w:rsidR="00A24E8E" w:rsidRPr="00A24E8E" w:rsidRDefault="00A24E8E" w:rsidP="00A24E8E">
      <w:pPr>
        <w:widowControl w:val="0"/>
        <w:spacing w:after="200" w:line="240" w:lineRule="auto"/>
        <w:ind w:firstLine="720"/>
        <w:rPr>
          <w:rFonts w:ascii="Lato" w:eastAsia="Lato" w:hAnsi="Lato" w:cs="Lato"/>
          <w:sz w:val="24"/>
          <w:szCs w:val="24"/>
        </w:rPr>
      </w:pPr>
      <w:r w:rsidRPr="00A24E8E">
        <w:rPr>
          <w:rFonts w:ascii="Lato" w:eastAsia="Lato" w:hAnsi="Lato" w:cs="Lato"/>
          <w:sz w:val="24"/>
          <w:szCs w:val="24"/>
        </w:rPr>
        <w:t>Implement personalized marketing campaigns to address their specific needs and improve retention.</w:t>
      </w:r>
    </w:p>
    <w:p w14:paraId="07E04757" w14:textId="3196D5ED" w:rsidR="00A24E8E" w:rsidRPr="00A24E8E" w:rsidRDefault="00A24E8E" w:rsidP="00A24E8E">
      <w:pPr>
        <w:widowControl w:val="0"/>
        <w:spacing w:after="200" w:line="240" w:lineRule="auto"/>
        <w:rPr>
          <w:rFonts w:ascii="Lato" w:eastAsia="Lato" w:hAnsi="Lato" w:cs="Lato"/>
          <w:sz w:val="24"/>
          <w:szCs w:val="24"/>
        </w:rPr>
      </w:pPr>
      <w:r w:rsidRPr="00A24E8E">
        <w:rPr>
          <w:rFonts w:ascii="Lato" w:eastAsia="Lato" w:hAnsi="Lato" w:cs="Lato"/>
          <w:sz w:val="24"/>
          <w:szCs w:val="24"/>
        </w:rPr>
        <w:t>Regional Strategies</w:t>
      </w:r>
    </w:p>
    <w:p w14:paraId="00B86DCA" w14:textId="0299A23E" w:rsidR="00A24E8E" w:rsidRPr="00A24E8E" w:rsidRDefault="00A24E8E" w:rsidP="00A24E8E">
      <w:pPr>
        <w:widowControl w:val="0"/>
        <w:spacing w:after="200" w:line="240" w:lineRule="auto"/>
        <w:rPr>
          <w:rFonts w:ascii="Lato" w:eastAsia="Lato" w:hAnsi="Lato" w:cs="Lato"/>
          <w:sz w:val="24"/>
          <w:szCs w:val="24"/>
        </w:rPr>
      </w:pPr>
      <w:r w:rsidRPr="00A24E8E">
        <w:rPr>
          <w:rFonts w:ascii="Lato" w:eastAsia="Lato" w:hAnsi="Lato" w:cs="Lato"/>
          <w:sz w:val="24"/>
          <w:szCs w:val="24"/>
        </w:rPr>
        <w:t>Address challenges in high-churn regions by improving customer service, expanding product offerings, and collaborating with local organizations to enhance customer experience.</w:t>
      </w:r>
    </w:p>
    <w:p w14:paraId="66FD354D" w14:textId="5AF1E064" w:rsidR="00A24E8E" w:rsidRPr="00A24E8E" w:rsidRDefault="00A24E8E" w:rsidP="00A24E8E">
      <w:pPr>
        <w:widowControl w:val="0"/>
        <w:spacing w:after="200" w:line="240" w:lineRule="auto"/>
        <w:rPr>
          <w:rFonts w:ascii="Lato" w:eastAsia="Lato" w:hAnsi="Lato" w:cs="Lato"/>
          <w:sz w:val="24"/>
          <w:szCs w:val="24"/>
        </w:rPr>
      </w:pPr>
      <w:r w:rsidRPr="00A24E8E">
        <w:rPr>
          <w:rFonts w:ascii="Lato" w:eastAsia="Lato" w:hAnsi="Lato" w:cs="Lato"/>
          <w:sz w:val="24"/>
          <w:szCs w:val="24"/>
        </w:rPr>
        <w:t>Customer Engagement Programs</w:t>
      </w:r>
    </w:p>
    <w:p w14:paraId="6AE2E323" w14:textId="0C3A3B31" w:rsidR="00A24E8E" w:rsidRPr="00A24E8E" w:rsidRDefault="00A24E8E" w:rsidP="00A24E8E">
      <w:pPr>
        <w:widowControl w:val="0"/>
        <w:spacing w:after="200" w:line="240" w:lineRule="auto"/>
        <w:rPr>
          <w:rFonts w:ascii="Lato" w:eastAsia="Lato" w:hAnsi="Lato" w:cs="Lato"/>
          <w:sz w:val="24"/>
          <w:szCs w:val="24"/>
        </w:rPr>
      </w:pPr>
      <w:r w:rsidRPr="00A24E8E">
        <w:rPr>
          <w:rFonts w:ascii="Lato" w:eastAsia="Lato" w:hAnsi="Lato" w:cs="Lato"/>
          <w:sz w:val="24"/>
          <w:szCs w:val="24"/>
        </w:rPr>
        <w:t>Launch personalized offers, loyalty rewards, and proactive communication strategies to boost engagement and reduce churn.</w:t>
      </w:r>
    </w:p>
    <w:p w14:paraId="6C9B19E9" w14:textId="30FD8FA2" w:rsidR="00A24E8E" w:rsidRPr="00A24E8E" w:rsidRDefault="00A24E8E" w:rsidP="00A24E8E">
      <w:pPr>
        <w:widowControl w:val="0"/>
        <w:spacing w:after="200" w:line="240" w:lineRule="auto"/>
        <w:rPr>
          <w:rFonts w:ascii="Lato" w:eastAsia="Lato" w:hAnsi="Lato" w:cs="Lato"/>
          <w:sz w:val="24"/>
          <w:szCs w:val="24"/>
        </w:rPr>
      </w:pPr>
      <w:r w:rsidRPr="00A24E8E">
        <w:rPr>
          <w:rFonts w:ascii="Lato" w:eastAsia="Lato" w:hAnsi="Lato" w:cs="Lato"/>
          <w:sz w:val="24"/>
          <w:szCs w:val="24"/>
        </w:rPr>
        <w:t>Continuous Monitoring</w:t>
      </w:r>
    </w:p>
    <w:p w14:paraId="067E9A4E" w14:textId="0A7C029C" w:rsidR="00A24E8E" w:rsidRPr="00A24E8E" w:rsidRDefault="00A24E8E" w:rsidP="00A24E8E">
      <w:pPr>
        <w:widowControl w:val="0"/>
        <w:spacing w:after="200" w:line="240" w:lineRule="auto"/>
        <w:rPr>
          <w:rFonts w:ascii="Lato" w:eastAsia="Lato" w:hAnsi="Lato" w:cs="Lato"/>
          <w:sz w:val="24"/>
          <w:szCs w:val="24"/>
        </w:rPr>
      </w:pPr>
      <w:r w:rsidRPr="00A24E8E">
        <w:rPr>
          <w:rFonts w:ascii="Lato" w:eastAsia="Lato" w:hAnsi="Lato" w:cs="Lato"/>
          <w:sz w:val="24"/>
          <w:szCs w:val="24"/>
        </w:rPr>
        <w:t>Regularly track churn rates and customer feedback to detect trends early and adjust strategies accordingly.</w:t>
      </w:r>
    </w:p>
    <w:p w14:paraId="082F059C" w14:textId="527CDC75" w:rsidR="00A24E8E" w:rsidRPr="00A24E8E" w:rsidRDefault="00A24E8E" w:rsidP="00A24E8E">
      <w:pPr>
        <w:widowControl w:val="0"/>
        <w:spacing w:after="200" w:line="240" w:lineRule="auto"/>
        <w:rPr>
          <w:rFonts w:ascii="Lato" w:eastAsia="Lato" w:hAnsi="Lato" w:cs="Lato"/>
          <w:sz w:val="24"/>
          <w:szCs w:val="24"/>
        </w:rPr>
      </w:pPr>
      <w:r w:rsidRPr="00A24E8E">
        <w:rPr>
          <w:rFonts w:ascii="Lato" w:eastAsia="Lato" w:hAnsi="Lato" w:cs="Lato"/>
          <w:sz w:val="24"/>
          <w:szCs w:val="24"/>
        </w:rPr>
        <w:t>A data-driven approach ensures proactive retention efforts.</w:t>
      </w:r>
    </w:p>
    <w:p w14:paraId="31658D1B" w14:textId="1B2260C7" w:rsidR="00A24E8E" w:rsidRPr="00A24E8E" w:rsidRDefault="00A24E8E" w:rsidP="00A24E8E">
      <w:pPr>
        <w:widowControl w:val="0"/>
        <w:spacing w:after="200" w:line="240" w:lineRule="auto"/>
        <w:rPr>
          <w:rFonts w:ascii="Lato" w:eastAsia="Lato" w:hAnsi="Lato" w:cs="Lato"/>
          <w:sz w:val="24"/>
          <w:szCs w:val="24"/>
        </w:rPr>
      </w:pPr>
      <w:r w:rsidRPr="00A24E8E">
        <w:rPr>
          <w:rFonts w:ascii="Lato" w:eastAsia="Lato" w:hAnsi="Lato" w:cs="Lato"/>
          <w:sz w:val="24"/>
          <w:szCs w:val="24"/>
        </w:rPr>
        <w:t>Credit Score Improvement</w:t>
      </w:r>
    </w:p>
    <w:p w14:paraId="665540E6" w14:textId="10E777D4" w:rsidR="00A24E8E" w:rsidRPr="00A24E8E" w:rsidRDefault="00A24E8E" w:rsidP="00A24E8E">
      <w:pPr>
        <w:widowControl w:val="0"/>
        <w:spacing w:after="200" w:line="240" w:lineRule="auto"/>
        <w:rPr>
          <w:rFonts w:ascii="Lato" w:eastAsia="Lato" w:hAnsi="Lato" w:cs="Lato"/>
          <w:sz w:val="24"/>
          <w:szCs w:val="24"/>
        </w:rPr>
      </w:pPr>
      <w:r w:rsidRPr="00A24E8E">
        <w:rPr>
          <w:rFonts w:ascii="Lato" w:eastAsia="Lato" w:hAnsi="Lato" w:cs="Lato"/>
          <w:sz w:val="24"/>
          <w:szCs w:val="24"/>
        </w:rPr>
        <w:t>Provide financial literacy resources and credit-building tools to help customers improve their scores.</w:t>
      </w:r>
    </w:p>
    <w:p w14:paraId="00000030" w14:textId="1AECC913" w:rsidR="008D163C" w:rsidRPr="00A24E8E" w:rsidRDefault="00A24E8E" w:rsidP="00A24E8E">
      <w:pPr>
        <w:widowControl w:val="0"/>
        <w:spacing w:after="200" w:line="240" w:lineRule="auto"/>
        <w:rPr>
          <w:rFonts w:ascii="Lato" w:eastAsia="Lato" w:hAnsi="Lato" w:cs="Lato"/>
          <w:sz w:val="24"/>
          <w:szCs w:val="24"/>
        </w:rPr>
      </w:pPr>
      <w:r w:rsidRPr="00A24E8E">
        <w:rPr>
          <w:rFonts w:ascii="Lato" w:eastAsia="Lato" w:hAnsi="Lato" w:cs="Lato"/>
          <w:sz w:val="24"/>
          <w:szCs w:val="24"/>
        </w:rPr>
        <w:t>Empowering customers financially can reduce churn risk among lower-credit-score segments.</w:t>
      </w:r>
      <w:r>
        <w:rPr>
          <w:rFonts w:ascii="Lato" w:eastAsia="Lato" w:hAnsi="Lato" w:cs="Lato"/>
          <w:sz w:val="24"/>
          <w:szCs w:val="24"/>
        </w:rPr>
        <w:br/>
      </w:r>
    </w:p>
    <w:p w14:paraId="00000031" w14:textId="47C2E222" w:rsidR="008D163C" w:rsidRDefault="009D2951" w:rsidP="00A24E8E">
      <w:pPr>
        <w:widowControl w:val="0"/>
        <w:numPr>
          <w:ilvl w:val="0"/>
          <w:numId w:val="3"/>
        </w:numPr>
        <w:spacing w:after="200" w:line="273" w:lineRule="auto"/>
        <w:rPr>
          <w:sz w:val="20"/>
          <w:szCs w:val="20"/>
        </w:rPr>
      </w:pPr>
      <w:r>
        <w:rPr>
          <w:rFonts w:ascii="Lato" w:eastAsia="Lato" w:hAnsi="Lato" w:cs="Lato"/>
          <w:sz w:val="24"/>
          <w:szCs w:val="24"/>
        </w:rPr>
        <w:t>Create a dashboard incorporating all the KPIs and visualization-related metrics. Use a slicer in order to assist in selection in the dashboard.</w:t>
      </w:r>
      <w:r w:rsidR="0029439A">
        <w:rPr>
          <w:rFonts w:ascii="Lato" w:eastAsia="Lato" w:hAnsi="Lato" w:cs="Lato"/>
          <w:sz w:val="24"/>
          <w:szCs w:val="24"/>
        </w:rPr>
        <w:br/>
      </w:r>
      <w:r w:rsidR="0029439A">
        <w:rPr>
          <w:rFonts w:ascii="Lato" w:eastAsia="Lato" w:hAnsi="Lato" w:cs="Lato"/>
          <w:sz w:val="24"/>
          <w:szCs w:val="24"/>
        </w:rPr>
        <w:br/>
      </w:r>
      <w:r w:rsidR="0029439A" w:rsidRPr="0029439A">
        <w:rPr>
          <w:noProof/>
          <w:sz w:val="20"/>
          <w:szCs w:val="20"/>
        </w:rPr>
        <w:lastRenderedPageBreak/>
        <w:drawing>
          <wp:inline distT="0" distB="0" distL="0" distR="0" wp14:anchorId="4A03A669" wp14:editId="1E2D952F">
            <wp:extent cx="5733415" cy="3212465"/>
            <wp:effectExtent l="0" t="0" r="63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3415" cy="3212465"/>
                    </a:xfrm>
                    <a:prstGeom prst="rect">
                      <a:avLst/>
                    </a:prstGeom>
                  </pic:spPr>
                </pic:pic>
              </a:graphicData>
            </a:graphic>
          </wp:inline>
        </w:drawing>
      </w:r>
      <w:r w:rsidR="0029439A">
        <w:rPr>
          <w:rFonts w:ascii="Lato" w:eastAsia="Lato" w:hAnsi="Lato" w:cs="Lato"/>
          <w:sz w:val="24"/>
          <w:szCs w:val="24"/>
        </w:rPr>
        <w:br/>
      </w:r>
      <w:r w:rsidR="0029439A">
        <w:rPr>
          <w:rFonts w:ascii="Lato" w:eastAsia="Lato" w:hAnsi="Lato" w:cs="Lato"/>
          <w:sz w:val="24"/>
          <w:szCs w:val="24"/>
        </w:rPr>
        <w:br/>
      </w:r>
      <w:r w:rsidR="0029439A" w:rsidRPr="0029439A">
        <w:rPr>
          <w:rFonts w:ascii="Lato" w:eastAsia="Lato" w:hAnsi="Lato" w:cs="Lato"/>
          <w:noProof/>
          <w:sz w:val="24"/>
          <w:szCs w:val="24"/>
        </w:rPr>
        <w:drawing>
          <wp:inline distT="0" distB="0" distL="0" distR="0" wp14:anchorId="4F4B7A98" wp14:editId="41174854">
            <wp:extent cx="5733415" cy="318452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3415" cy="3184525"/>
                    </a:xfrm>
                    <a:prstGeom prst="rect">
                      <a:avLst/>
                    </a:prstGeom>
                  </pic:spPr>
                </pic:pic>
              </a:graphicData>
            </a:graphic>
          </wp:inline>
        </w:drawing>
      </w:r>
      <w:r w:rsidR="0029439A" w:rsidRPr="0029439A">
        <w:rPr>
          <w:rFonts w:ascii="Lato" w:eastAsia="Lato" w:hAnsi="Lato" w:cs="Lato"/>
          <w:noProof/>
          <w:sz w:val="24"/>
          <w:szCs w:val="24"/>
        </w:rPr>
        <w:lastRenderedPageBreak/>
        <w:drawing>
          <wp:inline distT="0" distB="0" distL="0" distR="0" wp14:anchorId="1A6A0886" wp14:editId="51E63331">
            <wp:extent cx="5733415" cy="320040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3415" cy="3200400"/>
                    </a:xfrm>
                    <a:prstGeom prst="rect">
                      <a:avLst/>
                    </a:prstGeom>
                  </pic:spPr>
                </pic:pic>
              </a:graphicData>
            </a:graphic>
          </wp:inline>
        </w:drawing>
      </w:r>
      <w:r w:rsidR="0029439A" w:rsidRPr="0029439A">
        <w:rPr>
          <w:noProof/>
          <w:sz w:val="20"/>
          <w:szCs w:val="20"/>
        </w:rPr>
        <w:drawing>
          <wp:inline distT="0" distB="0" distL="0" distR="0" wp14:anchorId="460C6CAF" wp14:editId="32247B7A">
            <wp:extent cx="5733415" cy="3199130"/>
            <wp:effectExtent l="0" t="0" r="635"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3415" cy="3199130"/>
                    </a:xfrm>
                    <a:prstGeom prst="rect">
                      <a:avLst/>
                    </a:prstGeom>
                  </pic:spPr>
                </pic:pic>
              </a:graphicData>
            </a:graphic>
          </wp:inline>
        </w:drawing>
      </w:r>
    </w:p>
    <w:p w14:paraId="47AEB2D1" w14:textId="67A8CC79" w:rsidR="00A24E8E" w:rsidRPr="00A24E8E" w:rsidRDefault="009D2951" w:rsidP="00A24E8E">
      <w:pPr>
        <w:widowControl w:val="0"/>
        <w:numPr>
          <w:ilvl w:val="0"/>
          <w:numId w:val="3"/>
        </w:numPr>
        <w:spacing w:after="200" w:line="273" w:lineRule="auto"/>
        <w:rPr>
          <w:rFonts w:ascii="Lato" w:eastAsia="Lato" w:hAnsi="Lato" w:cs="Lato"/>
          <w:sz w:val="24"/>
          <w:szCs w:val="24"/>
        </w:rPr>
      </w:pPr>
      <w:r>
        <w:rPr>
          <w:rFonts w:ascii="Lato" w:eastAsia="Lato" w:hAnsi="Lato" w:cs="Lato"/>
          <w:sz w:val="24"/>
          <w:szCs w:val="24"/>
        </w:rPr>
        <w:t xml:space="preserve">How would you approach this problem, if the objective and subjective </w:t>
      </w:r>
      <w:r w:rsidR="0029439A">
        <w:rPr>
          <w:rFonts w:ascii="Lato" w:eastAsia="Lato" w:hAnsi="Lato" w:cs="Lato"/>
          <w:sz w:val="24"/>
          <w:szCs w:val="24"/>
        </w:rPr>
        <w:br/>
      </w:r>
      <w:r>
        <w:rPr>
          <w:rFonts w:ascii="Lato" w:eastAsia="Lato" w:hAnsi="Lato" w:cs="Lato"/>
          <w:sz w:val="24"/>
          <w:szCs w:val="24"/>
        </w:rPr>
        <w:t>questions weren't given?</w:t>
      </w:r>
      <w:r w:rsidR="00A24E8E">
        <w:rPr>
          <w:rFonts w:ascii="Lato" w:eastAsia="Lato" w:hAnsi="Lato" w:cs="Lato"/>
          <w:sz w:val="24"/>
          <w:szCs w:val="24"/>
        </w:rPr>
        <w:br/>
        <w:t xml:space="preserve">Answer:- </w:t>
      </w:r>
      <w:r w:rsidR="00A24E8E" w:rsidRPr="00A24E8E">
        <w:rPr>
          <w:rFonts w:ascii="Lato" w:eastAsia="Lato" w:hAnsi="Lato" w:cs="Lato"/>
          <w:sz w:val="24"/>
          <w:szCs w:val="24"/>
        </w:rPr>
        <w:t>Structured Approach to Problem Solving</w:t>
      </w:r>
      <w:r w:rsidR="00A24E8E">
        <w:rPr>
          <w:rFonts w:ascii="Lato" w:eastAsia="Lato" w:hAnsi="Lato" w:cs="Lato"/>
          <w:sz w:val="24"/>
          <w:szCs w:val="24"/>
        </w:rPr>
        <w:br/>
      </w:r>
      <w:r w:rsidR="00A24E8E" w:rsidRPr="00A24E8E">
        <w:rPr>
          <w:rFonts w:ascii="Lato" w:eastAsia="Lato" w:hAnsi="Lato" w:cs="Lato"/>
          <w:sz w:val="24"/>
          <w:szCs w:val="24"/>
        </w:rPr>
        <w:t>1. Formulating Hypotheses</w:t>
      </w:r>
      <w:r w:rsidR="00A24E8E" w:rsidRPr="00A24E8E">
        <w:rPr>
          <w:rFonts w:ascii="Lato" w:eastAsia="Lato" w:hAnsi="Lato" w:cs="Lato"/>
          <w:sz w:val="24"/>
          <w:szCs w:val="24"/>
        </w:rPr>
        <w:br/>
        <w:t>Begin with assumptions about the data or problem based on industry knowledge and initial observations.</w:t>
      </w:r>
      <w:r w:rsidR="00A24E8E" w:rsidRPr="00A24E8E">
        <w:rPr>
          <w:rFonts w:ascii="Lato" w:eastAsia="Lato" w:hAnsi="Lato" w:cs="Lato"/>
          <w:sz w:val="24"/>
          <w:szCs w:val="24"/>
        </w:rPr>
        <w:br/>
        <w:t>Develop hypotheses to guide the analysis.</w:t>
      </w:r>
      <w:r w:rsidR="00A24E8E" w:rsidRPr="00A24E8E">
        <w:rPr>
          <w:rFonts w:ascii="Lato" w:eastAsia="Lato" w:hAnsi="Lato" w:cs="Lato"/>
          <w:sz w:val="24"/>
          <w:szCs w:val="24"/>
        </w:rPr>
        <w:br/>
        <w:t>2. Key Questions to Explore</w:t>
      </w:r>
      <w:r w:rsidR="00A24E8E" w:rsidRPr="00A24E8E">
        <w:rPr>
          <w:rFonts w:ascii="Lato" w:eastAsia="Lato" w:hAnsi="Lato" w:cs="Lato"/>
          <w:sz w:val="24"/>
          <w:szCs w:val="24"/>
        </w:rPr>
        <w:br/>
        <w:t>Customer Churn Analysis:</w:t>
      </w:r>
      <w:r w:rsidR="00A24E8E" w:rsidRPr="00A24E8E">
        <w:rPr>
          <w:rFonts w:ascii="Lato" w:eastAsia="Lato" w:hAnsi="Lato" w:cs="Lato"/>
          <w:sz w:val="24"/>
          <w:szCs w:val="24"/>
        </w:rPr>
        <w:br/>
        <w:t>Does balance and estimated salary influence churn?</w:t>
      </w:r>
      <w:r w:rsidR="00A24E8E" w:rsidRPr="00A24E8E">
        <w:rPr>
          <w:rFonts w:ascii="Lato" w:eastAsia="Lato" w:hAnsi="Lato" w:cs="Lato"/>
          <w:sz w:val="24"/>
          <w:szCs w:val="24"/>
        </w:rPr>
        <w:br/>
        <w:t>Do age or region impact bank churn rates?</w:t>
      </w:r>
      <w:r w:rsidR="00A24E8E" w:rsidRPr="00A24E8E">
        <w:rPr>
          <w:rFonts w:ascii="Lato" w:eastAsia="Lato" w:hAnsi="Lato" w:cs="Lato"/>
          <w:sz w:val="24"/>
          <w:szCs w:val="24"/>
        </w:rPr>
        <w:br/>
      </w:r>
      <w:r w:rsidR="00A24E8E" w:rsidRPr="00A24E8E">
        <w:rPr>
          <w:rFonts w:ascii="Lato" w:eastAsia="Lato" w:hAnsi="Lato" w:cs="Lato"/>
          <w:sz w:val="24"/>
          <w:szCs w:val="24"/>
        </w:rPr>
        <w:lastRenderedPageBreak/>
        <w:t>Is there a correlation between credit scores and churn rate?</w:t>
      </w:r>
      <w:r w:rsidR="00A24E8E" w:rsidRPr="00A24E8E">
        <w:rPr>
          <w:rFonts w:ascii="Lato" w:eastAsia="Lato" w:hAnsi="Lato" w:cs="Lato"/>
          <w:sz w:val="24"/>
          <w:szCs w:val="24"/>
        </w:rPr>
        <w:br/>
        <w:t>Marketing Campaign Analysis:</w:t>
      </w:r>
      <w:r w:rsidR="00A24E8E" w:rsidRPr="00A24E8E">
        <w:rPr>
          <w:rFonts w:ascii="Lato" w:eastAsia="Lato" w:hAnsi="Lato" w:cs="Lato"/>
          <w:sz w:val="24"/>
          <w:szCs w:val="24"/>
        </w:rPr>
        <w:br/>
        <w:t>Which marketing channels are most effective?</w:t>
      </w:r>
      <w:r w:rsidR="00A24E8E" w:rsidRPr="00A24E8E">
        <w:rPr>
          <w:rFonts w:ascii="Lato" w:eastAsia="Lato" w:hAnsi="Lato" w:cs="Lato"/>
          <w:sz w:val="24"/>
          <w:szCs w:val="24"/>
        </w:rPr>
        <w:br/>
        <w:t>Is there a correlation between ad expenditure and customer acquisition over the years?</w:t>
      </w:r>
      <w:r w:rsidR="00A24E8E" w:rsidRPr="00A24E8E">
        <w:rPr>
          <w:rFonts w:ascii="Lato" w:eastAsia="Lato" w:hAnsi="Lato" w:cs="Lato"/>
          <w:sz w:val="24"/>
          <w:szCs w:val="24"/>
        </w:rPr>
        <w:br/>
        <w:t>What is the impact of marketing campaigns?</w:t>
      </w:r>
      <w:r w:rsidR="00A24E8E" w:rsidRPr="00A24E8E">
        <w:rPr>
          <w:rFonts w:ascii="Lato" w:eastAsia="Lato" w:hAnsi="Lato" w:cs="Lato"/>
          <w:sz w:val="24"/>
          <w:szCs w:val="24"/>
        </w:rPr>
        <w:br/>
        <w:t>Does advertisement spending influence the churn rate?</w:t>
      </w:r>
      <w:r w:rsidR="00A24E8E" w:rsidRPr="00A24E8E">
        <w:rPr>
          <w:rFonts w:ascii="Lato" w:eastAsia="Lato" w:hAnsi="Lato" w:cs="Lato"/>
          <w:sz w:val="24"/>
          <w:szCs w:val="24"/>
        </w:rPr>
        <w:br/>
        <w:t>Data Analysis &amp; Visualization</w:t>
      </w:r>
    </w:p>
    <w:p w14:paraId="40577FDB" w14:textId="3852C95F" w:rsidR="00A24E8E" w:rsidRPr="003B7C8B" w:rsidRDefault="00A24E8E" w:rsidP="00A24E8E">
      <w:pPr>
        <w:spacing w:line="240" w:lineRule="auto"/>
        <w:textAlignment w:val="baseline"/>
        <w:rPr>
          <w:rFonts w:ascii="Lato" w:eastAsia="Lato" w:hAnsi="Lato" w:cs="Lato"/>
          <w:sz w:val="24"/>
          <w:szCs w:val="24"/>
        </w:rPr>
      </w:pPr>
      <w:r w:rsidRPr="00A24E8E">
        <w:rPr>
          <w:rFonts w:ascii="Lato" w:eastAsia="Lato" w:hAnsi="Lato" w:cs="Lato"/>
          <w:sz w:val="24"/>
          <w:szCs w:val="24"/>
        </w:rPr>
        <w:t>Perform statistical analysis and visualizations to validate or refute hypotheses.</w:t>
      </w:r>
      <w:r w:rsidRPr="00A24E8E">
        <w:rPr>
          <w:rFonts w:ascii="Lato" w:eastAsia="Lato" w:hAnsi="Lato" w:cs="Lato"/>
          <w:sz w:val="24"/>
          <w:szCs w:val="24"/>
        </w:rPr>
        <w:br/>
        <w:t>Insights &amp; Recommendations</w:t>
      </w:r>
      <w:r w:rsidRPr="00A24E8E">
        <w:rPr>
          <w:rFonts w:ascii="Lato" w:eastAsia="Lato" w:hAnsi="Lato" w:cs="Lato"/>
          <w:sz w:val="24"/>
          <w:szCs w:val="24"/>
        </w:rPr>
        <w:br/>
        <w:t>Extract actionable insights to improve customer retention, marketing strategies, and business performance.</w:t>
      </w:r>
      <w:r w:rsidRPr="00A24E8E">
        <w:rPr>
          <w:rFonts w:ascii="Lato" w:eastAsia="Lato" w:hAnsi="Lato" w:cs="Lato"/>
          <w:sz w:val="24"/>
          <w:szCs w:val="24"/>
        </w:rPr>
        <w:br/>
        <w:t>Use data-driven recommendations for better decision-making.</w:t>
      </w:r>
      <w:r w:rsidR="003B7C8B">
        <w:rPr>
          <w:rFonts w:ascii="Lato" w:eastAsia="Lato" w:hAnsi="Lato" w:cs="Lato"/>
          <w:sz w:val="24"/>
          <w:szCs w:val="24"/>
        </w:rPr>
        <w:br/>
      </w:r>
      <w:r w:rsidRPr="00A24E8E">
        <w:rPr>
          <w:sz w:val="20"/>
          <w:szCs w:val="20"/>
        </w:rPr>
        <w:br/>
      </w:r>
      <w:r w:rsidRPr="00A24E8E">
        <w:rPr>
          <w:rFonts w:ascii="Lato" w:eastAsia="Lato" w:hAnsi="Lato" w:cs="Lato"/>
          <w:b/>
          <w:sz w:val="26"/>
          <w:szCs w:val="24"/>
        </w:rPr>
        <w:t>13.</w:t>
      </w:r>
      <w:r w:rsidRPr="00A24E8E">
        <w:rPr>
          <w:rFonts w:ascii="Lato" w:eastAsia="Lato" w:hAnsi="Lato" w:cs="Lato"/>
          <w:sz w:val="26"/>
          <w:szCs w:val="24"/>
        </w:rPr>
        <w:t xml:space="preserve"> </w:t>
      </w:r>
      <w:r w:rsidR="009D2951" w:rsidRPr="00A24E8E">
        <w:rPr>
          <w:rFonts w:ascii="Lato" w:eastAsia="Lato" w:hAnsi="Lato" w:cs="Lato"/>
          <w:sz w:val="24"/>
          <w:szCs w:val="24"/>
        </w:rPr>
        <w:t>In the “</w:t>
      </w:r>
      <w:proofErr w:type="spellStart"/>
      <w:r w:rsidR="009D2951" w:rsidRPr="00A24E8E">
        <w:rPr>
          <w:rFonts w:ascii="Lato" w:eastAsia="Lato" w:hAnsi="Lato" w:cs="Lato"/>
          <w:sz w:val="24"/>
          <w:szCs w:val="24"/>
        </w:rPr>
        <w:t>Bank_Churn</w:t>
      </w:r>
      <w:proofErr w:type="spellEnd"/>
      <w:r w:rsidR="009D2951" w:rsidRPr="00A24E8E">
        <w:rPr>
          <w:rFonts w:ascii="Lato" w:eastAsia="Lato" w:hAnsi="Lato" w:cs="Lato"/>
          <w:sz w:val="24"/>
          <w:szCs w:val="24"/>
        </w:rPr>
        <w:t>” table how can you modify the name of the “</w:t>
      </w:r>
      <w:proofErr w:type="spellStart"/>
      <w:r w:rsidR="009D2951" w:rsidRPr="00A24E8E">
        <w:rPr>
          <w:rFonts w:ascii="Lato" w:eastAsia="Lato" w:hAnsi="Lato" w:cs="Lato"/>
          <w:sz w:val="24"/>
          <w:szCs w:val="24"/>
        </w:rPr>
        <w:t>HasCrCard</w:t>
      </w:r>
      <w:proofErr w:type="spellEnd"/>
      <w:r w:rsidR="009D2951" w:rsidRPr="00A24E8E">
        <w:rPr>
          <w:rFonts w:ascii="Lato" w:eastAsia="Lato" w:hAnsi="Lato" w:cs="Lato"/>
          <w:sz w:val="24"/>
          <w:szCs w:val="24"/>
        </w:rPr>
        <w:t>” column to “</w:t>
      </w:r>
      <w:proofErr w:type="spellStart"/>
      <w:r w:rsidR="009D2951" w:rsidRPr="00A24E8E">
        <w:rPr>
          <w:rFonts w:ascii="Lato" w:eastAsia="Lato" w:hAnsi="Lato" w:cs="Lato"/>
          <w:sz w:val="24"/>
          <w:szCs w:val="24"/>
        </w:rPr>
        <w:t>Has_creditcard</w:t>
      </w:r>
      <w:proofErr w:type="spellEnd"/>
      <w:r w:rsidR="009D2951" w:rsidRPr="00A24E8E">
        <w:rPr>
          <w:rFonts w:ascii="Lato" w:eastAsia="Lato" w:hAnsi="Lato" w:cs="Lato"/>
          <w:sz w:val="24"/>
          <w:szCs w:val="24"/>
        </w:rPr>
        <w:t>”?</w:t>
      </w:r>
      <w:r>
        <w:rPr>
          <w:rFonts w:ascii="Lato" w:eastAsia="Lato" w:hAnsi="Lato" w:cs="Lato"/>
          <w:sz w:val="24"/>
          <w:szCs w:val="24"/>
        </w:rPr>
        <w:br/>
        <w:t>Answer: -</w:t>
      </w:r>
      <w:r>
        <w:rPr>
          <w:rFonts w:ascii="Lato" w:eastAsia="Lato" w:hAnsi="Lato" w:cs="Lato"/>
          <w:sz w:val="24"/>
          <w:szCs w:val="24"/>
        </w:rPr>
        <w:br/>
      </w:r>
      <w:r w:rsidRPr="003B7C8B">
        <w:rPr>
          <w:rFonts w:ascii="Lato" w:eastAsia="Lato" w:hAnsi="Lato" w:cs="Lato"/>
          <w:sz w:val="24"/>
          <w:szCs w:val="24"/>
        </w:rPr>
        <w:t>SQL Query to change the column name:</w:t>
      </w:r>
    </w:p>
    <w:p w14:paraId="77D0CE65" w14:textId="77777777" w:rsidR="00A24E8E" w:rsidRPr="003B7C8B" w:rsidRDefault="00A24E8E" w:rsidP="00A24E8E">
      <w:pPr>
        <w:spacing w:line="240" w:lineRule="auto"/>
        <w:textAlignment w:val="baseline"/>
        <w:rPr>
          <w:rFonts w:ascii="Lato" w:eastAsia="Lato" w:hAnsi="Lato" w:cs="Lato"/>
          <w:sz w:val="24"/>
          <w:szCs w:val="24"/>
        </w:rPr>
      </w:pPr>
      <w:r w:rsidRPr="003B7C8B">
        <w:rPr>
          <w:rFonts w:ascii="Lato" w:eastAsia="Lato" w:hAnsi="Lato" w:cs="Lato"/>
          <w:sz w:val="24"/>
          <w:szCs w:val="24"/>
        </w:rPr>
        <w:t xml:space="preserve">Alter table </w:t>
      </w:r>
      <w:proofErr w:type="spellStart"/>
      <w:r w:rsidRPr="003B7C8B">
        <w:rPr>
          <w:rFonts w:ascii="Lato" w:eastAsia="Lato" w:hAnsi="Lato" w:cs="Lato"/>
          <w:sz w:val="24"/>
          <w:szCs w:val="24"/>
        </w:rPr>
        <w:t>bank_churn</w:t>
      </w:r>
      <w:proofErr w:type="spellEnd"/>
    </w:p>
    <w:p w14:paraId="208AF0BB" w14:textId="77777777" w:rsidR="00A24E8E" w:rsidRPr="003B7C8B" w:rsidRDefault="00A24E8E" w:rsidP="00A24E8E">
      <w:pPr>
        <w:spacing w:line="240" w:lineRule="auto"/>
        <w:textAlignment w:val="baseline"/>
        <w:rPr>
          <w:rFonts w:ascii="Lato" w:eastAsia="Lato" w:hAnsi="Lato" w:cs="Lato"/>
          <w:sz w:val="24"/>
          <w:szCs w:val="24"/>
        </w:rPr>
      </w:pPr>
      <w:r w:rsidRPr="003B7C8B">
        <w:rPr>
          <w:rFonts w:ascii="Lato" w:eastAsia="Lato" w:hAnsi="Lato" w:cs="Lato"/>
          <w:sz w:val="24"/>
          <w:szCs w:val="24"/>
        </w:rPr>
        <w:t xml:space="preserve">Change Column </w:t>
      </w:r>
      <w:proofErr w:type="spellStart"/>
      <w:r w:rsidRPr="003B7C8B">
        <w:rPr>
          <w:rFonts w:ascii="Lato" w:eastAsia="Lato" w:hAnsi="Lato" w:cs="Lato"/>
          <w:sz w:val="24"/>
          <w:szCs w:val="24"/>
        </w:rPr>
        <w:t>HasCrCard</w:t>
      </w:r>
      <w:proofErr w:type="spellEnd"/>
      <w:r w:rsidRPr="003B7C8B">
        <w:rPr>
          <w:rFonts w:ascii="Lato" w:eastAsia="Lato" w:hAnsi="Lato" w:cs="Lato"/>
          <w:sz w:val="24"/>
          <w:szCs w:val="24"/>
        </w:rPr>
        <w:t xml:space="preserve"> </w:t>
      </w:r>
      <w:proofErr w:type="spellStart"/>
      <w:r w:rsidRPr="003B7C8B">
        <w:rPr>
          <w:rFonts w:ascii="Lato" w:eastAsia="Lato" w:hAnsi="Lato" w:cs="Lato"/>
          <w:sz w:val="24"/>
          <w:szCs w:val="24"/>
        </w:rPr>
        <w:t>Has_creditcard</w:t>
      </w:r>
      <w:proofErr w:type="spellEnd"/>
      <w:r w:rsidRPr="003B7C8B">
        <w:rPr>
          <w:rFonts w:ascii="Lato" w:eastAsia="Lato" w:hAnsi="Lato" w:cs="Lato"/>
          <w:sz w:val="24"/>
          <w:szCs w:val="24"/>
        </w:rPr>
        <w:t xml:space="preserve"> </w:t>
      </w:r>
      <w:proofErr w:type="spellStart"/>
      <w:r w:rsidRPr="003B7C8B">
        <w:rPr>
          <w:rFonts w:ascii="Lato" w:eastAsia="Lato" w:hAnsi="Lato" w:cs="Lato"/>
          <w:sz w:val="24"/>
          <w:szCs w:val="24"/>
        </w:rPr>
        <w:t>int</w:t>
      </w:r>
      <w:proofErr w:type="spellEnd"/>
      <w:r w:rsidRPr="003B7C8B">
        <w:rPr>
          <w:rFonts w:ascii="Lato" w:eastAsia="Lato" w:hAnsi="Lato" w:cs="Lato"/>
          <w:sz w:val="24"/>
          <w:szCs w:val="24"/>
        </w:rPr>
        <w:t>;</w:t>
      </w:r>
    </w:p>
    <w:p w14:paraId="00000033" w14:textId="5021EB94" w:rsidR="008D163C" w:rsidRPr="00A24E8E" w:rsidRDefault="008D163C" w:rsidP="00A24E8E">
      <w:pPr>
        <w:widowControl w:val="0"/>
        <w:spacing w:after="200" w:line="273" w:lineRule="auto"/>
        <w:ind w:left="720"/>
        <w:rPr>
          <w:rFonts w:ascii="Lato" w:eastAsia="Lato" w:hAnsi="Lato" w:cs="Lato"/>
          <w:sz w:val="24"/>
          <w:szCs w:val="24"/>
        </w:rPr>
      </w:pPr>
    </w:p>
    <w:p w14:paraId="00000034" w14:textId="77777777" w:rsidR="008D163C" w:rsidRDefault="008D163C">
      <w:pPr>
        <w:widowControl w:val="0"/>
        <w:spacing w:after="200" w:line="273" w:lineRule="auto"/>
        <w:ind w:left="1440"/>
        <w:rPr>
          <w:sz w:val="32"/>
          <w:szCs w:val="32"/>
        </w:rPr>
      </w:pPr>
    </w:p>
    <w:sectPr w:rsidR="008D163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74642"/>
    <w:multiLevelType w:val="multilevel"/>
    <w:tmpl w:val="1BAE50AC"/>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12BB338A"/>
    <w:multiLevelType w:val="multilevel"/>
    <w:tmpl w:val="DC7E7D20"/>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24EC3638"/>
    <w:multiLevelType w:val="multilevel"/>
    <w:tmpl w:val="6692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753567"/>
    <w:multiLevelType w:val="multilevel"/>
    <w:tmpl w:val="F5D6C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9625DE"/>
    <w:multiLevelType w:val="multilevel"/>
    <w:tmpl w:val="F57C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3F5979"/>
    <w:multiLevelType w:val="multilevel"/>
    <w:tmpl w:val="FA8A43DC"/>
    <w:lvl w:ilvl="0">
      <w:start w:val="1"/>
      <w:numFmt w:val="decimal"/>
      <w:lvlText w:val="%1."/>
      <w:lvlJc w:val="left"/>
      <w:pPr>
        <w:tabs>
          <w:tab w:val="num" w:pos="720"/>
        </w:tabs>
        <w:ind w:left="720" w:hanging="360"/>
      </w:pPr>
      <w:rPr>
        <w:b/>
        <w:sz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264CD3"/>
    <w:multiLevelType w:val="multilevel"/>
    <w:tmpl w:val="212E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5"/>
  </w:num>
  <w:num w:numId="4">
    <w:abstractNumId w:val="3"/>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63C"/>
    <w:rsid w:val="000751F7"/>
    <w:rsid w:val="000D2728"/>
    <w:rsid w:val="000E6FBA"/>
    <w:rsid w:val="0029439A"/>
    <w:rsid w:val="00361F2B"/>
    <w:rsid w:val="00362518"/>
    <w:rsid w:val="003B7C8B"/>
    <w:rsid w:val="004518FD"/>
    <w:rsid w:val="006E7B94"/>
    <w:rsid w:val="006F4ABD"/>
    <w:rsid w:val="007C55F3"/>
    <w:rsid w:val="008D163C"/>
    <w:rsid w:val="008D6ECF"/>
    <w:rsid w:val="009D2951"/>
    <w:rsid w:val="00A24E8E"/>
    <w:rsid w:val="00AF028A"/>
    <w:rsid w:val="00B05350"/>
    <w:rsid w:val="00D537DD"/>
    <w:rsid w:val="00DC550A"/>
    <w:rsid w:val="00FA2C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1AD2D"/>
  <w15:docId w15:val="{BBD38C8B-14EE-4F0F-822D-994219EAC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FA2C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2518"/>
    <w:rPr>
      <w:b/>
      <w:bCs/>
    </w:rPr>
  </w:style>
  <w:style w:type="character" w:customStyle="1" w:styleId="katex-mathml">
    <w:name w:val="katex-mathml"/>
    <w:basedOn w:val="DefaultParagraphFont"/>
    <w:rsid w:val="00362518"/>
  </w:style>
  <w:style w:type="character" w:customStyle="1" w:styleId="mord">
    <w:name w:val="mord"/>
    <w:basedOn w:val="DefaultParagraphFont"/>
    <w:rsid w:val="00362518"/>
  </w:style>
  <w:style w:type="character" w:customStyle="1" w:styleId="mrel">
    <w:name w:val="mrel"/>
    <w:basedOn w:val="DefaultParagraphFont"/>
    <w:rsid w:val="00362518"/>
  </w:style>
  <w:style w:type="character" w:customStyle="1" w:styleId="mopen">
    <w:name w:val="mopen"/>
    <w:basedOn w:val="DefaultParagraphFont"/>
    <w:rsid w:val="00362518"/>
  </w:style>
  <w:style w:type="character" w:customStyle="1" w:styleId="vlist-s">
    <w:name w:val="vlist-s"/>
    <w:basedOn w:val="DefaultParagraphFont"/>
    <w:rsid w:val="00362518"/>
  </w:style>
  <w:style w:type="character" w:customStyle="1" w:styleId="mclose">
    <w:name w:val="mclose"/>
    <w:basedOn w:val="DefaultParagraphFont"/>
    <w:rsid w:val="00362518"/>
  </w:style>
  <w:style w:type="character" w:customStyle="1" w:styleId="mpunct">
    <w:name w:val="mpunct"/>
    <w:basedOn w:val="DefaultParagraphFont"/>
    <w:rsid w:val="00362518"/>
  </w:style>
  <w:style w:type="character" w:customStyle="1" w:styleId="mbin">
    <w:name w:val="mbin"/>
    <w:basedOn w:val="DefaultParagraphFont"/>
    <w:rsid w:val="00362518"/>
  </w:style>
  <w:style w:type="paragraph" w:styleId="ListParagraph">
    <w:name w:val="List Paragraph"/>
    <w:basedOn w:val="Normal"/>
    <w:uiPriority w:val="34"/>
    <w:qFormat/>
    <w:rsid w:val="00AF028A"/>
    <w:pPr>
      <w:ind w:left="720"/>
      <w:contextualSpacing/>
    </w:pPr>
  </w:style>
  <w:style w:type="character" w:styleId="Emphasis">
    <w:name w:val="Emphasis"/>
    <w:basedOn w:val="DefaultParagraphFont"/>
    <w:uiPriority w:val="20"/>
    <w:qFormat/>
    <w:rsid w:val="00A24E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266373">
      <w:bodyDiv w:val="1"/>
      <w:marLeft w:val="0"/>
      <w:marRight w:val="0"/>
      <w:marTop w:val="0"/>
      <w:marBottom w:val="0"/>
      <w:divBdr>
        <w:top w:val="none" w:sz="0" w:space="0" w:color="auto"/>
        <w:left w:val="none" w:sz="0" w:space="0" w:color="auto"/>
        <w:bottom w:val="none" w:sz="0" w:space="0" w:color="auto"/>
        <w:right w:val="none" w:sz="0" w:space="0" w:color="auto"/>
      </w:divBdr>
    </w:div>
    <w:div w:id="272052385">
      <w:bodyDiv w:val="1"/>
      <w:marLeft w:val="0"/>
      <w:marRight w:val="0"/>
      <w:marTop w:val="0"/>
      <w:marBottom w:val="0"/>
      <w:divBdr>
        <w:top w:val="none" w:sz="0" w:space="0" w:color="auto"/>
        <w:left w:val="none" w:sz="0" w:space="0" w:color="auto"/>
        <w:bottom w:val="none" w:sz="0" w:space="0" w:color="auto"/>
        <w:right w:val="none" w:sz="0" w:space="0" w:color="auto"/>
      </w:divBdr>
    </w:div>
    <w:div w:id="323049437">
      <w:bodyDiv w:val="1"/>
      <w:marLeft w:val="0"/>
      <w:marRight w:val="0"/>
      <w:marTop w:val="0"/>
      <w:marBottom w:val="0"/>
      <w:divBdr>
        <w:top w:val="none" w:sz="0" w:space="0" w:color="auto"/>
        <w:left w:val="none" w:sz="0" w:space="0" w:color="auto"/>
        <w:bottom w:val="none" w:sz="0" w:space="0" w:color="auto"/>
        <w:right w:val="none" w:sz="0" w:space="0" w:color="auto"/>
      </w:divBdr>
    </w:div>
    <w:div w:id="440999588">
      <w:bodyDiv w:val="1"/>
      <w:marLeft w:val="0"/>
      <w:marRight w:val="0"/>
      <w:marTop w:val="0"/>
      <w:marBottom w:val="0"/>
      <w:divBdr>
        <w:top w:val="none" w:sz="0" w:space="0" w:color="auto"/>
        <w:left w:val="none" w:sz="0" w:space="0" w:color="auto"/>
        <w:bottom w:val="none" w:sz="0" w:space="0" w:color="auto"/>
        <w:right w:val="none" w:sz="0" w:space="0" w:color="auto"/>
      </w:divBdr>
    </w:div>
    <w:div w:id="548688047">
      <w:bodyDiv w:val="1"/>
      <w:marLeft w:val="0"/>
      <w:marRight w:val="0"/>
      <w:marTop w:val="0"/>
      <w:marBottom w:val="0"/>
      <w:divBdr>
        <w:top w:val="none" w:sz="0" w:space="0" w:color="auto"/>
        <w:left w:val="none" w:sz="0" w:space="0" w:color="auto"/>
        <w:bottom w:val="none" w:sz="0" w:space="0" w:color="auto"/>
        <w:right w:val="none" w:sz="0" w:space="0" w:color="auto"/>
      </w:divBdr>
    </w:div>
    <w:div w:id="654260270">
      <w:bodyDiv w:val="1"/>
      <w:marLeft w:val="0"/>
      <w:marRight w:val="0"/>
      <w:marTop w:val="0"/>
      <w:marBottom w:val="0"/>
      <w:divBdr>
        <w:top w:val="none" w:sz="0" w:space="0" w:color="auto"/>
        <w:left w:val="none" w:sz="0" w:space="0" w:color="auto"/>
        <w:bottom w:val="none" w:sz="0" w:space="0" w:color="auto"/>
        <w:right w:val="none" w:sz="0" w:space="0" w:color="auto"/>
      </w:divBdr>
    </w:div>
    <w:div w:id="676924932">
      <w:bodyDiv w:val="1"/>
      <w:marLeft w:val="0"/>
      <w:marRight w:val="0"/>
      <w:marTop w:val="0"/>
      <w:marBottom w:val="0"/>
      <w:divBdr>
        <w:top w:val="none" w:sz="0" w:space="0" w:color="auto"/>
        <w:left w:val="none" w:sz="0" w:space="0" w:color="auto"/>
        <w:bottom w:val="none" w:sz="0" w:space="0" w:color="auto"/>
        <w:right w:val="none" w:sz="0" w:space="0" w:color="auto"/>
      </w:divBdr>
    </w:div>
    <w:div w:id="694580891">
      <w:bodyDiv w:val="1"/>
      <w:marLeft w:val="0"/>
      <w:marRight w:val="0"/>
      <w:marTop w:val="0"/>
      <w:marBottom w:val="0"/>
      <w:divBdr>
        <w:top w:val="none" w:sz="0" w:space="0" w:color="auto"/>
        <w:left w:val="none" w:sz="0" w:space="0" w:color="auto"/>
        <w:bottom w:val="none" w:sz="0" w:space="0" w:color="auto"/>
        <w:right w:val="none" w:sz="0" w:space="0" w:color="auto"/>
      </w:divBdr>
    </w:div>
    <w:div w:id="760415797">
      <w:bodyDiv w:val="1"/>
      <w:marLeft w:val="0"/>
      <w:marRight w:val="0"/>
      <w:marTop w:val="0"/>
      <w:marBottom w:val="0"/>
      <w:divBdr>
        <w:top w:val="none" w:sz="0" w:space="0" w:color="auto"/>
        <w:left w:val="none" w:sz="0" w:space="0" w:color="auto"/>
        <w:bottom w:val="none" w:sz="0" w:space="0" w:color="auto"/>
        <w:right w:val="none" w:sz="0" w:space="0" w:color="auto"/>
      </w:divBdr>
    </w:div>
    <w:div w:id="797186202">
      <w:bodyDiv w:val="1"/>
      <w:marLeft w:val="0"/>
      <w:marRight w:val="0"/>
      <w:marTop w:val="0"/>
      <w:marBottom w:val="0"/>
      <w:divBdr>
        <w:top w:val="none" w:sz="0" w:space="0" w:color="auto"/>
        <w:left w:val="none" w:sz="0" w:space="0" w:color="auto"/>
        <w:bottom w:val="none" w:sz="0" w:space="0" w:color="auto"/>
        <w:right w:val="none" w:sz="0" w:space="0" w:color="auto"/>
      </w:divBdr>
    </w:div>
    <w:div w:id="929242610">
      <w:bodyDiv w:val="1"/>
      <w:marLeft w:val="0"/>
      <w:marRight w:val="0"/>
      <w:marTop w:val="0"/>
      <w:marBottom w:val="0"/>
      <w:divBdr>
        <w:top w:val="none" w:sz="0" w:space="0" w:color="auto"/>
        <w:left w:val="none" w:sz="0" w:space="0" w:color="auto"/>
        <w:bottom w:val="none" w:sz="0" w:space="0" w:color="auto"/>
        <w:right w:val="none" w:sz="0" w:space="0" w:color="auto"/>
      </w:divBdr>
    </w:div>
    <w:div w:id="954603140">
      <w:bodyDiv w:val="1"/>
      <w:marLeft w:val="0"/>
      <w:marRight w:val="0"/>
      <w:marTop w:val="0"/>
      <w:marBottom w:val="0"/>
      <w:divBdr>
        <w:top w:val="none" w:sz="0" w:space="0" w:color="auto"/>
        <w:left w:val="none" w:sz="0" w:space="0" w:color="auto"/>
        <w:bottom w:val="none" w:sz="0" w:space="0" w:color="auto"/>
        <w:right w:val="none" w:sz="0" w:space="0" w:color="auto"/>
      </w:divBdr>
    </w:div>
    <w:div w:id="1030690658">
      <w:bodyDiv w:val="1"/>
      <w:marLeft w:val="0"/>
      <w:marRight w:val="0"/>
      <w:marTop w:val="0"/>
      <w:marBottom w:val="0"/>
      <w:divBdr>
        <w:top w:val="none" w:sz="0" w:space="0" w:color="auto"/>
        <w:left w:val="none" w:sz="0" w:space="0" w:color="auto"/>
        <w:bottom w:val="none" w:sz="0" w:space="0" w:color="auto"/>
        <w:right w:val="none" w:sz="0" w:space="0" w:color="auto"/>
      </w:divBdr>
    </w:div>
    <w:div w:id="1150947608">
      <w:bodyDiv w:val="1"/>
      <w:marLeft w:val="0"/>
      <w:marRight w:val="0"/>
      <w:marTop w:val="0"/>
      <w:marBottom w:val="0"/>
      <w:divBdr>
        <w:top w:val="none" w:sz="0" w:space="0" w:color="auto"/>
        <w:left w:val="none" w:sz="0" w:space="0" w:color="auto"/>
        <w:bottom w:val="none" w:sz="0" w:space="0" w:color="auto"/>
        <w:right w:val="none" w:sz="0" w:space="0" w:color="auto"/>
      </w:divBdr>
    </w:div>
    <w:div w:id="1184857823">
      <w:bodyDiv w:val="1"/>
      <w:marLeft w:val="0"/>
      <w:marRight w:val="0"/>
      <w:marTop w:val="0"/>
      <w:marBottom w:val="0"/>
      <w:divBdr>
        <w:top w:val="none" w:sz="0" w:space="0" w:color="auto"/>
        <w:left w:val="none" w:sz="0" w:space="0" w:color="auto"/>
        <w:bottom w:val="none" w:sz="0" w:space="0" w:color="auto"/>
        <w:right w:val="none" w:sz="0" w:space="0" w:color="auto"/>
      </w:divBdr>
    </w:div>
    <w:div w:id="1356035529">
      <w:bodyDiv w:val="1"/>
      <w:marLeft w:val="0"/>
      <w:marRight w:val="0"/>
      <w:marTop w:val="0"/>
      <w:marBottom w:val="0"/>
      <w:divBdr>
        <w:top w:val="none" w:sz="0" w:space="0" w:color="auto"/>
        <w:left w:val="none" w:sz="0" w:space="0" w:color="auto"/>
        <w:bottom w:val="none" w:sz="0" w:space="0" w:color="auto"/>
        <w:right w:val="none" w:sz="0" w:space="0" w:color="auto"/>
      </w:divBdr>
    </w:div>
    <w:div w:id="1456370216">
      <w:bodyDiv w:val="1"/>
      <w:marLeft w:val="0"/>
      <w:marRight w:val="0"/>
      <w:marTop w:val="0"/>
      <w:marBottom w:val="0"/>
      <w:divBdr>
        <w:top w:val="none" w:sz="0" w:space="0" w:color="auto"/>
        <w:left w:val="none" w:sz="0" w:space="0" w:color="auto"/>
        <w:bottom w:val="none" w:sz="0" w:space="0" w:color="auto"/>
        <w:right w:val="none" w:sz="0" w:space="0" w:color="auto"/>
      </w:divBdr>
    </w:div>
    <w:div w:id="1489901456">
      <w:bodyDiv w:val="1"/>
      <w:marLeft w:val="0"/>
      <w:marRight w:val="0"/>
      <w:marTop w:val="0"/>
      <w:marBottom w:val="0"/>
      <w:divBdr>
        <w:top w:val="none" w:sz="0" w:space="0" w:color="auto"/>
        <w:left w:val="none" w:sz="0" w:space="0" w:color="auto"/>
        <w:bottom w:val="none" w:sz="0" w:space="0" w:color="auto"/>
        <w:right w:val="none" w:sz="0" w:space="0" w:color="auto"/>
      </w:divBdr>
    </w:div>
    <w:div w:id="1596326993">
      <w:bodyDiv w:val="1"/>
      <w:marLeft w:val="0"/>
      <w:marRight w:val="0"/>
      <w:marTop w:val="0"/>
      <w:marBottom w:val="0"/>
      <w:divBdr>
        <w:top w:val="none" w:sz="0" w:space="0" w:color="auto"/>
        <w:left w:val="none" w:sz="0" w:space="0" w:color="auto"/>
        <w:bottom w:val="none" w:sz="0" w:space="0" w:color="auto"/>
        <w:right w:val="none" w:sz="0" w:space="0" w:color="auto"/>
      </w:divBdr>
    </w:div>
    <w:div w:id="1621645817">
      <w:bodyDiv w:val="1"/>
      <w:marLeft w:val="0"/>
      <w:marRight w:val="0"/>
      <w:marTop w:val="0"/>
      <w:marBottom w:val="0"/>
      <w:divBdr>
        <w:top w:val="none" w:sz="0" w:space="0" w:color="auto"/>
        <w:left w:val="none" w:sz="0" w:space="0" w:color="auto"/>
        <w:bottom w:val="none" w:sz="0" w:space="0" w:color="auto"/>
        <w:right w:val="none" w:sz="0" w:space="0" w:color="auto"/>
      </w:divBdr>
    </w:div>
    <w:div w:id="1797481304">
      <w:bodyDiv w:val="1"/>
      <w:marLeft w:val="0"/>
      <w:marRight w:val="0"/>
      <w:marTop w:val="0"/>
      <w:marBottom w:val="0"/>
      <w:divBdr>
        <w:top w:val="none" w:sz="0" w:space="0" w:color="auto"/>
        <w:left w:val="none" w:sz="0" w:space="0" w:color="auto"/>
        <w:bottom w:val="none" w:sz="0" w:space="0" w:color="auto"/>
        <w:right w:val="none" w:sz="0" w:space="0" w:color="auto"/>
      </w:divBdr>
    </w:div>
    <w:div w:id="1993288168">
      <w:bodyDiv w:val="1"/>
      <w:marLeft w:val="0"/>
      <w:marRight w:val="0"/>
      <w:marTop w:val="0"/>
      <w:marBottom w:val="0"/>
      <w:divBdr>
        <w:top w:val="none" w:sz="0" w:space="0" w:color="auto"/>
        <w:left w:val="none" w:sz="0" w:space="0" w:color="auto"/>
        <w:bottom w:val="none" w:sz="0" w:space="0" w:color="auto"/>
        <w:right w:val="none" w:sz="0" w:space="0" w:color="auto"/>
      </w:divBdr>
    </w:div>
    <w:div w:id="2069642632">
      <w:bodyDiv w:val="1"/>
      <w:marLeft w:val="0"/>
      <w:marRight w:val="0"/>
      <w:marTop w:val="0"/>
      <w:marBottom w:val="0"/>
      <w:divBdr>
        <w:top w:val="none" w:sz="0" w:space="0" w:color="auto"/>
        <w:left w:val="none" w:sz="0" w:space="0" w:color="auto"/>
        <w:bottom w:val="none" w:sz="0" w:space="0" w:color="auto"/>
        <w:right w:val="none" w:sz="0" w:space="0" w:color="auto"/>
      </w:divBdr>
    </w:div>
    <w:div w:id="2128115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chart" Target="charts/chart2.xml"/><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chart" Target="charts/chart1.xml"/><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64.png"/></Relationships>
</file>

<file path=word/charts/_rels/chart1.xml.rels><?xml version="1.0" encoding="UTF-8" standalone="yes"?>
<Relationships xmlns="http://schemas.openxmlformats.org/package/2006/relationships"><Relationship Id="rId3" Type="http://schemas.openxmlformats.org/officeDocument/2006/relationships/oleObject" Target="file:///E:\Newton%20School\Power%20BI\gshgdzhz1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Newton%20School\Power%20BI\gshgdzhz14.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[gshgdzhz15.csv]Sheet1!PivotTable1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s>
    <c:plotArea>
      <c:layout/>
      <c:barChart>
        <c:barDir val="col"/>
        <c:grouping val="clustered"/>
        <c:varyColors val="0"/>
        <c:ser>
          <c:idx val="0"/>
          <c:order val="0"/>
          <c:tx>
            <c:strRef>
              <c:f>Sheet1!$B$1</c:f>
              <c:strCache>
                <c:ptCount val="1"/>
                <c:pt idx="0">
                  <c:v>Total</c:v>
                </c:pt>
              </c:strCache>
            </c:strRef>
          </c:tx>
          <c:spPr>
            <a:solidFill>
              <a:schemeClr val="accent1"/>
            </a:solidFill>
            <a:ln>
              <a:noFill/>
            </a:ln>
            <a:effectLst/>
          </c:spPr>
          <c:invertIfNegative val="0"/>
          <c:cat>
            <c:strRef>
              <c:f>Sheet1!$A$2:$A$4</c:f>
              <c:strCache>
                <c:ptCount val="2"/>
                <c:pt idx="0">
                  <c:v>0</c:v>
                </c:pt>
                <c:pt idx="1">
                  <c:v>1</c:v>
                </c:pt>
              </c:strCache>
            </c:strRef>
          </c:cat>
          <c:val>
            <c:numRef>
              <c:f>Sheet1!$B$2:$B$4</c:f>
              <c:numCache>
                <c:formatCode>General</c:formatCode>
                <c:ptCount val="2"/>
                <c:pt idx="0">
                  <c:v>20.81494</c:v>
                </c:pt>
                <c:pt idx="1">
                  <c:v>20.184270000000001</c:v>
                </c:pt>
              </c:numCache>
            </c:numRef>
          </c:val>
          <c:extLst>
            <c:ext xmlns:c16="http://schemas.microsoft.com/office/drawing/2014/chart" uri="{C3380CC4-5D6E-409C-BE32-E72D297353CC}">
              <c16:uniqueId val="{00000000-4092-40B5-B00B-EC9EEA04B51A}"/>
            </c:ext>
          </c:extLst>
        </c:ser>
        <c:dLbls>
          <c:showLegendKey val="0"/>
          <c:showVal val="0"/>
          <c:showCatName val="0"/>
          <c:showSerName val="0"/>
          <c:showPercent val="0"/>
          <c:showBubbleSize val="0"/>
        </c:dLbls>
        <c:gapWidth val="219"/>
        <c:overlap val="-27"/>
        <c:axId val="1351864160"/>
        <c:axId val="1351858336"/>
      </c:barChart>
      <c:catAx>
        <c:axId val="1351864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1858336"/>
        <c:crosses val="autoZero"/>
        <c:auto val="1"/>
        <c:lblAlgn val="ctr"/>
        <c:lblOffset val="100"/>
        <c:noMultiLvlLbl val="0"/>
      </c:catAx>
      <c:valAx>
        <c:axId val="135185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18641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[gshgdzhz14.csv]Sheet1!PivotTable1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Sheet1!$B$1</c:f>
              <c:strCache>
                <c:ptCount val="1"/>
                <c:pt idx="0">
                  <c:v>Total</c:v>
                </c:pt>
              </c:strCache>
            </c:strRef>
          </c:tx>
          <c:spPr>
            <a:solidFill>
              <a:schemeClr val="accent1"/>
            </a:solidFill>
            <a:ln>
              <a:noFill/>
            </a:ln>
            <a:effectLst/>
          </c:spPr>
          <c:invertIfNegative val="0"/>
          <c:cat>
            <c:strRef>
              <c:f>Sheet1!$A$2:$A$6</c:f>
              <c:strCache>
                <c:ptCount val="4"/>
                <c:pt idx="0">
                  <c:v>2016</c:v>
                </c:pt>
                <c:pt idx="1">
                  <c:v>2017</c:v>
                </c:pt>
                <c:pt idx="2">
                  <c:v>2018</c:v>
                </c:pt>
                <c:pt idx="3">
                  <c:v>2019</c:v>
                </c:pt>
              </c:strCache>
            </c:strRef>
          </c:cat>
          <c:val>
            <c:numRef>
              <c:f>Sheet1!$B$2:$B$6</c:f>
              <c:numCache>
                <c:formatCode>General</c:formatCode>
                <c:ptCount val="4"/>
                <c:pt idx="0">
                  <c:v>1951</c:v>
                </c:pt>
                <c:pt idx="1">
                  <c:v>2143</c:v>
                </c:pt>
                <c:pt idx="2">
                  <c:v>2593</c:v>
                </c:pt>
                <c:pt idx="3">
                  <c:v>3313</c:v>
                </c:pt>
              </c:numCache>
            </c:numRef>
          </c:val>
          <c:extLst>
            <c:ext xmlns:c16="http://schemas.microsoft.com/office/drawing/2014/chart" uri="{C3380CC4-5D6E-409C-BE32-E72D297353CC}">
              <c16:uniqueId val="{00000000-ABD8-4D45-99B0-5B73184C5787}"/>
            </c:ext>
          </c:extLst>
        </c:ser>
        <c:dLbls>
          <c:showLegendKey val="0"/>
          <c:showVal val="0"/>
          <c:showCatName val="0"/>
          <c:showSerName val="0"/>
          <c:showPercent val="0"/>
          <c:showBubbleSize val="0"/>
        </c:dLbls>
        <c:gapWidth val="219"/>
        <c:overlap val="-27"/>
        <c:axId val="1088697360"/>
        <c:axId val="1088692368"/>
      </c:barChart>
      <c:catAx>
        <c:axId val="1088697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8692368"/>
        <c:crosses val="autoZero"/>
        <c:auto val="1"/>
        <c:lblAlgn val="ctr"/>
        <c:lblOffset val="100"/>
        <c:noMultiLvlLbl val="0"/>
      </c:catAx>
      <c:valAx>
        <c:axId val="1088692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86973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3184</TotalTime>
  <Pages>31</Pages>
  <Words>3927</Words>
  <Characters>22389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16</cp:revision>
  <dcterms:created xsi:type="dcterms:W3CDTF">2025-02-19T17:03:00Z</dcterms:created>
  <dcterms:modified xsi:type="dcterms:W3CDTF">2025-03-23T16:37:00Z</dcterms:modified>
</cp:coreProperties>
</file>