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2"/>
        </w:rPr>
        <w:t>RAJALAKSHMI ENGINEERING COLLEGE</w:t>
      </w:r>
    </w:p>
    <w:p>
      <w:pPr>
        <w:spacing w:after="240"/>
        <w:jc w:val="center"/>
      </w:pPr>
      <w:r>
        <w:rPr>
          <w:rFonts w:ascii="Times New Roman" w:hAnsi="Times New Roman"/>
          <w:b/>
          <w:sz w:val="26"/>
        </w:rPr>
        <w:t>DEPARTMENT OF COMPUTER SCIENCE AND DESIGN</w:t>
      </w:r>
    </w:p>
    <w:p>
      <w:pPr>
        <w:spacing w:after="240"/>
        <w:jc w:val="center"/>
      </w:pPr>
      <w:r>
        <w:rPr>
          <w:rFonts w:ascii="Times New Roman" w:hAnsi="Times New Roman"/>
          <w:b/>
          <w:sz w:val="36"/>
        </w:rPr>
        <w:t>LABORATORY REPORT</w:t>
      </w:r>
    </w:p>
    <w:p>
      <w:pPr>
        <w:spacing w:after="80"/>
        <w:jc w:val="center"/>
      </w:pPr>
      <w:r>
        <w:rPr>
          <w:rFonts w:ascii="Times New Roman" w:hAnsi="Times New Roman"/>
          <w:b/>
          <w:sz w:val="24"/>
        </w:rPr>
        <w:t>ON</w:t>
      </w:r>
    </w:p>
    <w:p>
      <w:pPr>
        <w:spacing w:after="280"/>
        <w:jc w:val="center"/>
      </w:pPr>
      <w:r>
        <w:rPr>
          <w:rFonts w:ascii="Times New Roman" w:hAnsi="Times New Roman"/>
          <w:b/>
          <w:sz w:val="44"/>
        </w:rPr>
        <w:t>KEEP GOING</w:t>
      </w:r>
    </w:p>
    <w:p>
      <w:pPr>
        <w:spacing w:after="400"/>
        <w:jc w:val="center"/>
      </w:pPr>
      <w:r>
        <w:rPr>
          <w:rFonts w:ascii="Times New Roman" w:hAnsi="Times New Roman"/>
          <w:b/>
          <w:sz w:val="28"/>
        </w:rPr>
        <w:t>Short Film</w:t>
      </w:r>
    </w:p>
    <w:p>
      <w:pPr>
        <w:spacing w:after="80"/>
        <w:jc w:val="center"/>
      </w:pPr>
      <w:r>
        <w:rPr>
          <w:rFonts w:ascii="Times New Roman" w:hAnsi="Times New Roman"/>
          <w:b/>
          <w:sz w:val="24"/>
        </w:rPr>
        <w:t>Subject Code: CD23731</w:t>
      </w:r>
    </w:p>
    <w:p>
      <w:pPr>
        <w:spacing w:after="360"/>
        <w:jc w:val="center"/>
      </w:pPr>
      <w:r>
        <w:rPr>
          <w:rFonts w:ascii="Times New Roman" w:hAnsi="Times New Roman"/>
          <w:b/>
          <w:sz w:val="24"/>
        </w:rPr>
        <w:t>Subject: Film Making and Radio Podcasting</w:t>
      </w:r>
    </w:p>
    <w:p>
      <w:pPr>
        <w:spacing w:after="80"/>
        <w:jc w:val="center"/>
      </w:pPr>
      <w:r>
        <w:rPr>
          <w:rFonts w:ascii="Times New Roman" w:hAnsi="Times New Roman"/>
          <w:b/>
          <w:sz w:val="24"/>
        </w:rPr>
        <w:t>Submitted by</w:t>
      </w:r>
    </w:p>
    <w:p>
      <w:pPr>
        <w:spacing w:after="40"/>
        <w:jc w:val="center"/>
      </w:pPr>
      <w:r>
        <w:rPr>
          <w:rFonts w:ascii="Times New Roman" w:hAnsi="Times New Roman"/>
          <w:b/>
          <w:sz w:val="26"/>
        </w:rPr>
        <w:t>Vishalini R</w:t>
      </w:r>
    </w:p>
    <w:p>
      <w:pPr>
        <w:spacing w:after="40"/>
        <w:jc w:val="center"/>
      </w:pPr>
      <w:r>
        <w:rPr>
          <w:rFonts w:ascii="Times New Roman" w:hAnsi="Times New Roman"/>
          <w:b/>
          <w:sz w:val="24"/>
        </w:rPr>
        <w:t>Register No.: 231701062</w:t>
      </w:r>
    </w:p>
    <w:p>
      <w:pPr>
        <w:spacing w:after="280"/>
        <w:jc w:val="center"/>
      </w:pPr>
      <w:r>
        <w:rPr>
          <w:rFonts w:ascii="Times New Roman" w:hAnsi="Times New Roman"/>
          <w:b/>
          <w:sz w:val="24"/>
        </w:rPr>
        <w:t>B.E. – Computer Science and Design</w:t>
      </w:r>
    </w:p>
    <w:p>
      <w:pPr>
        <w:spacing w:after="80"/>
        <w:jc w:val="center"/>
      </w:pPr>
      <w:r>
        <w:rPr>
          <w:rFonts w:ascii="Times New Roman" w:hAnsi="Times New Roman"/>
          <w:b/>
          <w:sz w:val="24"/>
        </w:rPr>
        <w:t>Rajalakshmi Engineering College</w:t>
      </w:r>
    </w:p>
    <w:p>
      <w:pPr>
        <w:spacing w:after="80"/>
        <w:jc w:val="center"/>
      </w:pPr>
      <w:r>
        <w:rPr>
          <w:rFonts w:ascii="Times New Roman" w:hAnsi="Times New Roman"/>
          <w:b/>
          <w:sz w:val="24"/>
        </w:rPr>
        <w:t>Academic Year: 2026</w:t>
      </w:r>
    </w:p>
    <w:p>
      <w:r>
        <w:br w:type="page"/>
      </w:r>
    </w:p>
    <w:p>
      <w:pPr>
        <w:spacing w:before="200" w:after="100"/>
      </w:pPr>
      <w:r>
        <w:rPr>
          <w:rFonts w:ascii="Times New Roman" w:hAnsi="Times New Roman"/>
          <w:b/>
          <w:sz w:val="30"/>
        </w:rPr>
        <w:t>1. EXPERIMENT / PROJECT TITLE</w:t>
      </w:r>
    </w:p>
    <w:p>
      <w:pPr>
        <w:spacing w:after="120"/>
        <w:jc w:val="both"/>
      </w:pPr>
      <w:r>
        <w:rPr>
          <w:rFonts w:ascii="Times New Roman" w:hAnsi="Times New Roman"/>
          <w:b w:val="0"/>
        </w:rPr>
        <w:t>KEEP GOING – A Short Film on Placement Rejection, Perseverance and Hope.</w:t>
      </w:r>
    </w:p>
    <w:p>
      <w:pPr>
        <w:spacing w:before="200" w:after="100"/>
      </w:pPr>
      <w:r>
        <w:rPr>
          <w:rFonts w:ascii="Times New Roman" w:hAnsi="Times New Roman"/>
          <w:b/>
          <w:sz w:val="30"/>
        </w:rPr>
        <w:t>2. AIM</w:t>
      </w:r>
    </w:p>
    <w:p>
      <w:pPr>
        <w:spacing w:after="120"/>
        <w:jc w:val="both"/>
      </w:pPr>
      <w:r>
        <w:rPr>
          <w:rFonts w:ascii="Times New Roman" w:hAnsi="Times New Roman"/>
          <w:b w:val="0"/>
        </w:rPr>
        <w:t>To plan, produce and present a short film that portrays the emotional experience of a final-year student facing placement rejection and communicates the importance of perseverance through simple visual storytelling, natural dialogue and character interaction.</w:t>
      </w:r>
    </w:p>
    <w:p>
      <w:pPr>
        <w:spacing w:before="200" w:after="100"/>
      </w:pPr>
      <w:r>
        <w:rPr>
          <w:rFonts w:ascii="Times New Roman" w:hAnsi="Times New Roman"/>
          <w:b/>
          <w:sz w:val="30"/>
        </w:rPr>
        <w:t>3. OBJECTIVES</w:t>
      </w:r>
    </w:p>
    <w:p>
      <w:pPr>
        <w:spacing w:after="60"/>
        <w:jc w:val="both"/>
      </w:pPr>
      <w:r>
        <w:rPr>
          <w:rFonts w:ascii="Times New Roman" w:hAnsi="Times New Roman"/>
          <w:b w:val="0"/>
        </w:rPr>
        <w:t>• To develop a simple and relatable short-film concept based on a college student's placement experience.</w:t>
      </w:r>
    </w:p>
    <w:p>
      <w:pPr>
        <w:spacing w:after="60"/>
        <w:jc w:val="both"/>
      </w:pPr>
      <w:r>
        <w:rPr>
          <w:rFonts w:ascii="Times New Roman" w:hAnsi="Times New Roman"/>
          <w:b w:val="0"/>
        </w:rPr>
        <w:t>• To apply basic principles of pre-production, production and post-production in filmmaking.</w:t>
      </w:r>
    </w:p>
    <w:p>
      <w:pPr>
        <w:spacing w:after="60"/>
        <w:jc w:val="both"/>
      </w:pPr>
      <w:r>
        <w:rPr>
          <w:rFonts w:ascii="Times New Roman" w:hAnsi="Times New Roman"/>
          <w:b w:val="0"/>
        </w:rPr>
        <w:t>• To construct a narrative using scenes, visual actions, dialogue, flashback and background music.</w:t>
      </w:r>
    </w:p>
    <w:p>
      <w:pPr>
        <w:spacing w:after="60"/>
        <w:jc w:val="both"/>
      </w:pPr>
      <w:r>
        <w:rPr>
          <w:rFonts w:ascii="Times New Roman" w:hAnsi="Times New Roman"/>
          <w:b w:val="0"/>
        </w:rPr>
        <w:t>• To create realistic and natural character interactions suitable for a college setting.</w:t>
      </w:r>
    </w:p>
    <w:p>
      <w:pPr>
        <w:spacing w:after="60"/>
        <w:jc w:val="both"/>
      </w:pPr>
      <w:r>
        <w:rPr>
          <w:rFonts w:ascii="Times New Roman" w:hAnsi="Times New Roman"/>
          <w:b w:val="0"/>
        </w:rPr>
        <w:t>• To communicate a meaningful social and emotional message without directly preaching to the audience.</w:t>
      </w:r>
    </w:p>
    <w:p>
      <w:pPr>
        <w:spacing w:after="60"/>
        <w:jc w:val="both"/>
      </w:pPr>
      <w:r>
        <w:rPr>
          <w:rFonts w:ascii="Times New Roman" w:hAnsi="Times New Roman"/>
          <w:b w:val="0"/>
        </w:rPr>
        <w:t>• To gain practical experience in planning shots, acting, recording, editing and presenting a short film.</w:t>
      </w:r>
    </w:p>
    <w:p>
      <w:pPr>
        <w:spacing w:before="200" w:after="100"/>
      </w:pPr>
      <w:r>
        <w:rPr>
          <w:rFonts w:ascii="Times New Roman" w:hAnsi="Times New Roman"/>
          <w:b/>
          <w:sz w:val="30"/>
        </w:rPr>
        <w:t>4. ONE-LINE STORY</w:t>
      </w:r>
    </w:p>
    <w:p>
      <w:pPr>
        <w:spacing w:after="120"/>
        <w:jc w:val="both"/>
      </w:pPr>
      <w:r>
        <w:rPr>
          <w:rFonts w:ascii="Times New Roman" w:hAnsi="Times New Roman"/>
          <w:b w:val="0"/>
        </w:rPr>
        <w:t>A hardworking final-year student faces placement rejection but finds the courage to keep trying after a stranger reminds her that one rejection does not define her future.</w:t>
      </w:r>
    </w:p>
    <w:p>
      <w:pPr>
        <w:spacing w:before="200" w:after="100"/>
      </w:pPr>
      <w:r>
        <w:rPr>
          <w:rFonts w:ascii="Times New Roman" w:hAnsi="Times New Roman"/>
          <w:b/>
          <w:sz w:val="30"/>
        </w:rPr>
        <w:t>5. MORAL / MESSAGE</w:t>
      </w:r>
    </w:p>
    <w:p>
      <w:pPr>
        <w:spacing w:after="120"/>
        <w:jc w:val="both"/>
      </w:pPr>
      <w:r>
        <w:rPr>
          <w:rFonts w:ascii="Times New Roman" w:hAnsi="Times New Roman"/>
          <w:b w:val="0"/>
        </w:rPr>
        <w:t>One rejection does not decide a person's future; continuing to try is more important than giving up after failure.</w:t>
      </w:r>
    </w:p>
    <w:p>
      <w:pPr>
        <w:spacing w:before="200" w:after="100"/>
      </w:pPr>
      <w:r>
        <w:rPr>
          <w:rFonts w:ascii="Times New Roman" w:hAnsi="Times New Roman"/>
          <w:b/>
          <w:sz w:val="30"/>
        </w:rPr>
        <w:t>6. GENRE</w:t>
      </w:r>
    </w:p>
    <w:p>
      <w:pPr>
        <w:spacing w:after="120"/>
        <w:jc w:val="both"/>
      </w:pPr>
      <w:r>
        <w:rPr>
          <w:rFonts w:ascii="Times New Roman" w:hAnsi="Times New Roman"/>
          <w:b w:val="0"/>
        </w:rPr>
        <w:t>Drama / Emotional / Inspirational Short Film</w:t>
      </w:r>
    </w:p>
    <w:p>
      <w:pPr>
        <w:spacing w:before="200" w:after="100"/>
      </w:pPr>
      <w:r>
        <w:rPr>
          <w:rFonts w:ascii="Times New Roman" w:hAnsi="Times New Roman"/>
          <w:b/>
          <w:sz w:val="30"/>
        </w:rPr>
        <w:t>7. SYNOPSIS</w:t>
      </w:r>
    </w:p>
    <w:p>
      <w:pPr>
        <w:spacing w:after="120"/>
        <w:jc w:val="both"/>
      </w:pPr>
      <w:r>
        <w:rPr>
          <w:rFonts w:ascii="Times New Roman" w:hAnsi="Times New Roman"/>
          <w:b w:val="0"/>
        </w:rPr>
        <w:t>KEEP GOING follows Shalini, a hardworking final-year engineering student who is preparing seriously for campus placements. The film opens with a preparation montage showing her daily routine, Java preparation, coding practice, aptitude practice and interview preparation. She attends a placement interview but is not selected.</w:t>
      </w:r>
    </w:p>
    <w:p>
      <w:pPr>
        <w:spacing w:after="120"/>
        <w:jc w:val="both"/>
      </w:pPr>
      <w:r>
        <w:rPr>
          <w:rFonts w:ascii="Times New Roman" w:hAnsi="Times New Roman"/>
          <w:b w:val="0"/>
        </w:rPr>
        <w:t>After the interview, Shalini sits alone outside the auditorium, disappointed and unsure how to respond to the questions she receives from others about her placement status. A stranger, Yoshini, sits beside her and starts a simple conversation. Their interaction gradually reveals Shalini's frustration and the pressure she feels despite her hard work.</w:t>
      </w:r>
    </w:p>
    <w:p>
      <w:pPr>
        <w:spacing w:after="120"/>
        <w:jc w:val="both"/>
      </w:pPr>
      <w:r>
        <w:rPr>
          <w:rFonts w:ascii="Times New Roman" w:hAnsi="Times New Roman"/>
          <w:b w:val="0"/>
        </w:rPr>
        <w:t>A flashback to a phone call with Shalini's mother shows the emotional expectations behind her efforts. When the conversation returns to the present, Yoshini listens to Shalini and reminds her that one rejection cannot decide her future. Instead of promising immediate success, Yoshini encourages her to continue trying. The film ends with both girls walking away together, leaving the audience with the message to keep going.</w:t>
      </w:r>
    </w:p>
    <w:p>
      <w:pPr>
        <w:spacing w:before="200" w:after="100"/>
      </w:pPr>
      <w:r>
        <w:rPr>
          <w:rFonts w:ascii="Times New Roman" w:hAnsi="Times New Roman"/>
          <w:b/>
          <w:sz w:val="30"/>
        </w:rPr>
        <w:t>8. CHARACTERS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Character</w:t>
            </w:r>
          </w:p>
        </w:tc>
        <w:tc>
          <w:tcPr>
            <w:tcW w:type="dxa" w:w="3216"/>
          </w:tcPr>
          <w:p>
            <w:r>
              <w:t>Role</w:t>
            </w:r>
          </w:p>
        </w:tc>
        <w:tc>
          <w:tcPr>
            <w:tcW w:type="dxa" w:w="3216"/>
          </w:tcPr>
          <w:p>
            <w:r>
              <w:t>Character Description</w:t>
            </w:r>
          </w:p>
        </w:tc>
      </w:tr>
      <w:tr>
        <w:tc>
          <w:tcPr>
            <w:tcW w:type="dxa" w:w="3216"/>
            <w:vAlign w:val="center"/>
          </w:tcPr>
          <w:p>
            <w:r>
              <w:t>Shalini</w:t>
            </w:r>
          </w:p>
        </w:tc>
        <w:tc>
          <w:tcPr>
            <w:tcW w:type="dxa" w:w="3216"/>
            <w:vAlign w:val="center"/>
          </w:tcPr>
          <w:p>
            <w:r>
              <w:t>Main character</w:t>
            </w:r>
          </w:p>
        </w:tc>
        <w:tc>
          <w:tcPr>
            <w:tcW w:type="dxa" w:w="3216"/>
            <w:vAlign w:val="center"/>
          </w:tcPr>
          <w:p>
            <w:r>
              <w:t>A hardworking final-year student who is preparing for placements and is emotionally affected by repeated rejection.</w:t>
            </w:r>
          </w:p>
        </w:tc>
      </w:tr>
      <w:tr>
        <w:tc>
          <w:tcPr>
            <w:tcW w:type="dxa" w:w="3216"/>
            <w:vAlign w:val="center"/>
          </w:tcPr>
          <w:p>
            <w:r>
              <w:t>Yoshini</w:t>
            </w:r>
          </w:p>
        </w:tc>
        <w:tc>
          <w:tcPr>
            <w:tcW w:type="dxa" w:w="3216"/>
            <w:vAlign w:val="center"/>
          </w:tcPr>
          <w:p>
            <w:r>
              <w:t>Stranger / Supporting character</w:t>
            </w:r>
          </w:p>
        </w:tc>
        <w:tc>
          <w:tcPr>
            <w:tcW w:type="dxa" w:w="3216"/>
            <w:vAlign w:val="center"/>
          </w:tcPr>
          <w:p>
            <w:r>
              <w:t>A friendly stranger who notices Shalini's disappointment and gives her a simple but meaningful perspective.</w:t>
            </w:r>
          </w:p>
        </w:tc>
      </w:tr>
      <w:tr>
        <w:tc>
          <w:tcPr>
            <w:tcW w:type="dxa" w:w="3216"/>
            <w:vAlign w:val="center"/>
          </w:tcPr>
          <w:p>
            <w:r>
              <w:t>Mother</w:t>
            </w:r>
          </w:p>
        </w:tc>
        <w:tc>
          <w:tcPr>
            <w:tcW w:type="dxa" w:w="3216"/>
            <w:vAlign w:val="center"/>
          </w:tcPr>
          <w:p>
            <w:r>
              <w:t>Voice / Flashback character</w:t>
            </w:r>
          </w:p>
        </w:tc>
        <w:tc>
          <w:tcPr>
            <w:tcW w:type="dxa" w:w="3216"/>
            <w:vAlign w:val="center"/>
          </w:tcPr>
          <w:p>
            <w:r>
              <w:t>Represents family expectations, care and emotional support for Shalini.</w:t>
            </w:r>
          </w:p>
        </w:tc>
      </w:tr>
    </w:tbl>
    <w:p>
      <w:pPr>
        <w:spacing w:before="200" w:after="100"/>
      </w:pPr>
      <w:r>
        <w:rPr>
          <w:rFonts w:ascii="Times New Roman" w:hAnsi="Times New Roman"/>
          <w:b/>
          <w:sz w:val="30"/>
        </w:rPr>
        <w:t>9. PRE-PRODUCTION</w:t>
      </w:r>
    </w:p>
    <w:p>
      <w:pPr>
        <w:spacing w:after="120"/>
        <w:jc w:val="both"/>
      </w:pPr>
      <w:r>
        <w:rPr>
          <w:rFonts w:ascii="Times New Roman" w:hAnsi="Times New Roman"/>
          <w:b w:val="0"/>
        </w:rPr>
        <w:t>The pre-production stage involved selecting the theme, developing the story, preparing the screenplay, deciding the characters and planning the locations and shots. The story was designed around a realistic college placement situation so that the audience could easily relate to the main character.</w:t>
      </w:r>
    </w:p>
    <w:p>
      <w:pPr>
        <w:spacing w:after="60"/>
        <w:jc w:val="both"/>
      </w:pPr>
      <w:r>
        <w:rPr>
          <w:rFonts w:ascii="Times New Roman" w:hAnsi="Times New Roman"/>
          <w:b w:val="0"/>
        </w:rPr>
        <w:t>• Story concept and theme selection.</w:t>
      </w:r>
    </w:p>
    <w:p>
      <w:pPr>
        <w:spacing w:after="60"/>
        <w:jc w:val="both"/>
      </w:pPr>
      <w:r>
        <w:rPr>
          <w:rFonts w:ascii="Times New Roman" w:hAnsi="Times New Roman"/>
          <w:b w:val="0"/>
        </w:rPr>
        <w:t>• Development of the main character and supporting character.</w:t>
      </w:r>
    </w:p>
    <w:p>
      <w:pPr>
        <w:spacing w:after="60"/>
        <w:jc w:val="both"/>
      </w:pPr>
      <w:r>
        <w:rPr>
          <w:rFonts w:ascii="Times New Roman" w:hAnsi="Times New Roman"/>
          <w:b w:val="0"/>
        </w:rPr>
        <w:t>• Preparation of scene-wise screenplay and dialogues.</w:t>
      </w:r>
    </w:p>
    <w:p>
      <w:pPr>
        <w:spacing w:after="60"/>
        <w:jc w:val="both"/>
      </w:pPr>
      <w:r>
        <w:rPr>
          <w:rFonts w:ascii="Times New Roman" w:hAnsi="Times New Roman"/>
          <w:b w:val="0"/>
        </w:rPr>
        <w:t>• Selection of college campus, hostel/room and auditorium/interview areas as locations.</w:t>
      </w:r>
    </w:p>
    <w:p>
      <w:pPr>
        <w:spacing w:after="60"/>
        <w:jc w:val="both"/>
      </w:pPr>
      <w:r>
        <w:rPr>
          <w:rFonts w:ascii="Times New Roman" w:hAnsi="Times New Roman"/>
          <w:b w:val="0"/>
        </w:rPr>
        <w:t>• Planning of preparation montage, interview sequence, bench conversation and flashback.</w:t>
      </w:r>
    </w:p>
    <w:p>
      <w:pPr>
        <w:spacing w:after="60"/>
        <w:jc w:val="both"/>
      </w:pPr>
      <w:r>
        <w:rPr>
          <w:rFonts w:ascii="Times New Roman" w:hAnsi="Times New Roman"/>
          <w:b w:val="0"/>
        </w:rPr>
        <w:t>• Planning of background music and emotional transitions.</w:t>
      </w:r>
    </w:p>
    <w:p>
      <w:pPr>
        <w:spacing w:after="60"/>
        <w:jc w:val="both"/>
      </w:pPr>
      <w:r>
        <w:rPr>
          <w:rFonts w:ascii="Times New Roman" w:hAnsi="Times New Roman"/>
          <w:b w:val="0"/>
        </w:rPr>
        <w:t>• Preparation of basic props such as laptop, resume, ID card, bag and water bottle.</w:t>
      </w:r>
    </w:p>
    <w:p>
      <w:pPr>
        <w:spacing w:before="200" w:after="100"/>
      </w:pPr>
      <w:r>
        <w:rPr>
          <w:rFonts w:ascii="Times New Roman" w:hAnsi="Times New Roman"/>
          <w:b/>
          <w:sz w:val="30"/>
        </w:rPr>
        <w:t>10. PRODUCTION</w:t>
      </w:r>
    </w:p>
    <w:p>
      <w:pPr>
        <w:spacing w:after="120"/>
        <w:jc w:val="both"/>
      </w:pPr>
      <w:r>
        <w:rPr>
          <w:rFonts w:ascii="Times New Roman" w:hAnsi="Times New Roman"/>
          <w:b w:val="0"/>
        </w:rPr>
        <w:t>The production stage involved recording the planned scenes in the selected college and room locations. The performance was kept natural to match the everyday environment of a college student. Different shots such as wide shots, medium shots, close-ups and walking shots were used to show the character's actions and emotions.</w:t>
      </w:r>
    </w:p>
    <w:p>
      <w:pPr>
        <w:spacing w:after="120"/>
        <w:jc w:val="both"/>
      </w:pPr>
      <w:r>
        <w:rPr>
          <w:rFonts w:ascii="Times New Roman" w:hAnsi="Times New Roman"/>
          <w:b w:val="0"/>
        </w:rPr>
        <w:t>The interview sequence was presented mainly through visuals rather than lengthy interview dialogue. The bench sequence was treated as the emotional centre of the film, while the mother phone call was used as a flashback to provide background to Shalini's emotional state.</w:t>
      </w:r>
    </w:p>
    <w:p>
      <w:pPr>
        <w:spacing w:before="200" w:after="100"/>
      </w:pPr>
      <w:r>
        <w:rPr>
          <w:rFonts w:ascii="Times New Roman" w:hAnsi="Times New Roman"/>
          <w:b/>
          <w:sz w:val="30"/>
        </w:rPr>
        <w:t>11. POST-PRODUCTION</w:t>
      </w:r>
    </w:p>
    <w:p>
      <w:pPr>
        <w:spacing w:after="120"/>
        <w:jc w:val="both"/>
      </w:pPr>
      <w:r>
        <w:rPr>
          <w:rFonts w:ascii="Times New Roman" w:hAnsi="Times New Roman"/>
          <w:b w:val="0"/>
        </w:rPr>
        <w:t>The recorded clips were arranged according to the screenplay and edited into a continuous narrative. Unnecessary portions were removed and the timing of individual clips was adjusted to maintain the pace of the story. Background music and natural ambience were used carefully so that dialogue remained clear.</w:t>
      </w:r>
    </w:p>
    <w:p>
      <w:pPr>
        <w:spacing w:after="60"/>
        <w:jc w:val="both"/>
      </w:pPr>
      <w:r>
        <w:rPr>
          <w:rFonts w:ascii="Times New Roman" w:hAnsi="Times New Roman"/>
          <w:b w:val="0"/>
        </w:rPr>
        <w:t>• Video trimming and arrangement.</w:t>
      </w:r>
    </w:p>
    <w:p>
      <w:pPr>
        <w:spacing w:after="60"/>
        <w:jc w:val="both"/>
      </w:pPr>
      <w:r>
        <w:rPr>
          <w:rFonts w:ascii="Times New Roman" w:hAnsi="Times New Roman"/>
          <w:b w:val="0"/>
        </w:rPr>
        <w:t>• Scene-to-scene transitions.</w:t>
      </w:r>
    </w:p>
    <w:p>
      <w:pPr>
        <w:spacing w:after="60"/>
        <w:jc w:val="both"/>
      </w:pPr>
      <w:r>
        <w:rPr>
          <w:rFonts w:ascii="Times New Roman" w:hAnsi="Times New Roman"/>
          <w:b w:val="0"/>
        </w:rPr>
        <w:t>• Adjustment of clip duration and pacing.</w:t>
      </w:r>
    </w:p>
    <w:p>
      <w:pPr>
        <w:spacing w:after="60"/>
        <w:jc w:val="both"/>
      </w:pPr>
      <w:r>
        <w:rPr>
          <w:rFonts w:ascii="Times New Roman" w:hAnsi="Times New Roman"/>
          <w:b w:val="0"/>
        </w:rPr>
        <w:t>• Placement of dialogue and voice recordings.</w:t>
      </w:r>
    </w:p>
    <w:p>
      <w:pPr>
        <w:spacing w:after="60"/>
        <w:jc w:val="both"/>
      </w:pPr>
      <w:r>
        <w:rPr>
          <w:rFonts w:ascii="Times New Roman" w:hAnsi="Times New Roman"/>
          <w:b w:val="0"/>
        </w:rPr>
        <w:t>• Addition and balancing of background music.</w:t>
      </w:r>
    </w:p>
    <w:p>
      <w:pPr>
        <w:spacing w:after="60"/>
        <w:jc w:val="both"/>
      </w:pPr>
      <w:r>
        <w:rPr>
          <w:rFonts w:ascii="Times New Roman" w:hAnsi="Times New Roman"/>
          <w:b w:val="0"/>
        </w:rPr>
        <w:t>• Use of fade-out at the ending.</w:t>
      </w:r>
    </w:p>
    <w:p>
      <w:pPr>
        <w:spacing w:after="60"/>
        <w:jc w:val="both"/>
      </w:pPr>
      <w:r>
        <w:rPr>
          <w:rFonts w:ascii="Times New Roman" w:hAnsi="Times New Roman"/>
          <w:b w:val="0"/>
        </w:rPr>
        <w:t>• Addition of the final title, KEEP GOING.</w:t>
      </w:r>
    </w:p>
    <w:p>
      <w:pPr>
        <w:spacing w:before="200" w:after="100"/>
      </w:pPr>
      <w:r>
        <w:rPr>
          <w:rFonts w:ascii="Times New Roman" w:hAnsi="Times New Roman"/>
          <w:b/>
          <w:sz w:val="30"/>
        </w:rPr>
        <w:t>12. SCENE-WISE DESCRIPTION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t>Scene</w:t>
            </w:r>
          </w:p>
        </w:tc>
        <w:tc>
          <w:tcPr>
            <w:tcW w:type="dxa" w:w="2412"/>
          </w:tcPr>
          <w:p>
            <w:r>
              <w:t>Location / Setting</w:t>
            </w:r>
          </w:p>
        </w:tc>
        <w:tc>
          <w:tcPr>
            <w:tcW w:type="dxa" w:w="2412"/>
          </w:tcPr>
          <w:p>
            <w:r>
              <w:t>Major Action</w:t>
            </w:r>
          </w:p>
        </w:tc>
        <w:tc>
          <w:tcPr>
            <w:tcW w:type="dxa" w:w="2412"/>
          </w:tcPr>
          <w:p>
            <w:r>
              <w:t>Purpose</w:t>
            </w:r>
          </w:p>
        </w:tc>
      </w:tr>
      <w:tr>
        <w:tc>
          <w:tcPr>
            <w:tcW w:type="dxa" w:w="2412"/>
          </w:tcPr>
          <w:p>
            <w:r>
              <w:t>1</w:t>
            </w:r>
          </w:p>
        </w:tc>
        <w:tc>
          <w:tcPr>
            <w:tcW w:type="dxa" w:w="2412"/>
          </w:tcPr>
          <w:p>
            <w:r>
              <w:t>Hostel / Room</w:t>
            </w:r>
          </w:p>
        </w:tc>
        <w:tc>
          <w:tcPr>
            <w:tcW w:type="dxa" w:w="2412"/>
          </w:tcPr>
          <w:p>
            <w:r>
              <w:t>Shalini wakes up and follows her morning routine.</w:t>
            </w:r>
          </w:p>
        </w:tc>
        <w:tc>
          <w:tcPr>
            <w:tcW w:type="dxa" w:w="2412"/>
          </w:tcPr>
          <w:p>
            <w:r>
              <w:t>Establishes her disciplined routine.</w:t>
            </w:r>
          </w:p>
        </w:tc>
      </w:tr>
      <w:tr>
        <w:tc>
          <w:tcPr>
            <w:tcW w:type="dxa" w:w="2412"/>
          </w:tcPr>
          <w:p>
            <w:r>
              <w:t>2</w:t>
            </w:r>
          </w:p>
        </w:tc>
        <w:tc>
          <w:tcPr>
            <w:tcW w:type="dxa" w:w="2412"/>
          </w:tcPr>
          <w:p>
            <w:r>
              <w:t>Study Area</w:t>
            </w:r>
          </w:p>
        </w:tc>
        <w:tc>
          <w:tcPr>
            <w:tcW w:type="dxa" w:w="2412"/>
          </w:tcPr>
          <w:p>
            <w:r>
              <w:t>Java study, coding and aptitude preparation.</w:t>
            </w:r>
          </w:p>
        </w:tc>
        <w:tc>
          <w:tcPr>
            <w:tcW w:type="dxa" w:w="2412"/>
          </w:tcPr>
          <w:p>
            <w:r>
              <w:t>Shows her hard work and preparation.</w:t>
            </w:r>
          </w:p>
        </w:tc>
      </w:tr>
      <w:tr>
        <w:tc>
          <w:tcPr>
            <w:tcW w:type="dxa" w:w="2412"/>
          </w:tcPr>
          <w:p>
            <w:r>
              <w:t>3</w:t>
            </w:r>
          </w:p>
        </w:tc>
        <w:tc>
          <w:tcPr>
            <w:tcW w:type="dxa" w:w="2412"/>
          </w:tcPr>
          <w:p>
            <w:r>
              <w:t>Room</w:t>
            </w:r>
          </w:p>
        </w:tc>
        <w:tc>
          <w:tcPr>
            <w:tcW w:type="dxa" w:w="2412"/>
          </w:tcPr>
          <w:p>
            <w:r>
              <w:t>Gets ready with ID card, resume, bag and laptop.</w:t>
            </w:r>
          </w:p>
        </w:tc>
        <w:tc>
          <w:tcPr>
            <w:tcW w:type="dxa" w:w="2412"/>
          </w:tcPr>
          <w:p>
            <w:r>
              <w:t>Builds anticipation for the interview.</w:t>
            </w:r>
          </w:p>
        </w:tc>
      </w:tr>
      <w:tr>
        <w:tc>
          <w:tcPr>
            <w:tcW w:type="dxa" w:w="2412"/>
          </w:tcPr>
          <w:p>
            <w:r>
              <w:t>4</w:t>
            </w:r>
          </w:p>
        </w:tc>
        <w:tc>
          <w:tcPr>
            <w:tcW w:type="dxa" w:w="2412"/>
          </w:tcPr>
          <w:p>
            <w:r>
              <w:t>College Campus</w:t>
            </w:r>
          </w:p>
        </w:tc>
        <w:tc>
          <w:tcPr>
            <w:tcW w:type="dxa" w:w="2412"/>
          </w:tcPr>
          <w:p>
            <w:r>
              <w:t>Walks to the interview venue.</w:t>
            </w:r>
          </w:p>
        </w:tc>
        <w:tc>
          <w:tcPr>
            <w:tcW w:type="dxa" w:w="2412"/>
          </w:tcPr>
          <w:p>
            <w:r>
              <w:t>Shows her journey towards the opportunity.</w:t>
            </w:r>
          </w:p>
        </w:tc>
      </w:tr>
      <w:tr>
        <w:tc>
          <w:tcPr>
            <w:tcW w:type="dxa" w:w="2412"/>
          </w:tcPr>
          <w:p>
            <w:r>
              <w:t>5</w:t>
            </w:r>
          </w:p>
        </w:tc>
        <w:tc>
          <w:tcPr>
            <w:tcW w:type="dxa" w:w="2412"/>
          </w:tcPr>
          <w:p>
            <w:r>
              <w:t>Auditorium</w:t>
            </w:r>
          </w:p>
        </w:tc>
        <w:tc>
          <w:tcPr>
            <w:tcW w:type="dxa" w:w="2412"/>
          </w:tcPr>
          <w:p>
            <w:r>
              <w:t>Attends the placement interview.</w:t>
            </w:r>
          </w:p>
        </w:tc>
        <w:tc>
          <w:tcPr>
            <w:tcW w:type="dxa" w:w="2412"/>
          </w:tcPr>
          <w:p>
            <w:r>
              <w:t>Presents the central challenge.</w:t>
            </w:r>
          </w:p>
        </w:tc>
      </w:tr>
      <w:tr>
        <w:tc>
          <w:tcPr>
            <w:tcW w:type="dxa" w:w="2412"/>
          </w:tcPr>
          <w:p>
            <w:r>
              <w:t>6</w:t>
            </w:r>
          </w:p>
        </w:tc>
        <w:tc>
          <w:tcPr>
            <w:tcW w:type="dxa" w:w="2412"/>
          </w:tcPr>
          <w:p>
            <w:r>
              <w:t>Auditorium / Campus</w:t>
            </w:r>
          </w:p>
        </w:tc>
        <w:tc>
          <w:tcPr>
            <w:tcW w:type="dxa" w:w="2412"/>
          </w:tcPr>
          <w:p>
            <w:r>
              <w:t>Learns that she is not selected.</w:t>
            </w:r>
          </w:p>
        </w:tc>
        <w:tc>
          <w:tcPr>
            <w:tcW w:type="dxa" w:w="2412"/>
          </w:tcPr>
          <w:p>
            <w:r>
              <w:t>Introduces rejection and disappointment.</w:t>
            </w:r>
          </w:p>
        </w:tc>
      </w:tr>
      <w:tr>
        <w:tc>
          <w:tcPr>
            <w:tcW w:type="dxa" w:w="2412"/>
          </w:tcPr>
          <w:p>
            <w:r>
              <w:t>7</w:t>
            </w:r>
          </w:p>
        </w:tc>
        <w:tc>
          <w:tcPr>
            <w:tcW w:type="dxa" w:w="2412"/>
          </w:tcPr>
          <w:p>
            <w:r>
              <w:t>Campus Bench</w:t>
            </w:r>
          </w:p>
        </w:tc>
        <w:tc>
          <w:tcPr>
            <w:tcW w:type="dxa" w:w="2412"/>
          </w:tcPr>
          <w:p>
            <w:r>
              <w:t>Sits alone and reflects.</w:t>
            </w:r>
          </w:p>
        </w:tc>
        <w:tc>
          <w:tcPr>
            <w:tcW w:type="dxa" w:w="2412"/>
          </w:tcPr>
          <w:p>
            <w:r>
              <w:t>Creates the emotional setting.</w:t>
            </w:r>
          </w:p>
        </w:tc>
      </w:tr>
      <w:tr>
        <w:tc>
          <w:tcPr>
            <w:tcW w:type="dxa" w:w="2412"/>
          </w:tcPr>
          <w:p>
            <w:r>
              <w:t>8</w:t>
            </w:r>
          </w:p>
        </w:tc>
        <w:tc>
          <w:tcPr>
            <w:tcW w:type="dxa" w:w="2412"/>
          </w:tcPr>
          <w:p>
            <w:r>
              <w:t>Campus Bench</w:t>
            </w:r>
          </w:p>
        </w:tc>
        <w:tc>
          <w:tcPr>
            <w:tcW w:type="dxa" w:w="2412"/>
          </w:tcPr>
          <w:p>
            <w:r>
              <w:t>Yoshini asks for water and starts a conversation.</w:t>
            </w:r>
          </w:p>
        </w:tc>
        <w:tc>
          <w:tcPr>
            <w:tcW w:type="dxa" w:w="2412"/>
          </w:tcPr>
          <w:p>
            <w:r>
              <w:t>Introduces the supporting character.</w:t>
            </w:r>
          </w:p>
        </w:tc>
      </w:tr>
      <w:tr>
        <w:tc>
          <w:tcPr>
            <w:tcW w:type="dxa" w:w="2412"/>
          </w:tcPr>
          <w:p>
            <w:r>
              <w:t>9</w:t>
            </w:r>
          </w:p>
        </w:tc>
        <w:tc>
          <w:tcPr>
            <w:tcW w:type="dxa" w:w="2412"/>
          </w:tcPr>
          <w:p>
            <w:r>
              <w:t>Flashback</w:t>
            </w:r>
          </w:p>
        </w:tc>
        <w:tc>
          <w:tcPr>
            <w:tcW w:type="dxa" w:w="2412"/>
          </w:tcPr>
          <w:p>
            <w:r>
              <w:t>Mother and Shalini talk on the phone.</w:t>
            </w:r>
          </w:p>
        </w:tc>
        <w:tc>
          <w:tcPr>
            <w:tcW w:type="dxa" w:w="2412"/>
          </w:tcPr>
          <w:p>
            <w:r>
              <w:t>Shows family expectations and emotional background.</w:t>
            </w:r>
          </w:p>
        </w:tc>
      </w:tr>
      <w:tr>
        <w:tc>
          <w:tcPr>
            <w:tcW w:type="dxa" w:w="2412"/>
          </w:tcPr>
          <w:p>
            <w:r>
              <w:t>10</w:t>
            </w:r>
          </w:p>
        </w:tc>
        <w:tc>
          <w:tcPr>
            <w:tcW w:type="dxa" w:w="2412"/>
          </w:tcPr>
          <w:p>
            <w:r>
              <w:t>Campus Bench</w:t>
            </w:r>
          </w:p>
        </w:tc>
        <w:tc>
          <w:tcPr>
            <w:tcW w:type="dxa" w:w="2412"/>
          </w:tcPr>
          <w:p>
            <w:r>
              <w:t>Yoshini reads the resume and talks to Shalini.</w:t>
            </w:r>
          </w:p>
        </w:tc>
        <w:tc>
          <w:tcPr>
            <w:tcW w:type="dxa" w:w="2412"/>
          </w:tcPr>
          <w:p>
            <w:r>
              <w:t>Reveals Shalini's frustration.</w:t>
            </w:r>
          </w:p>
        </w:tc>
      </w:tr>
      <w:tr>
        <w:tc>
          <w:tcPr>
            <w:tcW w:type="dxa" w:w="2412"/>
          </w:tcPr>
          <w:p>
            <w:r>
              <w:t>11</w:t>
            </w:r>
          </w:p>
        </w:tc>
        <w:tc>
          <w:tcPr>
            <w:tcW w:type="dxa" w:w="2412"/>
          </w:tcPr>
          <w:p>
            <w:r>
              <w:t>Campus Bench</w:t>
            </w:r>
          </w:p>
        </w:tc>
        <w:tc>
          <w:tcPr>
            <w:tcW w:type="dxa" w:w="2412"/>
          </w:tcPr>
          <w:p>
            <w:r>
              <w:t>Yoshini encourages Shalini to continue trying.</w:t>
            </w:r>
          </w:p>
        </w:tc>
        <w:tc>
          <w:tcPr>
            <w:tcW w:type="dxa" w:w="2412"/>
          </w:tcPr>
          <w:p>
            <w:r>
              <w:t>Delivers the central message.</w:t>
            </w:r>
          </w:p>
        </w:tc>
      </w:tr>
      <w:tr>
        <w:tc>
          <w:tcPr>
            <w:tcW w:type="dxa" w:w="2412"/>
          </w:tcPr>
          <w:p>
            <w:r>
              <w:t>12</w:t>
            </w:r>
          </w:p>
        </w:tc>
        <w:tc>
          <w:tcPr>
            <w:tcW w:type="dxa" w:w="2412"/>
          </w:tcPr>
          <w:p>
            <w:r>
              <w:t>Campus</w:t>
            </w:r>
          </w:p>
        </w:tc>
        <w:tc>
          <w:tcPr>
            <w:tcW w:type="dxa" w:w="2412"/>
          </w:tcPr>
          <w:p>
            <w:r>
              <w:t>They have a light conversation about tea.</w:t>
            </w:r>
          </w:p>
        </w:tc>
        <w:tc>
          <w:tcPr>
            <w:tcW w:type="dxa" w:w="2412"/>
          </w:tcPr>
          <w:p>
            <w:r>
              <w:t>Changes the emotional tone naturally.</w:t>
            </w:r>
          </w:p>
        </w:tc>
      </w:tr>
      <w:tr>
        <w:tc>
          <w:tcPr>
            <w:tcW w:type="dxa" w:w="2412"/>
          </w:tcPr>
          <w:p>
            <w:r>
              <w:t>13</w:t>
            </w:r>
          </w:p>
        </w:tc>
        <w:tc>
          <w:tcPr>
            <w:tcW w:type="dxa" w:w="2412"/>
          </w:tcPr>
          <w:p>
            <w:r>
              <w:t>Campus Path</w:t>
            </w:r>
          </w:p>
        </w:tc>
        <w:tc>
          <w:tcPr>
            <w:tcW w:type="dxa" w:w="2412"/>
          </w:tcPr>
          <w:p>
            <w:r>
              <w:t>Both girls walk away together.</w:t>
            </w:r>
          </w:p>
        </w:tc>
        <w:tc>
          <w:tcPr>
            <w:tcW w:type="dxa" w:w="2412"/>
          </w:tcPr>
          <w:p>
            <w:r>
              <w:t>Shows Shalini choosing to move forward.</w:t>
            </w:r>
          </w:p>
        </w:tc>
      </w:tr>
      <w:tr>
        <w:tc>
          <w:tcPr>
            <w:tcW w:type="dxa" w:w="2412"/>
          </w:tcPr>
          <w:p>
            <w:r>
              <w:t>14</w:t>
            </w:r>
          </w:p>
        </w:tc>
        <w:tc>
          <w:tcPr>
            <w:tcW w:type="dxa" w:w="2412"/>
          </w:tcPr>
          <w:p>
            <w:r>
              <w:t>End Title</w:t>
            </w:r>
          </w:p>
        </w:tc>
        <w:tc>
          <w:tcPr>
            <w:tcW w:type="dxa" w:w="2412"/>
          </w:tcPr>
          <w:p>
            <w:r>
              <w:t>Fade out and display KEEP GOING.</w:t>
            </w:r>
          </w:p>
        </w:tc>
        <w:tc>
          <w:tcPr>
            <w:tcW w:type="dxa" w:w="2412"/>
          </w:tcPr>
          <w:p>
            <w:r>
              <w:t>Leaves the message with the audience.</w:t>
            </w:r>
          </w:p>
        </w:tc>
      </w:tr>
    </w:tbl>
    <w:p>
      <w:pPr>
        <w:spacing w:before="200" w:after="100"/>
      </w:pPr>
      <w:r>
        <w:rPr>
          <w:rFonts w:ascii="Times New Roman" w:hAnsi="Times New Roman"/>
          <w:b/>
          <w:sz w:val="30"/>
        </w:rPr>
        <w:t>13. KEY DIALOGUE</w:t>
      </w:r>
    </w:p>
    <w:p>
      <w:pPr>
        <w:spacing w:after="120"/>
        <w:jc w:val="both"/>
      </w:pPr>
      <w:r>
        <w:rPr>
          <w:rFonts w:ascii="Times New Roman" w:hAnsi="Times New Roman"/>
          <w:b w:val="0"/>
        </w:rPr>
        <w:t>YOSHINI: “Oru rejection dhaane.”</w:t>
      </w:r>
    </w:p>
    <w:p>
      <w:pPr>
        <w:spacing w:after="120"/>
        <w:jc w:val="both"/>
      </w:pPr>
      <w:r>
        <w:rPr>
          <w:rFonts w:ascii="Times New Roman" w:hAnsi="Times New Roman"/>
          <w:b w:val="0"/>
        </w:rPr>
        <w:t>YOSHINI: “Oru rejection vandhuduchunu unga future decide aagiduma?”</w:t>
      </w:r>
    </w:p>
    <w:p>
      <w:pPr>
        <w:spacing w:after="120"/>
        <w:jc w:val="both"/>
      </w:pPr>
      <w:r>
        <w:rPr>
          <w:rFonts w:ascii="Times New Roman" w:hAnsi="Times New Roman"/>
          <w:b w:val="0"/>
        </w:rPr>
        <w:t>YOSHINI: “Neenga try pannitte dhaane irukkeenga?”</w:t>
      </w:r>
    </w:p>
    <w:p>
      <w:pPr>
        <w:spacing w:after="120"/>
        <w:jc w:val="both"/>
      </w:pPr>
      <w:r>
        <w:rPr>
          <w:rFonts w:ascii="Times New Roman" w:hAnsi="Times New Roman"/>
          <w:b w:val="0"/>
        </w:rPr>
        <w:t>YOSHINI: “Appo try pannunga.”</w:t>
      </w:r>
    </w:p>
    <w:p>
      <w:pPr>
        <w:spacing w:after="120"/>
        <w:jc w:val="both"/>
      </w:pPr>
      <w:r>
        <w:rPr>
          <w:rFonts w:ascii="Times New Roman" w:hAnsi="Times New Roman"/>
          <w:b w:val="0"/>
        </w:rPr>
        <w:t>YOSHINI: “Unakku kandippa nalladhu nadakkum.”</w:t>
      </w:r>
    </w:p>
    <w:p>
      <w:pPr>
        <w:spacing w:after="120"/>
        <w:jc w:val="both"/>
      </w:pPr>
      <w:r>
        <w:rPr>
          <w:rFonts w:ascii="Times New Roman" w:hAnsi="Times New Roman"/>
          <w:b w:val="0"/>
        </w:rPr>
        <w:t>YOSHINI: “Keep going... okay?”</w:t>
      </w:r>
    </w:p>
    <w:p>
      <w:pPr>
        <w:spacing w:before="200" w:after="100"/>
      </w:pPr>
      <w:r>
        <w:rPr>
          <w:rFonts w:ascii="Times New Roman" w:hAnsi="Times New Roman"/>
          <w:b/>
          <w:sz w:val="30"/>
        </w:rPr>
        <w:t>14. TECHNICAL / CREATIVE ELEMENTS</w:t>
      </w:r>
    </w:p>
    <w:tbl>
      <w:tblPr>
        <w:tblStyle w:val="TableGrid"/>
        <w:tblW w:type="auto" w:w="0"/>
        <w:jc w:val="center"/>
        <w:tblLook w:firstColumn="1" w:firstRow="1" w:lastColumn="0" w:lastRow="0" w:noHBand="0" w:noVBand="1" w:val="04A0"/>
      </w:tblPr>
      <w:tblGrid>
        <w:gridCol w:w="4824"/>
        <w:gridCol w:w="4824"/>
      </w:tblGrid>
      <w:tr>
        <w:tc>
          <w:tcPr>
            <w:tcW w:type="dxa" w:w="4824"/>
          </w:tcPr>
          <w:p>
            <w:r>
              <w:t>Element</w:t>
            </w:r>
          </w:p>
        </w:tc>
        <w:tc>
          <w:tcPr>
            <w:tcW w:type="dxa" w:w="4824"/>
          </w:tcPr>
          <w:p>
            <w:r>
              <w:t>Implementation</w:t>
            </w:r>
          </w:p>
        </w:tc>
      </w:tr>
      <w:tr>
        <w:tc>
          <w:tcPr>
            <w:tcW w:type="dxa" w:w="4824"/>
          </w:tcPr>
          <w:p>
            <w:r>
              <w:t>Camera / Framing</w:t>
            </w:r>
          </w:p>
        </w:tc>
        <w:tc>
          <w:tcPr>
            <w:tcW w:type="dxa" w:w="4824"/>
          </w:tcPr>
          <w:p>
            <w:r>
              <w:t>Wide shots for location, medium shots for interaction and close-ups for emotional reactions and important props.</w:t>
            </w:r>
          </w:p>
        </w:tc>
      </w:tr>
      <w:tr>
        <w:tc>
          <w:tcPr>
            <w:tcW w:type="dxa" w:w="4824"/>
          </w:tcPr>
          <w:p>
            <w:r>
              <w:t>Lighting</w:t>
            </w:r>
          </w:p>
        </w:tc>
        <w:tc>
          <w:tcPr>
            <w:tcW w:type="dxa" w:w="4824"/>
          </w:tcPr>
          <w:p>
            <w:r>
              <w:t>Natural or available lighting suitable for hostel, campus and auditorium locations.</w:t>
            </w:r>
          </w:p>
        </w:tc>
      </w:tr>
      <w:tr>
        <w:tc>
          <w:tcPr>
            <w:tcW w:type="dxa" w:w="4824"/>
          </w:tcPr>
          <w:p>
            <w:r>
              <w:t>Sound</w:t>
            </w:r>
          </w:p>
        </w:tc>
        <w:tc>
          <w:tcPr>
            <w:tcW w:type="dxa" w:w="4824"/>
          </w:tcPr>
          <w:p>
            <w:r>
              <w:t>Dialogue, phone-call voice, campus ambience and soft background music.</w:t>
            </w:r>
          </w:p>
        </w:tc>
      </w:tr>
      <w:tr>
        <w:tc>
          <w:tcPr>
            <w:tcW w:type="dxa" w:w="4824"/>
          </w:tcPr>
          <w:p>
            <w:r>
              <w:t>Music</w:t>
            </w:r>
          </w:p>
        </w:tc>
        <w:tc>
          <w:tcPr>
            <w:tcW w:type="dxa" w:w="4824"/>
          </w:tcPr>
          <w:p>
            <w:r>
              <w:t>Gentle and hopeful music during emotional and walking sequences; dialogue remains dominant.</w:t>
            </w:r>
          </w:p>
        </w:tc>
      </w:tr>
      <w:tr>
        <w:tc>
          <w:tcPr>
            <w:tcW w:type="dxa" w:w="4824"/>
          </w:tcPr>
          <w:p>
            <w:r>
              <w:t>Editing</w:t>
            </w:r>
          </w:p>
        </w:tc>
        <w:tc>
          <w:tcPr>
            <w:tcW w:type="dxa" w:w="4824"/>
          </w:tcPr>
          <w:p>
            <w:r>
              <w:t>Linear scene arrangement with a flashback transition and final fade-out.</w:t>
            </w:r>
          </w:p>
        </w:tc>
      </w:tr>
      <w:tr>
        <w:tc>
          <w:tcPr>
            <w:tcW w:type="dxa" w:w="4824"/>
          </w:tcPr>
          <w:p>
            <w:r>
              <w:t>Props</w:t>
            </w:r>
          </w:p>
        </w:tc>
        <w:tc>
          <w:tcPr>
            <w:tcW w:type="dxa" w:w="4824"/>
          </w:tcPr>
          <w:p>
            <w:r>
              <w:t>Laptop, notebook, resume, ID card, bag, water bottle and mobile phone.</w:t>
            </w:r>
          </w:p>
        </w:tc>
      </w:tr>
      <w:tr>
        <w:tc>
          <w:tcPr>
            <w:tcW w:type="dxa" w:w="4824"/>
          </w:tcPr>
          <w:p>
            <w:r>
              <w:t>Title Design</w:t>
            </w:r>
          </w:p>
        </w:tc>
        <w:tc>
          <w:tcPr>
            <w:tcW w:type="dxa" w:w="4824"/>
          </w:tcPr>
          <w:p>
            <w:r>
              <w:t>Simple final title: KEEP GOING.</w:t>
            </w:r>
          </w:p>
        </w:tc>
      </w:tr>
    </w:tbl>
    <w:p>
      <w:pPr>
        <w:spacing w:before="200" w:after="100"/>
      </w:pPr>
      <w:r>
        <w:rPr>
          <w:rFonts w:ascii="Times New Roman" w:hAnsi="Times New Roman"/>
          <w:b/>
          <w:sz w:val="30"/>
        </w:rPr>
        <w:t>15. EXPECTED / OBTAINED OUTCOME</w:t>
      </w:r>
    </w:p>
    <w:p>
      <w:pPr>
        <w:spacing w:after="120"/>
        <w:jc w:val="both"/>
      </w:pPr>
      <w:r>
        <w:rPr>
          <w:rFonts w:ascii="Times New Roman" w:hAnsi="Times New Roman"/>
          <w:b w:val="0"/>
        </w:rPr>
        <w:t>The completed short film presents a realistic placement-related emotional experience through a simple college setting. The film demonstrates how visual storytelling, character interaction, dialogue, music and editing can be combined to communicate a message effectively. The ending avoids showing an immediate job-success result and instead focuses on the character's decision to continue trying.</w:t>
      </w:r>
    </w:p>
    <w:p>
      <w:pPr>
        <w:spacing w:before="200" w:after="100"/>
      </w:pPr>
      <w:r>
        <w:rPr>
          <w:rFonts w:ascii="Times New Roman" w:hAnsi="Times New Roman"/>
          <w:b/>
          <w:sz w:val="30"/>
        </w:rPr>
        <w:t>16. LEARNING OUTCOMES</w:t>
      </w:r>
    </w:p>
    <w:p>
      <w:pPr>
        <w:spacing w:after="60"/>
        <w:jc w:val="both"/>
      </w:pPr>
      <w:r>
        <w:rPr>
          <w:rFonts w:ascii="Times New Roman" w:hAnsi="Times New Roman"/>
          <w:b w:val="0"/>
        </w:rPr>
        <w:t>• Understood the basic stages involved in short-film production.</w:t>
      </w:r>
    </w:p>
    <w:p>
      <w:pPr>
        <w:spacing w:after="60"/>
        <w:jc w:val="both"/>
      </w:pPr>
      <w:r>
        <w:rPr>
          <w:rFonts w:ascii="Times New Roman" w:hAnsi="Times New Roman"/>
          <w:b w:val="0"/>
        </w:rPr>
        <w:t>• Gained experience in converting a story idea into a scene-wise screenplay.</w:t>
      </w:r>
    </w:p>
    <w:p>
      <w:pPr>
        <w:spacing w:after="60"/>
        <w:jc w:val="both"/>
      </w:pPr>
      <w:r>
        <w:rPr>
          <w:rFonts w:ascii="Times New Roman" w:hAnsi="Times New Roman"/>
          <w:b w:val="0"/>
        </w:rPr>
        <w:t>• Learned to use dialogue and visual actions together to build a narrative.</w:t>
      </w:r>
    </w:p>
    <w:p>
      <w:pPr>
        <w:spacing w:after="60"/>
        <w:jc w:val="both"/>
      </w:pPr>
      <w:r>
        <w:rPr>
          <w:rFonts w:ascii="Times New Roman" w:hAnsi="Times New Roman"/>
          <w:b w:val="0"/>
        </w:rPr>
        <w:t>• Understood the role of framing, pacing, sound and background music in emotional scenes.</w:t>
      </w:r>
    </w:p>
    <w:p>
      <w:pPr>
        <w:spacing w:after="60"/>
        <w:jc w:val="both"/>
      </w:pPr>
      <w:r>
        <w:rPr>
          <w:rFonts w:ascii="Times New Roman" w:hAnsi="Times New Roman"/>
          <w:b w:val="0"/>
        </w:rPr>
        <w:t>• Gained practical experience in acting, shooting, editing and presenting a short film.</w:t>
      </w:r>
    </w:p>
    <w:p>
      <w:pPr>
        <w:spacing w:after="60"/>
        <w:jc w:val="both"/>
      </w:pPr>
      <w:r>
        <w:rPr>
          <w:rFonts w:ascii="Times New Roman" w:hAnsi="Times New Roman"/>
          <w:b w:val="0"/>
        </w:rPr>
        <w:t>• Learned the importance of continuity and planning during production.</w:t>
      </w:r>
    </w:p>
    <w:p>
      <w:pPr>
        <w:spacing w:before="200" w:after="100"/>
      </w:pPr>
      <w:r>
        <w:rPr>
          <w:rFonts w:ascii="Times New Roman" w:hAnsi="Times New Roman"/>
          <w:b/>
          <w:sz w:val="30"/>
        </w:rPr>
        <w:t>17. CONCLUSION</w:t>
      </w:r>
    </w:p>
    <w:p>
      <w:pPr>
        <w:spacing w:after="120"/>
        <w:jc w:val="both"/>
      </w:pPr>
      <w:r>
        <w:rPr>
          <w:rFonts w:ascii="Times New Roman" w:hAnsi="Times New Roman"/>
          <w:b w:val="0"/>
        </w:rPr>
        <w:t>KEEP GOING successfully presents a simple and relatable story about a student's experience with placement rejection. Through Shalini's preparation, rejection, emotional struggle and conversation with Yoshini, the film communicates that failure at one stage does not have to become the end of a person's journey. The project provided practical experience in screenplay development, visual storytelling, production, sound, editing and film presentation.</w:t>
      </w:r>
    </w:p>
    <w:p>
      <w:pPr>
        <w:spacing w:before="200" w:after="100"/>
      </w:pPr>
      <w:r>
        <w:rPr>
          <w:rFonts w:ascii="Times New Roman" w:hAnsi="Times New Roman"/>
          <w:b/>
          <w:sz w:val="30"/>
        </w:rPr>
        <w:t>18. REFERENCES / TOOLS USED</w:t>
      </w:r>
    </w:p>
    <w:p>
      <w:pPr>
        <w:spacing w:after="60"/>
        <w:jc w:val="both"/>
      </w:pPr>
      <w:r>
        <w:rPr>
          <w:rFonts w:ascii="Times New Roman" w:hAnsi="Times New Roman"/>
          <w:b w:val="0"/>
        </w:rPr>
        <w:t>• Classroom concepts and practical guidelines from Film Making and Radio Podcasting.</w:t>
      </w:r>
    </w:p>
    <w:p>
      <w:pPr>
        <w:spacing w:after="60"/>
        <w:jc w:val="both"/>
      </w:pPr>
      <w:r>
        <w:rPr>
          <w:rFonts w:ascii="Times New Roman" w:hAnsi="Times New Roman"/>
          <w:b w:val="0"/>
        </w:rPr>
        <w:t>• College campus and hostel locations used for production.</w:t>
      </w:r>
    </w:p>
    <w:p>
      <w:pPr>
        <w:spacing w:after="60"/>
        <w:jc w:val="both"/>
      </w:pPr>
      <w:r>
        <w:rPr>
          <w:rFonts w:ascii="Times New Roman" w:hAnsi="Times New Roman"/>
          <w:b w:val="0"/>
        </w:rPr>
        <w:t>• Video editing software used for assembling and refining the recorded footage.</w:t>
      </w:r>
    </w:p>
    <w:p>
      <w:pPr>
        <w:spacing w:after="60"/>
        <w:jc w:val="both"/>
      </w:pPr>
      <w:r>
        <w:rPr>
          <w:rFonts w:ascii="Times New Roman" w:hAnsi="Times New Roman"/>
          <w:b w:val="0"/>
        </w:rPr>
        <w:t>• Background music and natural ambience selected according to the mood of the scenes.</w:t>
      </w:r>
    </w:p>
    <w:p>
      <w:pPr>
        <w:spacing w:before="200" w:after="100"/>
      </w:pPr>
      <w:r>
        <w:rPr>
          <w:rFonts w:ascii="Times New Roman" w:hAnsi="Times New Roman"/>
          <w:b/>
          <w:sz w:val="30"/>
        </w:rPr>
        <w:t>19. PROJECT DETAILS</w:t>
      </w:r>
    </w:p>
    <w:tbl>
      <w:tblPr>
        <w:tblStyle w:val="TableGrid"/>
        <w:tblW w:type="auto" w:w="0"/>
        <w:tblLook w:firstColumn="1" w:firstRow="1" w:lastColumn="0" w:lastRow="0" w:noHBand="0" w:noVBand="1" w:val="04A0"/>
      </w:tblPr>
      <w:tblGrid>
        <w:gridCol w:w="4824"/>
        <w:gridCol w:w="4824"/>
      </w:tblGrid>
      <w:tr>
        <w:tc>
          <w:tcPr>
            <w:tcW w:type="dxa" w:w="4824"/>
          </w:tcPr>
          <w:p>
            <w:r>
              <w:t>Particular</w:t>
            </w:r>
          </w:p>
        </w:tc>
        <w:tc>
          <w:tcPr>
            <w:tcW w:type="dxa" w:w="4824"/>
          </w:tcPr>
          <w:p>
            <w:r>
              <w:t>Details</w:t>
            </w:r>
          </w:p>
        </w:tc>
      </w:tr>
      <w:tr>
        <w:tc>
          <w:tcPr>
            <w:tcW w:type="dxa" w:w="4824"/>
          </w:tcPr>
          <w:p>
            <w:r>
              <w:t>Title</w:t>
            </w:r>
          </w:p>
        </w:tc>
        <w:tc>
          <w:tcPr>
            <w:tcW w:type="dxa" w:w="4824"/>
          </w:tcPr>
          <w:p>
            <w:r>
              <w:t>KEEP GOING</w:t>
            </w:r>
          </w:p>
        </w:tc>
      </w:tr>
      <w:tr>
        <w:tc>
          <w:tcPr>
            <w:tcW w:type="dxa" w:w="4824"/>
          </w:tcPr>
          <w:p>
            <w:r>
              <w:t>Format</w:t>
            </w:r>
          </w:p>
        </w:tc>
        <w:tc>
          <w:tcPr>
            <w:tcW w:type="dxa" w:w="4824"/>
          </w:tcPr>
          <w:p>
            <w:r>
              <w:t>Short Film</w:t>
            </w:r>
          </w:p>
        </w:tc>
      </w:tr>
      <w:tr>
        <w:tc>
          <w:tcPr>
            <w:tcW w:type="dxa" w:w="4824"/>
          </w:tcPr>
          <w:p>
            <w:r>
              <w:t>Genre</w:t>
            </w:r>
          </w:p>
        </w:tc>
        <w:tc>
          <w:tcPr>
            <w:tcW w:type="dxa" w:w="4824"/>
          </w:tcPr>
          <w:p>
            <w:r>
              <w:t>Drama / Emotional / Inspirational</w:t>
            </w:r>
          </w:p>
        </w:tc>
      </w:tr>
      <w:tr>
        <w:tc>
          <w:tcPr>
            <w:tcW w:type="dxa" w:w="4824"/>
          </w:tcPr>
          <w:p>
            <w:r>
              <w:t>Main Character</w:t>
            </w:r>
          </w:p>
        </w:tc>
        <w:tc>
          <w:tcPr>
            <w:tcW w:type="dxa" w:w="4824"/>
          </w:tcPr>
          <w:p>
            <w:r>
              <w:t>Shalini</w:t>
            </w:r>
          </w:p>
        </w:tc>
      </w:tr>
      <w:tr>
        <w:tc>
          <w:tcPr>
            <w:tcW w:type="dxa" w:w="4824"/>
          </w:tcPr>
          <w:p>
            <w:r>
              <w:t>Supporting Character</w:t>
            </w:r>
          </w:p>
        </w:tc>
        <w:tc>
          <w:tcPr>
            <w:tcW w:type="dxa" w:w="4824"/>
          </w:tcPr>
          <w:p>
            <w:r>
              <w:t>Yoshini</w:t>
            </w:r>
          </w:p>
        </w:tc>
      </w:tr>
      <w:tr>
        <w:tc>
          <w:tcPr>
            <w:tcW w:type="dxa" w:w="4824"/>
          </w:tcPr>
          <w:p>
            <w:r>
              <w:t>Theme</w:t>
            </w:r>
          </w:p>
        </w:tc>
        <w:tc>
          <w:tcPr>
            <w:tcW w:type="dxa" w:w="4824"/>
          </w:tcPr>
          <w:p>
            <w:r>
              <w:t>Placement rejection, perseverance and hope</w:t>
            </w:r>
          </w:p>
        </w:tc>
      </w:tr>
      <w:tr>
        <w:tc>
          <w:tcPr>
            <w:tcW w:type="dxa" w:w="4824"/>
          </w:tcPr>
          <w:p>
            <w:r>
              <w:t>Subject</w:t>
            </w:r>
          </w:p>
        </w:tc>
        <w:tc>
          <w:tcPr>
            <w:tcW w:type="dxa" w:w="4824"/>
          </w:tcPr>
          <w:p>
            <w:r>
              <w:t>CD23731 – Film Making and Radio Podcasting</w:t>
            </w:r>
          </w:p>
        </w:tc>
      </w:tr>
      <w:tr>
        <w:tc>
          <w:tcPr>
            <w:tcW w:type="dxa" w:w="4824"/>
          </w:tcPr>
          <w:p>
            <w:r>
              <w:t>Student</w:t>
            </w:r>
          </w:p>
        </w:tc>
        <w:tc>
          <w:tcPr>
            <w:tcW w:type="dxa" w:w="4824"/>
          </w:tcPr>
          <w:p>
            <w:r>
              <w:t>Vishalini R</w:t>
            </w:r>
          </w:p>
        </w:tc>
      </w:tr>
      <w:tr>
        <w:tc>
          <w:tcPr>
            <w:tcW w:type="dxa" w:w="4824"/>
          </w:tcPr>
          <w:p>
            <w:r>
              <w:t>Register Number</w:t>
            </w:r>
          </w:p>
        </w:tc>
        <w:tc>
          <w:tcPr>
            <w:tcW w:type="dxa" w:w="4824"/>
          </w:tcPr>
          <w:p>
            <w:r>
              <w:t>231701062</w:t>
            </w:r>
          </w:p>
        </w:tc>
      </w:tr>
      <w:tr>
        <w:tc>
          <w:tcPr>
            <w:tcW w:type="dxa" w:w="4824"/>
          </w:tcPr>
          <w:p>
            <w:r>
              <w:t>Department</w:t>
            </w:r>
          </w:p>
        </w:tc>
        <w:tc>
          <w:tcPr>
            <w:tcW w:type="dxa" w:w="4824"/>
          </w:tcPr>
          <w:p>
            <w:r>
              <w:t>Computer Science and Design</w:t>
            </w:r>
          </w:p>
        </w:tc>
      </w:tr>
      <w:tr>
        <w:tc>
          <w:tcPr>
            <w:tcW w:type="dxa" w:w="4824"/>
          </w:tcPr>
          <w:p>
            <w:r>
              <w:t>Institution</w:t>
            </w:r>
          </w:p>
        </w:tc>
        <w:tc>
          <w:tcPr>
            <w:tcW w:type="dxa" w:w="4824"/>
          </w:tcPr>
          <w:p>
            <w:r>
              <w:t>Rajalakshmi Engineering College</w:t>
            </w:r>
          </w:p>
        </w:tc>
      </w:tr>
    </w:tbl>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KEEP GOING | CD23731 – Film Making and Radio Podcasting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