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Managing Diabetes Through Lifestyle Changes</w:t>
      </w:r>
    </w:p>
    <w:p>
      <w:r>
        <w:t>Grace Community Church - Community Health Workshop</w:t>
      </w:r>
    </w:p>
    <w:p>
      <w:r>
        <w:t>Draft v2  -  prepared for the October session. Print-ready pending final check.</w:t>
      </w:r>
    </w:p>
    <w:p>
      <w:pPr>
        <w:pStyle w:val="Heading1"/>
      </w:pPr>
      <w:r>
        <w:t>What is Type 2 Diabetes?</w:t>
      </w:r>
    </w:p>
    <w:p>
      <w:r>
        <w:t>Type 2 diabetes means your body has trouble using insulin, so sugar builds up in your blood. The good news: daily choices around food, movement, and stress make a real difference, often as much as medication for early cases.</w:t>
      </w:r>
    </w:p>
    <w:p>
      <w:pPr>
        <w:pStyle w:val="Heading1"/>
      </w:pPr>
      <w:r>
        <w:t>Know Your Numbers</w:t>
      </w:r>
    </w:p>
    <w:p>
      <w:r>
        <w:t>Two numbers matter most. Your A1C is a three-month average of your blood sugar. Your fasting glucose is your morning reading before you eat.</w:t>
      </w:r>
    </w:p>
    <w:p>
      <w:r>
        <w:t>- A1C goal for most adults: keep it under 8.0%.</w:t>
      </w:r>
    </w:p>
    <w:p>
      <w:r>
        <w:t>- Fasting glucose: aim for the 80 to 130 mg/dL range.</w:t>
      </w:r>
    </w:p>
    <w:p>
      <w:r>
        <w:t>Talk with your own doctor. Your personal target may be set higher or lower depending on your age and other conditions.</w:t>
      </w:r>
    </w:p>
    <w:p>
      <w:pPr>
        <w:pStyle w:val="Heading1"/>
      </w:pPr>
      <w:r>
        <w:t>Small Changes That Add Up</w:t>
      </w:r>
    </w:p>
    <w:p>
      <w:pPr>
        <w:pStyle w:val="ListBullet"/>
      </w:pPr>
      <w:r>
        <w:t>Fill half your plate with vegetables before anything else.</w:t>
      </w:r>
    </w:p>
    <w:p>
      <w:pPr>
        <w:pStyle w:val="ListBullet"/>
      </w:pPr>
      <w:r>
        <w:t>Swap soda and juice for water, sparkling water, or unsweetened tea.</w:t>
      </w:r>
    </w:p>
    <w:p>
      <w:pPr>
        <w:pStyle w:val="ListBullet"/>
      </w:pPr>
      <w:r>
        <w:t>Walk 10 minutes after each meal. It blunts the after-meal sugar spike.</w:t>
      </w:r>
    </w:p>
    <w:p>
      <w:pPr>
        <w:pStyle w:val="ListBullet"/>
      </w:pPr>
      <w:r>
        <w:t>Take medication at the same time daily. Set a phone alarm if it helps.</w:t>
      </w:r>
    </w:p>
    <w:p>
      <w:pPr>
        <w:pStyle w:val="ListBullet"/>
      </w:pPr>
      <w:r>
        <w:t>Bring a family member to your next appointment so you are not alone with the questions.</w:t>
      </w:r>
    </w:p>
    <w:p>
      <w:pPr>
        <w:pStyle w:val="Heading1"/>
      </w:pPr>
      <w:r>
        <w:t>Bring Your Questions</w:t>
      </w:r>
    </w:p>
    <w:p>
      <w:r>
        <w:t>There will be time at the end for questions in a small group. Nothing is too basic. The goal is for everyone to leave with one change they can start this week.</w:t>
      </w:r>
    </w:p>
    <w:p>
      <w:r>
        <w:t>Prepared by Barbara Kidd, CPhT  -  Grace Community Church health workshops.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