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1F170" w14:textId="77777777" w:rsidR="00EC3BCC" w:rsidRDefault="00EC3BCC" w:rsidP="00EC3BCC">
      <w:pPr>
        <w:pStyle w:val="Breakpage"/>
      </w:pPr>
      <w:bookmarkStart w:id="0" w:name="_Toc400546111"/>
      <w:bookmarkStart w:id="1" w:name="_GoBack"/>
      <w:bookmarkEnd w:id="1"/>
    </w:p>
    <w:p w14:paraId="32F8367F" w14:textId="77777777" w:rsidR="00EC3BCC" w:rsidRDefault="00EC3BCC" w:rsidP="00EC3BCC">
      <w:pPr>
        <w:pStyle w:val="Breakpage"/>
      </w:pPr>
    </w:p>
    <w:p w14:paraId="774F73AF" w14:textId="77777777" w:rsidR="00EC3BCC" w:rsidRDefault="00EC3BCC" w:rsidP="00EC3BCC">
      <w:pPr>
        <w:pStyle w:val="Breakpage"/>
      </w:pPr>
    </w:p>
    <w:p w14:paraId="3E1600B4" w14:textId="77777777" w:rsidR="00EC3BCC" w:rsidRDefault="00EC3BCC" w:rsidP="00EC3BCC">
      <w:pPr>
        <w:pStyle w:val="Breakpage"/>
      </w:pPr>
    </w:p>
    <w:p w14:paraId="6D25C43E" w14:textId="77777777" w:rsidR="00EC3BCC" w:rsidRDefault="00EC3BCC" w:rsidP="00EC3BCC">
      <w:pPr>
        <w:pStyle w:val="Breakpage"/>
      </w:pPr>
    </w:p>
    <w:p w14:paraId="5CE669F8" w14:textId="77777777" w:rsidR="00EC3BCC" w:rsidRDefault="00EC3BCC" w:rsidP="00EC3BCC">
      <w:pPr>
        <w:pStyle w:val="Breakpage"/>
      </w:pPr>
      <w:r>
        <w:t>Overuse/Appropriateness</w:t>
      </w:r>
    </w:p>
    <w:p w14:paraId="30189D9E" w14:textId="77777777" w:rsidR="00584F70" w:rsidRDefault="00584F70">
      <w:pPr>
        <w:rPr>
          <w:b/>
          <w:i/>
          <w:sz w:val="28"/>
        </w:rPr>
        <w:sectPr w:rsidR="00584F70" w:rsidSect="004114B4">
          <w:headerReference w:type="even" r:id="rId11"/>
          <w:pgSz w:w="12240" w:h="15840" w:code="1"/>
          <w:pgMar w:top="1080" w:right="1080" w:bottom="1080" w:left="1440" w:header="720" w:footer="720" w:gutter="0"/>
          <w:cols w:space="720"/>
          <w:docGrid w:linePitch="360"/>
        </w:sectPr>
      </w:pPr>
    </w:p>
    <w:p w14:paraId="2FF710D9" w14:textId="77777777" w:rsidR="00EC3BCC" w:rsidRPr="00463667" w:rsidRDefault="00EC3BCC" w:rsidP="000A3C74">
      <w:pPr>
        <w:pStyle w:val="Heading2"/>
        <w:spacing w:after="320"/>
      </w:pPr>
      <w:r w:rsidRPr="00953027">
        <w:lastRenderedPageBreak/>
        <w:t>Non-Recommended Cervical Cancer Screening in Adolescent Females (NCS)</w:t>
      </w:r>
      <w:bookmarkEnd w:id="0"/>
    </w:p>
    <w:p w14:paraId="344E31BF" w14:textId="7E4475E4" w:rsidR="00EC3BCC" w:rsidRPr="00463667" w:rsidRDefault="00EC3BCC" w:rsidP="000A3C74">
      <w:pPr>
        <w:pStyle w:val="SOC"/>
      </w:pPr>
      <w:r w:rsidRPr="00463667">
        <w:t xml:space="preserve">Summary of Changes to HEDIS </w:t>
      </w:r>
      <w:r>
        <w:t>2016</w:t>
      </w:r>
    </w:p>
    <w:p w14:paraId="40C17435" w14:textId="1084B254" w:rsidR="000A3C74" w:rsidRPr="000A3C74" w:rsidRDefault="000A3C74" w:rsidP="00413434">
      <w:pPr>
        <w:pStyle w:val="ProcessBullet"/>
      </w:pPr>
      <w:r w:rsidRPr="00E92884">
        <w:t xml:space="preserve">Added a requirement to not include denied claims in the numerator. </w:t>
      </w:r>
    </w:p>
    <w:p w14:paraId="36D728DB" w14:textId="71610345" w:rsidR="00EC3BCC" w:rsidRDefault="00EC3BCC" w:rsidP="00413434">
      <w:pPr>
        <w:pStyle w:val="ProcessBullet"/>
        <w:spacing w:before="60"/>
      </w:pPr>
      <w:r>
        <w:t>Added “Numerator events by supplemental data” to the Data Elements for Reporting table to capture the number of members who met numerator criteria using supplemental data.</w:t>
      </w:r>
    </w:p>
    <w:p w14:paraId="7747236F" w14:textId="77777777" w:rsidR="00EC3BCC" w:rsidRPr="00463667" w:rsidRDefault="00EC3BCC" w:rsidP="005C0137">
      <w:pPr>
        <w:pStyle w:val="StdHead"/>
      </w:pPr>
      <w:r w:rsidRPr="00463667">
        <w:t xml:space="preserve">Description </w:t>
      </w:r>
    </w:p>
    <w:p w14:paraId="7F275D45" w14:textId="77777777" w:rsidR="00EC3BCC" w:rsidRPr="00463667" w:rsidRDefault="00EC3BCC" w:rsidP="000A3C74">
      <w:pPr>
        <w:pStyle w:val="Body"/>
      </w:pPr>
      <w:r w:rsidRPr="00463667">
        <w:t>The percentage of adolescent females 16–20 years of age who were screened unnecessarily for cervical cancer.</w:t>
      </w:r>
    </w:p>
    <w:p w14:paraId="24321B53" w14:textId="77777777" w:rsidR="00EC3BCC" w:rsidRPr="00463667" w:rsidRDefault="00EC3BCC" w:rsidP="000A3C74">
      <w:pPr>
        <w:pStyle w:val="Note"/>
      </w:pPr>
      <w:r w:rsidRPr="00463667">
        <w:rPr>
          <w:b/>
        </w:rPr>
        <w:t>Note:</w:t>
      </w:r>
      <w:r w:rsidRPr="00463667">
        <w:t xml:space="preserve"> A lower rate indicates better performance. </w:t>
      </w:r>
    </w:p>
    <w:p w14:paraId="314F115A" w14:textId="77777777" w:rsidR="00EC3BCC" w:rsidRPr="00463667" w:rsidRDefault="00EC3BCC" w:rsidP="005C0137">
      <w:pPr>
        <w:pStyle w:val="StdHead"/>
      </w:pPr>
      <w:r w:rsidRPr="00463667">
        <w:t>Eligible Population</w:t>
      </w:r>
    </w:p>
    <w:tbl>
      <w:tblPr>
        <w:tblW w:w="0" w:type="auto"/>
        <w:tblInd w:w="-72" w:type="dxa"/>
        <w:tblLayout w:type="fixed"/>
        <w:tblLook w:val="0000" w:firstRow="0" w:lastRow="0" w:firstColumn="0" w:lastColumn="0" w:noHBand="0" w:noVBand="0"/>
      </w:tblPr>
      <w:tblGrid>
        <w:gridCol w:w="2160"/>
        <w:gridCol w:w="7740"/>
      </w:tblGrid>
      <w:tr w:rsidR="00EC3BCC" w:rsidRPr="00463667" w14:paraId="493133E1" w14:textId="77777777" w:rsidTr="000A3C74">
        <w:tc>
          <w:tcPr>
            <w:tcW w:w="2160" w:type="dxa"/>
          </w:tcPr>
          <w:p w14:paraId="41596723" w14:textId="77777777" w:rsidR="00EC3BCC" w:rsidRPr="00463667" w:rsidRDefault="00EC3BCC" w:rsidP="000A3C74">
            <w:pPr>
              <w:pStyle w:val="MarginSubhead"/>
            </w:pPr>
            <w:r w:rsidRPr="00463667">
              <w:t>Product lines</w:t>
            </w:r>
          </w:p>
        </w:tc>
        <w:tc>
          <w:tcPr>
            <w:tcW w:w="7740" w:type="dxa"/>
          </w:tcPr>
          <w:p w14:paraId="1DD68175" w14:textId="77777777" w:rsidR="00EC3BCC" w:rsidRPr="00463667" w:rsidRDefault="00EC3BCC" w:rsidP="000A3C74">
            <w:pPr>
              <w:pStyle w:val="Body"/>
            </w:pPr>
            <w:r w:rsidRPr="00463667">
              <w:t>Commercial, Medicaid (report each product line separately).</w:t>
            </w:r>
          </w:p>
        </w:tc>
      </w:tr>
      <w:tr w:rsidR="00EC3BCC" w:rsidRPr="00463667" w14:paraId="1A8C494C" w14:textId="77777777" w:rsidTr="000A3C74">
        <w:tc>
          <w:tcPr>
            <w:tcW w:w="2160" w:type="dxa"/>
          </w:tcPr>
          <w:p w14:paraId="7FA0186D" w14:textId="77777777" w:rsidR="00EC3BCC" w:rsidRPr="00463667" w:rsidRDefault="00EC3BCC" w:rsidP="000A3C74">
            <w:pPr>
              <w:pStyle w:val="MarginSubhead"/>
            </w:pPr>
            <w:r w:rsidRPr="00463667">
              <w:t>Ages</w:t>
            </w:r>
          </w:p>
        </w:tc>
        <w:tc>
          <w:tcPr>
            <w:tcW w:w="7740" w:type="dxa"/>
          </w:tcPr>
          <w:p w14:paraId="3BD5F7B2" w14:textId="77777777" w:rsidR="00EC3BCC" w:rsidRPr="00463667" w:rsidRDefault="00EC3BCC" w:rsidP="000A3C74">
            <w:pPr>
              <w:pStyle w:val="Body"/>
            </w:pPr>
            <w:r w:rsidRPr="00463667">
              <w:t>Adolescent females 16–20 years as of December 31 of the measurement year.</w:t>
            </w:r>
          </w:p>
        </w:tc>
      </w:tr>
      <w:tr w:rsidR="00EC3BCC" w:rsidRPr="00463667" w14:paraId="4E6AE035" w14:textId="77777777" w:rsidTr="000A3C74">
        <w:tc>
          <w:tcPr>
            <w:tcW w:w="2160" w:type="dxa"/>
          </w:tcPr>
          <w:p w14:paraId="12E4B617" w14:textId="77777777" w:rsidR="00EC3BCC" w:rsidRPr="00463667" w:rsidRDefault="00EC3BCC" w:rsidP="000A3C74">
            <w:pPr>
              <w:pStyle w:val="MarginSubhead"/>
            </w:pPr>
            <w:r w:rsidRPr="00463667">
              <w:t>Continuous enrollment</w:t>
            </w:r>
          </w:p>
        </w:tc>
        <w:tc>
          <w:tcPr>
            <w:tcW w:w="7740" w:type="dxa"/>
          </w:tcPr>
          <w:p w14:paraId="6B2A3CC9" w14:textId="77777777" w:rsidR="00EC3BCC" w:rsidRPr="00463667" w:rsidRDefault="00EC3BCC" w:rsidP="000A3C74">
            <w:pPr>
              <w:pStyle w:val="Body"/>
            </w:pPr>
            <w:r w:rsidRPr="00463667">
              <w:t xml:space="preserve">The measurement year. </w:t>
            </w:r>
          </w:p>
        </w:tc>
      </w:tr>
      <w:tr w:rsidR="00EC3BCC" w:rsidRPr="00463667" w14:paraId="0D314E0F" w14:textId="77777777" w:rsidTr="000A3C74">
        <w:tc>
          <w:tcPr>
            <w:tcW w:w="2160" w:type="dxa"/>
          </w:tcPr>
          <w:p w14:paraId="75282E63" w14:textId="77777777" w:rsidR="00EC3BCC" w:rsidRPr="00463667" w:rsidRDefault="00EC3BCC" w:rsidP="000A3C74">
            <w:pPr>
              <w:pStyle w:val="MarginSubhead"/>
            </w:pPr>
            <w:r w:rsidRPr="00463667">
              <w:t>Allowable gap</w:t>
            </w:r>
          </w:p>
        </w:tc>
        <w:tc>
          <w:tcPr>
            <w:tcW w:w="7740" w:type="dxa"/>
          </w:tcPr>
          <w:p w14:paraId="218883B4" w14:textId="77777777" w:rsidR="00EC3BCC" w:rsidRPr="00463667" w:rsidRDefault="00EC3BCC" w:rsidP="000A3C74">
            <w:pPr>
              <w:pStyle w:val="Body"/>
            </w:pPr>
            <w:r w:rsidRPr="00463667">
              <w:rPr>
                <w:rFonts w:cs="Arial"/>
                <w:szCs w:val="20"/>
              </w:rPr>
              <w:t>No more than one gap in enrollment of up to 45 days during the measurement year.</w:t>
            </w:r>
            <w:r w:rsidRPr="00463667">
              <w:rPr>
                <w:rFonts w:ascii="Arial Narrow" w:hAnsi="Arial Narrow" w:cs="Arial Narrow"/>
                <w:szCs w:val="20"/>
              </w:rPr>
              <w:t xml:space="preserve"> </w:t>
            </w:r>
            <w:r w:rsidRPr="00463667">
              <w:t xml:space="preserve">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EC3BCC" w:rsidRPr="00463667" w14:paraId="2DAD9A84" w14:textId="77777777" w:rsidTr="000A3C74">
        <w:tc>
          <w:tcPr>
            <w:tcW w:w="2160" w:type="dxa"/>
          </w:tcPr>
          <w:p w14:paraId="378C5BBC" w14:textId="77777777" w:rsidR="00EC3BCC" w:rsidRPr="00463667" w:rsidRDefault="00EC3BCC" w:rsidP="000A3C74">
            <w:pPr>
              <w:pStyle w:val="MarginSubhead"/>
            </w:pPr>
            <w:r w:rsidRPr="00463667">
              <w:t>Anchor date</w:t>
            </w:r>
          </w:p>
        </w:tc>
        <w:tc>
          <w:tcPr>
            <w:tcW w:w="7740" w:type="dxa"/>
          </w:tcPr>
          <w:p w14:paraId="1EA7FD50" w14:textId="77777777" w:rsidR="00EC3BCC" w:rsidRPr="00463667" w:rsidRDefault="00EC3BCC" w:rsidP="000A3C74">
            <w:pPr>
              <w:pStyle w:val="Body"/>
            </w:pPr>
            <w:r w:rsidRPr="00463667">
              <w:t xml:space="preserve">December 31 of the measurement year. </w:t>
            </w:r>
          </w:p>
        </w:tc>
      </w:tr>
      <w:tr w:rsidR="00EC3BCC" w:rsidRPr="00463667" w14:paraId="0A231E16" w14:textId="77777777" w:rsidTr="000A3C74">
        <w:tc>
          <w:tcPr>
            <w:tcW w:w="2160" w:type="dxa"/>
          </w:tcPr>
          <w:p w14:paraId="780D731F" w14:textId="77777777" w:rsidR="00EC3BCC" w:rsidRPr="00463667" w:rsidRDefault="00EC3BCC" w:rsidP="000A3C74">
            <w:pPr>
              <w:pStyle w:val="MarginSubhead"/>
            </w:pPr>
            <w:r w:rsidRPr="00463667">
              <w:t>Benefit</w:t>
            </w:r>
          </w:p>
        </w:tc>
        <w:tc>
          <w:tcPr>
            <w:tcW w:w="7740" w:type="dxa"/>
          </w:tcPr>
          <w:p w14:paraId="37065CCE" w14:textId="77777777" w:rsidR="00EC3BCC" w:rsidRPr="00463667" w:rsidRDefault="00EC3BCC" w:rsidP="000A3C74">
            <w:pPr>
              <w:pStyle w:val="Body"/>
            </w:pPr>
            <w:r w:rsidRPr="00463667">
              <w:t>Medical.</w:t>
            </w:r>
          </w:p>
        </w:tc>
      </w:tr>
      <w:tr w:rsidR="00EC3BCC" w:rsidRPr="00463667" w14:paraId="31DF8923" w14:textId="77777777" w:rsidTr="000A3C74">
        <w:tc>
          <w:tcPr>
            <w:tcW w:w="2160" w:type="dxa"/>
          </w:tcPr>
          <w:p w14:paraId="0045DDE8" w14:textId="77777777" w:rsidR="00EC3BCC" w:rsidRPr="00463667" w:rsidRDefault="00EC3BCC" w:rsidP="000A3C74">
            <w:pPr>
              <w:pStyle w:val="MarginSubhead"/>
            </w:pPr>
            <w:r w:rsidRPr="00463667">
              <w:t>Event/diagnosis</w:t>
            </w:r>
          </w:p>
        </w:tc>
        <w:tc>
          <w:tcPr>
            <w:tcW w:w="7740" w:type="dxa"/>
          </w:tcPr>
          <w:p w14:paraId="135EAB55" w14:textId="77777777" w:rsidR="00EC3BCC" w:rsidRPr="00463667" w:rsidRDefault="00EC3BCC" w:rsidP="000A3C74">
            <w:pPr>
              <w:pStyle w:val="Body"/>
            </w:pPr>
            <w:r w:rsidRPr="00463667">
              <w:t>None.</w:t>
            </w:r>
          </w:p>
        </w:tc>
      </w:tr>
      <w:tr w:rsidR="00EC3BCC" w:rsidRPr="00463667" w14:paraId="6B0BA80C" w14:textId="77777777" w:rsidTr="000A3C74">
        <w:tc>
          <w:tcPr>
            <w:tcW w:w="2160" w:type="dxa"/>
          </w:tcPr>
          <w:p w14:paraId="679CE0D4" w14:textId="77777777" w:rsidR="00EC3BCC" w:rsidRPr="00463667" w:rsidRDefault="00EC3BCC" w:rsidP="000A3C74">
            <w:pPr>
              <w:pStyle w:val="MarginSubhead"/>
              <w:rPr>
                <w:szCs w:val="20"/>
              </w:rPr>
            </w:pPr>
            <w:r w:rsidRPr="00463667">
              <w:rPr>
                <w:szCs w:val="20"/>
              </w:rPr>
              <w:t>Required exclusions</w:t>
            </w:r>
          </w:p>
        </w:tc>
        <w:tc>
          <w:tcPr>
            <w:tcW w:w="7740" w:type="dxa"/>
          </w:tcPr>
          <w:p w14:paraId="086A249F" w14:textId="77777777" w:rsidR="00EC3BCC" w:rsidRPr="00463667" w:rsidRDefault="00EC3BCC" w:rsidP="000A3C74">
            <w:pPr>
              <w:pStyle w:val="Body"/>
            </w:pPr>
            <w:r w:rsidRPr="00463667">
              <w:t>A history of cervical cancer (</w:t>
            </w:r>
            <w:r w:rsidRPr="00463667">
              <w:rPr>
                <w:u w:val="single"/>
              </w:rPr>
              <w:t>Cervical Cancer Value Set</w:t>
            </w:r>
            <w:r w:rsidRPr="00463667">
              <w:t>), HIV (</w:t>
            </w:r>
            <w:r w:rsidRPr="00463667">
              <w:rPr>
                <w:u w:val="single"/>
              </w:rPr>
              <w:t>HIV Value Set</w:t>
            </w:r>
            <w:r w:rsidRPr="00463667">
              <w:t>) or immunodeficiency (</w:t>
            </w:r>
            <w:r w:rsidRPr="00463667">
              <w:rPr>
                <w:u w:val="single"/>
              </w:rPr>
              <w:t>Disorders of the Immune System Value Set</w:t>
            </w:r>
            <w:r w:rsidRPr="00463667">
              <w:t>) any time during the member’s history through December 31 of the measurement year.</w:t>
            </w:r>
          </w:p>
        </w:tc>
      </w:tr>
    </w:tbl>
    <w:p w14:paraId="393ACEB8" w14:textId="77777777" w:rsidR="00EC3BCC" w:rsidRPr="00463667" w:rsidRDefault="00EC3BCC" w:rsidP="005C0137">
      <w:pPr>
        <w:pStyle w:val="StdHead"/>
      </w:pPr>
      <w:r w:rsidRPr="00463667">
        <w:t>Administrative Specification</w:t>
      </w:r>
    </w:p>
    <w:tbl>
      <w:tblPr>
        <w:tblW w:w="9900" w:type="dxa"/>
        <w:tblInd w:w="-72" w:type="dxa"/>
        <w:tblLayout w:type="fixed"/>
        <w:tblLook w:val="0000" w:firstRow="0" w:lastRow="0" w:firstColumn="0" w:lastColumn="0" w:noHBand="0" w:noVBand="0"/>
      </w:tblPr>
      <w:tblGrid>
        <w:gridCol w:w="2160"/>
        <w:gridCol w:w="7740"/>
      </w:tblGrid>
      <w:tr w:rsidR="00EC3BCC" w:rsidRPr="00463667" w14:paraId="4A19DC7D" w14:textId="77777777" w:rsidTr="000A3C74">
        <w:tc>
          <w:tcPr>
            <w:tcW w:w="2160" w:type="dxa"/>
          </w:tcPr>
          <w:p w14:paraId="20193426" w14:textId="77777777" w:rsidR="00EC3BCC" w:rsidRPr="00463667" w:rsidRDefault="00EC3BCC" w:rsidP="000A3C74">
            <w:pPr>
              <w:pStyle w:val="MarginSubhead"/>
            </w:pPr>
            <w:r w:rsidRPr="00463667">
              <w:t xml:space="preserve">Denominator </w:t>
            </w:r>
          </w:p>
        </w:tc>
        <w:tc>
          <w:tcPr>
            <w:tcW w:w="7740" w:type="dxa"/>
          </w:tcPr>
          <w:p w14:paraId="01F25E57" w14:textId="77777777" w:rsidR="00EC3BCC" w:rsidRPr="00463667" w:rsidRDefault="00EC3BCC" w:rsidP="000A3C74">
            <w:pPr>
              <w:pStyle w:val="Body"/>
            </w:pPr>
            <w:r w:rsidRPr="00463667">
              <w:t>The eligible population.</w:t>
            </w:r>
          </w:p>
        </w:tc>
      </w:tr>
      <w:tr w:rsidR="00EC3BCC" w:rsidRPr="00463667" w14:paraId="099CF978" w14:textId="77777777" w:rsidTr="000A3C74">
        <w:tc>
          <w:tcPr>
            <w:tcW w:w="2160" w:type="dxa"/>
          </w:tcPr>
          <w:p w14:paraId="5D2C79AF" w14:textId="77777777" w:rsidR="00EC3BCC" w:rsidRPr="00463667" w:rsidRDefault="00EC3BCC" w:rsidP="000A3C74">
            <w:pPr>
              <w:pStyle w:val="MarginSubhead"/>
            </w:pPr>
            <w:r w:rsidRPr="00463667">
              <w:t>Numerator</w:t>
            </w:r>
          </w:p>
        </w:tc>
        <w:tc>
          <w:tcPr>
            <w:tcW w:w="7740" w:type="dxa"/>
          </w:tcPr>
          <w:p w14:paraId="36912F29" w14:textId="77777777" w:rsidR="00EC3BCC" w:rsidRDefault="00EC3BCC" w:rsidP="000A3C74">
            <w:pPr>
              <w:pStyle w:val="Body"/>
            </w:pPr>
            <w:r w:rsidRPr="00463667">
              <w:t>Cervical cytology (</w:t>
            </w:r>
            <w:r w:rsidRPr="00463667">
              <w:rPr>
                <w:u w:val="single"/>
              </w:rPr>
              <w:t>Cervical Cytology Value Set</w:t>
            </w:r>
            <w:r w:rsidRPr="00463667">
              <w:t>) or an HPV test (</w:t>
            </w:r>
            <w:r w:rsidRPr="00463667">
              <w:rPr>
                <w:u w:val="single"/>
              </w:rPr>
              <w:t>HPV Tests Value Set</w:t>
            </w:r>
            <w:r w:rsidRPr="00463667">
              <w:t>) performed during the measurement year.</w:t>
            </w:r>
          </w:p>
          <w:p w14:paraId="0E4509FD" w14:textId="33BD4537" w:rsidR="008C5C42" w:rsidRPr="00463667" w:rsidRDefault="008C5C42" w:rsidP="000A3C74">
            <w:pPr>
              <w:pStyle w:val="Body"/>
            </w:pPr>
            <w:r>
              <w:t xml:space="preserve">Do not include denied claims. </w:t>
            </w:r>
          </w:p>
        </w:tc>
      </w:tr>
    </w:tbl>
    <w:p w14:paraId="38B9C9EE" w14:textId="77777777" w:rsidR="00EC3BCC" w:rsidRPr="005C0137" w:rsidRDefault="00EC3BCC" w:rsidP="005C0137">
      <w:pPr>
        <w:pStyle w:val="SubHead"/>
        <w:spacing w:before="240"/>
        <w:rPr>
          <w:i/>
        </w:rPr>
      </w:pPr>
      <w:r w:rsidRPr="005C0137">
        <w:rPr>
          <w:i/>
        </w:rPr>
        <w:t>Note</w:t>
      </w:r>
    </w:p>
    <w:p w14:paraId="0F358253" w14:textId="31C7564B" w:rsidR="003111C0" w:rsidRDefault="003111C0" w:rsidP="000A3C74">
      <w:pPr>
        <w:pStyle w:val="ProcessBullet"/>
        <w:numPr>
          <w:ilvl w:val="0"/>
          <w:numId w:val="2"/>
        </w:numPr>
        <w:rPr>
          <w:i/>
        </w:rPr>
        <w:sectPr w:rsidR="003111C0" w:rsidSect="000A5F0E">
          <w:headerReference w:type="even" r:id="rId12"/>
          <w:headerReference w:type="default" r:id="rId13"/>
          <w:footerReference w:type="even" r:id="rId14"/>
          <w:footerReference w:type="default" r:id="rId15"/>
          <w:pgSz w:w="12240" w:h="15840" w:code="1"/>
          <w:pgMar w:top="1080" w:right="1080" w:bottom="1080" w:left="1440" w:header="720" w:footer="720" w:gutter="0"/>
          <w:pgNumType w:start="198"/>
          <w:cols w:space="720"/>
          <w:docGrid w:linePitch="360"/>
        </w:sectPr>
      </w:pPr>
      <w:r>
        <w:rPr>
          <w:i/>
        </w:rPr>
        <w:t>Although</w:t>
      </w:r>
      <w:r w:rsidR="008C5C42">
        <w:rPr>
          <w:i/>
        </w:rPr>
        <w:t xml:space="preserve"> denied claims are not included when</w:t>
      </w:r>
      <w:r w:rsidR="00EC3BCC">
        <w:rPr>
          <w:i/>
        </w:rPr>
        <w:t xml:space="preserve"> </w:t>
      </w:r>
      <w:r w:rsidR="008C5C42">
        <w:rPr>
          <w:i/>
        </w:rPr>
        <w:t xml:space="preserve">assessing </w:t>
      </w:r>
      <w:r w:rsidR="00EC3BCC">
        <w:rPr>
          <w:i/>
        </w:rPr>
        <w:t>the numerator</w:t>
      </w:r>
      <w:r w:rsidR="008C5C42">
        <w:rPr>
          <w:i/>
        </w:rPr>
        <w:t xml:space="preserve">, all </w:t>
      </w:r>
      <w:r w:rsidR="00EC3BCC">
        <w:rPr>
          <w:i/>
        </w:rPr>
        <w:t xml:space="preserve">claims </w:t>
      </w:r>
      <w:r w:rsidR="008C5C42">
        <w:rPr>
          <w:i/>
        </w:rPr>
        <w:t xml:space="preserve">(paid, suspended, pending and denied) </w:t>
      </w:r>
      <w:r w:rsidR="00EC3BCC">
        <w:rPr>
          <w:i/>
        </w:rPr>
        <w:t xml:space="preserve">must be included when identifying the eligible population. </w:t>
      </w:r>
    </w:p>
    <w:p w14:paraId="172CBDD8" w14:textId="77777777" w:rsidR="00EC3BCC" w:rsidRPr="005C0137" w:rsidRDefault="00EC3BCC" w:rsidP="005C0137">
      <w:pPr>
        <w:pStyle w:val="StdHead"/>
        <w:spacing w:before="0"/>
      </w:pPr>
      <w:r w:rsidRPr="00463667">
        <w:lastRenderedPageBreak/>
        <w:t>Data Elements for Reporting</w:t>
      </w:r>
      <w:r w:rsidRPr="005C0137">
        <w:t xml:space="preserve"> </w:t>
      </w:r>
    </w:p>
    <w:p w14:paraId="2A7BC37D" w14:textId="77777777" w:rsidR="00EC3BCC" w:rsidRPr="00463667" w:rsidRDefault="00EC3BCC" w:rsidP="005C0137">
      <w:pPr>
        <w:pStyle w:val="Body"/>
      </w:pPr>
      <w:r w:rsidRPr="00463667">
        <w:t>Organizations that submit HEDIS data to NCQA must provide the following data elements.</w:t>
      </w:r>
    </w:p>
    <w:p w14:paraId="690758D7" w14:textId="77777777" w:rsidR="00EC3BCC" w:rsidRPr="00463667" w:rsidRDefault="00EC3BCC" w:rsidP="005C0137">
      <w:pPr>
        <w:pStyle w:val="Heading3"/>
        <w:ind w:left="1620" w:hanging="1620"/>
      </w:pPr>
      <w:r w:rsidRPr="00463667">
        <w:t xml:space="preserve">Table NCS-1/2: </w:t>
      </w:r>
      <w:r w:rsidRPr="00463667">
        <w:tab/>
        <w:t xml:space="preserve">Data Elements for Non-Recommended </w:t>
      </w:r>
      <w:r w:rsidRPr="00463667">
        <w:br/>
        <w:t>Cervical Cancer Screening in Adolescent Females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430"/>
      </w:tblGrid>
      <w:tr w:rsidR="00EC3BCC" w:rsidRPr="00463667" w14:paraId="126F3456" w14:textId="77777777" w:rsidTr="000A3C74">
        <w:tc>
          <w:tcPr>
            <w:tcW w:w="3698" w:type="dxa"/>
            <w:tcBorders>
              <w:bottom w:val="single" w:sz="6" w:space="0" w:color="auto"/>
              <w:right w:val="nil"/>
            </w:tcBorders>
            <w:shd w:val="clear" w:color="auto" w:fill="000000"/>
          </w:tcPr>
          <w:p w14:paraId="59E8266A" w14:textId="77777777" w:rsidR="00EC3BCC" w:rsidRPr="00463667" w:rsidRDefault="00EC3BCC" w:rsidP="000A3C74">
            <w:pPr>
              <w:pStyle w:val="TableHead"/>
            </w:pPr>
          </w:p>
        </w:tc>
        <w:tc>
          <w:tcPr>
            <w:tcW w:w="2430" w:type="dxa"/>
            <w:tcBorders>
              <w:left w:val="single" w:sz="6" w:space="0" w:color="FFFFFF"/>
              <w:bottom w:val="single" w:sz="6" w:space="0" w:color="auto"/>
              <w:right w:val="single" w:sz="4" w:space="0" w:color="auto"/>
            </w:tcBorders>
            <w:shd w:val="clear" w:color="auto" w:fill="000000"/>
          </w:tcPr>
          <w:p w14:paraId="3A16A971" w14:textId="77777777" w:rsidR="00EC3BCC" w:rsidRPr="00463667" w:rsidRDefault="00EC3BCC" w:rsidP="000A3C74">
            <w:pPr>
              <w:pStyle w:val="TableHead"/>
            </w:pPr>
            <w:r w:rsidRPr="00463667">
              <w:t>Administrative</w:t>
            </w:r>
          </w:p>
        </w:tc>
      </w:tr>
      <w:tr w:rsidR="00EC3BCC" w:rsidRPr="00463667" w14:paraId="2CC2327E" w14:textId="77777777" w:rsidTr="000A3C74">
        <w:tc>
          <w:tcPr>
            <w:tcW w:w="3698" w:type="dxa"/>
            <w:tcBorders>
              <w:bottom w:val="single" w:sz="6" w:space="0" w:color="auto"/>
            </w:tcBorders>
          </w:tcPr>
          <w:p w14:paraId="4F378A61" w14:textId="77777777" w:rsidR="00EC3BCC" w:rsidRPr="00463667" w:rsidRDefault="00EC3BCC" w:rsidP="000A3C74">
            <w:pPr>
              <w:pStyle w:val="TableText"/>
            </w:pPr>
            <w:r w:rsidRPr="00463667">
              <w:t>Measurement year</w:t>
            </w:r>
          </w:p>
        </w:tc>
        <w:tc>
          <w:tcPr>
            <w:tcW w:w="2430" w:type="dxa"/>
            <w:tcBorders>
              <w:bottom w:val="single" w:sz="6" w:space="0" w:color="auto"/>
            </w:tcBorders>
            <w:vAlign w:val="center"/>
          </w:tcPr>
          <w:p w14:paraId="20C47B7D" w14:textId="77777777" w:rsidR="00EC3BCC" w:rsidRPr="00463667" w:rsidRDefault="00EC3BCC" w:rsidP="000A3C74">
            <w:pPr>
              <w:pStyle w:val="TableText"/>
              <w:jc w:val="center"/>
              <w:rPr>
                <w:sz w:val="24"/>
              </w:rPr>
            </w:pPr>
            <w:r w:rsidRPr="00463667">
              <w:rPr>
                <w:sz w:val="24"/>
              </w:rPr>
              <w:sym w:font="Wingdings" w:char="F0FC"/>
            </w:r>
          </w:p>
        </w:tc>
      </w:tr>
      <w:tr w:rsidR="00EC3BCC" w:rsidRPr="00463667" w14:paraId="2E6450CC" w14:textId="77777777" w:rsidTr="000A3C74">
        <w:tc>
          <w:tcPr>
            <w:tcW w:w="3698" w:type="dxa"/>
            <w:shd w:val="clear" w:color="auto" w:fill="D9D9D9"/>
          </w:tcPr>
          <w:p w14:paraId="3117DB93" w14:textId="77777777" w:rsidR="00EC3BCC" w:rsidRPr="00463667" w:rsidRDefault="00EC3BCC" w:rsidP="000A3C74">
            <w:pPr>
              <w:pStyle w:val="TableText"/>
            </w:pPr>
            <w:r w:rsidRPr="00463667">
              <w:t>Data collection methodology (Administrative)</w:t>
            </w:r>
          </w:p>
        </w:tc>
        <w:tc>
          <w:tcPr>
            <w:tcW w:w="2430" w:type="dxa"/>
            <w:shd w:val="clear" w:color="auto" w:fill="D9D9D9"/>
            <w:vAlign w:val="center"/>
          </w:tcPr>
          <w:p w14:paraId="7B4F5B09" w14:textId="77777777" w:rsidR="00EC3BCC" w:rsidRPr="00463667" w:rsidRDefault="00EC3BCC" w:rsidP="000A3C74">
            <w:pPr>
              <w:pStyle w:val="TableText"/>
              <w:jc w:val="center"/>
              <w:rPr>
                <w:sz w:val="24"/>
              </w:rPr>
            </w:pPr>
            <w:r w:rsidRPr="00463667">
              <w:rPr>
                <w:sz w:val="24"/>
              </w:rPr>
              <w:sym w:font="Wingdings" w:char="F0FC"/>
            </w:r>
          </w:p>
        </w:tc>
      </w:tr>
      <w:tr w:rsidR="00EC3BCC" w:rsidRPr="00463667" w14:paraId="539037C7" w14:textId="77777777" w:rsidTr="000A3C74">
        <w:tc>
          <w:tcPr>
            <w:tcW w:w="3698" w:type="dxa"/>
          </w:tcPr>
          <w:p w14:paraId="597C6492" w14:textId="77777777" w:rsidR="00EC3BCC" w:rsidRPr="00463667" w:rsidRDefault="00EC3BCC" w:rsidP="000A3C74">
            <w:pPr>
              <w:pStyle w:val="TableText"/>
            </w:pPr>
            <w:r w:rsidRPr="00463667">
              <w:t xml:space="preserve">Eligible population </w:t>
            </w:r>
          </w:p>
        </w:tc>
        <w:tc>
          <w:tcPr>
            <w:tcW w:w="2430" w:type="dxa"/>
            <w:vAlign w:val="center"/>
          </w:tcPr>
          <w:p w14:paraId="142B134D" w14:textId="77777777" w:rsidR="00EC3BCC" w:rsidRPr="00463667" w:rsidRDefault="00EC3BCC" w:rsidP="000A3C74">
            <w:pPr>
              <w:pStyle w:val="TableText"/>
              <w:jc w:val="center"/>
              <w:rPr>
                <w:sz w:val="24"/>
              </w:rPr>
            </w:pPr>
            <w:r w:rsidRPr="00463667">
              <w:rPr>
                <w:sz w:val="24"/>
              </w:rPr>
              <w:sym w:font="Wingdings" w:char="F0FC"/>
            </w:r>
          </w:p>
        </w:tc>
      </w:tr>
      <w:tr w:rsidR="00EC3BCC" w:rsidRPr="00463667" w14:paraId="56299E29" w14:textId="77777777" w:rsidTr="000A3C74">
        <w:tc>
          <w:tcPr>
            <w:tcW w:w="3698" w:type="dxa"/>
            <w:shd w:val="clear" w:color="auto" w:fill="D9D9D9"/>
          </w:tcPr>
          <w:p w14:paraId="5EB8C015" w14:textId="77777777" w:rsidR="00EC3BCC" w:rsidRPr="00463667" w:rsidRDefault="00EC3BCC" w:rsidP="000A3C74">
            <w:pPr>
              <w:pStyle w:val="TableText"/>
            </w:pPr>
            <w:r w:rsidRPr="00463667">
              <w:t xml:space="preserve">Number of required exclusions </w:t>
            </w:r>
          </w:p>
        </w:tc>
        <w:tc>
          <w:tcPr>
            <w:tcW w:w="2430" w:type="dxa"/>
            <w:shd w:val="clear" w:color="auto" w:fill="D9D9D9"/>
          </w:tcPr>
          <w:p w14:paraId="70ADC9F5" w14:textId="77777777" w:rsidR="00EC3BCC" w:rsidRPr="00463667" w:rsidRDefault="00EC3BCC" w:rsidP="000A3C74">
            <w:pPr>
              <w:pStyle w:val="TableText"/>
              <w:jc w:val="center"/>
              <w:rPr>
                <w:sz w:val="24"/>
              </w:rPr>
            </w:pPr>
            <w:r w:rsidRPr="00463667">
              <w:rPr>
                <w:sz w:val="24"/>
              </w:rPr>
              <w:sym w:font="Wingdings" w:char="F0FC"/>
            </w:r>
          </w:p>
        </w:tc>
      </w:tr>
      <w:tr w:rsidR="00EC3BCC" w:rsidRPr="00463667" w14:paraId="6DB9831B" w14:textId="77777777" w:rsidTr="000A3C74">
        <w:tc>
          <w:tcPr>
            <w:tcW w:w="3698" w:type="dxa"/>
            <w:shd w:val="clear" w:color="auto" w:fill="FFFFFF" w:themeFill="background1"/>
          </w:tcPr>
          <w:p w14:paraId="15A562F0" w14:textId="77777777" w:rsidR="00EC3BCC" w:rsidRPr="00463667" w:rsidRDefault="00EC3BCC" w:rsidP="000A3C74">
            <w:pPr>
              <w:pStyle w:val="TableText"/>
            </w:pPr>
            <w:r w:rsidRPr="00463667">
              <w:t>Numerator events by administrative data</w:t>
            </w:r>
          </w:p>
        </w:tc>
        <w:tc>
          <w:tcPr>
            <w:tcW w:w="2430" w:type="dxa"/>
            <w:shd w:val="clear" w:color="auto" w:fill="FFFFFF" w:themeFill="background1"/>
          </w:tcPr>
          <w:p w14:paraId="04D15514" w14:textId="77777777" w:rsidR="00EC3BCC" w:rsidRPr="00463667" w:rsidRDefault="00EC3BCC" w:rsidP="000A3C74">
            <w:pPr>
              <w:pStyle w:val="TableText"/>
              <w:jc w:val="center"/>
              <w:rPr>
                <w:i/>
                <w:iCs/>
              </w:rPr>
            </w:pPr>
            <w:r w:rsidRPr="00463667">
              <w:rPr>
                <w:sz w:val="24"/>
              </w:rPr>
              <w:sym w:font="Wingdings" w:char="F0FC"/>
            </w:r>
          </w:p>
        </w:tc>
      </w:tr>
      <w:tr w:rsidR="00EC3BCC" w:rsidRPr="00463667" w14:paraId="47A6014C" w14:textId="77777777" w:rsidTr="003111C0">
        <w:tc>
          <w:tcPr>
            <w:tcW w:w="3698" w:type="dxa"/>
            <w:shd w:val="clear" w:color="auto" w:fill="D9D9D9" w:themeFill="background1" w:themeFillShade="D9"/>
          </w:tcPr>
          <w:p w14:paraId="00E78E69" w14:textId="77777777" w:rsidR="00EC3BCC" w:rsidRPr="00463667" w:rsidRDefault="00EC3BCC" w:rsidP="000A3C74">
            <w:pPr>
              <w:pStyle w:val="TableText"/>
            </w:pPr>
            <w:r w:rsidRPr="002E609D">
              <w:t>Numerator events by supplemental data</w:t>
            </w:r>
          </w:p>
        </w:tc>
        <w:tc>
          <w:tcPr>
            <w:tcW w:w="2430" w:type="dxa"/>
            <w:shd w:val="clear" w:color="auto" w:fill="D9D9D9" w:themeFill="background1" w:themeFillShade="D9"/>
          </w:tcPr>
          <w:p w14:paraId="4E4EFF53" w14:textId="77777777" w:rsidR="00EC3BCC" w:rsidRPr="00463667" w:rsidRDefault="00EC3BCC" w:rsidP="000A3C74">
            <w:pPr>
              <w:pStyle w:val="TableText"/>
              <w:jc w:val="center"/>
              <w:rPr>
                <w:sz w:val="24"/>
              </w:rPr>
            </w:pPr>
            <w:r w:rsidRPr="00463667">
              <w:rPr>
                <w:sz w:val="24"/>
              </w:rPr>
              <w:sym w:font="Wingdings" w:char="F0FC"/>
            </w:r>
          </w:p>
        </w:tc>
      </w:tr>
      <w:tr w:rsidR="00EC3BCC" w:rsidRPr="00463667" w14:paraId="00C97CC9" w14:textId="77777777" w:rsidTr="003111C0">
        <w:tc>
          <w:tcPr>
            <w:tcW w:w="3698" w:type="dxa"/>
            <w:shd w:val="clear" w:color="auto" w:fill="FFFFFF" w:themeFill="background1"/>
          </w:tcPr>
          <w:p w14:paraId="468CA65D" w14:textId="77777777" w:rsidR="00EC3BCC" w:rsidRPr="00463667" w:rsidRDefault="00EC3BCC" w:rsidP="000A3C74">
            <w:pPr>
              <w:pStyle w:val="TableText"/>
            </w:pPr>
            <w:r w:rsidRPr="00463667">
              <w:t>Reported rate</w:t>
            </w:r>
          </w:p>
        </w:tc>
        <w:tc>
          <w:tcPr>
            <w:tcW w:w="2430" w:type="dxa"/>
            <w:shd w:val="clear" w:color="auto" w:fill="FFFFFF" w:themeFill="background1"/>
          </w:tcPr>
          <w:p w14:paraId="1CD70AE4" w14:textId="77777777" w:rsidR="00EC3BCC" w:rsidRPr="00463667" w:rsidRDefault="00EC3BCC" w:rsidP="000A3C74">
            <w:pPr>
              <w:pStyle w:val="TableText"/>
              <w:jc w:val="center"/>
              <w:rPr>
                <w:i/>
                <w:iCs/>
              </w:rPr>
            </w:pPr>
            <w:r w:rsidRPr="00463667">
              <w:rPr>
                <w:sz w:val="24"/>
              </w:rPr>
              <w:sym w:font="Wingdings" w:char="F0FC"/>
            </w:r>
          </w:p>
        </w:tc>
      </w:tr>
      <w:tr w:rsidR="00EC3BCC" w:rsidRPr="00463667" w14:paraId="13A0FF10" w14:textId="77777777" w:rsidTr="003111C0">
        <w:tc>
          <w:tcPr>
            <w:tcW w:w="3698" w:type="dxa"/>
            <w:tcBorders>
              <w:bottom w:val="single" w:sz="6" w:space="0" w:color="auto"/>
            </w:tcBorders>
            <w:shd w:val="clear" w:color="auto" w:fill="D9D9D9" w:themeFill="background1" w:themeFillShade="D9"/>
          </w:tcPr>
          <w:p w14:paraId="4CC4E816" w14:textId="77777777" w:rsidR="00EC3BCC" w:rsidRPr="00463667" w:rsidRDefault="00EC3BCC" w:rsidP="000A3C74">
            <w:pPr>
              <w:pStyle w:val="TableText"/>
            </w:pPr>
            <w:r w:rsidRPr="00463667">
              <w:t>Lower 95% confidence interval</w:t>
            </w:r>
          </w:p>
        </w:tc>
        <w:tc>
          <w:tcPr>
            <w:tcW w:w="2430" w:type="dxa"/>
            <w:tcBorders>
              <w:bottom w:val="single" w:sz="6" w:space="0" w:color="auto"/>
            </w:tcBorders>
            <w:shd w:val="clear" w:color="auto" w:fill="D9D9D9" w:themeFill="background1" w:themeFillShade="D9"/>
          </w:tcPr>
          <w:p w14:paraId="39086F42" w14:textId="77777777" w:rsidR="00EC3BCC" w:rsidRPr="00463667" w:rsidRDefault="00EC3BCC" w:rsidP="000A3C74">
            <w:pPr>
              <w:pStyle w:val="TableText"/>
              <w:jc w:val="center"/>
              <w:rPr>
                <w:i/>
                <w:iCs/>
              </w:rPr>
            </w:pPr>
            <w:r w:rsidRPr="00463667">
              <w:rPr>
                <w:sz w:val="24"/>
              </w:rPr>
              <w:sym w:font="Wingdings" w:char="F0FC"/>
            </w:r>
          </w:p>
        </w:tc>
      </w:tr>
      <w:tr w:rsidR="00EC3BCC" w:rsidRPr="00463667" w14:paraId="281297A1" w14:textId="77777777" w:rsidTr="003111C0">
        <w:tc>
          <w:tcPr>
            <w:tcW w:w="3698" w:type="dxa"/>
            <w:tcBorders>
              <w:bottom w:val="single" w:sz="6" w:space="0" w:color="auto"/>
            </w:tcBorders>
            <w:shd w:val="clear" w:color="auto" w:fill="FFFFFF" w:themeFill="background1"/>
          </w:tcPr>
          <w:p w14:paraId="2265B240" w14:textId="77777777" w:rsidR="00EC3BCC" w:rsidRPr="00463667" w:rsidRDefault="00EC3BCC" w:rsidP="000A3C74">
            <w:pPr>
              <w:pStyle w:val="TableText"/>
            </w:pPr>
            <w:r w:rsidRPr="00463667">
              <w:t>Upper 95% confidence interval</w:t>
            </w:r>
          </w:p>
        </w:tc>
        <w:tc>
          <w:tcPr>
            <w:tcW w:w="2430" w:type="dxa"/>
            <w:tcBorders>
              <w:bottom w:val="single" w:sz="6" w:space="0" w:color="auto"/>
            </w:tcBorders>
            <w:shd w:val="clear" w:color="auto" w:fill="FFFFFF" w:themeFill="background1"/>
          </w:tcPr>
          <w:p w14:paraId="327405E3" w14:textId="77777777" w:rsidR="00EC3BCC" w:rsidRPr="00463667" w:rsidRDefault="00EC3BCC" w:rsidP="000A3C74">
            <w:pPr>
              <w:pStyle w:val="TableText"/>
              <w:jc w:val="center"/>
              <w:rPr>
                <w:i/>
                <w:iCs/>
              </w:rPr>
            </w:pPr>
            <w:r w:rsidRPr="00463667">
              <w:rPr>
                <w:sz w:val="24"/>
              </w:rPr>
              <w:sym w:font="Wingdings" w:char="F0FC"/>
            </w:r>
          </w:p>
        </w:tc>
      </w:tr>
    </w:tbl>
    <w:p w14:paraId="6C4FBDDF" w14:textId="77777777" w:rsidR="00EC3BCC" w:rsidRPr="00463667" w:rsidRDefault="00EC3BCC" w:rsidP="000A3C74">
      <w:pPr>
        <w:rPr>
          <w:i/>
          <w:iCs/>
        </w:rPr>
        <w:sectPr w:rsidR="00EC3BCC" w:rsidRPr="00463667" w:rsidSect="004114B4">
          <w:pgSz w:w="12240" w:h="15840" w:code="1"/>
          <w:pgMar w:top="1080" w:right="1080" w:bottom="1080" w:left="1440" w:header="720" w:footer="720" w:gutter="0"/>
          <w:cols w:space="720"/>
          <w:docGrid w:linePitch="360"/>
        </w:sectPr>
      </w:pPr>
    </w:p>
    <w:p w14:paraId="19C1B9CF" w14:textId="30786745" w:rsidR="000735BC" w:rsidRPr="00463667" w:rsidRDefault="000735BC" w:rsidP="000735BC">
      <w:pPr>
        <w:pStyle w:val="Heading2"/>
      </w:pPr>
      <w:bookmarkStart w:id="2" w:name="_Toc400546114"/>
      <w:r w:rsidRPr="00953027">
        <w:lastRenderedPageBreak/>
        <w:t>Non-Recommended PSA-Based Screening in Older Men (PSA)</w:t>
      </w:r>
      <w:bookmarkEnd w:id="2"/>
    </w:p>
    <w:p w14:paraId="380203DB" w14:textId="236BA3B7" w:rsidR="000735BC" w:rsidRPr="00463667" w:rsidRDefault="000735BC" w:rsidP="000A3C74">
      <w:pPr>
        <w:pStyle w:val="SOC"/>
      </w:pPr>
      <w:r w:rsidRPr="00463667">
        <w:t xml:space="preserve">Summary of Changes to HEDIS </w:t>
      </w:r>
      <w:r>
        <w:t>2016</w:t>
      </w:r>
    </w:p>
    <w:p w14:paraId="3ED64D5B" w14:textId="77777777" w:rsidR="00146A38" w:rsidRPr="000A3C74" w:rsidRDefault="00146A38" w:rsidP="003111C0">
      <w:pPr>
        <w:pStyle w:val="ProcessBullet"/>
      </w:pPr>
      <w:r w:rsidRPr="00277640">
        <w:t xml:space="preserve">Added a requirement to not include denied claims in the numerator. </w:t>
      </w:r>
    </w:p>
    <w:p w14:paraId="405AB13D" w14:textId="47464833" w:rsidR="000735BC" w:rsidRDefault="000735BC" w:rsidP="003111C0">
      <w:pPr>
        <w:pStyle w:val="ProcessBullet"/>
        <w:spacing w:before="60"/>
      </w:pPr>
      <w:r>
        <w:t xml:space="preserve">Added “Numerator events by supplemental data” to the Data Elements for Reporting table to capture the number of members who met numerator criteria using supplemental data. </w:t>
      </w:r>
    </w:p>
    <w:p w14:paraId="724E5257" w14:textId="77777777" w:rsidR="000735BC" w:rsidRPr="00463667" w:rsidRDefault="000735BC" w:rsidP="005C0137">
      <w:pPr>
        <w:pStyle w:val="StdHead"/>
      </w:pPr>
      <w:r w:rsidRPr="00463667">
        <w:t>Description</w:t>
      </w:r>
    </w:p>
    <w:p w14:paraId="41B9C400" w14:textId="77777777" w:rsidR="000735BC" w:rsidRPr="00463667" w:rsidRDefault="000735BC" w:rsidP="000A3C74">
      <w:pPr>
        <w:pStyle w:val="Body"/>
        <w:spacing w:before="120"/>
      </w:pPr>
      <w:r w:rsidRPr="00463667">
        <w:t>The percentage of men 70 years and older who were screened unnecessarily for prostate cancer using prostate-specific antigen (PSA)-based screening.</w:t>
      </w:r>
    </w:p>
    <w:p w14:paraId="0EA0F92A" w14:textId="77777777" w:rsidR="000735BC" w:rsidRPr="00463667" w:rsidRDefault="000735BC" w:rsidP="000A3C74">
      <w:pPr>
        <w:pStyle w:val="Note"/>
        <w:rPr>
          <w:i w:val="0"/>
        </w:rPr>
      </w:pPr>
      <w:r w:rsidRPr="00463667">
        <w:rPr>
          <w:b/>
        </w:rPr>
        <w:t xml:space="preserve">Note: </w:t>
      </w:r>
      <w:r w:rsidRPr="00463667">
        <w:t xml:space="preserve">A lower rate indicates better performance. </w:t>
      </w:r>
    </w:p>
    <w:p w14:paraId="50836678" w14:textId="77777777" w:rsidR="000735BC" w:rsidRPr="00463667" w:rsidRDefault="000735BC" w:rsidP="005C0137">
      <w:pPr>
        <w:pStyle w:val="StdHead"/>
      </w:pPr>
      <w:r w:rsidRPr="00463667">
        <w:t xml:space="preserve">Eligible Population </w:t>
      </w:r>
    </w:p>
    <w:tbl>
      <w:tblPr>
        <w:tblW w:w="9900" w:type="dxa"/>
        <w:tblInd w:w="-180" w:type="dxa"/>
        <w:tblLayout w:type="fixed"/>
        <w:tblLook w:val="0000" w:firstRow="0" w:lastRow="0" w:firstColumn="0" w:lastColumn="0" w:noHBand="0" w:noVBand="0"/>
      </w:tblPr>
      <w:tblGrid>
        <w:gridCol w:w="1980"/>
        <w:gridCol w:w="7920"/>
      </w:tblGrid>
      <w:tr w:rsidR="000735BC" w:rsidRPr="00463667" w14:paraId="0759EA63" w14:textId="77777777" w:rsidTr="004114B4">
        <w:trPr>
          <w:trHeight w:val="333"/>
        </w:trPr>
        <w:tc>
          <w:tcPr>
            <w:tcW w:w="1980" w:type="dxa"/>
          </w:tcPr>
          <w:p w14:paraId="5BFEFBDC" w14:textId="77777777" w:rsidR="000735BC" w:rsidRPr="00463667" w:rsidRDefault="000735BC" w:rsidP="004114B4">
            <w:pPr>
              <w:pStyle w:val="MarginSubhead"/>
              <w:spacing w:before="160"/>
            </w:pPr>
            <w:r w:rsidRPr="00463667">
              <w:t>Product lines</w:t>
            </w:r>
          </w:p>
        </w:tc>
        <w:tc>
          <w:tcPr>
            <w:tcW w:w="7920" w:type="dxa"/>
          </w:tcPr>
          <w:p w14:paraId="601100D6" w14:textId="77777777" w:rsidR="000735BC" w:rsidRPr="00463667" w:rsidRDefault="000735BC" w:rsidP="004114B4">
            <w:pPr>
              <w:pStyle w:val="Body"/>
              <w:spacing w:before="160"/>
              <w:rPr>
                <w:rFonts w:cs="Arial"/>
                <w:i/>
                <w:szCs w:val="20"/>
              </w:rPr>
            </w:pPr>
            <w:r w:rsidRPr="00463667">
              <w:rPr>
                <w:rFonts w:cs="Arial"/>
                <w:szCs w:val="20"/>
              </w:rPr>
              <w:t>Medicare.</w:t>
            </w:r>
          </w:p>
        </w:tc>
      </w:tr>
      <w:tr w:rsidR="000735BC" w:rsidRPr="00463667" w14:paraId="2E053A44" w14:textId="77777777" w:rsidTr="004114B4">
        <w:tc>
          <w:tcPr>
            <w:tcW w:w="1980" w:type="dxa"/>
          </w:tcPr>
          <w:p w14:paraId="1F8186DF" w14:textId="77777777" w:rsidR="000735BC" w:rsidRPr="00463667" w:rsidRDefault="000735BC" w:rsidP="004114B4">
            <w:pPr>
              <w:pStyle w:val="MarginSubhead"/>
              <w:spacing w:before="160"/>
            </w:pPr>
            <w:r w:rsidRPr="00463667">
              <w:t>Ages</w:t>
            </w:r>
          </w:p>
        </w:tc>
        <w:tc>
          <w:tcPr>
            <w:tcW w:w="7920" w:type="dxa"/>
          </w:tcPr>
          <w:p w14:paraId="471FE79D" w14:textId="77777777" w:rsidR="000735BC" w:rsidRPr="00463667" w:rsidRDefault="000735BC" w:rsidP="004114B4">
            <w:pPr>
              <w:pStyle w:val="Body"/>
              <w:spacing w:before="160"/>
            </w:pPr>
            <w:r w:rsidRPr="00463667">
              <w:t>Men 70 years and older as of December 31 of the measurement year.</w:t>
            </w:r>
          </w:p>
        </w:tc>
      </w:tr>
      <w:tr w:rsidR="000735BC" w:rsidRPr="00463667" w14:paraId="62211753" w14:textId="77777777" w:rsidTr="004114B4">
        <w:tc>
          <w:tcPr>
            <w:tcW w:w="1980" w:type="dxa"/>
          </w:tcPr>
          <w:p w14:paraId="19992071" w14:textId="77777777" w:rsidR="000735BC" w:rsidRPr="00463667" w:rsidRDefault="000735BC" w:rsidP="004114B4">
            <w:pPr>
              <w:pStyle w:val="MarginSubhead"/>
              <w:spacing w:before="160"/>
            </w:pPr>
            <w:r w:rsidRPr="00463667">
              <w:t>Continuous enrollment</w:t>
            </w:r>
          </w:p>
        </w:tc>
        <w:tc>
          <w:tcPr>
            <w:tcW w:w="7920" w:type="dxa"/>
          </w:tcPr>
          <w:p w14:paraId="227E4B72" w14:textId="77777777" w:rsidR="000735BC" w:rsidRPr="00463667" w:rsidRDefault="000735BC" w:rsidP="004114B4">
            <w:pPr>
              <w:pStyle w:val="Body"/>
              <w:spacing w:before="160"/>
            </w:pPr>
            <w:r w:rsidRPr="00463667">
              <w:t>The measurement year.</w:t>
            </w:r>
          </w:p>
        </w:tc>
      </w:tr>
      <w:tr w:rsidR="000735BC" w:rsidRPr="00463667" w14:paraId="67510CD2" w14:textId="77777777" w:rsidTr="004114B4">
        <w:tc>
          <w:tcPr>
            <w:tcW w:w="1980" w:type="dxa"/>
          </w:tcPr>
          <w:p w14:paraId="2A88ACDC" w14:textId="77777777" w:rsidR="000735BC" w:rsidRPr="00463667" w:rsidRDefault="000735BC" w:rsidP="004114B4">
            <w:pPr>
              <w:pStyle w:val="MarginSubhead"/>
              <w:spacing w:before="160"/>
            </w:pPr>
            <w:r w:rsidRPr="00463667">
              <w:t>Allowable gap</w:t>
            </w:r>
          </w:p>
        </w:tc>
        <w:tc>
          <w:tcPr>
            <w:tcW w:w="7920" w:type="dxa"/>
          </w:tcPr>
          <w:p w14:paraId="585C485D" w14:textId="77777777" w:rsidR="000735BC" w:rsidRPr="00463667" w:rsidRDefault="000735BC" w:rsidP="004114B4">
            <w:pPr>
              <w:pStyle w:val="Body"/>
              <w:spacing w:before="160"/>
            </w:pPr>
            <w:r w:rsidRPr="00463667">
              <w:t>No more than one gap in enrollment of up to 45 days.</w:t>
            </w:r>
          </w:p>
        </w:tc>
      </w:tr>
      <w:tr w:rsidR="000735BC" w:rsidRPr="00463667" w14:paraId="6B9CAD54" w14:textId="77777777" w:rsidTr="004114B4">
        <w:tc>
          <w:tcPr>
            <w:tcW w:w="1980" w:type="dxa"/>
          </w:tcPr>
          <w:p w14:paraId="2B65C9DA" w14:textId="77777777" w:rsidR="000735BC" w:rsidRPr="00463667" w:rsidRDefault="000735BC" w:rsidP="004114B4">
            <w:pPr>
              <w:pStyle w:val="MarginSubhead"/>
              <w:spacing w:before="160"/>
            </w:pPr>
            <w:r w:rsidRPr="00463667">
              <w:t>Anchor date</w:t>
            </w:r>
          </w:p>
        </w:tc>
        <w:tc>
          <w:tcPr>
            <w:tcW w:w="7920" w:type="dxa"/>
          </w:tcPr>
          <w:p w14:paraId="7AFD89CE" w14:textId="77777777" w:rsidR="000735BC" w:rsidRPr="00463667" w:rsidRDefault="000735BC" w:rsidP="004114B4">
            <w:pPr>
              <w:pStyle w:val="Body"/>
              <w:spacing w:before="160"/>
            </w:pPr>
            <w:r w:rsidRPr="00463667">
              <w:t>December 31 of the measurement year.</w:t>
            </w:r>
          </w:p>
        </w:tc>
      </w:tr>
      <w:tr w:rsidR="000735BC" w:rsidRPr="00463667" w14:paraId="03E262C7" w14:textId="77777777" w:rsidTr="004114B4">
        <w:tc>
          <w:tcPr>
            <w:tcW w:w="1980" w:type="dxa"/>
          </w:tcPr>
          <w:p w14:paraId="74B25557" w14:textId="77777777" w:rsidR="000735BC" w:rsidRPr="00463667" w:rsidRDefault="000735BC" w:rsidP="004114B4">
            <w:pPr>
              <w:pStyle w:val="MarginSubhead"/>
              <w:spacing w:before="160"/>
            </w:pPr>
            <w:r w:rsidRPr="00463667">
              <w:t>Benefit</w:t>
            </w:r>
          </w:p>
        </w:tc>
        <w:tc>
          <w:tcPr>
            <w:tcW w:w="7920" w:type="dxa"/>
          </w:tcPr>
          <w:p w14:paraId="7880E51C" w14:textId="77777777" w:rsidR="000735BC" w:rsidRPr="00463667" w:rsidRDefault="000735BC" w:rsidP="004114B4">
            <w:pPr>
              <w:pStyle w:val="Body"/>
              <w:spacing w:before="160"/>
            </w:pPr>
            <w:r w:rsidRPr="00463667">
              <w:t>Medical.</w:t>
            </w:r>
          </w:p>
        </w:tc>
      </w:tr>
      <w:tr w:rsidR="000735BC" w:rsidRPr="00463667" w14:paraId="034014BF" w14:textId="77777777" w:rsidTr="004114B4">
        <w:tc>
          <w:tcPr>
            <w:tcW w:w="1980" w:type="dxa"/>
          </w:tcPr>
          <w:p w14:paraId="1EF42CA9" w14:textId="77777777" w:rsidR="000735BC" w:rsidRPr="00463667" w:rsidRDefault="000735BC" w:rsidP="004114B4">
            <w:pPr>
              <w:pStyle w:val="MarginSubhead"/>
              <w:spacing w:before="160"/>
            </w:pPr>
            <w:r w:rsidRPr="00463667">
              <w:t>Event/diagnosis</w:t>
            </w:r>
          </w:p>
        </w:tc>
        <w:tc>
          <w:tcPr>
            <w:tcW w:w="7920" w:type="dxa"/>
          </w:tcPr>
          <w:p w14:paraId="186203FF" w14:textId="77777777" w:rsidR="000735BC" w:rsidRPr="00463667" w:rsidRDefault="000735BC" w:rsidP="004114B4">
            <w:pPr>
              <w:pStyle w:val="Body"/>
              <w:spacing w:before="160"/>
            </w:pPr>
            <w:r w:rsidRPr="00463667">
              <w:t>None.</w:t>
            </w:r>
          </w:p>
        </w:tc>
      </w:tr>
      <w:tr w:rsidR="000735BC" w:rsidRPr="00CA071E" w14:paraId="19CC8ACC" w14:textId="77777777" w:rsidTr="004114B4">
        <w:tc>
          <w:tcPr>
            <w:tcW w:w="1980" w:type="dxa"/>
          </w:tcPr>
          <w:p w14:paraId="4C68A553" w14:textId="77777777" w:rsidR="000735BC" w:rsidRPr="00CA071E" w:rsidRDefault="000735BC" w:rsidP="000A3C74">
            <w:pPr>
              <w:pStyle w:val="MarginSubhead"/>
            </w:pPr>
            <w:r w:rsidRPr="00CA071E">
              <w:t>Required exclusions</w:t>
            </w:r>
          </w:p>
        </w:tc>
        <w:tc>
          <w:tcPr>
            <w:tcW w:w="7920" w:type="dxa"/>
          </w:tcPr>
          <w:p w14:paraId="659B34FF" w14:textId="77777777" w:rsidR="000735BC" w:rsidRPr="00CA071E" w:rsidRDefault="000735BC" w:rsidP="000A3C74">
            <w:pPr>
              <w:pStyle w:val="Body"/>
            </w:pPr>
            <w:r w:rsidRPr="00CA071E">
              <w:t>Men who had a diagnosis for which PSA-based testing is clinically appropriate. Any of the following meet criteria:</w:t>
            </w:r>
          </w:p>
          <w:p w14:paraId="0E4D154C" w14:textId="77777777" w:rsidR="000735BC" w:rsidRPr="00CA071E" w:rsidRDefault="000735BC" w:rsidP="000A3C74">
            <w:pPr>
              <w:pStyle w:val="Bullet"/>
            </w:pPr>
            <w:r w:rsidRPr="00CA071E">
              <w:t>Prostate cancer diagnosis (</w:t>
            </w:r>
            <w:r w:rsidRPr="00CA071E">
              <w:rPr>
                <w:u w:val="single"/>
              </w:rPr>
              <w:t>Prostate Cancer Value Set</w:t>
            </w:r>
            <w:r w:rsidRPr="00CA071E">
              <w:t>) any time during the member’s history through December 31 of the measurement year.</w:t>
            </w:r>
          </w:p>
          <w:p w14:paraId="3E36C559" w14:textId="77777777" w:rsidR="000735BC" w:rsidRPr="00CA071E" w:rsidRDefault="000735BC" w:rsidP="000A3C74">
            <w:pPr>
              <w:pStyle w:val="Bullet"/>
            </w:pPr>
            <w:r w:rsidRPr="00CA071E">
              <w:t>Dysplasia of the prostate (</w:t>
            </w:r>
            <w:r w:rsidRPr="00CA071E">
              <w:rPr>
                <w:u w:val="single"/>
              </w:rPr>
              <w:t>Prostate Dysplasia Value Set</w:t>
            </w:r>
            <w:r w:rsidRPr="00CA071E">
              <w:t>) during the</w:t>
            </w:r>
            <w:r w:rsidRPr="00CA071E">
              <w:rPr>
                <w:sz w:val="18"/>
                <w:szCs w:val="18"/>
              </w:rPr>
              <w:t xml:space="preserve"> </w:t>
            </w:r>
            <w:r w:rsidRPr="00CA071E">
              <w:t>measurement year or the year prior to the measurement</w:t>
            </w:r>
            <w:r w:rsidRPr="00CA071E">
              <w:rPr>
                <w:sz w:val="18"/>
                <w:szCs w:val="18"/>
              </w:rPr>
              <w:t xml:space="preserve"> </w:t>
            </w:r>
            <w:r w:rsidRPr="00CA071E">
              <w:t>year.</w:t>
            </w:r>
          </w:p>
          <w:p w14:paraId="563DBEC6" w14:textId="77777777" w:rsidR="000735BC" w:rsidRPr="00CA071E" w:rsidRDefault="000735BC" w:rsidP="000A3C74">
            <w:pPr>
              <w:pStyle w:val="Bullet"/>
              <w:rPr>
                <w:u w:val="single"/>
              </w:rPr>
            </w:pPr>
            <w:r w:rsidRPr="00CA071E">
              <w:t>A PSA test (</w:t>
            </w:r>
            <w:r w:rsidRPr="00CA071E">
              <w:rPr>
                <w:u w:val="single"/>
              </w:rPr>
              <w:t>PSA Test Exclusion Value Set</w:t>
            </w:r>
            <w:r w:rsidRPr="00CA071E">
              <w:t>) during the year prior to the measurement year, where laboratory data indicate an elevated result (&gt;4.0 nanograms/milliliter [ng/mL]).</w:t>
            </w:r>
          </w:p>
        </w:tc>
      </w:tr>
    </w:tbl>
    <w:p w14:paraId="56F577EB" w14:textId="77777777" w:rsidR="000735BC" w:rsidRPr="00463667" w:rsidRDefault="000735BC" w:rsidP="004114B4">
      <w:pPr>
        <w:pStyle w:val="ReverseHead"/>
        <w:spacing w:before="320"/>
      </w:pPr>
      <w:r w:rsidRPr="00CA071E">
        <w:t>Administrative Specification</w:t>
      </w:r>
    </w:p>
    <w:tbl>
      <w:tblPr>
        <w:tblW w:w="9990" w:type="dxa"/>
        <w:tblInd w:w="-180" w:type="dxa"/>
        <w:tblLayout w:type="fixed"/>
        <w:tblLook w:val="0000" w:firstRow="0" w:lastRow="0" w:firstColumn="0" w:lastColumn="0" w:noHBand="0" w:noVBand="0"/>
      </w:tblPr>
      <w:tblGrid>
        <w:gridCol w:w="1980"/>
        <w:gridCol w:w="8010"/>
      </w:tblGrid>
      <w:tr w:rsidR="000735BC" w:rsidRPr="00463667" w14:paraId="7983BDBB" w14:textId="77777777" w:rsidTr="0036400B">
        <w:tc>
          <w:tcPr>
            <w:tcW w:w="1980" w:type="dxa"/>
          </w:tcPr>
          <w:p w14:paraId="22065AF9" w14:textId="77777777" w:rsidR="000735BC" w:rsidRPr="00463667" w:rsidRDefault="000735BC" w:rsidP="004114B4">
            <w:pPr>
              <w:pStyle w:val="MarginSubhead"/>
              <w:spacing w:before="160"/>
            </w:pPr>
            <w:r w:rsidRPr="00463667">
              <w:t>Denominator</w:t>
            </w:r>
          </w:p>
        </w:tc>
        <w:tc>
          <w:tcPr>
            <w:tcW w:w="8010" w:type="dxa"/>
          </w:tcPr>
          <w:p w14:paraId="68DCCBCF" w14:textId="77777777" w:rsidR="000735BC" w:rsidRPr="00463667" w:rsidRDefault="000735BC" w:rsidP="004114B4">
            <w:pPr>
              <w:pStyle w:val="Body"/>
              <w:spacing w:before="160"/>
            </w:pPr>
            <w:r w:rsidRPr="00463667">
              <w:t>The eligible population.</w:t>
            </w:r>
          </w:p>
        </w:tc>
      </w:tr>
      <w:tr w:rsidR="000735BC" w:rsidRPr="00463667" w14:paraId="36908770" w14:textId="77777777" w:rsidTr="0036400B">
        <w:tc>
          <w:tcPr>
            <w:tcW w:w="1980" w:type="dxa"/>
          </w:tcPr>
          <w:p w14:paraId="4E12A099" w14:textId="77777777" w:rsidR="000735BC" w:rsidRPr="00463667" w:rsidRDefault="000735BC" w:rsidP="004114B4">
            <w:pPr>
              <w:pStyle w:val="MarginSubhead"/>
              <w:spacing w:before="160"/>
            </w:pPr>
            <w:r w:rsidRPr="00463667">
              <w:t>Numerator</w:t>
            </w:r>
          </w:p>
        </w:tc>
        <w:tc>
          <w:tcPr>
            <w:tcW w:w="8010" w:type="dxa"/>
          </w:tcPr>
          <w:p w14:paraId="62350B85" w14:textId="77777777" w:rsidR="000735BC" w:rsidRDefault="000735BC" w:rsidP="004114B4">
            <w:pPr>
              <w:pStyle w:val="Body"/>
              <w:spacing w:before="160"/>
            </w:pPr>
            <w:r w:rsidRPr="00463667">
              <w:t>A PSA-based screening test (</w:t>
            </w:r>
            <w:r w:rsidRPr="00463667">
              <w:rPr>
                <w:u w:val="single"/>
              </w:rPr>
              <w:t>PSA Tests Value Set</w:t>
            </w:r>
            <w:r w:rsidRPr="00463667">
              <w:t>) performed during the measurement year.</w:t>
            </w:r>
          </w:p>
          <w:p w14:paraId="3BA7FC8D" w14:textId="1FEC5CDC" w:rsidR="00146A38" w:rsidRPr="00463667" w:rsidRDefault="00146A38" w:rsidP="004114B4">
            <w:pPr>
              <w:pStyle w:val="Body"/>
              <w:spacing w:before="160"/>
            </w:pPr>
            <w:r>
              <w:t>Do not include denied claims.</w:t>
            </w:r>
          </w:p>
        </w:tc>
      </w:tr>
    </w:tbl>
    <w:p w14:paraId="11F7997F" w14:textId="77777777" w:rsidR="004114B4" w:rsidRPr="005C0137" w:rsidRDefault="004114B4" w:rsidP="005C0137">
      <w:pPr>
        <w:pStyle w:val="SubHead"/>
        <w:spacing w:before="120"/>
        <w:rPr>
          <w:i/>
        </w:rPr>
      </w:pPr>
      <w:r w:rsidRPr="005C0137">
        <w:rPr>
          <w:i/>
        </w:rPr>
        <w:t>Note</w:t>
      </w:r>
    </w:p>
    <w:p w14:paraId="62C8600C" w14:textId="6E4C94E8" w:rsidR="004114B4" w:rsidRPr="004114B4" w:rsidRDefault="004114B4" w:rsidP="004114B4">
      <w:pPr>
        <w:pStyle w:val="ProcessBullet"/>
        <w:rPr>
          <w:i/>
        </w:rPr>
      </w:pPr>
      <w:r>
        <w:rPr>
          <w:i/>
        </w:rPr>
        <w:t>Although</w:t>
      </w:r>
      <w:r w:rsidRPr="004114B4">
        <w:rPr>
          <w:i/>
        </w:rPr>
        <w:t xml:space="preserve"> denied claims are not included when assessing the numerator, all claims (paid, suspended, pending and denied) must be included when identifying the eligible population. </w:t>
      </w:r>
    </w:p>
    <w:p w14:paraId="61A8A1D6" w14:textId="77777777" w:rsidR="000735BC" w:rsidRPr="004114B4" w:rsidRDefault="000735BC" w:rsidP="000A3C74">
      <w:pPr>
        <w:rPr>
          <w:i/>
        </w:rPr>
        <w:sectPr w:rsidR="000735BC" w:rsidRPr="004114B4" w:rsidSect="004114B4">
          <w:headerReference w:type="even" r:id="rId16"/>
          <w:pgSz w:w="12240" w:h="15840" w:code="1"/>
          <w:pgMar w:top="1080" w:right="1080" w:bottom="1080" w:left="1440" w:header="720" w:footer="720" w:gutter="0"/>
          <w:cols w:space="720"/>
          <w:docGrid w:linePitch="360"/>
        </w:sectPr>
      </w:pPr>
    </w:p>
    <w:p w14:paraId="1D5579E4" w14:textId="77777777" w:rsidR="000735BC" w:rsidRPr="00463667" w:rsidRDefault="000735BC" w:rsidP="000A3C74">
      <w:pPr>
        <w:pStyle w:val="ReverseHead"/>
        <w:spacing w:before="0"/>
      </w:pPr>
      <w:r w:rsidRPr="00463667">
        <w:lastRenderedPageBreak/>
        <w:t xml:space="preserve">Data Elements for Reporting </w:t>
      </w:r>
    </w:p>
    <w:p w14:paraId="7331EFEC" w14:textId="77777777" w:rsidR="000735BC" w:rsidRPr="00463667" w:rsidRDefault="000735BC" w:rsidP="000A3C74">
      <w:pPr>
        <w:pStyle w:val="Body"/>
      </w:pPr>
      <w:r w:rsidRPr="00463667">
        <w:t>Organizations that submit HEDIS data to NCQA must provide the following data elements.</w:t>
      </w:r>
    </w:p>
    <w:p w14:paraId="5DCE379B" w14:textId="0AFB1E30" w:rsidR="000735BC" w:rsidRPr="00463667" w:rsidRDefault="000735BC" w:rsidP="00CA7E70">
      <w:pPr>
        <w:pStyle w:val="Heading3"/>
        <w:ind w:left="1440" w:hanging="1440"/>
      </w:pPr>
      <w:r w:rsidRPr="00463667">
        <w:t>Table PSA-3:</w:t>
      </w:r>
      <w:r w:rsidRPr="00463667">
        <w:tab/>
        <w:t xml:space="preserve">Data Elements for Non-Recommended PSA-Based </w:t>
      </w:r>
      <w:r w:rsidRPr="00463667">
        <w:br/>
        <w:t xml:space="preserve">Screening in Older Men </w:t>
      </w:r>
    </w:p>
    <w:tbl>
      <w:tblPr>
        <w:tblW w:w="684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8"/>
        <w:gridCol w:w="2340"/>
      </w:tblGrid>
      <w:tr w:rsidR="000735BC" w:rsidRPr="00463667" w14:paraId="7CC79255" w14:textId="77777777" w:rsidTr="000A3C74">
        <w:tc>
          <w:tcPr>
            <w:tcW w:w="4508" w:type="dxa"/>
            <w:tcBorders>
              <w:bottom w:val="single" w:sz="6" w:space="0" w:color="auto"/>
              <w:right w:val="single" w:sz="6" w:space="0" w:color="FFFFFF"/>
            </w:tcBorders>
            <w:shd w:val="clear" w:color="auto" w:fill="000000"/>
          </w:tcPr>
          <w:p w14:paraId="4B380D59" w14:textId="77777777" w:rsidR="000735BC" w:rsidRPr="00463667" w:rsidRDefault="000735BC" w:rsidP="000A3C74">
            <w:pPr>
              <w:pStyle w:val="TableHead"/>
              <w:rPr>
                <w:color w:val="auto"/>
                <w:highlight w:val="black"/>
              </w:rPr>
            </w:pPr>
          </w:p>
        </w:tc>
        <w:tc>
          <w:tcPr>
            <w:tcW w:w="2340" w:type="dxa"/>
            <w:tcBorders>
              <w:left w:val="single" w:sz="6" w:space="0" w:color="FFFFFF"/>
              <w:bottom w:val="single" w:sz="6" w:space="0" w:color="auto"/>
              <w:right w:val="single" w:sz="6" w:space="0" w:color="auto"/>
            </w:tcBorders>
            <w:shd w:val="clear" w:color="auto" w:fill="000000"/>
          </w:tcPr>
          <w:p w14:paraId="4064F995" w14:textId="77777777" w:rsidR="000735BC" w:rsidRPr="00463667" w:rsidRDefault="000735BC" w:rsidP="000A3C74">
            <w:pPr>
              <w:pStyle w:val="TableHead"/>
              <w:rPr>
                <w:color w:val="auto"/>
                <w:highlight w:val="black"/>
              </w:rPr>
            </w:pPr>
            <w:r w:rsidRPr="00463667">
              <w:rPr>
                <w:color w:val="auto"/>
                <w:highlight w:val="black"/>
              </w:rPr>
              <w:t>Administrative</w:t>
            </w:r>
          </w:p>
        </w:tc>
      </w:tr>
      <w:tr w:rsidR="000735BC" w:rsidRPr="00463667" w14:paraId="539F9D6E" w14:textId="77777777" w:rsidTr="000A3C74">
        <w:tc>
          <w:tcPr>
            <w:tcW w:w="4508" w:type="dxa"/>
            <w:tcBorders>
              <w:bottom w:val="single" w:sz="6" w:space="0" w:color="auto"/>
            </w:tcBorders>
            <w:shd w:val="clear" w:color="auto" w:fill="auto"/>
          </w:tcPr>
          <w:p w14:paraId="0F45B27B" w14:textId="77777777" w:rsidR="000735BC" w:rsidRPr="00463667" w:rsidRDefault="000735BC" w:rsidP="000A3C74">
            <w:pPr>
              <w:pStyle w:val="TableText"/>
            </w:pPr>
            <w:r w:rsidRPr="00463667">
              <w:t>Measurement year</w:t>
            </w:r>
          </w:p>
        </w:tc>
        <w:tc>
          <w:tcPr>
            <w:tcW w:w="2340" w:type="dxa"/>
            <w:tcBorders>
              <w:bottom w:val="single" w:sz="6" w:space="0" w:color="auto"/>
            </w:tcBorders>
            <w:shd w:val="clear" w:color="auto" w:fill="auto"/>
            <w:vAlign w:val="center"/>
          </w:tcPr>
          <w:p w14:paraId="7FDCC5DD"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7B21A3F4" w14:textId="77777777" w:rsidTr="000A3C74">
        <w:tc>
          <w:tcPr>
            <w:tcW w:w="4508" w:type="dxa"/>
            <w:shd w:val="clear" w:color="auto" w:fill="D9D9D9" w:themeFill="background1" w:themeFillShade="D9"/>
          </w:tcPr>
          <w:p w14:paraId="2D675F67" w14:textId="77777777" w:rsidR="000735BC" w:rsidRPr="00463667" w:rsidRDefault="000735BC" w:rsidP="000A3C74">
            <w:pPr>
              <w:pStyle w:val="TableText"/>
            </w:pPr>
            <w:r w:rsidRPr="00463667">
              <w:t>Data collection methodology (Administrative)</w:t>
            </w:r>
          </w:p>
        </w:tc>
        <w:tc>
          <w:tcPr>
            <w:tcW w:w="2340" w:type="dxa"/>
            <w:shd w:val="clear" w:color="auto" w:fill="D9D9D9" w:themeFill="background1" w:themeFillShade="D9"/>
            <w:vAlign w:val="center"/>
          </w:tcPr>
          <w:p w14:paraId="71C3AF1B"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7D7EA5CD" w14:textId="77777777" w:rsidTr="000A3C74">
        <w:tc>
          <w:tcPr>
            <w:tcW w:w="4508" w:type="dxa"/>
            <w:shd w:val="clear" w:color="auto" w:fill="auto"/>
          </w:tcPr>
          <w:p w14:paraId="549BBF4D" w14:textId="77777777" w:rsidR="000735BC" w:rsidRPr="00463667" w:rsidRDefault="000735BC" w:rsidP="000A3C74">
            <w:pPr>
              <w:pStyle w:val="TableText"/>
            </w:pPr>
            <w:r w:rsidRPr="00463667">
              <w:t xml:space="preserve">Eligible population </w:t>
            </w:r>
          </w:p>
        </w:tc>
        <w:tc>
          <w:tcPr>
            <w:tcW w:w="2340" w:type="dxa"/>
            <w:shd w:val="clear" w:color="auto" w:fill="auto"/>
            <w:vAlign w:val="center"/>
          </w:tcPr>
          <w:p w14:paraId="7606C9F5"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0E4083F5" w14:textId="77777777" w:rsidTr="000A3C74">
        <w:tc>
          <w:tcPr>
            <w:tcW w:w="4508" w:type="dxa"/>
            <w:shd w:val="clear" w:color="auto" w:fill="D9D9D9" w:themeFill="background1" w:themeFillShade="D9"/>
          </w:tcPr>
          <w:p w14:paraId="7EAB9597" w14:textId="77777777" w:rsidR="000735BC" w:rsidRPr="00463667" w:rsidRDefault="000735BC" w:rsidP="000A3C74">
            <w:pPr>
              <w:pStyle w:val="TableText"/>
            </w:pPr>
            <w:r w:rsidRPr="00463667">
              <w:t>Number of required exclusions</w:t>
            </w:r>
          </w:p>
        </w:tc>
        <w:tc>
          <w:tcPr>
            <w:tcW w:w="2340" w:type="dxa"/>
            <w:shd w:val="clear" w:color="auto" w:fill="D9D9D9" w:themeFill="background1" w:themeFillShade="D9"/>
            <w:vAlign w:val="center"/>
          </w:tcPr>
          <w:p w14:paraId="1796C642"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25832D0" w14:textId="77777777" w:rsidTr="000A3C74">
        <w:tc>
          <w:tcPr>
            <w:tcW w:w="4508" w:type="dxa"/>
            <w:shd w:val="clear" w:color="auto" w:fill="auto"/>
          </w:tcPr>
          <w:p w14:paraId="5C130766" w14:textId="77777777" w:rsidR="000735BC" w:rsidRPr="00463667" w:rsidRDefault="000735BC" w:rsidP="000A3C74">
            <w:pPr>
              <w:pStyle w:val="TableText"/>
            </w:pPr>
            <w:r w:rsidRPr="00463667">
              <w:t>Numerator events by administrative data</w:t>
            </w:r>
          </w:p>
        </w:tc>
        <w:tc>
          <w:tcPr>
            <w:tcW w:w="2340" w:type="dxa"/>
            <w:shd w:val="clear" w:color="auto" w:fill="auto"/>
            <w:vAlign w:val="center"/>
          </w:tcPr>
          <w:p w14:paraId="610FB323"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24334DA3" w14:textId="77777777" w:rsidTr="000A3C74">
        <w:tc>
          <w:tcPr>
            <w:tcW w:w="4508" w:type="dxa"/>
            <w:shd w:val="clear" w:color="auto" w:fill="D9D9D9" w:themeFill="background1" w:themeFillShade="D9"/>
          </w:tcPr>
          <w:p w14:paraId="7CA21B05" w14:textId="77777777" w:rsidR="000735BC" w:rsidRPr="00463667" w:rsidRDefault="000735BC" w:rsidP="000A3C74">
            <w:pPr>
              <w:pStyle w:val="TableText"/>
            </w:pPr>
            <w:r w:rsidRPr="00CC7451">
              <w:t>Numerator events by supplemental data</w:t>
            </w:r>
          </w:p>
        </w:tc>
        <w:tc>
          <w:tcPr>
            <w:tcW w:w="2340" w:type="dxa"/>
            <w:shd w:val="clear" w:color="auto" w:fill="D9D9D9" w:themeFill="background1" w:themeFillShade="D9"/>
            <w:vAlign w:val="center"/>
          </w:tcPr>
          <w:p w14:paraId="71F37744"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418B6F1B" w14:textId="77777777" w:rsidTr="00CA7E70">
        <w:tc>
          <w:tcPr>
            <w:tcW w:w="4508" w:type="dxa"/>
            <w:shd w:val="clear" w:color="auto" w:fill="FFFFFF" w:themeFill="background1"/>
          </w:tcPr>
          <w:p w14:paraId="5F362946" w14:textId="77777777" w:rsidR="000735BC" w:rsidRPr="00463667" w:rsidRDefault="000735BC" w:rsidP="000A3C74">
            <w:pPr>
              <w:pStyle w:val="TableText"/>
            </w:pPr>
            <w:r w:rsidRPr="00463667">
              <w:t>Reported rate</w:t>
            </w:r>
          </w:p>
        </w:tc>
        <w:tc>
          <w:tcPr>
            <w:tcW w:w="2340" w:type="dxa"/>
            <w:shd w:val="clear" w:color="auto" w:fill="FFFFFF" w:themeFill="background1"/>
            <w:vAlign w:val="center"/>
          </w:tcPr>
          <w:p w14:paraId="3BDA5213"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77B41668" w14:textId="77777777" w:rsidTr="00CA7E70">
        <w:tc>
          <w:tcPr>
            <w:tcW w:w="4508" w:type="dxa"/>
            <w:shd w:val="clear" w:color="auto" w:fill="D9D9D9" w:themeFill="background1" w:themeFillShade="D9"/>
          </w:tcPr>
          <w:p w14:paraId="1D322E3C" w14:textId="77777777" w:rsidR="000735BC" w:rsidRPr="00463667" w:rsidRDefault="000735BC" w:rsidP="000A3C74">
            <w:pPr>
              <w:pStyle w:val="TableText"/>
            </w:pPr>
            <w:r w:rsidRPr="00463667">
              <w:t>Lower 95% confidence interval</w:t>
            </w:r>
          </w:p>
        </w:tc>
        <w:tc>
          <w:tcPr>
            <w:tcW w:w="2340" w:type="dxa"/>
            <w:shd w:val="clear" w:color="auto" w:fill="D9D9D9" w:themeFill="background1" w:themeFillShade="D9"/>
            <w:vAlign w:val="center"/>
          </w:tcPr>
          <w:p w14:paraId="29247BF4"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DC4DA90" w14:textId="77777777" w:rsidTr="00CA7E70">
        <w:tc>
          <w:tcPr>
            <w:tcW w:w="4508" w:type="dxa"/>
            <w:tcBorders>
              <w:bottom w:val="single" w:sz="6" w:space="0" w:color="auto"/>
            </w:tcBorders>
            <w:shd w:val="clear" w:color="auto" w:fill="FFFFFF" w:themeFill="background1"/>
          </w:tcPr>
          <w:p w14:paraId="52CC7AA8" w14:textId="77777777" w:rsidR="000735BC" w:rsidRPr="00463667" w:rsidRDefault="000735BC" w:rsidP="000A3C74">
            <w:pPr>
              <w:pStyle w:val="TableText"/>
            </w:pPr>
            <w:r w:rsidRPr="00463667">
              <w:t>Upper 95% confidence interval</w:t>
            </w:r>
          </w:p>
        </w:tc>
        <w:tc>
          <w:tcPr>
            <w:tcW w:w="2340" w:type="dxa"/>
            <w:tcBorders>
              <w:bottom w:val="single" w:sz="6" w:space="0" w:color="auto"/>
            </w:tcBorders>
            <w:shd w:val="clear" w:color="auto" w:fill="FFFFFF" w:themeFill="background1"/>
            <w:vAlign w:val="center"/>
          </w:tcPr>
          <w:p w14:paraId="098A6802" w14:textId="77777777" w:rsidR="000735BC" w:rsidRPr="00463667" w:rsidRDefault="000735BC" w:rsidP="000A3C74">
            <w:pPr>
              <w:pStyle w:val="TableText"/>
              <w:jc w:val="center"/>
              <w:rPr>
                <w:sz w:val="24"/>
              </w:rPr>
            </w:pPr>
            <w:r w:rsidRPr="00463667">
              <w:rPr>
                <w:sz w:val="24"/>
              </w:rPr>
              <w:sym w:font="Wingdings" w:char="F0FC"/>
            </w:r>
          </w:p>
        </w:tc>
      </w:tr>
    </w:tbl>
    <w:p w14:paraId="240184E1" w14:textId="77777777" w:rsidR="000735BC" w:rsidRPr="00463667" w:rsidRDefault="000735BC" w:rsidP="000A3C74">
      <w:pPr>
        <w:rPr>
          <w:i/>
        </w:rPr>
        <w:sectPr w:rsidR="000735BC" w:rsidRPr="00463667" w:rsidSect="004114B4">
          <w:headerReference w:type="even" r:id="rId17"/>
          <w:headerReference w:type="default" r:id="rId18"/>
          <w:pgSz w:w="12240" w:h="15840" w:code="1"/>
          <w:pgMar w:top="1080" w:right="1080" w:bottom="1080" w:left="1440" w:header="720" w:footer="720" w:gutter="0"/>
          <w:cols w:space="720"/>
        </w:sectPr>
      </w:pPr>
    </w:p>
    <w:p w14:paraId="327532A3" w14:textId="77777777" w:rsidR="000735BC" w:rsidRPr="00463667" w:rsidRDefault="000735BC" w:rsidP="000735BC">
      <w:pPr>
        <w:pStyle w:val="Heading2"/>
      </w:pPr>
      <w:bookmarkStart w:id="3" w:name="_Toc400546118"/>
      <w:r w:rsidRPr="0041600C">
        <w:lastRenderedPageBreak/>
        <w:t xml:space="preserve">Appropriate Treatment for Children With </w:t>
      </w:r>
      <w:r w:rsidRPr="0041600C">
        <w:br/>
        <w:t>Upper Respiratory Infection (URI)</w:t>
      </w:r>
      <w:bookmarkEnd w:id="3"/>
    </w:p>
    <w:p w14:paraId="55245987" w14:textId="77777777" w:rsidR="000735BC" w:rsidRPr="00463667" w:rsidRDefault="000735BC" w:rsidP="000A3C74">
      <w:pPr>
        <w:pStyle w:val="SOC"/>
      </w:pPr>
      <w:r w:rsidRPr="00463667">
        <w:t xml:space="preserve">Summary of Changes to HEDIS </w:t>
      </w:r>
      <w:r>
        <w:t>2016</w:t>
      </w:r>
    </w:p>
    <w:p w14:paraId="1F80A134" w14:textId="0AF973F5" w:rsidR="009768F8" w:rsidRDefault="000735BC" w:rsidP="009768F8">
      <w:pPr>
        <w:pStyle w:val="ProcessBullet"/>
        <w:rPr>
          <w:i/>
          <w:iCs/>
        </w:rPr>
      </w:pPr>
      <w:r>
        <w:t xml:space="preserve">Added “Numerator events by supplemental data” to the Data Elements for Reporting table to capture the number of members who met numerator criteria using supplemental data. </w:t>
      </w:r>
    </w:p>
    <w:p w14:paraId="6220ED5D" w14:textId="62099D0E" w:rsidR="00A420D4" w:rsidRPr="00295C8B" w:rsidRDefault="00A420D4" w:rsidP="009768F8">
      <w:pPr>
        <w:pStyle w:val="Note"/>
        <w:rPr>
          <w:iCs/>
        </w:rPr>
      </w:pPr>
      <w:r w:rsidRPr="009768F8">
        <w:rPr>
          <w:b/>
        </w:rPr>
        <w:t xml:space="preserve">Note: </w:t>
      </w:r>
      <w:r w:rsidRPr="009768F8">
        <w:t xml:space="preserve">ICD-10 codes are not in effect during the Intake Period for the measure. </w:t>
      </w:r>
      <w:r w:rsidR="003C353C">
        <w:t>T</w:t>
      </w:r>
      <w:r w:rsidR="003C353C" w:rsidRPr="00072F6B">
        <w:t>o accommodate the ICD-10 codes</w:t>
      </w:r>
      <w:r w:rsidR="003C353C" w:rsidRPr="009768F8">
        <w:t xml:space="preserve"> </w:t>
      </w:r>
      <w:r w:rsidR="003C353C">
        <w:t>i</w:t>
      </w:r>
      <w:r w:rsidRPr="009768F8">
        <w:t xml:space="preserve">n </w:t>
      </w:r>
      <w:r w:rsidRPr="00072F6B">
        <w:t>HEDIS 2017, we anticipate</w:t>
      </w:r>
      <w:r w:rsidR="003C353C">
        <w:t xml:space="preserve"> the removal of</w:t>
      </w:r>
      <w:r w:rsidRPr="00072F6B">
        <w:t xml:space="preserve"> the single diagnosis code requirement </w:t>
      </w:r>
      <w:r w:rsidR="003C353C">
        <w:t xml:space="preserve">from the measure specifications </w:t>
      </w:r>
      <w:r w:rsidRPr="00072F6B">
        <w:t xml:space="preserve">and </w:t>
      </w:r>
      <w:r w:rsidR="003C353C">
        <w:t xml:space="preserve">the addition of </w:t>
      </w:r>
      <w:r w:rsidRPr="00072F6B">
        <w:t xml:space="preserve">comorbid conditions and competing conditions </w:t>
      </w:r>
      <w:r w:rsidR="00295C8B" w:rsidRPr="006A569D">
        <w:t>(</w:t>
      </w:r>
      <w:r w:rsidR="00295C8B" w:rsidRPr="006A569D">
        <w:rPr>
          <w:rFonts w:eastAsiaTheme="minorHAnsi" w:cs="Arial"/>
          <w:iCs/>
          <w:szCs w:val="20"/>
        </w:rPr>
        <w:t>ICD-10 coding guidelines for respiratory diagnoses encourage multiple codes on claims)</w:t>
      </w:r>
      <w:r w:rsidRPr="006A569D">
        <w:t xml:space="preserve">. </w:t>
      </w:r>
    </w:p>
    <w:p w14:paraId="776F3D7E" w14:textId="77777777" w:rsidR="000735BC" w:rsidRPr="00463667" w:rsidRDefault="000735BC" w:rsidP="000A3C74">
      <w:pPr>
        <w:pStyle w:val="ReverseHead"/>
      </w:pPr>
      <w:r w:rsidRPr="00463667">
        <w:t>Description</w:t>
      </w:r>
    </w:p>
    <w:p w14:paraId="0196FDCB" w14:textId="77777777" w:rsidR="000735BC" w:rsidRPr="00463667" w:rsidRDefault="000735BC" w:rsidP="000A3C74">
      <w:pPr>
        <w:pStyle w:val="Body"/>
      </w:pPr>
      <w:r w:rsidRPr="00463667">
        <w:t xml:space="preserve">The percentage of children 3 months–18 years of age who were given a diagnosis of upper respiratory infection (URI) and were not dispensed an antibiotic prescription. </w:t>
      </w:r>
    </w:p>
    <w:p w14:paraId="18930155" w14:textId="77777777" w:rsidR="000735BC" w:rsidRPr="00463667" w:rsidRDefault="000735BC" w:rsidP="000A3C74">
      <w:pPr>
        <w:pStyle w:val="ReverseHead"/>
      </w:pPr>
      <w:r w:rsidRPr="00463667">
        <w:t>Calculation</w:t>
      </w:r>
    </w:p>
    <w:p w14:paraId="5AA6D047" w14:textId="77777777" w:rsidR="000735BC" w:rsidRPr="00463667" w:rsidRDefault="000735BC" w:rsidP="000A3C74">
      <w:pPr>
        <w:pStyle w:val="Body"/>
      </w:pPr>
      <w:r w:rsidRPr="00463667">
        <w:t xml:space="preserve">The measure is reported as an inverted rate [1 – (numerator/eligible population)]. A higher rate indicates appropriate treatment of children with URI (i.e., the proportion for whom antibiotics </w:t>
      </w:r>
      <w:r w:rsidRPr="00463667">
        <w:rPr>
          <w:i/>
        </w:rPr>
        <w:t>were not</w:t>
      </w:r>
      <w:r w:rsidRPr="00463667">
        <w:t xml:space="preserve"> prescribed). </w:t>
      </w:r>
    </w:p>
    <w:p w14:paraId="4C911430" w14:textId="77777777" w:rsidR="000735BC" w:rsidRPr="00463667" w:rsidRDefault="000735BC" w:rsidP="000A3C74">
      <w:pPr>
        <w:pStyle w:val="ReverseHead"/>
      </w:pPr>
      <w:r w:rsidRPr="00463667">
        <w:t>Definitions</w:t>
      </w:r>
    </w:p>
    <w:tbl>
      <w:tblPr>
        <w:tblW w:w="9925"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8010"/>
      </w:tblGrid>
      <w:tr w:rsidR="000735BC" w:rsidRPr="00463667" w14:paraId="13E7AE88" w14:textId="77777777" w:rsidTr="009768F8">
        <w:tc>
          <w:tcPr>
            <w:tcW w:w="1915" w:type="dxa"/>
            <w:tcBorders>
              <w:top w:val="nil"/>
              <w:left w:val="nil"/>
              <w:bottom w:val="nil"/>
              <w:right w:val="nil"/>
            </w:tcBorders>
            <w:tcMar>
              <w:left w:w="115" w:type="dxa"/>
              <w:right w:w="115" w:type="dxa"/>
            </w:tcMar>
          </w:tcPr>
          <w:p w14:paraId="74C0563E" w14:textId="77777777" w:rsidR="000735BC" w:rsidRPr="00463667" w:rsidRDefault="000735BC" w:rsidP="000A3C74">
            <w:pPr>
              <w:pStyle w:val="MarginSubhead"/>
            </w:pPr>
            <w:r w:rsidRPr="00463667">
              <w:t>Intake Period</w:t>
            </w:r>
          </w:p>
        </w:tc>
        <w:tc>
          <w:tcPr>
            <w:tcW w:w="8010" w:type="dxa"/>
            <w:tcBorders>
              <w:top w:val="nil"/>
              <w:left w:val="nil"/>
              <w:bottom w:val="nil"/>
              <w:right w:val="nil"/>
            </w:tcBorders>
            <w:tcMar>
              <w:left w:w="115" w:type="dxa"/>
              <w:right w:w="115" w:type="dxa"/>
            </w:tcMar>
          </w:tcPr>
          <w:p w14:paraId="11B97C71" w14:textId="77777777" w:rsidR="000735BC" w:rsidRPr="00463667" w:rsidRDefault="000735BC" w:rsidP="000A3C74">
            <w:pPr>
              <w:pStyle w:val="Body"/>
            </w:pPr>
            <w:r w:rsidRPr="00463667">
              <w:t xml:space="preserve">A 12-month window that begins on July 1 of the year prior to the measurement year and ends on June 30 of the measurement year. The Intake Period captures eligible episodes of treatment. </w:t>
            </w:r>
          </w:p>
        </w:tc>
      </w:tr>
      <w:tr w:rsidR="000735BC" w:rsidRPr="00463667" w14:paraId="67521C3C" w14:textId="77777777" w:rsidTr="009768F8">
        <w:tc>
          <w:tcPr>
            <w:tcW w:w="1915" w:type="dxa"/>
            <w:tcBorders>
              <w:top w:val="nil"/>
              <w:left w:val="nil"/>
              <w:bottom w:val="nil"/>
              <w:right w:val="nil"/>
            </w:tcBorders>
            <w:tcMar>
              <w:left w:w="115" w:type="dxa"/>
              <w:right w:w="115" w:type="dxa"/>
            </w:tcMar>
          </w:tcPr>
          <w:p w14:paraId="3A1F42B7" w14:textId="77777777" w:rsidR="000735BC" w:rsidRPr="00463667" w:rsidRDefault="000735BC" w:rsidP="000A3C74">
            <w:pPr>
              <w:pStyle w:val="MarginSubhead"/>
            </w:pPr>
            <w:r w:rsidRPr="00463667">
              <w:t>Episode Date</w:t>
            </w:r>
          </w:p>
        </w:tc>
        <w:tc>
          <w:tcPr>
            <w:tcW w:w="8010" w:type="dxa"/>
            <w:tcBorders>
              <w:top w:val="nil"/>
              <w:left w:val="nil"/>
              <w:bottom w:val="nil"/>
              <w:right w:val="nil"/>
            </w:tcBorders>
            <w:tcMar>
              <w:left w:w="115" w:type="dxa"/>
              <w:right w:w="115" w:type="dxa"/>
            </w:tcMar>
          </w:tcPr>
          <w:p w14:paraId="5C4F3FDE" w14:textId="77777777" w:rsidR="000735BC" w:rsidRPr="00463667" w:rsidRDefault="000735BC" w:rsidP="000A3C74">
            <w:pPr>
              <w:pStyle w:val="Body"/>
            </w:pPr>
            <w:r w:rsidRPr="00463667">
              <w:t xml:space="preserve">The date of service for any outpatient or ED visit during the Intake Period with only a diagnosis of URI. Exclude claims/encounters with more than one diagnosis. </w:t>
            </w:r>
          </w:p>
        </w:tc>
      </w:tr>
      <w:tr w:rsidR="000735BC" w:rsidRPr="00463667" w14:paraId="69EBB497" w14:textId="77777777" w:rsidTr="009768F8">
        <w:tc>
          <w:tcPr>
            <w:tcW w:w="1915" w:type="dxa"/>
            <w:tcBorders>
              <w:top w:val="nil"/>
              <w:left w:val="nil"/>
              <w:bottom w:val="nil"/>
              <w:right w:val="nil"/>
            </w:tcBorders>
            <w:tcMar>
              <w:left w:w="115" w:type="dxa"/>
              <w:right w:w="115" w:type="dxa"/>
            </w:tcMar>
          </w:tcPr>
          <w:p w14:paraId="54121BE9" w14:textId="77777777" w:rsidR="000735BC" w:rsidRPr="00463667" w:rsidRDefault="000735BC" w:rsidP="000A3C74">
            <w:pPr>
              <w:pStyle w:val="MarginSubhead"/>
            </w:pPr>
            <w:r w:rsidRPr="00463667">
              <w:t>IESD</w:t>
            </w:r>
          </w:p>
        </w:tc>
        <w:tc>
          <w:tcPr>
            <w:tcW w:w="8010" w:type="dxa"/>
            <w:tcBorders>
              <w:top w:val="nil"/>
              <w:left w:val="nil"/>
              <w:bottom w:val="nil"/>
              <w:right w:val="nil"/>
            </w:tcBorders>
            <w:tcMar>
              <w:left w:w="115" w:type="dxa"/>
              <w:right w:w="115" w:type="dxa"/>
            </w:tcMar>
          </w:tcPr>
          <w:p w14:paraId="55C5ABFC" w14:textId="77777777" w:rsidR="000735BC" w:rsidRPr="00463667" w:rsidRDefault="000735BC" w:rsidP="000A3C74">
            <w:pPr>
              <w:pStyle w:val="Body"/>
            </w:pPr>
            <w:r w:rsidRPr="00463667">
              <w:t>Index Episode Start Date. The earliest Episode Date during the Intake Period that meets all of the following criteria:</w:t>
            </w:r>
          </w:p>
          <w:p w14:paraId="1B63C36F" w14:textId="77777777" w:rsidR="000735BC" w:rsidRPr="00463667" w:rsidRDefault="000735BC" w:rsidP="000A3C74">
            <w:pPr>
              <w:pStyle w:val="Bullet"/>
              <w:spacing w:before="100"/>
            </w:pPr>
            <w:r w:rsidRPr="00463667">
              <w:t>A 30-day Negative Medication History prior to the Episode Date.</w:t>
            </w:r>
          </w:p>
          <w:p w14:paraId="5D4D277B" w14:textId="77777777" w:rsidR="000735BC" w:rsidRPr="00463667" w:rsidRDefault="000735BC" w:rsidP="000A3C74">
            <w:pPr>
              <w:pStyle w:val="Bullet"/>
              <w:spacing w:before="100"/>
            </w:pPr>
            <w:r w:rsidRPr="00463667">
              <w:t xml:space="preserve">A Negative Competing Diagnosis on or 3 days after the Episode Date. </w:t>
            </w:r>
          </w:p>
          <w:p w14:paraId="73F06F53" w14:textId="77777777" w:rsidR="000735BC" w:rsidRPr="00463667" w:rsidRDefault="000735BC" w:rsidP="000A3C74">
            <w:pPr>
              <w:pStyle w:val="Bullet"/>
              <w:spacing w:before="100"/>
            </w:pPr>
            <w:r w:rsidRPr="00463667">
              <w:t>The member was continuously enrolled 30 days prior to the Episode Date through 3 days after the Episode Date.</w:t>
            </w:r>
          </w:p>
        </w:tc>
      </w:tr>
      <w:tr w:rsidR="000735BC" w:rsidRPr="00463667" w14:paraId="6EAEB384" w14:textId="77777777" w:rsidTr="009768F8">
        <w:tc>
          <w:tcPr>
            <w:tcW w:w="1915" w:type="dxa"/>
            <w:tcBorders>
              <w:top w:val="nil"/>
              <w:left w:val="nil"/>
              <w:bottom w:val="nil"/>
              <w:right w:val="nil"/>
            </w:tcBorders>
            <w:tcMar>
              <w:left w:w="115" w:type="dxa"/>
              <w:right w:w="115" w:type="dxa"/>
            </w:tcMar>
          </w:tcPr>
          <w:p w14:paraId="127C055C" w14:textId="77777777" w:rsidR="000735BC" w:rsidRPr="00463667" w:rsidRDefault="000735BC" w:rsidP="000A3C74">
            <w:pPr>
              <w:pStyle w:val="MarginSubhead"/>
            </w:pPr>
            <w:r w:rsidRPr="00463667">
              <w:t>Negative Medication History</w:t>
            </w:r>
          </w:p>
        </w:tc>
        <w:tc>
          <w:tcPr>
            <w:tcW w:w="8010" w:type="dxa"/>
            <w:tcBorders>
              <w:top w:val="nil"/>
              <w:left w:val="nil"/>
              <w:bottom w:val="nil"/>
              <w:right w:val="nil"/>
            </w:tcBorders>
            <w:tcMar>
              <w:left w:w="115" w:type="dxa"/>
              <w:right w:w="115" w:type="dxa"/>
            </w:tcMar>
          </w:tcPr>
          <w:p w14:paraId="3AE6619B" w14:textId="77777777" w:rsidR="000735BC" w:rsidRPr="00463667" w:rsidRDefault="000735BC" w:rsidP="000A3C74">
            <w:pPr>
              <w:pStyle w:val="Body"/>
            </w:pPr>
            <w:r w:rsidRPr="00463667">
              <w:t>To qualify for Negative Medication History, the following criteria must be met:</w:t>
            </w:r>
          </w:p>
          <w:p w14:paraId="333B4037" w14:textId="77777777" w:rsidR="000735BC" w:rsidRPr="00463667" w:rsidRDefault="000735BC" w:rsidP="000A3C74">
            <w:pPr>
              <w:pStyle w:val="Bullet"/>
              <w:spacing w:before="100"/>
            </w:pPr>
            <w:r w:rsidRPr="00463667">
              <w:t>A period of 30 days prior to the Episode Date when the member had no pharmacy claims for either new or refill prescriptions for a listed antibiotic drug.</w:t>
            </w:r>
          </w:p>
          <w:p w14:paraId="031B4DB5" w14:textId="77777777" w:rsidR="000735BC" w:rsidRPr="00463667" w:rsidRDefault="000735BC" w:rsidP="000A3C74">
            <w:pPr>
              <w:pStyle w:val="Bullet"/>
              <w:spacing w:before="100"/>
            </w:pPr>
            <w:r w:rsidRPr="00463667">
              <w:t>No prescriptions filled more than 30 days prior to the Episode Date that are active on the Episode Date.</w:t>
            </w:r>
          </w:p>
          <w:p w14:paraId="4980D66B" w14:textId="77777777" w:rsidR="000735BC" w:rsidRPr="00463667" w:rsidRDefault="000735BC" w:rsidP="000A3C74">
            <w:pPr>
              <w:pStyle w:val="Body"/>
            </w:pPr>
            <w:r w:rsidRPr="00463667">
              <w:t xml:space="preserve">A prescription is considered </w:t>
            </w:r>
            <w:r w:rsidRPr="006C0F09">
              <w:rPr>
                <w:bCs/>
              </w:rPr>
              <w:t>active</w:t>
            </w:r>
            <w:r w:rsidRPr="00463667">
              <w:t xml:space="preserve"> if the “days supply” indicated on the date when the member filled the prescription is the number of days or more between that date and the relevant service date. The 30-day look-back period for pharmacy data includes the 30 days prior to the Intake Period.</w:t>
            </w:r>
          </w:p>
        </w:tc>
      </w:tr>
    </w:tbl>
    <w:p w14:paraId="7D5F7DF1" w14:textId="77777777" w:rsidR="009768F8" w:rsidRDefault="009768F8">
      <w:pPr>
        <w:sectPr w:rsidR="009768F8" w:rsidSect="004114B4">
          <w:headerReference w:type="even" r:id="rId19"/>
          <w:headerReference w:type="default" r:id="rId20"/>
          <w:pgSz w:w="12240" w:h="15840" w:code="1"/>
          <w:pgMar w:top="1080" w:right="1080" w:bottom="1080" w:left="1440" w:header="720" w:footer="720" w:gutter="0"/>
          <w:cols w:space="720"/>
        </w:sectPr>
      </w:pPr>
    </w:p>
    <w:tbl>
      <w:tblPr>
        <w:tblW w:w="9925"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8010"/>
      </w:tblGrid>
      <w:tr w:rsidR="000735BC" w:rsidRPr="00463667" w14:paraId="656A2E7B" w14:textId="77777777" w:rsidTr="009768F8">
        <w:tc>
          <w:tcPr>
            <w:tcW w:w="1915" w:type="dxa"/>
            <w:tcBorders>
              <w:top w:val="nil"/>
              <w:left w:val="nil"/>
              <w:bottom w:val="nil"/>
              <w:right w:val="nil"/>
            </w:tcBorders>
            <w:tcMar>
              <w:left w:w="115" w:type="dxa"/>
              <w:right w:w="115" w:type="dxa"/>
            </w:tcMar>
          </w:tcPr>
          <w:p w14:paraId="3F29CE55" w14:textId="77777777" w:rsidR="000735BC" w:rsidRPr="00463667" w:rsidRDefault="000735BC" w:rsidP="009768F8">
            <w:pPr>
              <w:pStyle w:val="MarginSubhead"/>
              <w:spacing w:before="0"/>
            </w:pPr>
            <w:r w:rsidRPr="00463667">
              <w:lastRenderedPageBreak/>
              <w:t>Negative Competing Diagnosis</w:t>
            </w:r>
          </w:p>
        </w:tc>
        <w:tc>
          <w:tcPr>
            <w:tcW w:w="8010" w:type="dxa"/>
            <w:tcBorders>
              <w:top w:val="nil"/>
              <w:left w:val="nil"/>
              <w:bottom w:val="nil"/>
              <w:right w:val="nil"/>
            </w:tcBorders>
            <w:tcMar>
              <w:left w:w="115" w:type="dxa"/>
              <w:right w:w="115" w:type="dxa"/>
            </w:tcMar>
          </w:tcPr>
          <w:p w14:paraId="41DD64A0" w14:textId="77777777" w:rsidR="000735BC" w:rsidRPr="00463667" w:rsidRDefault="000735BC" w:rsidP="009768F8">
            <w:pPr>
              <w:pStyle w:val="Body"/>
              <w:spacing w:before="0"/>
            </w:pPr>
            <w:r w:rsidRPr="00463667">
              <w:t>The Episode Date and three days following the Episode Date when the member had no claims/encounters with a competing diagnosis.</w:t>
            </w:r>
          </w:p>
        </w:tc>
      </w:tr>
    </w:tbl>
    <w:p w14:paraId="73E6454B" w14:textId="77777777" w:rsidR="000735BC" w:rsidRPr="00463667" w:rsidRDefault="000735BC" w:rsidP="009768F8">
      <w:pPr>
        <w:pStyle w:val="ReverseHead"/>
      </w:pPr>
      <w:r w:rsidRPr="00463667">
        <w:t>Eligible Population</w:t>
      </w:r>
    </w:p>
    <w:tbl>
      <w:tblPr>
        <w:tblW w:w="9918" w:type="dxa"/>
        <w:tblInd w:w="-90" w:type="dxa"/>
        <w:tblLayout w:type="fixed"/>
        <w:tblLook w:val="0000" w:firstRow="0" w:lastRow="0" w:firstColumn="0" w:lastColumn="0" w:noHBand="0" w:noVBand="0"/>
      </w:tblPr>
      <w:tblGrid>
        <w:gridCol w:w="1908"/>
        <w:gridCol w:w="8010"/>
      </w:tblGrid>
      <w:tr w:rsidR="000735BC" w:rsidRPr="00463667" w14:paraId="31A1F568" w14:textId="77777777" w:rsidTr="009768F8">
        <w:tc>
          <w:tcPr>
            <w:tcW w:w="1908" w:type="dxa"/>
          </w:tcPr>
          <w:p w14:paraId="63FD3D10" w14:textId="77777777" w:rsidR="000735BC" w:rsidRPr="00463667" w:rsidRDefault="000735BC" w:rsidP="000A3C74">
            <w:pPr>
              <w:pStyle w:val="MarginSubhead"/>
            </w:pPr>
            <w:r w:rsidRPr="00463667">
              <w:t>Product lines</w:t>
            </w:r>
          </w:p>
        </w:tc>
        <w:tc>
          <w:tcPr>
            <w:tcW w:w="8010" w:type="dxa"/>
          </w:tcPr>
          <w:p w14:paraId="051C8188" w14:textId="77777777" w:rsidR="000735BC" w:rsidRPr="00463667" w:rsidRDefault="000735BC" w:rsidP="000A3C74">
            <w:pPr>
              <w:pStyle w:val="Body"/>
            </w:pPr>
            <w:r w:rsidRPr="00463667">
              <w:t>Commercial, Medicaid (report each product line separately).</w:t>
            </w:r>
          </w:p>
        </w:tc>
      </w:tr>
      <w:tr w:rsidR="000735BC" w:rsidRPr="00463667" w14:paraId="63983E8B" w14:textId="77777777" w:rsidTr="009768F8">
        <w:tc>
          <w:tcPr>
            <w:tcW w:w="1908" w:type="dxa"/>
          </w:tcPr>
          <w:p w14:paraId="2D5056B2" w14:textId="77777777" w:rsidR="000735BC" w:rsidRPr="00463667" w:rsidRDefault="000735BC" w:rsidP="000A3C74">
            <w:pPr>
              <w:pStyle w:val="MarginSubhead"/>
            </w:pPr>
            <w:r w:rsidRPr="00463667">
              <w:t>Ages</w:t>
            </w:r>
          </w:p>
        </w:tc>
        <w:tc>
          <w:tcPr>
            <w:tcW w:w="8010" w:type="dxa"/>
          </w:tcPr>
          <w:p w14:paraId="7E1AC22D" w14:textId="77777777" w:rsidR="000735BC" w:rsidRPr="00463667" w:rsidRDefault="000735BC" w:rsidP="000A3C74">
            <w:pPr>
              <w:pStyle w:val="Body"/>
            </w:pPr>
            <w:r w:rsidRPr="00463667">
              <w:t xml:space="preserve">Children 3 months as of July 1 of the year prior to the measurement year to 18 years as of June 30 of the measurement year. </w:t>
            </w:r>
          </w:p>
        </w:tc>
      </w:tr>
      <w:tr w:rsidR="000735BC" w:rsidRPr="00463667" w14:paraId="62AAF877" w14:textId="77777777" w:rsidTr="009768F8">
        <w:tc>
          <w:tcPr>
            <w:tcW w:w="1908" w:type="dxa"/>
          </w:tcPr>
          <w:p w14:paraId="62A4409F" w14:textId="77777777" w:rsidR="000735BC" w:rsidRPr="00463667" w:rsidRDefault="000735BC" w:rsidP="000A3C74">
            <w:pPr>
              <w:pStyle w:val="MarginSubhead"/>
            </w:pPr>
            <w:r w:rsidRPr="00463667">
              <w:t>Continuous enrollment</w:t>
            </w:r>
          </w:p>
        </w:tc>
        <w:tc>
          <w:tcPr>
            <w:tcW w:w="8010" w:type="dxa"/>
          </w:tcPr>
          <w:p w14:paraId="525003B4" w14:textId="1EE2323B" w:rsidR="000735BC" w:rsidRPr="00463667" w:rsidRDefault="000735BC" w:rsidP="000A3C74">
            <w:pPr>
              <w:pStyle w:val="Body"/>
            </w:pPr>
            <w:r w:rsidRPr="00463667">
              <w:t>30 days prior to the Episode Date through 3 days after the Episode Date (</w:t>
            </w:r>
            <w:r>
              <w:t>34 total days</w:t>
            </w:r>
            <w:r w:rsidRPr="00463667">
              <w:t>).</w:t>
            </w:r>
          </w:p>
        </w:tc>
      </w:tr>
      <w:tr w:rsidR="000735BC" w:rsidRPr="00463667" w14:paraId="0FC66D48" w14:textId="77777777" w:rsidTr="009768F8">
        <w:tc>
          <w:tcPr>
            <w:tcW w:w="1908" w:type="dxa"/>
          </w:tcPr>
          <w:p w14:paraId="540AD288" w14:textId="77777777" w:rsidR="000735BC" w:rsidRPr="00463667" w:rsidRDefault="000735BC" w:rsidP="000A3C74">
            <w:pPr>
              <w:pStyle w:val="MarginSubhead"/>
            </w:pPr>
            <w:r w:rsidRPr="00463667">
              <w:t>Allowable gap</w:t>
            </w:r>
          </w:p>
        </w:tc>
        <w:tc>
          <w:tcPr>
            <w:tcW w:w="8010" w:type="dxa"/>
          </w:tcPr>
          <w:p w14:paraId="3E3B9B6D" w14:textId="77777777" w:rsidR="000735BC" w:rsidRPr="00463667" w:rsidRDefault="000735BC" w:rsidP="000A3C74">
            <w:pPr>
              <w:pStyle w:val="Body"/>
            </w:pPr>
            <w:r w:rsidRPr="00463667">
              <w:t>No gaps in enrollment during the continuous enrollment period.</w:t>
            </w:r>
          </w:p>
        </w:tc>
      </w:tr>
      <w:tr w:rsidR="000735BC" w:rsidRPr="00463667" w14:paraId="3AE1755B" w14:textId="77777777" w:rsidTr="009768F8">
        <w:tc>
          <w:tcPr>
            <w:tcW w:w="1908" w:type="dxa"/>
          </w:tcPr>
          <w:p w14:paraId="4A5B1DFA" w14:textId="77777777" w:rsidR="000735BC" w:rsidRPr="00463667" w:rsidRDefault="000735BC" w:rsidP="000A3C74">
            <w:pPr>
              <w:pStyle w:val="MarginSubhead"/>
            </w:pPr>
            <w:r w:rsidRPr="00463667">
              <w:t>Anchor date</w:t>
            </w:r>
          </w:p>
        </w:tc>
        <w:tc>
          <w:tcPr>
            <w:tcW w:w="8010" w:type="dxa"/>
          </w:tcPr>
          <w:p w14:paraId="2499C9DA" w14:textId="77777777" w:rsidR="000735BC" w:rsidRPr="00463667" w:rsidRDefault="000735BC" w:rsidP="000A3C74">
            <w:pPr>
              <w:pStyle w:val="Body"/>
            </w:pPr>
            <w:r w:rsidRPr="00463667">
              <w:t>Episode Date.</w:t>
            </w:r>
          </w:p>
        </w:tc>
      </w:tr>
      <w:tr w:rsidR="000735BC" w:rsidRPr="00463667" w14:paraId="53907DE3" w14:textId="77777777" w:rsidTr="009768F8">
        <w:tc>
          <w:tcPr>
            <w:tcW w:w="1908" w:type="dxa"/>
          </w:tcPr>
          <w:p w14:paraId="765FF0A2" w14:textId="77777777" w:rsidR="000735BC" w:rsidRPr="00463667" w:rsidRDefault="000735BC" w:rsidP="000A3C74">
            <w:pPr>
              <w:pStyle w:val="MarginSubhead"/>
            </w:pPr>
            <w:r w:rsidRPr="00463667">
              <w:t>Benefits</w:t>
            </w:r>
          </w:p>
        </w:tc>
        <w:tc>
          <w:tcPr>
            <w:tcW w:w="8010" w:type="dxa"/>
          </w:tcPr>
          <w:p w14:paraId="599F691E" w14:textId="77777777" w:rsidR="000735BC" w:rsidRPr="00463667" w:rsidRDefault="000735BC" w:rsidP="000A3C74">
            <w:pPr>
              <w:pStyle w:val="Body"/>
            </w:pPr>
            <w:r w:rsidRPr="00463667">
              <w:t>Medical and pharmacy.</w:t>
            </w:r>
          </w:p>
        </w:tc>
      </w:tr>
      <w:tr w:rsidR="000735BC" w:rsidRPr="00463667" w14:paraId="5743AFE3" w14:textId="77777777" w:rsidTr="009768F8">
        <w:trPr>
          <w:trHeight w:val="825"/>
        </w:trPr>
        <w:tc>
          <w:tcPr>
            <w:tcW w:w="1908" w:type="dxa"/>
          </w:tcPr>
          <w:p w14:paraId="693A4D12" w14:textId="77777777" w:rsidR="000735BC" w:rsidRPr="00463667" w:rsidRDefault="000735BC" w:rsidP="000A3C74">
            <w:pPr>
              <w:pStyle w:val="MarginSubhead"/>
            </w:pPr>
            <w:r w:rsidRPr="00463667">
              <w:t>Event/ diagnosis</w:t>
            </w:r>
          </w:p>
        </w:tc>
        <w:tc>
          <w:tcPr>
            <w:tcW w:w="8010" w:type="dxa"/>
          </w:tcPr>
          <w:p w14:paraId="7CABA30C" w14:textId="77777777" w:rsidR="000735BC" w:rsidRPr="00463667" w:rsidRDefault="000735BC" w:rsidP="000A3C74">
            <w:pPr>
              <w:pStyle w:val="Body"/>
            </w:pPr>
            <w:r w:rsidRPr="00463667">
              <w:t>Outpatient or ED visit with only a diagnosis of URI during the Intake Period.</w:t>
            </w:r>
          </w:p>
          <w:p w14:paraId="5F9AF8B2" w14:textId="77777777" w:rsidR="000735BC" w:rsidRPr="00463667" w:rsidRDefault="000735BC" w:rsidP="000A3C74">
            <w:pPr>
              <w:pStyle w:val="Body"/>
            </w:pPr>
            <w:r w:rsidRPr="00463667">
              <w:t xml:space="preserve">Follow the steps below to identify the eligible population: </w:t>
            </w:r>
          </w:p>
        </w:tc>
      </w:tr>
      <w:tr w:rsidR="000735BC" w:rsidRPr="00463667" w14:paraId="3DB1CA9F" w14:textId="77777777" w:rsidTr="009768F8">
        <w:tc>
          <w:tcPr>
            <w:tcW w:w="1908" w:type="dxa"/>
          </w:tcPr>
          <w:p w14:paraId="5ABF6E88" w14:textId="77777777" w:rsidR="000735BC" w:rsidRPr="00463667" w:rsidRDefault="000735BC" w:rsidP="000A3C74">
            <w:pPr>
              <w:pStyle w:val="MarginSubhead"/>
              <w:jc w:val="right"/>
              <w:rPr>
                <w:i/>
              </w:rPr>
            </w:pPr>
            <w:r w:rsidRPr="00463667">
              <w:rPr>
                <w:i/>
              </w:rPr>
              <w:t>Step 1</w:t>
            </w:r>
          </w:p>
        </w:tc>
        <w:tc>
          <w:tcPr>
            <w:tcW w:w="8010" w:type="dxa"/>
          </w:tcPr>
          <w:p w14:paraId="7D0033CA" w14:textId="77777777" w:rsidR="000735BC" w:rsidRPr="00463667" w:rsidRDefault="000735BC" w:rsidP="000A3C74">
            <w:pPr>
              <w:pStyle w:val="Body"/>
            </w:pPr>
            <w:r w:rsidRPr="00463667">
              <w:rPr>
                <w:bCs/>
              </w:rPr>
              <w:t xml:space="preserve">Identify all members </w:t>
            </w:r>
            <w:r w:rsidRPr="00463667">
              <w:t>who had an outpatient visit (</w:t>
            </w:r>
            <w:r w:rsidRPr="00463667">
              <w:rPr>
                <w:u w:val="single"/>
              </w:rPr>
              <w:t>Outpatient Value Set</w:t>
            </w:r>
            <w:r w:rsidRPr="00463667">
              <w:t>), an observation visit (</w:t>
            </w:r>
            <w:r w:rsidRPr="00463667">
              <w:rPr>
                <w:u w:val="single"/>
              </w:rPr>
              <w:t>Observation Value Set</w:t>
            </w:r>
            <w:r w:rsidRPr="00463667">
              <w:t>) or an ED visit (</w:t>
            </w:r>
            <w:r w:rsidRPr="00463667">
              <w:rPr>
                <w:u w:val="single"/>
              </w:rPr>
              <w:t>ED Value Set</w:t>
            </w:r>
            <w:r w:rsidRPr="00463667">
              <w:t>) during the Intake Period,</w:t>
            </w:r>
            <w:r w:rsidRPr="00463667" w:rsidDel="00B952CA">
              <w:t xml:space="preserve"> </w:t>
            </w:r>
            <w:r w:rsidRPr="00463667">
              <w:t>with only a diagnosis of URI (</w:t>
            </w:r>
            <w:r w:rsidRPr="00463667">
              <w:rPr>
                <w:u w:val="single"/>
              </w:rPr>
              <w:t>URI Value Set</w:t>
            </w:r>
            <w:r w:rsidRPr="00463667">
              <w:t xml:space="preserve">). </w:t>
            </w:r>
          </w:p>
          <w:p w14:paraId="0BCFCB2A" w14:textId="77777777" w:rsidR="000735BC" w:rsidRPr="00463667" w:rsidRDefault="000735BC" w:rsidP="000A3C74">
            <w:pPr>
              <w:pStyle w:val="Body"/>
            </w:pPr>
            <w:r w:rsidRPr="00463667">
              <w:t>Exclude claims/encounters with more than one diagnosis code and ED visits that result in an inpatient admission.</w:t>
            </w:r>
          </w:p>
        </w:tc>
      </w:tr>
      <w:tr w:rsidR="000735BC" w:rsidRPr="00463667" w14:paraId="501AB326" w14:textId="77777777" w:rsidTr="009768F8">
        <w:tc>
          <w:tcPr>
            <w:tcW w:w="1908" w:type="dxa"/>
          </w:tcPr>
          <w:p w14:paraId="68B710B9" w14:textId="77777777" w:rsidR="000735BC" w:rsidRPr="00463667" w:rsidRDefault="000735BC" w:rsidP="000A3C74">
            <w:pPr>
              <w:pStyle w:val="MarginSubhead"/>
              <w:spacing w:before="240"/>
              <w:jc w:val="right"/>
              <w:rPr>
                <w:i/>
              </w:rPr>
            </w:pPr>
            <w:r w:rsidRPr="00463667">
              <w:rPr>
                <w:i/>
              </w:rPr>
              <w:t>Step 2</w:t>
            </w:r>
          </w:p>
        </w:tc>
        <w:tc>
          <w:tcPr>
            <w:tcW w:w="8010" w:type="dxa"/>
          </w:tcPr>
          <w:p w14:paraId="520976AD" w14:textId="77777777" w:rsidR="000735BC" w:rsidRPr="00463667" w:rsidRDefault="000735BC" w:rsidP="000A3C74">
            <w:pPr>
              <w:pStyle w:val="Body"/>
              <w:spacing w:before="240"/>
            </w:pPr>
            <w:r w:rsidRPr="00463667">
              <w:rPr>
                <w:bCs/>
              </w:rPr>
              <w:t>Determine all URI Episode Dates. For each member identified in step 1, det</w:t>
            </w:r>
            <w:r w:rsidRPr="00463667">
              <w:t xml:space="preserve">ermine all outpatient or ED claims/encounters with only a URI diagnosis. </w:t>
            </w:r>
          </w:p>
        </w:tc>
      </w:tr>
      <w:tr w:rsidR="000735BC" w:rsidRPr="00463667" w14:paraId="30F46A2C" w14:textId="77777777" w:rsidTr="009768F8">
        <w:tc>
          <w:tcPr>
            <w:tcW w:w="1908" w:type="dxa"/>
          </w:tcPr>
          <w:p w14:paraId="2B578CA7" w14:textId="77777777" w:rsidR="000735BC" w:rsidRPr="00463667" w:rsidRDefault="000735BC" w:rsidP="000A3C74">
            <w:pPr>
              <w:pStyle w:val="MarginSubhead"/>
              <w:spacing w:before="240"/>
              <w:jc w:val="right"/>
              <w:rPr>
                <w:i/>
              </w:rPr>
            </w:pPr>
            <w:r w:rsidRPr="00463667">
              <w:rPr>
                <w:i/>
              </w:rPr>
              <w:t>Step 3</w:t>
            </w:r>
          </w:p>
        </w:tc>
        <w:tc>
          <w:tcPr>
            <w:tcW w:w="8010" w:type="dxa"/>
          </w:tcPr>
          <w:p w14:paraId="58BB9FF5" w14:textId="77777777" w:rsidR="000735BC" w:rsidRPr="00463667" w:rsidRDefault="000735BC" w:rsidP="000A3C74">
            <w:pPr>
              <w:pStyle w:val="Body"/>
              <w:spacing w:before="240"/>
              <w:rPr>
                <w:bCs/>
              </w:rPr>
            </w:pPr>
            <w:r w:rsidRPr="00463667">
              <w:rPr>
                <w:bCs/>
              </w:rPr>
              <w:t>Test for Negative Medication History. Exclude Episode Dates where a new or refill prescription for an antibiotic medication (Table CWP-C) was filled 30 days prior to the Episode Date or was active on the Episode Date.</w:t>
            </w:r>
          </w:p>
        </w:tc>
      </w:tr>
      <w:tr w:rsidR="000735BC" w:rsidRPr="00463667" w14:paraId="38FA1618" w14:textId="77777777" w:rsidTr="009768F8">
        <w:tc>
          <w:tcPr>
            <w:tcW w:w="1908" w:type="dxa"/>
          </w:tcPr>
          <w:p w14:paraId="2B99F09A" w14:textId="77777777" w:rsidR="000735BC" w:rsidRPr="00463667" w:rsidRDefault="000735BC" w:rsidP="000A3C74">
            <w:pPr>
              <w:pStyle w:val="MarginSubhead"/>
              <w:spacing w:before="240"/>
              <w:jc w:val="right"/>
              <w:rPr>
                <w:i/>
              </w:rPr>
            </w:pPr>
            <w:r w:rsidRPr="00463667">
              <w:rPr>
                <w:i/>
              </w:rPr>
              <w:t>Step 4</w:t>
            </w:r>
          </w:p>
        </w:tc>
        <w:tc>
          <w:tcPr>
            <w:tcW w:w="8010" w:type="dxa"/>
          </w:tcPr>
          <w:p w14:paraId="4BB01CE3" w14:textId="77777777" w:rsidR="000735BC" w:rsidRPr="00463667" w:rsidRDefault="000735BC" w:rsidP="000A3C74">
            <w:pPr>
              <w:pStyle w:val="Body"/>
              <w:spacing w:before="240"/>
              <w:rPr>
                <w:bCs/>
              </w:rPr>
            </w:pPr>
            <w:r w:rsidRPr="00463667">
              <w:rPr>
                <w:bCs/>
              </w:rPr>
              <w:t>Test for Negative Competing Diagnosis. Exclude Episode Dates where the member had a claim/encounter with a competing diagnosis on or three days after the Episode Date. A code from either of the following meets criteria for a competing diagnosis:</w:t>
            </w:r>
          </w:p>
          <w:p w14:paraId="3E50FB3E" w14:textId="77777777" w:rsidR="000735BC" w:rsidRPr="00463667" w:rsidRDefault="000735BC" w:rsidP="003C353C">
            <w:pPr>
              <w:pStyle w:val="Bullet"/>
              <w:spacing w:before="60"/>
              <w:rPr>
                <w:u w:val="single"/>
              </w:rPr>
            </w:pPr>
            <w:r w:rsidRPr="00463667">
              <w:rPr>
                <w:u w:val="single"/>
              </w:rPr>
              <w:t>Pharyngitis Value Set</w:t>
            </w:r>
            <w:r w:rsidRPr="00463667">
              <w:t>.</w:t>
            </w:r>
          </w:p>
          <w:p w14:paraId="43C35E01" w14:textId="77777777" w:rsidR="000735BC" w:rsidRPr="00463667" w:rsidRDefault="000735BC" w:rsidP="003C353C">
            <w:pPr>
              <w:pStyle w:val="Bullet"/>
              <w:spacing w:before="60"/>
              <w:rPr>
                <w:u w:val="single"/>
              </w:rPr>
            </w:pPr>
            <w:r w:rsidRPr="00463667">
              <w:rPr>
                <w:u w:val="single"/>
              </w:rPr>
              <w:t>Competing Diagnosis Value Set</w:t>
            </w:r>
            <w:r w:rsidRPr="00463667">
              <w:t>.</w:t>
            </w:r>
          </w:p>
        </w:tc>
      </w:tr>
      <w:tr w:rsidR="000735BC" w:rsidRPr="00463667" w14:paraId="08AD3F2D" w14:textId="77777777" w:rsidTr="009768F8">
        <w:tc>
          <w:tcPr>
            <w:tcW w:w="1908" w:type="dxa"/>
          </w:tcPr>
          <w:p w14:paraId="6D2E665D" w14:textId="77777777" w:rsidR="000735BC" w:rsidRPr="00463667" w:rsidRDefault="000735BC" w:rsidP="000A3C74">
            <w:pPr>
              <w:pStyle w:val="MarginSubhead"/>
              <w:jc w:val="right"/>
              <w:rPr>
                <w:i/>
              </w:rPr>
            </w:pPr>
            <w:r w:rsidRPr="00463667">
              <w:rPr>
                <w:i/>
              </w:rPr>
              <w:t>Step</w:t>
            </w:r>
            <w:r w:rsidRPr="00463667">
              <w:t xml:space="preserve"> </w:t>
            </w:r>
            <w:r w:rsidRPr="00463667">
              <w:rPr>
                <w:i/>
              </w:rPr>
              <w:t>5</w:t>
            </w:r>
          </w:p>
        </w:tc>
        <w:tc>
          <w:tcPr>
            <w:tcW w:w="8010" w:type="dxa"/>
          </w:tcPr>
          <w:p w14:paraId="281A0136" w14:textId="77777777" w:rsidR="000735BC" w:rsidRPr="00463667" w:rsidRDefault="000735BC" w:rsidP="000A3C74">
            <w:pPr>
              <w:pStyle w:val="Body"/>
              <w:rPr>
                <w:bCs/>
              </w:rPr>
            </w:pPr>
            <w:r w:rsidRPr="00463667">
              <w:rPr>
                <w:bCs/>
              </w:rPr>
              <w:t>Calculate continuous enrollment. The member must be continuously enrolled without a gap in coverage from 30 days prior to the Episode Date through 3 days after the Episode Date</w:t>
            </w:r>
            <w:r>
              <w:rPr>
                <w:bCs/>
              </w:rPr>
              <w:t xml:space="preserve"> (34 total days)</w:t>
            </w:r>
            <w:r w:rsidRPr="00463667">
              <w:rPr>
                <w:bCs/>
              </w:rPr>
              <w:t>.</w:t>
            </w:r>
          </w:p>
        </w:tc>
      </w:tr>
      <w:tr w:rsidR="000735BC" w:rsidRPr="00463667" w14:paraId="6C7A4298" w14:textId="77777777" w:rsidTr="009768F8">
        <w:tc>
          <w:tcPr>
            <w:tcW w:w="1908" w:type="dxa"/>
          </w:tcPr>
          <w:p w14:paraId="795D4A8E" w14:textId="77777777" w:rsidR="000735BC" w:rsidRPr="00463667" w:rsidRDefault="000735BC" w:rsidP="000A3C74">
            <w:pPr>
              <w:pStyle w:val="MarginSubhead"/>
              <w:jc w:val="right"/>
              <w:rPr>
                <w:i/>
              </w:rPr>
            </w:pPr>
            <w:r w:rsidRPr="00463667">
              <w:rPr>
                <w:i/>
              </w:rPr>
              <w:t xml:space="preserve">Step 6 </w:t>
            </w:r>
          </w:p>
        </w:tc>
        <w:tc>
          <w:tcPr>
            <w:tcW w:w="8010" w:type="dxa"/>
          </w:tcPr>
          <w:p w14:paraId="0B02260C" w14:textId="77777777" w:rsidR="000735BC" w:rsidRPr="00463667" w:rsidRDefault="000735BC" w:rsidP="000A3C74">
            <w:pPr>
              <w:pStyle w:val="Body"/>
              <w:rPr>
                <w:bCs/>
              </w:rPr>
            </w:pPr>
            <w:r w:rsidRPr="00463667">
              <w:rPr>
                <w:bCs/>
              </w:rPr>
              <w:t xml:space="preserve">Select the IESD. This measure examines the earliest eligible episode per member. </w:t>
            </w:r>
          </w:p>
        </w:tc>
      </w:tr>
    </w:tbl>
    <w:p w14:paraId="7835B02D" w14:textId="77777777" w:rsidR="009768F8" w:rsidRDefault="009768F8" w:rsidP="009768F8">
      <w:pPr>
        <w:sectPr w:rsidR="009768F8" w:rsidSect="004114B4">
          <w:pgSz w:w="12240" w:h="15840" w:code="1"/>
          <w:pgMar w:top="1080" w:right="1080" w:bottom="1080" w:left="1440" w:header="720" w:footer="720" w:gutter="0"/>
          <w:cols w:space="720"/>
        </w:sectPr>
      </w:pPr>
    </w:p>
    <w:p w14:paraId="2959AFD1" w14:textId="3B84FEF4" w:rsidR="000735BC" w:rsidRPr="00463667" w:rsidRDefault="000735BC" w:rsidP="009768F8">
      <w:pPr>
        <w:pStyle w:val="ReverseHead"/>
        <w:spacing w:before="0"/>
      </w:pPr>
      <w:r w:rsidRPr="00463667">
        <w:lastRenderedPageBreak/>
        <w:t>Administrative Specification</w:t>
      </w:r>
    </w:p>
    <w:tbl>
      <w:tblPr>
        <w:tblW w:w="0" w:type="auto"/>
        <w:tblInd w:w="18" w:type="dxa"/>
        <w:tblLayout w:type="fixed"/>
        <w:tblLook w:val="0000" w:firstRow="0" w:lastRow="0" w:firstColumn="0" w:lastColumn="0" w:noHBand="0" w:noVBand="0"/>
      </w:tblPr>
      <w:tblGrid>
        <w:gridCol w:w="1800"/>
        <w:gridCol w:w="8010"/>
      </w:tblGrid>
      <w:tr w:rsidR="000735BC" w:rsidRPr="00463667" w14:paraId="3900C336" w14:textId="77777777" w:rsidTr="000A3C74">
        <w:tc>
          <w:tcPr>
            <w:tcW w:w="1800" w:type="dxa"/>
          </w:tcPr>
          <w:p w14:paraId="70BA9C4C" w14:textId="77777777" w:rsidR="000735BC" w:rsidRPr="00463667" w:rsidRDefault="000735BC" w:rsidP="000A3C74">
            <w:pPr>
              <w:pStyle w:val="MarginSubhead"/>
            </w:pPr>
            <w:r w:rsidRPr="00463667">
              <w:t>Denominator</w:t>
            </w:r>
          </w:p>
        </w:tc>
        <w:tc>
          <w:tcPr>
            <w:tcW w:w="8010" w:type="dxa"/>
          </w:tcPr>
          <w:p w14:paraId="420AF25D" w14:textId="77777777" w:rsidR="000735BC" w:rsidRPr="00463667" w:rsidRDefault="000735BC" w:rsidP="000A3C74">
            <w:pPr>
              <w:pStyle w:val="Body"/>
            </w:pPr>
            <w:r w:rsidRPr="00463667">
              <w:t>The eligible population.</w:t>
            </w:r>
          </w:p>
        </w:tc>
      </w:tr>
      <w:tr w:rsidR="000735BC" w:rsidRPr="00463667" w14:paraId="3A66E7FA" w14:textId="77777777" w:rsidTr="000A3C74">
        <w:tc>
          <w:tcPr>
            <w:tcW w:w="1800" w:type="dxa"/>
          </w:tcPr>
          <w:p w14:paraId="6D4DB7E5" w14:textId="77777777" w:rsidR="000735BC" w:rsidRPr="00463667" w:rsidRDefault="000735BC" w:rsidP="000A3C74">
            <w:pPr>
              <w:pStyle w:val="MarginSubhead"/>
            </w:pPr>
            <w:r w:rsidRPr="00463667">
              <w:t>Numerator</w:t>
            </w:r>
          </w:p>
        </w:tc>
        <w:tc>
          <w:tcPr>
            <w:tcW w:w="8010" w:type="dxa"/>
          </w:tcPr>
          <w:p w14:paraId="5994BEC1" w14:textId="77777777" w:rsidR="000735BC" w:rsidRPr="00463667" w:rsidRDefault="000735BC" w:rsidP="000A3C74">
            <w:pPr>
              <w:pStyle w:val="Body"/>
            </w:pPr>
            <w:r w:rsidRPr="00463667">
              <w:t>Dispensed prescription for antibiotic medication (Table CWP-C) on or three days after the IESD.</w:t>
            </w:r>
          </w:p>
        </w:tc>
      </w:tr>
    </w:tbl>
    <w:p w14:paraId="1F088690" w14:textId="77777777" w:rsidR="000735BC" w:rsidRPr="00463667" w:rsidRDefault="000735BC" w:rsidP="009768F8">
      <w:pPr>
        <w:pStyle w:val="ReverseHead"/>
      </w:pPr>
      <w:r w:rsidRPr="00463667">
        <w:t xml:space="preserve">Data Elements for Reporting </w:t>
      </w:r>
    </w:p>
    <w:p w14:paraId="251F0334" w14:textId="77777777" w:rsidR="000735BC" w:rsidRPr="00463667" w:rsidRDefault="000735BC" w:rsidP="000A3C74">
      <w:pPr>
        <w:pStyle w:val="Body"/>
      </w:pPr>
      <w:r w:rsidRPr="00463667">
        <w:t>Organizations that submit HEDIS data to NCQA must provide the following data elements.</w:t>
      </w:r>
    </w:p>
    <w:p w14:paraId="31CAA0E8" w14:textId="3254AD38" w:rsidR="000735BC" w:rsidRPr="00463667" w:rsidRDefault="000735BC" w:rsidP="000A3C74">
      <w:pPr>
        <w:pStyle w:val="Heading3"/>
        <w:ind w:left="1530" w:hanging="1530"/>
      </w:pPr>
      <w:r w:rsidRPr="00463667">
        <w:t>Table URI-1/2:</w:t>
      </w:r>
      <w:r w:rsidRPr="00463667">
        <w:tab/>
        <w:t xml:space="preserve">Data Elements for Appropriate Treatment for Children </w:t>
      </w:r>
      <w:r w:rsidRPr="00463667">
        <w:br/>
      </w:r>
      <w:r w:rsidR="005C0137" w:rsidRPr="00463667">
        <w:t xml:space="preserve">With </w:t>
      </w:r>
      <w:r w:rsidRPr="00463667">
        <w:t>Upper Respiratory Infection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36"/>
        <w:gridCol w:w="2340"/>
      </w:tblGrid>
      <w:tr w:rsidR="000735BC" w:rsidRPr="00463667" w14:paraId="1435D5AA" w14:textId="77777777" w:rsidTr="000A3C74">
        <w:tc>
          <w:tcPr>
            <w:tcW w:w="4436" w:type="dxa"/>
            <w:tcBorders>
              <w:bottom w:val="single" w:sz="6" w:space="0" w:color="auto"/>
              <w:right w:val="nil"/>
            </w:tcBorders>
            <w:shd w:val="clear" w:color="auto" w:fill="000000"/>
          </w:tcPr>
          <w:p w14:paraId="458BB4E7" w14:textId="77777777" w:rsidR="000735BC" w:rsidRPr="00463667" w:rsidRDefault="000735BC" w:rsidP="000A3C74">
            <w:pPr>
              <w:pStyle w:val="TableHead"/>
              <w:rPr>
                <w:color w:val="auto"/>
              </w:rPr>
            </w:pPr>
          </w:p>
        </w:tc>
        <w:tc>
          <w:tcPr>
            <w:tcW w:w="2340" w:type="dxa"/>
            <w:tcBorders>
              <w:left w:val="single" w:sz="6" w:space="0" w:color="FFFFFF"/>
              <w:bottom w:val="single" w:sz="6" w:space="0" w:color="auto"/>
              <w:right w:val="single" w:sz="4" w:space="0" w:color="auto"/>
            </w:tcBorders>
            <w:shd w:val="clear" w:color="auto" w:fill="000000"/>
          </w:tcPr>
          <w:p w14:paraId="1BA7ECD8" w14:textId="77777777" w:rsidR="000735BC" w:rsidRPr="00463667" w:rsidRDefault="000735BC" w:rsidP="000A3C74">
            <w:pPr>
              <w:pStyle w:val="TableHead"/>
              <w:rPr>
                <w:color w:val="auto"/>
              </w:rPr>
            </w:pPr>
            <w:r w:rsidRPr="00463667">
              <w:rPr>
                <w:color w:val="auto"/>
              </w:rPr>
              <w:t>Administrative</w:t>
            </w:r>
          </w:p>
        </w:tc>
      </w:tr>
      <w:tr w:rsidR="000735BC" w:rsidRPr="00463667" w14:paraId="2E499637" w14:textId="77777777" w:rsidTr="000A3C74">
        <w:tc>
          <w:tcPr>
            <w:tcW w:w="4436" w:type="dxa"/>
            <w:tcBorders>
              <w:bottom w:val="single" w:sz="6" w:space="0" w:color="auto"/>
            </w:tcBorders>
          </w:tcPr>
          <w:p w14:paraId="7052A143" w14:textId="77777777" w:rsidR="000735BC" w:rsidRPr="00463667" w:rsidRDefault="000735BC" w:rsidP="000A3C74">
            <w:pPr>
              <w:pStyle w:val="TableText"/>
            </w:pPr>
            <w:r w:rsidRPr="00463667">
              <w:t>Measurement year</w:t>
            </w:r>
          </w:p>
        </w:tc>
        <w:tc>
          <w:tcPr>
            <w:tcW w:w="2340" w:type="dxa"/>
            <w:tcBorders>
              <w:bottom w:val="single" w:sz="6" w:space="0" w:color="auto"/>
            </w:tcBorders>
            <w:vAlign w:val="center"/>
          </w:tcPr>
          <w:p w14:paraId="2D01849F"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87C14CA" w14:textId="77777777" w:rsidTr="000A3C74">
        <w:tc>
          <w:tcPr>
            <w:tcW w:w="4436" w:type="dxa"/>
            <w:shd w:val="clear" w:color="auto" w:fill="D9D9D9"/>
          </w:tcPr>
          <w:p w14:paraId="58147646" w14:textId="77777777" w:rsidR="000735BC" w:rsidRPr="00463667" w:rsidRDefault="000735BC" w:rsidP="000A3C74">
            <w:pPr>
              <w:pStyle w:val="TableText"/>
            </w:pPr>
            <w:r w:rsidRPr="00463667">
              <w:t>Data collection methodology (Administrative)</w:t>
            </w:r>
          </w:p>
        </w:tc>
        <w:tc>
          <w:tcPr>
            <w:tcW w:w="2340" w:type="dxa"/>
            <w:shd w:val="clear" w:color="auto" w:fill="D9D9D9"/>
            <w:vAlign w:val="center"/>
          </w:tcPr>
          <w:p w14:paraId="240A4169"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D00D8CF" w14:textId="77777777" w:rsidTr="000A3C74">
        <w:tc>
          <w:tcPr>
            <w:tcW w:w="4436" w:type="dxa"/>
          </w:tcPr>
          <w:p w14:paraId="0B365357" w14:textId="77777777" w:rsidR="000735BC" w:rsidRPr="00463667" w:rsidRDefault="000735BC" w:rsidP="000A3C74">
            <w:pPr>
              <w:pStyle w:val="TableText"/>
            </w:pPr>
            <w:r w:rsidRPr="00463667">
              <w:t xml:space="preserve">Eligible population </w:t>
            </w:r>
          </w:p>
        </w:tc>
        <w:tc>
          <w:tcPr>
            <w:tcW w:w="2340" w:type="dxa"/>
            <w:vAlign w:val="center"/>
          </w:tcPr>
          <w:p w14:paraId="3E27EECC"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24A2449C" w14:textId="77777777" w:rsidTr="000A3C74">
        <w:tc>
          <w:tcPr>
            <w:tcW w:w="4436" w:type="dxa"/>
            <w:shd w:val="clear" w:color="auto" w:fill="D9D9D9"/>
          </w:tcPr>
          <w:p w14:paraId="448A48BA" w14:textId="77777777" w:rsidR="000735BC" w:rsidRPr="00463667" w:rsidRDefault="000735BC" w:rsidP="000A3C74">
            <w:pPr>
              <w:pStyle w:val="TableText"/>
            </w:pPr>
            <w:r w:rsidRPr="00463667">
              <w:t>Numerator events by administrative data</w:t>
            </w:r>
          </w:p>
        </w:tc>
        <w:tc>
          <w:tcPr>
            <w:tcW w:w="2340" w:type="dxa"/>
            <w:shd w:val="clear" w:color="auto" w:fill="D9D9D9"/>
            <w:vAlign w:val="center"/>
          </w:tcPr>
          <w:p w14:paraId="0814E502"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7D9F623" w14:textId="77777777" w:rsidTr="009768F8">
        <w:tc>
          <w:tcPr>
            <w:tcW w:w="4436" w:type="dxa"/>
            <w:shd w:val="clear" w:color="auto" w:fill="FFFFFF" w:themeFill="background1"/>
          </w:tcPr>
          <w:p w14:paraId="002EE812" w14:textId="77777777" w:rsidR="000735BC" w:rsidRPr="00463667" w:rsidRDefault="000735BC" w:rsidP="000A3C74">
            <w:pPr>
              <w:pStyle w:val="TableText"/>
            </w:pPr>
            <w:r w:rsidRPr="00F17A01">
              <w:t>Numerator events by supplemental data</w:t>
            </w:r>
          </w:p>
        </w:tc>
        <w:tc>
          <w:tcPr>
            <w:tcW w:w="2340" w:type="dxa"/>
            <w:shd w:val="clear" w:color="auto" w:fill="FFFFFF" w:themeFill="background1"/>
            <w:vAlign w:val="center"/>
          </w:tcPr>
          <w:p w14:paraId="2289B463"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4275E956" w14:textId="77777777" w:rsidTr="009768F8">
        <w:tc>
          <w:tcPr>
            <w:tcW w:w="4436" w:type="dxa"/>
            <w:shd w:val="clear" w:color="auto" w:fill="D9D9D9" w:themeFill="background1" w:themeFillShade="D9"/>
          </w:tcPr>
          <w:p w14:paraId="1FC4591C" w14:textId="77777777" w:rsidR="000735BC" w:rsidRPr="00463667" w:rsidRDefault="000735BC" w:rsidP="000A3C74">
            <w:pPr>
              <w:pStyle w:val="TableText"/>
            </w:pPr>
            <w:r w:rsidRPr="00463667">
              <w:t>Reported rate</w:t>
            </w:r>
          </w:p>
        </w:tc>
        <w:tc>
          <w:tcPr>
            <w:tcW w:w="2340" w:type="dxa"/>
            <w:shd w:val="clear" w:color="auto" w:fill="D9D9D9" w:themeFill="background1" w:themeFillShade="D9"/>
            <w:vAlign w:val="center"/>
          </w:tcPr>
          <w:p w14:paraId="4A9B4A15"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0AD5483D" w14:textId="77777777" w:rsidTr="009768F8">
        <w:tc>
          <w:tcPr>
            <w:tcW w:w="4436" w:type="dxa"/>
            <w:tcBorders>
              <w:bottom w:val="single" w:sz="6" w:space="0" w:color="auto"/>
            </w:tcBorders>
            <w:shd w:val="clear" w:color="auto" w:fill="FFFFFF" w:themeFill="background1"/>
          </w:tcPr>
          <w:p w14:paraId="40855CB0" w14:textId="77777777" w:rsidR="000735BC" w:rsidRPr="00463667" w:rsidRDefault="000735BC" w:rsidP="000A3C74">
            <w:pPr>
              <w:pStyle w:val="TableText"/>
            </w:pPr>
            <w:r w:rsidRPr="00463667">
              <w:t>Lower 95% confidence interval</w:t>
            </w:r>
          </w:p>
        </w:tc>
        <w:tc>
          <w:tcPr>
            <w:tcW w:w="2340" w:type="dxa"/>
            <w:tcBorders>
              <w:bottom w:val="single" w:sz="6" w:space="0" w:color="auto"/>
            </w:tcBorders>
            <w:shd w:val="clear" w:color="auto" w:fill="FFFFFF" w:themeFill="background1"/>
            <w:vAlign w:val="center"/>
          </w:tcPr>
          <w:p w14:paraId="57419A9C"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2F625D2F" w14:textId="77777777" w:rsidTr="009768F8">
        <w:tc>
          <w:tcPr>
            <w:tcW w:w="4436" w:type="dxa"/>
            <w:tcBorders>
              <w:bottom w:val="single" w:sz="6" w:space="0" w:color="auto"/>
            </w:tcBorders>
            <w:shd w:val="clear" w:color="auto" w:fill="D9D9D9" w:themeFill="background1" w:themeFillShade="D9"/>
          </w:tcPr>
          <w:p w14:paraId="3340FF6A" w14:textId="77777777" w:rsidR="000735BC" w:rsidRPr="00463667" w:rsidRDefault="000735BC" w:rsidP="000A3C74">
            <w:pPr>
              <w:pStyle w:val="TableText"/>
            </w:pPr>
            <w:r w:rsidRPr="00463667">
              <w:t>Upper 95% confidence interval</w:t>
            </w:r>
          </w:p>
        </w:tc>
        <w:tc>
          <w:tcPr>
            <w:tcW w:w="2340" w:type="dxa"/>
            <w:tcBorders>
              <w:bottom w:val="single" w:sz="6" w:space="0" w:color="auto"/>
            </w:tcBorders>
            <w:shd w:val="clear" w:color="auto" w:fill="D9D9D9" w:themeFill="background1" w:themeFillShade="D9"/>
            <w:vAlign w:val="center"/>
          </w:tcPr>
          <w:p w14:paraId="5F934246" w14:textId="77777777" w:rsidR="000735BC" w:rsidRPr="00463667" w:rsidRDefault="000735BC" w:rsidP="000A3C74">
            <w:pPr>
              <w:pStyle w:val="TableText"/>
              <w:jc w:val="center"/>
              <w:rPr>
                <w:sz w:val="24"/>
              </w:rPr>
            </w:pPr>
            <w:r w:rsidRPr="00463667">
              <w:rPr>
                <w:sz w:val="24"/>
              </w:rPr>
              <w:sym w:font="Wingdings" w:char="F0FC"/>
            </w:r>
          </w:p>
        </w:tc>
      </w:tr>
    </w:tbl>
    <w:p w14:paraId="6B9DA12C" w14:textId="77777777" w:rsidR="000735BC" w:rsidRPr="00463667" w:rsidRDefault="000735BC" w:rsidP="000A3C74">
      <w:pPr>
        <w:sectPr w:rsidR="000735BC" w:rsidRPr="00463667" w:rsidSect="004114B4">
          <w:pgSz w:w="12240" w:h="15840" w:code="1"/>
          <w:pgMar w:top="1080" w:right="1080" w:bottom="1080" w:left="1440" w:header="720" w:footer="720" w:gutter="0"/>
          <w:cols w:space="720"/>
        </w:sectPr>
      </w:pPr>
    </w:p>
    <w:p w14:paraId="41E9B408" w14:textId="77777777" w:rsidR="000735BC" w:rsidRPr="00463667" w:rsidRDefault="000735BC" w:rsidP="000735BC">
      <w:pPr>
        <w:pStyle w:val="Heading2"/>
        <w:jc w:val="left"/>
      </w:pPr>
      <w:bookmarkStart w:id="4" w:name="_Toc400546119"/>
      <w:r w:rsidRPr="0041600C">
        <w:lastRenderedPageBreak/>
        <w:t>Avoidance of Antibiotic Treatment in Adults With Acute Bronchitis (AAB)</w:t>
      </w:r>
      <w:bookmarkEnd w:id="4"/>
    </w:p>
    <w:p w14:paraId="3DAC66DB" w14:textId="73746EEE" w:rsidR="000735BC" w:rsidRPr="00463667" w:rsidRDefault="000735BC" w:rsidP="000A3C74">
      <w:pPr>
        <w:pStyle w:val="SOC"/>
      </w:pPr>
      <w:r w:rsidRPr="00463667">
        <w:t xml:space="preserve">Summary of Changes to HEDIS </w:t>
      </w:r>
      <w:r>
        <w:t>2016</w:t>
      </w:r>
    </w:p>
    <w:p w14:paraId="19F2B222" w14:textId="66ADCC0F" w:rsidR="000735BC" w:rsidRPr="00463667" w:rsidRDefault="000735BC" w:rsidP="000A3C74">
      <w:pPr>
        <w:pStyle w:val="ProcessBullet"/>
        <w:rPr>
          <w:i/>
          <w:iCs/>
        </w:rPr>
      </w:pPr>
      <w:r>
        <w:t xml:space="preserve">Added “Numerator events by supplemental data” to the Data Elements for Reporting table to capture the number of members who met numerator criteria using supplemental data. </w:t>
      </w:r>
    </w:p>
    <w:p w14:paraId="0EA87C46" w14:textId="77777777" w:rsidR="000735BC" w:rsidRPr="00463667" w:rsidRDefault="000735BC" w:rsidP="000A3C74">
      <w:pPr>
        <w:pStyle w:val="ReverseHead"/>
      </w:pPr>
      <w:r w:rsidRPr="00463667">
        <w:t>Description</w:t>
      </w:r>
    </w:p>
    <w:p w14:paraId="70B44C90" w14:textId="77777777" w:rsidR="000735BC" w:rsidRPr="00463667" w:rsidRDefault="000735BC" w:rsidP="000A3C74">
      <w:pPr>
        <w:pStyle w:val="Body"/>
      </w:pPr>
      <w:r w:rsidRPr="00463667">
        <w:t>The percentage of adults 18–64 years of age with a diagnosis of acute bronchitis who were not dispensed an antibiotic prescription.</w:t>
      </w:r>
    </w:p>
    <w:p w14:paraId="4FEA26EC" w14:textId="77777777" w:rsidR="000735BC" w:rsidRPr="00463667" w:rsidRDefault="000735BC" w:rsidP="000A3C74">
      <w:pPr>
        <w:pStyle w:val="ReverseHead"/>
      </w:pPr>
      <w:r w:rsidRPr="00463667">
        <w:t>Calculation</w:t>
      </w:r>
    </w:p>
    <w:p w14:paraId="64E41A40" w14:textId="77777777" w:rsidR="000735BC" w:rsidRPr="00463667" w:rsidRDefault="000735BC" w:rsidP="000A3C74">
      <w:pPr>
        <w:pStyle w:val="Body"/>
      </w:pPr>
      <w:r w:rsidRPr="00463667">
        <w:t xml:space="preserve">The measure is reported as an inverted rate [1 – (numerator/eligible population)]. A higher rate indicates appropriate treatment of adults with acute bronchitis (i.e., the proportion for whom antibiotics were </w:t>
      </w:r>
      <w:r w:rsidRPr="00463667">
        <w:rPr>
          <w:i/>
        </w:rPr>
        <w:t>not</w:t>
      </w:r>
      <w:r w:rsidRPr="00463667">
        <w:t xml:space="preserve"> prescribed).</w:t>
      </w:r>
    </w:p>
    <w:p w14:paraId="1DD00662" w14:textId="77777777" w:rsidR="000735BC" w:rsidRPr="00463667" w:rsidRDefault="000735BC" w:rsidP="000A3C74">
      <w:pPr>
        <w:pStyle w:val="ReverseHead"/>
      </w:pPr>
      <w:r w:rsidRPr="00463667">
        <w:t>Definitions</w:t>
      </w:r>
    </w:p>
    <w:tbl>
      <w:tblPr>
        <w:tblW w:w="9918" w:type="dxa"/>
        <w:tblInd w:w="-90" w:type="dxa"/>
        <w:tblLayout w:type="fixed"/>
        <w:tblLook w:val="0000" w:firstRow="0" w:lastRow="0" w:firstColumn="0" w:lastColumn="0" w:noHBand="0" w:noVBand="0"/>
      </w:tblPr>
      <w:tblGrid>
        <w:gridCol w:w="2070"/>
        <w:gridCol w:w="7848"/>
      </w:tblGrid>
      <w:tr w:rsidR="000735BC" w:rsidRPr="00463667" w14:paraId="2603328E" w14:textId="77777777" w:rsidTr="0036400B">
        <w:tc>
          <w:tcPr>
            <w:tcW w:w="2070" w:type="dxa"/>
          </w:tcPr>
          <w:p w14:paraId="50919E1D" w14:textId="77777777" w:rsidR="000735BC" w:rsidRPr="00463667" w:rsidRDefault="000735BC" w:rsidP="000A3C74">
            <w:pPr>
              <w:pStyle w:val="MarginSubhead"/>
            </w:pPr>
            <w:r w:rsidRPr="00463667">
              <w:t>Intake Period</w:t>
            </w:r>
          </w:p>
        </w:tc>
        <w:tc>
          <w:tcPr>
            <w:tcW w:w="7848" w:type="dxa"/>
          </w:tcPr>
          <w:p w14:paraId="7D6BA76E" w14:textId="77777777" w:rsidR="000735BC" w:rsidRPr="00463667" w:rsidRDefault="000735BC" w:rsidP="000A3C74">
            <w:pPr>
              <w:pStyle w:val="Body"/>
            </w:pPr>
            <w:r w:rsidRPr="00463667">
              <w:t>January 1–December 24 of the measurement year. The Intake Period captures eligible episodes of treatment.</w:t>
            </w:r>
          </w:p>
        </w:tc>
      </w:tr>
      <w:tr w:rsidR="000735BC" w:rsidRPr="00463667" w14:paraId="2E09D822" w14:textId="77777777" w:rsidTr="0036400B">
        <w:tc>
          <w:tcPr>
            <w:tcW w:w="2070" w:type="dxa"/>
          </w:tcPr>
          <w:p w14:paraId="63B73458" w14:textId="77777777" w:rsidR="000735BC" w:rsidRPr="00463667" w:rsidRDefault="000735BC" w:rsidP="000A3C74">
            <w:pPr>
              <w:pStyle w:val="MarginSubhead"/>
            </w:pPr>
            <w:r w:rsidRPr="00463667">
              <w:t>Episode Date</w:t>
            </w:r>
          </w:p>
        </w:tc>
        <w:tc>
          <w:tcPr>
            <w:tcW w:w="7848" w:type="dxa"/>
          </w:tcPr>
          <w:p w14:paraId="06600E1B" w14:textId="77777777" w:rsidR="000735BC" w:rsidRPr="00463667" w:rsidRDefault="000735BC" w:rsidP="000A3C74">
            <w:pPr>
              <w:pStyle w:val="Body"/>
            </w:pPr>
            <w:r w:rsidRPr="00463667">
              <w:t xml:space="preserve">The date of service for any outpatient or ED visit during the Intake Period with </w:t>
            </w:r>
            <w:r w:rsidRPr="00463667">
              <w:rPr>
                <w:bCs/>
              </w:rPr>
              <w:t>a diagnosis of acute bronchitis</w:t>
            </w:r>
            <w:r w:rsidRPr="00463667">
              <w:t>.</w:t>
            </w:r>
          </w:p>
        </w:tc>
      </w:tr>
      <w:tr w:rsidR="000735BC" w:rsidRPr="00463667" w14:paraId="2363DE8D" w14:textId="77777777" w:rsidTr="0036400B">
        <w:tc>
          <w:tcPr>
            <w:tcW w:w="2070" w:type="dxa"/>
          </w:tcPr>
          <w:p w14:paraId="4AB55E47" w14:textId="77777777" w:rsidR="000735BC" w:rsidRPr="00463667" w:rsidRDefault="000735BC" w:rsidP="000A3C74">
            <w:pPr>
              <w:pStyle w:val="MarginSubhead"/>
            </w:pPr>
            <w:r w:rsidRPr="00463667">
              <w:t>IESD</w:t>
            </w:r>
          </w:p>
        </w:tc>
        <w:tc>
          <w:tcPr>
            <w:tcW w:w="7848" w:type="dxa"/>
          </w:tcPr>
          <w:p w14:paraId="2AEEA009" w14:textId="77777777" w:rsidR="000735BC" w:rsidRPr="00463667" w:rsidRDefault="000735BC" w:rsidP="000A3C74">
            <w:pPr>
              <w:pStyle w:val="Body"/>
              <w:rPr>
                <w:rFonts w:cs="Arial"/>
              </w:rPr>
            </w:pPr>
            <w:r w:rsidRPr="00463667">
              <w:rPr>
                <w:rFonts w:cs="Arial"/>
              </w:rPr>
              <w:t>Index Episode Start Date. The earliest Episode Date during the Intake Period that meets all of the following criteria:</w:t>
            </w:r>
          </w:p>
          <w:p w14:paraId="1F7E55BC" w14:textId="77777777" w:rsidR="000735BC" w:rsidRPr="00463667" w:rsidRDefault="000735BC" w:rsidP="000A3C74">
            <w:pPr>
              <w:pStyle w:val="Bullet"/>
            </w:pPr>
            <w:r w:rsidRPr="00463667">
              <w:t>A 30-day Negative Medication History prior to the Episode Date.</w:t>
            </w:r>
          </w:p>
          <w:p w14:paraId="4CABC651" w14:textId="77777777" w:rsidR="000735BC" w:rsidRPr="00463667" w:rsidRDefault="000735BC" w:rsidP="000A3C74">
            <w:pPr>
              <w:pStyle w:val="Bullet"/>
            </w:pPr>
            <w:r w:rsidRPr="00463667">
              <w:t>A 12-month Negative Comorbid Condition History prior to and including the Episode Date.</w:t>
            </w:r>
          </w:p>
          <w:p w14:paraId="74E3F407" w14:textId="41B2B4F1" w:rsidR="000735BC" w:rsidRPr="00463667" w:rsidRDefault="000735BC" w:rsidP="000A3C74">
            <w:pPr>
              <w:pStyle w:val="Bullet"/>
            </w:pPr>
            <w:r w:rsidRPr="00463667">
              <w:t xml:space="preserve">A Negative Competing Diagnosis during the </w:t>
            </w:r>
            <w:r>
              <w:t>3</w:t>
            </w:r>
            <w:r w:rsidR="0046231A">
              <w:t>8</w:t>
            </w:r>
            <w:r>
              <w:t xml:space="preserve">-day period from </w:t>
            </w:r>
            <w:r w:rsidRPr="00463667">
              <w:t xml:space="preserve">30 days prior to the Episode Date through </w:t>
            </w:r>
            <w:r w:rsidR="0046231A">
              <w:t>7</w:t>
            </w:r>
            <w:r w:rsidRPr="00463667">
              <w:t xml:space="preserve"> days after the Episode Date</w:t>
            </w:r>
            <w:r w:rsidR="00E92884">
              <w:t>.</w:t>
            </w:r>
          </w:p>
          <w:p w14:paraId="6815B23E" w14:textId="77777777" w:rsidR="000735BC" w:rsidRPr="00463667" w:rsidRDefault="000735BC" w:rsidP="000A3C74">
            <w:pPr>
              <w:pStyle w:val="Bullet"/>
            </w:pPr>
            <w:r w:rsidRPr="00463667">
              <w:t>The member was continuously enrolled 1 year prior to the Episode Date through 7 days after the Episode Date.</w:t>
            </w:r>
          </w:p>
        </w:tc>
      </w:tr>
      <w:tr w:rsidR="000735BC" w:rsidRPr="00463667" w14:paraId="6410E0D7" w14:textId="77777777" w:rsidTr="0036400B">
        <w:trPr>
          <w:trHeight w:val="2697"/>
        </w:trPr>
        <w:tc>
          <w:tcPr>
            <w:tcW w:w="2070" w:type="dxa"/>
          </w:tcPr>
          <w:p w14:paraId="495D7B86" w14:textId="77777777" w:rsidR="000735BC" w:rsidRPr="00463667" w:rsidRDefault="000735BC" w:rsidP="000A3C74">
            <w:pPr>
              <w:pStyle w:val="MarginSubhead"/>
            </w:pPr>
            <w:r w:rsidRPr="00463667">
              <w:t>Negative Medication History</w:t>
            </w:r>
          </w:p>
        </w:tc>
        <w:tc>
          <w:tcPr>
            <w:tcW w:w="7848" w:type="dxa"/>
          </w:tcPr>
          <w:p w14:paraId="22589547" w14:textId="77777777" w:rsidR="000735BC" w:rsidRPr="00463667" w:rsidRDefault="000735BC" w:rsidP="000A3C74">
            <w:pPr>
              <w:pStyle w:val="Body"/>
            </w:pPr>
            <w:r w:rsidRPr="00463667">
              <w:t>To qualify for Negative Medication History, the following criteria must be met:</w:t>
            </w:r>
          </w:p>
          <w:p w14:paraId="3B639737" w14:textId="77777777" w:rsidR="000735BC" w:rsidRPr="00463667" w:rsidRDefault="000735BC" w:rsidP="000A3C74">
            <w:pPr>
              <w:pStyle w:val="Bullet"/>
            </w:pPr>
            <w:r w:rsidRPr="00463667">
              <w:t>A period of 30 days prior to the Episode Date, when the member had no pharmacy claims for either new or refill prescriptions for a listed antibiotic drug.</w:t>
            </w:r>
          </w:p>
          <w:p w14:paraId="76ACEB53" w14:textId="77777777" w:rsidR="000735BC" w:rsidRPr="00463667" w:rsidRDefault="000735BC" w:rsidP="000A3C74">
            <w:pPr>
              <w:pStyle w:val="Bullet"/>
            </w:pPr>
            <w:r w:rsidRPr="00463667">
              <w:t>No prescriptions that were filled more than 30 days prior to the Episode Date and are active on the Episode Date.</w:t>
            </w:r>
          </w:p>
          <w:p w14:paraId="62CCC0E4" w14:textId="77777777" w:rsidR="000735BC" w:rsidRPr="00463667" w:rsidRDefault="000735BC" w:rsidP="000A3C74">
            <w:pPr>
              <w:pStyle w:val="Body"/>
            </w:pPr>
            <w:r w:rsidRPr="00463667">
              <w:t>A prescription is consid</w:t>
            </w:r>
            <w:r w:rsidRPr="006C0F09">
              <w:t xml:space="preserve">ered active </w:t>
            </w:r>
            <w:r w:rsidRPr="00463667">
              <w:t>if the “days supply” indicated on the date when the member filled the prescription is the number of days or more between that date and the relevant service date. The 30-day look-back period for pharmacy data includes the 30 days prior to the Intake Period.</w:t>
            </w:r>
          </w:p>
        </w:tc>
      </w:tr>
    </w:tbl>
    <w:p w14:paraId="1B7A6ACB" w14:textId="77777777" w:rsidR="0036400B" w:rsidRDefault="0036400B">
      <w:pPr>
        <w:sectPr w:rsidR="0036400B" w:rsidSect="004114B4">
          <w:headerReference w:type="default" r:id="rId21"/>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2250"/>
        <w:gridCol w:w="7668"/>
      </w:tblGrid>
      <w:tr w:rsidR="003C353C" w:rsidRPr="00463667" w14:paraId="1DEF6FB9" w14:textId="77777777" w:rsidTr="0036400B">
        <w:tc>
          <w:tcPr>
            <w:tcW w:w="2250" w:type="dxa"/>
          </w:tcPr>
          <w:p w14:paraId="1FD242AB" w14:textId="77777777" w:rsidR="003C353C" w:rsidRPr="00463667" w:rsidRDefault="003C353C" w:rsidP="0036400B">
            <w:pPr>
              <w:pStyle w:val="MarginSubhead"/>
              <w:spacing w:before="0"/>
            </w:pPr>
            <w:r w:rsidRPr="00463667">
              <w:lastRenderedPageBreak/>
              <w:t>Negative Comorbid Condition History</w:t>
            </w:r>
          </w:p>
        </w:tc>
        <w:tc>
          <w:tcPr>
            <w:tcW w:w="7668" w:type="dxa"/>
          </w:tcPr>
          <w:p w14:paraId="6054528A" w14:textId="77777777" w:rsidR="003C353C" w:rsidRPr="00463667" w:rsidRDefault="003C353C" w:rsidP="0036400B">
            <w:pPr>
              <w:pStyle w:val="Body"/>
              <w:spacing w:before="0"/>
            </w:pPr>
            <w:r w:rsidRPr="00463667">
              <w:t>A period of 12 months prior to and including the Episode Date, when the member had no claims/encounters with any diagnosis for a comorbid condition.</w:t>
            </w:r>
          </w:p>
        </w:tc>
      </w:tr>
      <w:tr w:rsidR="000735BC" w:rsidRPr="00463667" w14:paraId="06E59629" w14:textId="77777777" w:rsidTr="0036400B">
        <w:tc>
          <w:tcPr>
            <w:tcW w:w="2250" w:type="dxa"/>
          </w:tcPr>
          <w:p w14:paraId="2B95F715" w14:textId="77777777" w:rsidR="000735BC" w:rsidRPr="00463667" w:rsidRDefault="000735BC" w:rsidP="003C353C">
            <w:pPr>
              <w:pStyle w:val="MarginSubhead"/>
              <w:spacing w:before="0"/>
            </w:pPr>
            <w:r w:rsidRPr="00463667">
              <w:t>Negative Competing Diagnosis</w:t>
            </w:r>
          </w:p>
        </w:tc>
        <w:tc>
          <w:tcPr>
            <w:tcW w:w="7668" w:type="dxa"/>
          </w:tcPr>
          <w:p w14:paraId="3334AD35" w14:textId="2468C9CD" w:rsidR="000735BC" w:rsidRPr="00463667" w:rsidRDefault="000735BC" w:rsidP="003C353C">
            <w:pPr>
              <w:pStyle w:val="Body"/>
              <w:spacing w:before="0"/>
            </w:pPr>
            <w:r w:rsidRPr="00463667">
              <w:t>A period of 30 days prior to the Episode Date through 7 days after the Episode Date (</w:t>
            </w:r>
            <w:r>
              <w:t>38 total days</w:t>
            </w:r>
            <w:r w:rsidRPr="00463667">
              <w:t>), when the member had no claims/encounters with any competing diagnosis.</w:t>
            </w:r>
          </w:p>
        </w:tc>
      </w:tr>
    </w:tbl>
    <w:p w14:paraId="30BE5672" w14:textId="77777777" w:rsidR="000735BC" w:rsidRPr="00463667" w:rsidRDefault="000735BC" w:rsidP="000A3C74">
      <w:pPr>
        <w:pStyle w:val="ReverseHead"/>
      </w:pPr>
      <w:r w:rsidRPr="00463667">
        <w:t>Eligible Population</w:t>
      </w:r>
    </w:p>
    <w:tbl>
      <w:tblPr>
        <w:tblW w:w="9918" w:type="dxa"/>
        <w:tblInd w:w="-90" w:type="dxa"/>
        <w:tblLayout w:type="fixed"/>
        <w:tblLook w:val="0000" w:firstRow="0" w:lastRow="0" w:firstColumn="0" w:lastColumn="0" w:noHBand="0" w:noVBand="0"/>
      </w:tblPr>
      <w:tblGrid>
        <w:gridCol w:w="2250"/>
        <w:gridCol w:w="7668"/>
      </w:tblGrid>
      <w:tr w:rsidR="000735BC" w:rsidRPr="00463667" w14:paraId="24F873A9" w14:textId="77777777" w:rsidTr="0036400B">
        <w:tc>
          <w:tcPr>
            <w:tcW w:w="2250" w:type="dxa"/>
          </w:tcPr>
          <w:p w14:paraId="11072C0F" w14:textId="77777777" w:rsidR="000735BC" w:rsidRPr="00463667" w:rsidRDefault="000735BC" w:rsidP="000A3C74">
            <w:pPr>
              <w:pStyle w:val="MarginSubhead"/>
            </w:pPr>
            <w:r w:rsidRPr="00463667">
              <w:t>Product lines</w:t>
            </w:r>
          </w:p>
        </w:tc>
        <w:tc>
          <w:tcPr>
            <w:tcW w:w="7668" w:type="dxa"/>
          </w:tcPr>
          <w:p w14:paraId="5B31EA5A" w14:textId="77777777" w:rsidR="000735BC" w:rsidRPr="00463667" w:rsidRDefault="000735BC" w:rsidP="000A3C74">
            <w:pPr>
              <w:pStyle w:val="Body"/>
            </w:pPr>
            <w:r w:rsidRPr="00463667">
              <w:t>Commercial, Medicaid (report each product line separately).</w:t>
            </w:r>
          </w:p>
        </w:tc>
      </w:tr>
      <w:tr w:rsidR="000735BC" w:rsidRPr="00463667" w14:paraId="230667AE" w14:textId="77777777" w:rsidTr="0036400B">
        <w:tc>
          <w:tcPr>
            <w:tcW w:w="2250" w:type="dxa"/>
          </w:tcPr>
          <w:p w14:paraId="6A79E2A0" w14:textId="77777777" w:rsidR="000735BC" w:rsidRPr="00463667" w:rsidRDefault="000735BC" w:rsidP="000A3C74">
            <w:pPr>
              <w:pStyle w:val="MarginSubhead"/>
            </w:pPr>
            <w:r w:rsidRPr="00463667">
              <w:t>Ages</w:t>
            </w:r>
          </w:p>
        </w:tc>
        <w:tc>
          <w:tcPr>
            <w:tcW w:w="7668" w:type="dxa"/>
          </w:tcPr>
          <w:p w14:paraId="60F7F1DC" w14:textId="77777777" w:rsidR="000735BC" w:rsidRPr="00463667" w:rsidRDefault="000735BC" w:rsidP="000A3C74">
            <w:pPr>
              <w:pStyle w:val="Body"/>
            </w:pPr>
            <w:r w:rsidRPr="00463667">
              <w:t xml:space="preserve">Adults 18 years as of January 1 of the year prior to the measurement year to 64 years as of December 31 of the measurement year. </w:t>
            </w:r>
          </w:p>
        </w:tc>
      </w:tr>
      <w:tr w:rsidR="000735BC" w:rsidRPr="00463667" w14:paraId="4687B58A" w14:textId="77777777" w:rsidTr="0036400B">
        <w:tc>
          <w:tcPr>
            <w:tcW w:w="2250" w:type="dxa"/>
          </w:tcPr>
          <w:p w14:paraId="47C4411F" w14:textId="77777777" w:rsidR="000735BC" w:rsidRPr="00463667" w:rsidRDefault="000735BC" w:rsidP="000A3C74">
            <w:pPr>
              <w:pStyle w:val="MarginSubhead"/>
            </w:pPr>
            <w:r w:rsidRPr="00463667">
              <w:t>Continuous enrollment</w:t>
            </w:r>
          </w:p>
        </w:tc>
        <w:tc>
          <w:tcPr>
            <w:tcW w:w="7668" w:type="dxa"/>
          </w:tcPr>
          <w:p w14:paraId="4F0323F8" w14:textId="5AAB5096" w:rsidR="000735BC" w:rsidRPr="00463667" w:rsidRDefault="000735BC" w:rsidP="000A3C74">
            <w:pPr>
              <w:pStyle w:val="Body"/>
              <w:rPr>
                <w:szCs w:val="20"/>
              </w:rPr>
            </w:pPr>
            <w:r w:rsidRPr="00463667">
              <w:rPr>
                <w:szCs w:val="20"/>
              </w:rPr>
              <w:t>One year prior to the Episode Date through seven days after the Episode Date (</w:t>
            </w:r>
            <w:r>
              <w:rPr>
                <w:szCs w:val="20"/>
              </w:rPr>
              <w:t>373 total days</w:t>
            </w:r>
            <w:r w:rsidRPr="00463667">
              <w:rPr>
                <w:szCs w:val="20"/>
              </w:rPr>
              <w:t xml:space="preserve">). </w:t>
            </w:r>
          </w:p>
        </w:tc>
      </w:tr>
      <w:tr w:rsidR="000735BC" w:rsidRPr="00463667" w14:paraId="1A650BAC" w14:textId="77777777" w:rsidTr="0036400B">
        <w:tc>
          <w:tcPr>
            <w:tcW w:w="2250" w:type="dxa"/>
          </w:tcPr>
          <w:p w14:paraId="5F4C3DCE" w14:textId="77777777" w:rsidR="000735BC" w:rsidRPr="00463667" w:rsidRDefault="000735BC" w:rsidP="000A3C74">
            <w:pPr>
              <w:pStyle w:val="MarginSubhead"/>
            </w:pPr>
            <w:r w:rsidRPr="00463667">
              <w:t>Allowable gap</w:t>
            </w:r>
          </w:p>
        </w:tc>
        <w:tc>
          <w:tcPr>
            <w:tcW w:w="7668" w:type="dxa"/>
          </w:tcPr>
          <w:p w14:paraId="0AEBFD67" w14:textId="77777777" w:rsidR="000735BC" w:rsidRPr="00463667" w:rsidRDefault="000735BC" w:rsidP="000A3C74">
            <w:pPr>
              <w:pStyle w:val="Body"/>
            </w:pPr>
            <w:r w:rsidRPr="00463667">
              <w:t>No more than one gap of 45 days is permitted from 365 days (1 year) prior to the Episode Date through 7 days after the Episode Date. To determine continuous enrollment for a Medicaid beneficiary for whom enrollment is verified monthly, the member may not have more than a 1-month gap in coverage (i.e., a member whose coverage lapses for 2 months [60 days] is not continuously enrolled).</w:t>
            </w:r>
          </w:p>
        </w:tc>
      </w:tr>
      <w:tr w:rsidR="000735BC" w:rsidRPr="00463667" w14:paraId="4B4B6E77" w14:textId="77777777" w:rsidTr="0036400B">
        <w:tc>
          <w:tcPr>
            <w:tcW w:w="2250" w:type="dxa"/>
          </w:tcPr>
          <w:p w14:paraId="317D8241" w14:textId="77777777" w:rsidR="000735BC" w:rsidRPr="00463667" w:rsidRDefault="000735BC" w:rsidP="000A3C74">
            <w:pPr>
              <w:pStyle w:val="MarginSubhead"/>
            </w:pPr>
            <w:r w:rsidRPr="00463667">
              <w:t>Anchor date</w:t>
            </w:r>
          </w:p>
        </w:tc>
        <w:tc>
          <w:tcPr>
            <w:tcW w:w="7668" w:type="dxa"/>
          </w:tcPr>
          <w:p w14:paraId="36FAB701" w14:textId="77777777" w:rsidR="000735BC" w:rsidRPr="00463667" w:rsidRDefault="000735BC" w:rsidP="000A3C74">
            <w:pPr>
              <w:pStyle w:val="Body"/>
            </w:pPr>
            <w:r w:rsidRPr="00463667">
              <w:t>Episode Date.</w:t>
            </w:r>
          </w:p>
        </w:tc>
      </w:tr>
      <w:tr w:rsidR="000735BC" w:rsidRPr="00463667" w14:paraId="12160126" w14:textId="77777777" w:rsidTr="0036400B">
        <w:tc>
          <w:tcPr>
            <w:tcW w:w="2250" w:type="dxa"/>
          </w:tcPr>
          <w:p w14:paraId="27D9A18D" w14:textId="77777777" w:rsidR="000735BC" w:rsidRPr="00463667" w:rsidRDefault="000735BC" w:rsidP="000A3C74">
            <w:pPr>
              <w:pStyle w:val="MarginSubhead"/>
            </w:pPr>
            <w:r w:rsidRPr="00463667">
              <w:t>Benefits</w:t>
            </w:r>
          </w:p>
        </w:tc>
        <w:tc>
          <w:tcPr>
            <w:tcW w:w="7668" w:type="dxa"/>
          </w:tcPr>
          <w:p w14:paraId="63175B4A" w14:textId="77777777" w:rsidR="000735BC" w:rsidRPr="00463667" w:rsidRDefault="000735BC" w:rsidP="000A3C74">
            <w:pPr>
              <w:pStyle w:val="Body"/>
            </w:pPr>
            <w:r w:rsidRPr="00463667">
              <w:t>Medical and pharmacy.</w:t>
            </w:r>
          </w:p>
        </w:tc>
      </w:tr>
      <w:tr w:rsidR="000735BC" w:rsidRPr="00463667" w14:paraId="1088B612" w14:textId="77777777" w:rsidTr="0036400B">
        <w:tc>
          <w:tcPr>
            <w:tcW w:w="2250" w:type="dxa"/>
          </w:tcPr>
          <w:p w14:paraId="7136CB6B" w14:textId="3AE8CEBF" w:rsidR="000735BC" w:rsidRPr="00463667" w:rsidRDefault="000735BC" w:rsidP="000A3C74">
            <w:pPr>
              <w:pStyle w:val="MarginSubhead"/>
            </w:pPr>
            <w:r w:rsidRPr="00463667">
              <w:t>Event/diagnosis</w:t>
            </w:r>
          </w:p>
        </w:tc>
        <w:tc>
          <w:tcPr>
            <w:tcW w:w="7668" w:type="dxa"/>
          </w:tcPr>
          <w:p w14:paraId="5E26C60C" w14:textId="77777777" w:rsidR="000735BC" w:rsidRPr="00463667" w:rsidRDefault="000735BC" w:rsidP="000A3C74">
            <w:pPr>
              <w:pStyle w:val="Body"/>
            </w:pPr>
            <w:r w:rsidRPr="00463667">
              <w:t xml:space="preserve">Outpatient or ED visit during the Intake Period with any </w:t>
            </w:r>
            <w:r w:rsidRPr="00463667">
              <w:rPr>
                <w:bCs/>
              </w:rPr>
              <w:t>diagnosis of acute bronchitis</w:t>
            </w:r>
            <w:r w:rsidRPr="00463667">
              <w:t xml:space="preserve">. </w:t>
            </w:r>
            <w:r w:rsidRPr="00463667">
              <w:rPr>
                <w:rFonts w:cs="Arial"/>
              </w:rPr>
              <w:t>Follow the steps below to identify the eligible population:</w:t>
            </w:r>
          </w:p>
        </w:tc>
      </w:tr>
      <w:tr w:rsidR="000735BC" w:rsidRPr="00463667" w14:paraId="2F52141F" w14:textId="77777777" w:rsidTr="0036400B">
        <w:tc>
          <w:tcPr>
            <w:tcW w:w="2250" w:type="dxa"/>
          </w:tcPr>
          <w:p w14:paraId="67BD7FBE" w14:textId="77777777" w:rsidR="000735BC" w:rsidRPr="00463667" w:rsidRDefault="000735BC" w:rsidP="000A3C74">
            <w:pPr>
              <w:pStyle w:val="MarginSubhead"/>
              <w:jc w:val="right"/>
              <w:rPr>
                <w:rFonts w:cs="Arial"/>
                <w:i/>
              </w:rPr>
            </w:pPr>
            <w:r w:rsidRPr="00463667">
              <w:rPr>
                <w:rFonts w:cs="Arial"/>
                <w:i/>
              </w:rPr>
              <w:t>Step 1</w:t>
            </w:r>
          </w:p>
        </w:tc>
        <w:tc>
          <w:tcPr>
            <w:tcW w:w="7668" w:type="dxa"/>
          </w:tcPr>
          <w:p w14:paraId="6BDA867F" w14:textId="77777777" w:rsidR="000735BC" w:rsidRPr="00463667" w:rsidRDefault="000735BC" w:rsidP="000A3C74">
            <w:pPr>
              <w:pStyle w:val="Body"/>
            </w:pPr>
            <w:r w:rsidRPr="00463667">
              <w:rPr>
                <w:bCs/>
              </w:rPr>
              <w:t xml:space="preserve">Identify all members in the specified age range </w:t>
            </w:r>
            <w:r w:rsidRPr="00463667">
              <w:t>who had an outpatient visit (</w:t>
            </w:r>
            <w:r w:rsidRPr="00463667">
              <w:rPr>
                <w:u w:val="single"/>
              </w:rPr>
              <w:t>Outpatient Value Set</w:t>
            </w:r>
            <w:r w:rsidRPr="00463667">
              <w:t>), an observation visit (</w:t>
            </w:r>
            <w:r w:rsidRPr="00463667">
              <w:rPr>
                <w:u w:val="single"/>
              </w:rPr>
              <w:t>Observation Value Set</w:t>
            </w:r>
            <w:r w:rsidRPr="00463667">
              <w:t>) or an ED visit (</w:t>
            </w:r>
            <w:r w:rsidRPr="00463667">
              <w:rPr>
                <w:u w:val="single"/>
              </w:rPr>
              <w:t>ED Value Set</w:t>
            </w:r>
            <w:r w:rsidRPr="00463667">
              <w:t>) during the Intake Period, with a diagnosis of acute bronchitis (</w:t>
            </w:r>
            <w:r w:rsidRPr="00463667">
              <w:rPr>
                <w:u w:val="single"/>
              </w:rPr>
              <w:t>Acute Bronchitis Value Set</w:t>
            </w:r>
            <w:r w:rsidRPr="00463667">
              <w:t xml:space="preserve">). </w:t>
            </w:r>
          </w:p>
          <w:p w14:paraId="3966943F" w14:textId="77777777" w:rsidR="000735BC" w:rsidRPr="00463667" w:rsidRDefault="000735BC" w:rsidP="000A3C74">
            <w:pPr>
              <w:pStyle w:val="Body"/>
              <w:rPr>
                <w:rFonts w:cs="Arial"/>
              </w:rPr>
            </w:pPr>
            <w:r w:rsidRPr="00463667">
              <w:t>Do not include ED visits that result in an inpatient admission.</w:t>
            </w:r>
          </w:p>
        </w:tc>
      </w:tr>
      <w:tr w:rsidR="000735BC" w:rsidRPr="00463667" w14:paraId="270D63E9" w14:textId="77777777" w:rsidTr="0036400B">
        <w:tc>
          <w:tcPr>
            <w:tcW w:w="2250" w:type="dxa"/>
          </w:tcPr>
          <w:p w14:paraId="7ADABDED" w14:textId="77777777" w:rsidR="000735BC" w:rsidRPr="00463667" w:rsidRDefault="000735BC" w:rsidP="000A3C74">
            <w:pPr>
              <w:pStyle w:val="MarginSubhead"/>
              <w:jc w:val="right"/>
              <w:rPr>
                <w:i/>
              </w:rPr>
            </w:pPr>
            <w:r w:rsidRPr="00463667">
              <w:rPr>
                <w:i/>
              </w:rPr>
              <w:t>Step 2</w:t>
            </w:r>
          </w:p>
        </w:tc>
        <w:tc>
          <w:tcPr>
            <w:tcW w:w="7668" w:type="dxa"/>
          </w:tcPr>
          <w:p w14:paraId="34B5370B" w14:textId="77777777" w:rsidR="000735BC" w:rsidRPr="00463667" w:rsidRDefault="000735BC" w:rsidP="000A3C74">
            <w:pPr>
              <w:pStyle w:val="Body"/>
            </w:pPr>
            <w:r w:rsidRPr="00463667">
              <w:rPr>
                <w:bCs/>
              </w:rPr>
              <w:t>Determine all acute bronchitis Episode Dates. For ea</w:t>
            </w:r>
            <w:r w:rsidRPr="00463667">
              <w:t xml:space="preserve">ch member identified in </w:t>
            </w:r>
            <w:r w:rsidRPr="00463667">
              <w:br/>
              <w:t xml:space="preserve">step 1, determine all outpatient or ED claims/encounters with a diagnosis of acute bronchitis. </w:t>
            </w:r>
          </w:p>
        </w:tc>
      </w:tr>
      <w:tr w:rsidR="000735BC" w:rsidRPr="00463667" w14:paraId="090752E1" w14:textId="77777777" w:rsidTr="0036400B">
        <w:tc>
          <w:tcPr>
            <w:tcW w:w="2250" w:type="dxa"/>
          </w:tcPr>
          <w:p w14:paraId="47BE9CFD" w14:textId="77777777" w:rsidR="000735BC" w:rsidRPr="00463667" w:rsidRDefault="000735BC" w:rsidP="000A3C74">
            <w:pPr>
              <w:pStyle w:val="MarginSubhead"/>
              <w:jc w:val="right"/>
              <w:rPr>
                <w:i/>
              </w:rPr>
            </w:pPr>
            <w:r w:rsidRPr="00463667">
              <w:rPr>
                <w:i/>
              </w:rPr>
              <w:t>Step 3</w:t>
            </w:r>
          </w:p>
        </w:tc>
        <w:tc>
          <w:tcPr>
            <w:tcW w:w="7668" w:type="dxa"/>
          </w:tcPr>
          <w:p w14:paraId="76996A5A" w14:textId="77777777" w:rsidR="000735BC" w:rsidRPr="00463667" w:rsidRDefault="000735BC" w:rsidP="000A3C74">
            <w:pPr>
              <w:pStyle w:val="Body"/>
            </w:pPr>
            <w:r w:rsidRPr="00463667">
              <w:rPr>
                <w:bCs/>
              </w:rPr>
              <w:t xml:space="preserve">Test for Negative Comorbid Condition History. </w:t>
            </w:r>
            <w:r w:rsidRPr="00463667">
              <w:t>Exclude Episode Dates when the member had a claim/encounter with any diagnosis for a comorbid condition during the 12 months prior to or on the Episode Date. A code from any of the following meets criteria for a comorbid condition:</w:t>
            </w:r>
          </w:p>
          <w:p w14:paraId="7691F3BB" w14:textId="77777777" w:rsidR="000735BC" w:rsidRPr="00463667" w:rsidRDefault="000735BC" w:rsidP="003C353C">
            <w:pPr>
              <w:pStyle w:val="Bullet"/>
              <w:spacing w:before="60"/>
              <w:rPr>
                <w:u w:val="single"/>
              </w:rPr>
            </w:pPr>
            <w:r w:rsidRPr="00463667">
              <w:rPr>
                <w:u w:val="single"/>
              </w:rPr>
              <w:t>HIV Value Set</w:t>
            </w:r>
            <w:r w:rsidRPr="00463667">
              <w:t>.</w:t>
            </w:r>
          </w:p>
          <w:p w14:paraId="584042A5" w14:textId="77777777" w:rsidR="000735BC" w:rsidRPr="00463667" w:rsidRDefault="000735BC" w:rsidP="003C353C">
            <w:pPr>
              <w:pStyle w:val="Bullet"/>
              <w:spacing w:before="60"/>
              <w:rPr>
                <w:u w:val="single"/>
              </w:rPr>
            </w:pPr>
            <w:r w:rsidRPr="00463667">
              <w:rPr>
                <w:u w:val="single"/>
              </w:rPr>
              <w:t>Malignant Neoplasms Value Set</w:t>
            </w:r>
            <w:r w:rsidRPr="00463667">
              <w:t>.</w:t>
            </w:r>
          </w:p>
          <w:p w14:paraId="34499B91" w14:textId="77777777" w:rsidR="000735BC" w:rsidRPr="00463667" w:rsidRDefault="000735BC" w:rsidP="003C353C">
            <w:pPr>
              <w:pStyle w:val="Bullet"/>
              <w:spacing w:before="60"/>
              <w:rPr>
                <w:u w:val="single"/>
              </w:rPr>
            </w:pPr>
            <w:r w:rsidRPr="00463667">
              <w:rPr>
                <w:u w:val="single"/>
              </w:rPr>
              <w:t>Emphysema Value Set</w:t>
            </w:r>
            <w:r w:rsidRPr="00463667">
              <w:t>.</w:t>
            </w:r>
          </w:p>
          <w:p w14:paraId="06E1EB89" w14:textId="77777777" w:rsidR="000735BC" w:rsidRPr="00463667" w:rsidRDefault="000735BC" w:rsidP="003C353C">
            <w:pPr>
              <w:pStyle w:val="Bullet"/>
              <w:spacing w:before="60"/>
              <w:rPr>
                <w:u w:val="single"/>
              </w:rPr>
            </w:pPr>
            <w:r w:rsidRPr="00463667">
              <w:rPr>
                <w:u w:val="single"/>
              </w:rPr>
              <w:t>COPD Value Set</w:t>
            </w:r>
            <w:r w:rsidRPr="00463667">
              <w:t>.</w:t>
            </w:r>
          </w:p>
          <w:p w14:paraId="2415A2CA" w14:textId="77777777" w:rsidR="000735BC" w:rsidRPr="00463667" w:rsidRDefault="000735BC" w:rsidP="003C353C">
            <w:pPr>
              <w:pStyle w:val="Bullet"/>
              <w:spacing w:before="60"/>
              <w:rPr>
                <w:u w:val="single"/>
              </w:rPr>
            </w:pPr>
            <w:r w:rsidRPr="00463667">
              <w:rPr>
                <w:u w:val="single"/>
              </w:rPr>
              <w:t>Cystic Fibrosis Value Set</w:t>
            </w:r>
            <w:r w:rsidRPr="00463667">
              <w:t>.</w:t>
            </w:r>
          </w:p>
          <w:p w14:paraId="6D12E5D0" w14:textId="77777777" w:rsidR="000735BC" w:rsidRPr="00463667" w:rsidRDefault="000735BC" w:rsidP="003C353C">
            <w:pPr>
              <w:pStyle w:val="Bullet"/>
              <w:spacing w:before="60"/>
              <w:rPr>
                <w:u w:val="single"/>
              </w:rPr>
            </w:pPr>
            <w:r w:rsidRPr="00463667">
              <w:rPr>
                <w:u w:val="single"/>
              </w:rPr>
              <w:t>Comorbid Conditions Value Set</w:t>
            </w:r>
            <w:r w:rsidRPr="00463667">
              <w:t>.</w:t>
            </w:r>
          </w:p>
        </w:tc>
      </w:tr>
      <w:tr w:rsidR="003C353C" w:rsidRPr="00463667" w14:paraId="0318377C" w14:textId="77777777" w:rsidTr="0036400B">
        <w:tc>
          <w:tcPr>
            <w:tcW w:w="2250" w:type="dxa"/>
          </w:tcPr>
          <w:p w14:paraId="121C8578" w14:textId="77777777" w:rsidR="003C353C" w:rsidRPr="003C353C" w:rsidRDefault="003C353C" w:rsidP="003C353C">
            <w:pPr>
              <w:pStyle w:val="MarginSubhead"/>
              <w:jc w:val="right"/>
              <w:rPr>
                <w:i/>
              </w:rPr>
            </w:pPr>
            <w:r w:rsidRPr="00463667">
              <w:rPr>
                <w:i/>
              </w:rPr>
              <w:t>Step 4</w:t>
            </w:r>
          </w:p>
        </w:tc>
        <w:tc>
          <w:tcPr>
            <w:tcW w:w="7668" w:type="dxa"/>
          </w:tcPr>
          <w:p w14:paraId="6B38F4E7" w14:textId="77777777" w:rsidR="003C353C" w:rsidRPr="003C353C" w:rsidRDefault="003C353C" w:rsidP="003C353C">
            <w:pPr>
              <w:pStyle w:val="Body"/>
              <w:rPr>
                <w:bCs/>
              </w:rPr>
            </w:pPr>
            <w:r w:rsidRPr="00463667">
              <w:rPr>
                <w:bCs/>
              </w:rPr>
              <w:t>Test for Negative Medication History. Exc</w:t>
            </w:r>
            <w:r w:rsidRPr="003C353C">
              <w:rPr>
                <w:bCs/>
              </w:rPr>
              <w:t>lude Episode Dates where a new or refill prescription for an antibiotic medication (Table AAB-D) was filled 30 days prior to the Episode Date or was active on the Episode Date.</w:t>
            </w:r>
          </w:p>
        </w:tc>
      </w:tr>
    </w:tbl>
    <w:p w14:paraId="79032E05" w14:textId="77777777" w:rsidR="000735BC" w:rsidRPr="00463667" w:rsidRDefault="000735BC" w:rsidP="000A3C74">
      <w:pPr>
        <w:sectPr w:rsidR="000735BC" w:rsidRPr="00463667" w:rsidSect="004114B4">
          <w:headerReference w:type="even" r:id="rId22"/>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1818"/>
        <w:gridCol w:w="8100"/>
      </w:tblGrid>
      <w:tr w:rsidR="000735BC" w:rsidRPr="00463667" w14:paraId="3C1FC405" w14:textId="77777777" w:rsidTr="00072F6B">
        <w:tc>
          <w:tcPr>
            <w:tcW w:w="1818" w:type="dxa"/>
          </w:tcPr>
          <w:p w14:paraId="00F7F1F6" w14:textId="77777777" w:rsidR="000735BC" w:rsidRPr="00463667" w:rsidRDefault="000735BC" w:rsidP="003C353C">
            <w:pPr>
              <w:pStyle w:val="MarginSubhead"/>
              <w:spacing w:before="0"/>
              <w:jc w:val="right"/>
              <w:rPr>
                <w:i/>
              </w:rPr>
            </w:pPr>
            <w:r w:rsidRPr="00463667">
              <w:rPr>
                <w:i/>
              </w:rPr>
              <w:lastRenderedPageBreak/>
              <w:t>Step 5</w:t>
            </w:r>
          </w:p>
        </w:tc>
        <w:tc>
          <w:tcPr>
            <w:tcW w:w="8100" w:type="dxa"/>
          </w:tcPr>
          <w:p w14:paraId="430A264F" w14:textId="793F7E7A" w:rsidR="000735BC" w:rsidRPr="00463667" w:rsidRDefault="000735BC" w:rsidP="003C353C">
            <w:pPr>
              <w:pStyle w:val="Body"/>
              <w:spacing w:before="0"/>
              <w:rPr>
                <w:bCs/>
              </w:rPr>
            </w:pPr>
            <w:r w:rsidRPr="00463667">
              <w:rPr>
                <w:bCs/>
              </w:rPr>
              <w:t>Test for Negative Competing Diagnosis.</w:t>
            </w:r>
            <w:r w:rsidRPr="00463667">
              <w:rPr>
                <w:bCs/>
                <w:i/>
              </w:rPr>
              <w:t xml:space="preserve"> </w:t>
            </w:r>
            <w:r w:rsidRPr="00463667">
              <w:t>Exclude Episode Dates where during the period 30 days prior to the Episode Date through 7 days after the Episode Date (</w:t>
            </w:r>
            <w:r>
              <w:t>38 total days</w:t>
            </w:r>
            <w:r w:rsidRPr="00463667">
              <w:t>) the member had a claim/encounter with any competing diagnosis</w:t>
            </w:r>
            <w:r w:rsidRPr="00463667">
              <w:rPr>
                <w:iCs/>
              </w:rPr>
              <w:t xml:space="preserve">. </w:t>
            </w:r>
            <w:r w:rsidRPr="00463667">
              <w:rPr>
                <w:bCs/>
              </w:rPr>
              <w:t>A code from either of the following meets criteria for a competing diagnosis:</w:t>
            </w:r>
          </w:p>
          <w:p w14:paraId="776C8A86" w14:textId="77777777" w:rsidR="000735BC" w:rsidRPr="00463667" w:rsidRDefault="000735BC" w:rsidP="003C353C">
            <w:pPr>
              <w:pStyle w:val="Bullet"/>
              <w:spacing w:before="60"/>
              <w:rPr>
                <w:u w:val="single"/>
              </w:rPr>
            </w:pPr>
            <w:r w:rsidRPr="00463667">
              <w:rPr>
                <w:u w:val="single"/>
              </w:rPr>
              <w:t>Pharyngitis Value Set</w:t>
            </w:r>
            <w:r w:rsidRPr="00463667">
              <w:t>.</w:t>
            </w:r>
          </w:p>
          <w:p w14:paraId="1A0B3C94" w14:textId="77777777" w:rsidR="000735BC" w:rsidRPr="00463667" w:rsidRDefault="000735BC" w:rsidP="003C353C">
            <w:pPr>
              <w:pStyle w:val="Bullet"/>
              <w:spacing w:before="60"/>
              <w:rPr>
                <w:bCs/>
              </w:rPr>
            </w:pPr>
            <w:r w:rsidRPr="00463667">
              <w:rPr>
                <w:u w:val="single"/>
              </w:rPr>
              <w:t>Competing Diagnosis Value Set</w:t>
            </w:r>
            <w:r w:rsidRPr="00463667">
              <w:t>.</w:t>
            </w:r>
          </w:p>
        </w:tc>
      </w:tr>
      <w:tr w:rsidR="000735BC" w:rsidRPr="00463667" w14:paraId="5EDD4B73" w14:textId="77777777" w:rsidTr="00072F6B">
        <w:tc>
          <w:tcPr>
            <w:tcW w:w="1818" w:type="dxa"/>
          </w:tcPr>
          <w:p w14:paraId="29AFCDE2" w14:textId="77777777" w:rsidR="000735BC" w:rsidRPr="00463667" w:rsidRDefault="000735BC" w:rsidP="000A3C74">
            <w:pPr>
              <w:pStyle w:val="MarginSubhead"/>
              <w:jc w:val="right"/>
              <w:rPr>
                <w:i/>
              </w:rPr>
            </w:pPr>
            <w:r w:rsidRPr="00463667">
              <w:rPr>
                <w:i/>
              </w:rPr>
              <w:t>Step 6</w:t>
            </w:r>
          </w:p>
        </w:tc>
        <w:tc>
          <w:tcPr>
            <w:tcW w:w="8100" w:type="dxa"/>
          </w:tcPr>
          <w:p w14:paraId="587A1750" w14:textId="77777777" w:rsidR="000735BC" w:rsidRPr="00463667" w:rsidRDefault="000735BC" w:rsidP="000A3C74">
            <w:pPr>
              <w:pStyle w:val="Body"/>
              <w:rPr>
                <w:bCs/>
              </w:rPr>
            </w:pPr>
            <w:r w:rsidRPr="00463667">
              <w:rPr>
                <w:bCs/>
              </w:rPr>
              <w:t>Calculate continuous enrollment. The member must be continuously enrolled with no more than one gap in coverage from 365 days (1 year) prior to the Episode Date through 7 days after the Episode Date</w:t>
            </w:r>
            <w:r>
              <w:rPr>
                <w:bCs/>
              </w:rPr>
              <w:t xml:space="preserve"> (373 total days)</w:t>
            </w:r>
            <w:r w:rsidRPr="00463667">
              <w:rPr>
                <w:bCs/>
              </w:rPr>
              <w:t>.</w:t>
            </w:r>
          </w:p>
        </w:tc>
      </w:tr>
      <w:tr w:rsidR="000735BC" w:rsidRPr="00463667" w14:paraId="59878241" w14:textId="77777777" w:rsidTr="00072F6B">
        <w:tc>
          <w:tcPr>
            <w:tcW w:w="1818" w:type="dxa"/>
          </w:tcPr>
          <w:p w14:paraId="6AA4707D" w14:textId="77777777" w:rsidR="000735BC" w:rsidRPr="00463667" w:rsidRDefault="000735BC" w:rsidP="000A3C74">
            <w:pPr>
              <w:pStyle w:val="MarginSubhead"/>
              <w:jc w:val="right"/>
              <w:rPr>
                <w:i/>
              </w:rPr>
            </w:pPr>
            <w:r w:rsidRPr="00463667">
              <w:rPr>
                <w:i/>
              </w:rPr>
              <w:t>Step 7</w:t>
            </w:r>
          </w:p>
        </w:tc>
        <w:tc>
          <w:tcPr>
            <w:tcW w:w="8100" w:type="dxa"/>
          </w:tcPr>
          <w:p w14:paraId="417C52F6" w14:textId="77777777" w:rsidR="000735BC" w:rsidRPr="00463667" w:rsidRDefault="000735BC" w:rsidP="000A3C74">
            <w:pPr>
              <w:pStyle w:val="Body"/>
              <w:rPr>
                <w:bCs/>
              </w:rPr>
            </w:pPr>
            <w:r w:rsidRPr="00463667">
              <w:rPr>
                <w:bCs/>
              </w:rPr>
              <w:t>Select the IESD. This measure examines the earliest eligible episode per member.</w:t>
            </w:r>
          </w:p>
        </w:tc>
      </w:tr>
    </w:tbl>
    <w:p w14:paraId="3E9CDE1E" w14:textId="77777777" w:rsidR="000735BC" w:rsidRPr="00463667" w:rsidRDefault="000735BC" w:rsidP="000A3C74">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1818"/>
        <w:gridCol w:w="8100"/>
      </w:tblGrid>
      <w:tr w:rsidR="000735BC" w:rsidRPr="00463667" w14:paraId="52DCE522" w14:textId="77777777" w:rsidTr="00072F6B">
        <w:tc>
          <w:tcPr>
            <w:tcW w:w="1818" w:type="dxa"/>
          </w:tcPr>
          <w:p w14:paraId="2301EAF5" w14:textId="77777777" w:rsidR="000735BC" w:rsidRPr="00463667" w:rsidRDefault="000735BC" w:rsidP="000A3C74">
            <w:pPr>
              <w:pStyle w:val="MarginSubhead"/>
            </w:pPr>
            <w:r w:rsidRPr="00463667">
              <w:t>Denominator</w:t>
            </w:r>
          </w:p>
        </w:tc>
        <w:tc>
          <w:tcPr>
            <w:tcW w:w="8100" w:type="dxa"/>
          </w:tcPr>
          <w:p w14:paraId="1B9F8C7A" w14:textId="77777777" w:rsidR="000735BC" w:rsidRPr="00463667" w:rsidRDefault="000735BC" w:rsidP="000A3C74">
            <w:pPr>
              <w:pStyle w:val="Body"/>
            </w:pPr>
            <w:r w:rsidRPr="00463667">
              <w:t>The eligible population.</w:t>
            </w:r>
          </w:p>
        </w:tc>
      </w:tr>
      <w:tr w:rsidR="000735BC" w:rsidRPr="00463667" w14:paraId="354896C1" w14:textId="77777777" w:rsidTr="00072F6B">
        <w:tc>
          <w:tcPr>
            <w:tcW w:w="1818" w:type="dxa"/>
          </w:tcPr>
          <w:p w14:paraId="7F4F27C2" w14:textId="77777777" w:rsidR="000735BC" w:rsidRPr="00463667" w:rsidRDefault="000735BC" w:rsidP="000A3C74">
            <w:pPr>
              <w:pStyle w:val="MarginSubhead"/>
            </w:pPr>
            <w:r w:rsidRPr="00463667">
              <w:t>Numerator</w:t>
            </w:r>
          </w:p>
        </w:tc>
        <w:tc>
          <w:tcPr>
            <w:tcW w:w="8100" w:type="dxa"/>
          </w:tcPr>
          <w:p w14:paraId="1AB53896" w14:textId="77777777" w:rsidR="000735BC" w:rsidRPr="00463667" w:rsidRDefault="000735BC" w:rsidP="000A3C74">
            <w:pPr>
              <w:pStyle w:val="Body"/>
            </w:pPr>
            <w:r w:rsidRPr="00463667">
              <w:t>Dispensed prescription for antibiotic medication (Table AAB-D) on or three days after the IESD.</w:t>
            </w:r>
          </w:p>
        </w:tc>
      </w:tr>
    </w:tbl>
    <w:p w14:paraId="3CCC2FCC" w14:textId="77777777" w:rsidR="000735BC" w:rsidRPr="00463667" w:rsidRDefault="000735BC" w:rsidP="000A3C74">
      <w:pPr>
        <w:sectPr w:rsidR="000735BC" w:rsidRPr="00463667" w:rsidSect="004114B4">
          <w:pgSz w:w="12240" w:h="15840" w:code="1"/>
          <w:pgMar w:top="1080" w:right="1080" w:bottom="1080" w:left="1440" w:header="720" w:footer="720" w:gutter="0"/>
          <w:cols w:space="720"/>
        </w:sectPr>
      </w:pPr>
    </w:p>
    <w:p w14:paraId="00527C1B" w14:textId="77777777" w:rsidR="000735BC" w:rsidRPr="00463667" w:rsidRDefault="000735BC" w:rsidP="000A3C74">
      <w:pPr>
        <w:pStyle w:val="Heading3"/>
        <w:spacing w:before="0"/>
      </w:pPr>
      <w:r w:rsidRPr="00463667">
        <w:lastRenderedPageBreak/>
        <w:t>Table AAB-D: Antibiotic Medications</w:t>
      </w:r>
    </w:p>
    <w:tbl>
      <w:tblPr>
        <w:tblW w:w="9720" w:type="dxa"/>
        <w:tblInd w:w="-5" w:type="dxa"/>
        <w:tblLayout w:type="fixed"/>
        <w:tblLook w:val="0000" w:firstRow="0" w:lastRow="0" w:firstColumn="0" w:lastColumn="0" w:noHBand="0" w:noVBand="0"/>
      </w:tblPr>
      <w:tblGrid>
        <w:gridCol w:w="2723"/>
        <w:gridCol w:w="2069"/>
        <w:gridCol w:w="1890"/>
        <w:gridCol w:w="630"/>
        <w:gridCol w:w="2408"/>
      </w:tblGrid>
      <w:tr w:rsidR="000735BC" w:rsidRPr="00463667" w14:paraId="53ECB51A" w14:textId="77777777" w:rsidTr="000A3C74">
        <w:trPr>
          <w:trHeight w:val="255"/>
        </w:trPr>
        <w:tc>
          <w:tcPr>
            <w:tcW w:w="2723" w:type="dxa"/>
            <w:tcBorders>
              <w:top w:val="single" w:sz="4" w:space="0" w:color="auto"/>
              <w:left w:val="single" w:sz="4" w:space="0" w:color="auto"/>
              <w:bottom w:val="single" w:sz="4" w:space="0" w:color="auto"/>
              <w:right w:val="single" w:sz="6" w:space="0" w:color="FFFFFF"/>
            </w:tcBorders>
            <w:shd w:val="clear" w:color="auto" w:fill="000000"/>
            <w:noWrap/>
            <w:vAlign w:val="bottom"/>
          </w:tcPr>
          <w:p w14:paraId="776FC6DC" w14:textId="77777777" w:rsidR="000735BC" w:rsidRPr="00463667" w:rsidRDefault="000735BC" w:rsidP="000A3C74">
            <w:pPr>
              <w:pStyle w:val="TableHead"/>
              <w:rPr>
                <w:color w:val="auto"/>
              </w:rPr>
            </w:pPr>
            <w:r w:rsidRPr="00463667">
              <w:rPr>
                <w:color w:val="auto"/>
              </w:rPr>
              <w:t>Description</w:t>
            </w:r>
          </w:p>
        </w:tc>
        <w:tc>
          <w:tcPr>
            <w:tcW w:w="6997" w:type="dxa"/>
            <w:gridSpan w:val="4"/>
            <w:tcBorders>
              <w:top w:val="single" w:sz="4" w:space="0" w:color="auto"/>
              <w:left w:val="single" w:sz="6" w:space="0" w:color="FFFFFF"/>
              <w:bottom w:val="single" w:sz="4" w:space="0" w:color="auto"/>
              <w:right w:val="single" w:sz="4" w:space="0" w:color="auto"/>
            </w:tcBorders>
            <w:shd w:val="clear" w:color="auto" w:fill="000000"/>
            <w:noWrap/>
            <w:vAlign w:val="bottom"/>
          </w:tcPr>
          <w:p w14:paraId="162CE8D3" w14:textId="77777777" w:rsidR="000735BC" w:rsidRPr="00463667" w:rsidRDefault="000735BC" w:rsidP="000A3C74">
            <w:pPr>
              <w:pStyle w:val="TableHead"/>
              <w:rPr>
                <w:color w:val="auto"/>
              </w:rPr>
            </w:pPr>
            <w:r w:rsidRPr="00463667">
              <w:rPr>
                <w:color w:val="auto"/>
              </w:rPr>
              <w:t>Prescription</w:t>
            </w:r>
          </w:p>
        </w:tc>
      </w:tr>
      <w:tr w:rsidR="000735BC" w:rsidRPr="00463667" w14:paraId="27742D6F"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3AEC871A" w14:textId="77777777" w:rsidR="000735BC" w:rsidRPr="00463667" w:rsidRDefault="000735BC" w:rsidP="000A3C74">
            <w:pPr>
              <w:pStyle w:val="TableText"/>
            </w:pPr>
            <w:r w:rsidRPr="00463667">
              <w:t>Aminoglycosides</w:t>
            </w:r>
          </w:p>
        </w:tc>
        <w:tc>
          <w:tcPr>
            <w:tcW w:w="2069" w:type="dxa"/>
            <w:tcBorders>
              <w:top w:val="single" w:sz="6" w:space="0" w:color="auto"/>
              <w:left w:val="nil"/>
              <w:bottom w:val="single" w:sz="6" w:space="0" w:color="auto"/>
            </w:tcBorders>
            <w:shd w:val="clear" w:color="auto" w:fill="FFFFFF"/>
            <w:noWrap/>
          </w:tcPr>
          <w:p w14:paraId="1F07D66D" w14:textId="77777777" w:rsidR="000735BC" w:rsidRPr="00463667" w:rsidRDefault="000735BC" w:rsidP="000A3C74">
            <w:pPr>
              <w:pStyle w:val="TableBullet"/>
              <w:spacing w:after="0"/>
            </w:pPr>
            <w:r w:rsidRPr="00463667">
              <w:t>Amikacin</w:t>
            </w:r>
          </w:p>
          <w:p w14:paraId="0AB9CF3F" w14:textId="77777777" w:rsidR="000735BC" w:rsidRPr="00463667" w:rsidRDefault="000735BC" w:rsidP="000A3C74">
            <w:pPr>
              <w:pStyle w:val="TableBullet"/>
            </w:pPr>
            <w:r w:rsidRPr="00463667">
              <w:t>Gentamicin</w:t>
            </w:r>
          </w:p>
        </w:tc>
        <w:tc>
          <w:tcPr>
            <w:tcW w:w="1890" w:type="dxa"/>
            <w:tcBorders>
              <w:top w:val="single" w:sz="6" w:space="0" w:color="auto"/>
              <w:bottom w:val="single" w:sz="6" w:space="0" w:color="auto"/>
            </w:tcBorders>
            <w:shd w:val="clear" w:color="auto" w:fill="FFFFFF"/>
          </w:tcPr>
          <w:p w14:paraId="1550477B" w14:textId="77777777" w:rsidR="000735BC" w:rsidRPr="00463667" w:rsidRDefault="000735BC" w:rsidP="000A3C74">
            <w:pPr>
              <w:pStyle w:val="TableBullet"/>
              <w:spacing w:after="0"/>
            </w:pPr>
            <w:r w:rsidRPr="00463667">
              <w:t>Kanamycin</w:t>
            </w:r>
          </w:p>
          <w:p w14:paraId="43D2F7E0" w14:textId="77777777" w:rsidR="000735BC" w:rsidRPr="00463667" w:rsidRDefault="000735BC" w:rsidP="000A3C74">
            <w:pPr>
              <w:pStyle w:val="TableBullet"/>
            </w:pPr>
            <w:r w:rsidRPr="00463667">
              <w:t>Streptomycin</w:t>
            </w:r>
          </w:p>
        </w:tc>
        <w:tc>
          <w:tcPr>
            <w:tcW w:w="3038" w:type="dxa"/>
            <w:gridSpan w:val="2"/>
            <w:tcBorders>
              <w:top w:val="single" w:sz="6" w:space="0" w:color="auto"/>
              <w:left w:val="nil"/>
              <w:bottom w:val="single" w:sz="6" w:space="0" w:color="auto"/>
              <w:right w:val="single" w:sz="4" w:space="0" w:color="auto"/>
            </w:tcBorders>
            <w:shd w:val="clear" w:color="auto" w:fill="FFFFFF"/>
          </w:tcPr>
          <w:p w14:paraId="0F7C1D13" w14:textId="77777777" w:rsidR="000735BC" w:rsidRPr="00463667" w:rsidRDefault="000735BC" w:rsidP="000A3C74">
            <w:pPr>
              <w:pStyle w:val="TableBullet"/>
            </w:pPr>
            <w:r w:rsidRPr="00463667">
              <w:t>Tobramycin</w:t>
            </w:r>
          </w:p>
        </w:tc>
      </w:tr>
      <w:tr w:rsidR="000735BC" w:rsidRPr="00463667" w14:paraId="4F01D756" w14:textId="77777777" w:rsidTr="000A3C74">
        <w:tc>
          <w:tcPr>
            <w:tcW w:w="2723" w:type="dxa"/>
            <w:tcBorders>
              <w:top w:val="single" w:sz="6" w:space="0" w:color="auto"/>
              <w:left w:val="single" w:sz="4" w:space="0" w:color="auto"/>
              <w:bottom w:val="single" w:sz="6" w:space="0" w:color="auto"/>
              <w:right w:val="single" w:sz="6" w:space="0" w:color="auto"/>
            </w:tcBorders>
            <w:shd w:val="clear" w:color="auto" w:fill="D9D9D9"/>
            <w:noWrap/>
            <w:vAlign w:val="center"/>
          </w:tcPr>
          <w:p w14:paraId="2EFFB266" w14:textId="77777777" w:rsidR="000735BC" w:rsidRPr="00463667" w:rsidRDefault="000735BC" w:rsidP="000A3C74">
            <w:pPr>
              <w:pStyle w:val="TableText"/>
            </w:pPr>
            <w:r w:rsidRPr="00463667">
              <w:t>Aminopenicillins</w:t>
            </w:r>
          </w:p>
        </w:tc>
        <w:tc>
          <w:tcPr>
            <w:tcW w:w="2069" w:type="dxa"/>
            <w:tcBorders>
              <w:top w:val="single" w:sz="6" w:space="0" w:color="auto"/>
              <w:left w:val="single" w:sz="6" w:space="0" w:color="auto"/>
              <w:bottom w:val="single" w:sz="6" w:space="0" w:color="auto"/>
            </w:tcBorders>
            <w:shd w:val="clear" w:color="auto" w:fill="D9D9D9"/>
            <w:noWrap/>
            <w:vAlign w:val="center"/>
          </w:tcPr>
          <w:p w14:paraId="226BB9F0" w14:textId="77777777" w:rsidR="000735BC" w:rsidRPr="00463667" w:rsidRDefault="000735BC" w:rsidP="000A3C74">
            <w:pPr>
              <w:pStyle w:val="TableBullet"/>
            </w:pPr>
            <w:r w:rsidRPr="00463667">
              <w:t>Amoxicillin</w:t>
            </w:r>
          </w:p>
        </w:tc>
        <w:tc>
          <w:tcPr>
            <w:tcW w:w="4928" w:type="dxa"/>
            <w:gridSpan w:val="3"/>
            <w:tcBorders>
              <w:top w:val="single" w:sz="6" w:space="0" w:color="auto"/>
              <w:left w:val="nil"/>
              <w:bottom w:val="single" w:sz="6" w:space="0" w:color="auto"/>
              <w:right w:val="single" w:sz="4" w:space="0" w:color="auto"/>
            </w:tcBorders>
            <w:shd w:val="clear" w:color="auto" w:fill="D9D9D9"/>
            <w:vAlign w:val="center"/>
          </w:tcPr>
          <w:p w14:paraId="19C8FF96" w14:textId="77777777" w:rsidR="000735BC" w:rsidRPr="00463667" w:rsidRDefault="000735BC" w:rsidP="000A3C74">
            <w:pPr>
              <w:pStyle w:val="TableBullet"/>
            </w:pPr>
            <w:r w:rsidRPr="00463667">
              <w:t>Ampicillin</w:t>
            </w:r>
          </w:p>
        </w:tc>
      </w:tr>
      <w:tr w:rsidR="000735BC" w:rsidRPr="00463667" w14:paraId="6A4B3387"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14AEE0C7" w14:textId="77777777" w:rsidR="000735BC" w:rsidRPr="00463667" w:rsidRDefault="000735BC" w:rsidP="000A3C74">
            <w:pPr>
              <w:pStyle w:val="TableText"/>
            </w:pPr>
            <w:r w:rsidRPr="00463667">
              <w:t>Antipseudomonal penicillins</w:t>
            </w:r>
          </w:p>
        </w:tc>
        <w:tc>
          <w:tcPr>
            <w:tcW w:w="2069" w:type="dxa"/>
            <w:tcBorders>
              <w:top w:val="single" w:sz="6" w:space="0" w:color="auto"/>
              <w:left w:val="nil"/>
              <w:bottom w:val="single" w:sz="6" w:space="0" w:color="auto"/>
            </w:tcBorders>
            <w:shd w:val="clear" w:color="auto" w:fill="FFFFFF"/>
            <w:noWrap/>
          </w:tcPr>
          <w:p w14:paraId="13F1E04D" w14:textId="77777777" w:rsidR="000735BC" w:rsidRPr="00463667" w:rsidRDefault="000735BC" w:rsidP="000A3C74">
            <w:pPr>
              <w:pStyle w:val="TableBullet"/>
            </w:pPr>
            <w:r w:rsidRPr="00463667">
              <w:t>Piperacillin</w:t>
            </w:r>
          </w:p>
        </w:tc>
        <w:tc>
          <w:tcPr>
            <w:tcW w:w="4928" w:type="dxa"/>
            <w:gridSpan w:val="3"/>
            <w:tcBorders>
              <w:top w:val="single" w:sz="6" w:space="0" w:color="auto"/>
              <w:bottom w:val="single" w:sz="6" w:space="0" w:color="auto"/>
              <w:right w:val="single" w:sz="4" w:space="0" w:color="auto"/>
            </w:tcBorders>
            <w:shd w:val="clear" w:color="auto" w:fill="FFFFFF"/>
          </w:tcPr>
          <w:p w14:paraId="4136B1AE" w14:textId="77777777" w:rsidR="000735BC" w:rsidRPr="00463667" w:rsidRDefault="000735BC" w:rsidP="000A3C74">
            <w:pPr>
              <w:pStyle w:val="TableBullet"/>
              <w:numPr>
                <w:ilvl w:val="0"/>
                <w:numId w:val="0"/>
              </w:numPr>
              <w:ind w:left="158"/>
            </w:pPr>
          </w:p>
        </w:tc>
      </w:tr>
      <w:tr w:rsidR="000735BC" w:rsidRPr="00463667" w14:paraId="4B505FF8"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6204C1A5" w14:textId="77777777" w:rsidR="000735BC" w:rsidRPr="00463667" w:rsidRDefault="000735BC" w:rsidP="000A3C74">
            <w:pPr>
              <w:pStyle w:val="TableText"/>
            </w:pPr>
            <w:r w:rsidRPr="00463667">
              <w:t>Beta-lactamase inhibitors</w:t>
            </w:r>
          </w:p>
        </w:tc>
        <w:tc>
          <w:tcPr>
            <w:tcW w:w="2069" w:type="dxa"/>
            <w:tcBorders>
              <w:top w:val="single" w:sz="6" w:space="0" w:color="auto"/>
              <w:left w:val="nil"/>
              <w:bottom w:val="single" w:sz="6" w:space="0" w:color="auto"/>
            </w:tcBorders>
            <w:shd w:val="clear" w:color="auto" w:fill="D9D9D9"/>
            <w:noWrap/>
          </w:tcPr>
          <w:p w14:paraId="6B85BD97" w14:textId="77777777" w:rsidR="000735BC" w:rsidRPr="00463667" w:rsidRDefault="000735BC" w:rsidP="000A3C74">
            <w:pPr>
              <w:pStyle w:val="TableBullet"/>
              <w:spacing w:after="0"/>
            </w:pPr>
            <w:r w:rsidRPr="00463667">
              <w:t>Amoxicillin-clavulanate</w:t>
            </w:r>
          </w:p>
          <w:p w14:paraId="04C74438" w14:textId="77777777" w:rsidR="000735BC" w:rsidRPr="00463667" w:rsidRDefault="000735BC" w:rsidP="000A3C74">
            <w:pPr>
              <w:pStyle w:val="TableBullet"/>
            </w:pPr>
            <w:r w:rsidRPr="00463667">
              <w:t>Ampicillin-sulbactam</w:t>
            </w:r>
          </w:p>
        </w:tc>
        <w:tc>
          <w:tcPr>
            <w:tcW w:w="1890" w:type="dxa"/>
            <w:tcBorders>
              <w:bottom w:val="single" w:sz="6" w:space="0" w:color="auto"/>
            </w:tcBorders>
            <w:shd w:val="clear" w:color="auto" w:fill="D9D9D9"/>
          </w:tcPr>
          <w:p w14:paraId="6B90BD48" w14:textId="77777777" w:rsidR="000735BC" w:rsidRPr="00463667" w:rsidRDefault="000735BC" w:rsidP="000A3C74">
            <w:pPr>
              <w:pStyle w:val="TableBullet"/>
            </w:pPr>
            <w:r w:rsidRPr="00463667">
              <w:t>Piperacillin-tazobactam</w:t>
            </w:r>
          </w:p>
        </w:tc>
        <w:tc>
          <w:tcPr>
            <w:tcW w:w="3038" w:type="dxa"/>
            <w:gridSpan w:val="2"/>
            <w:tcBorders>
              <w:top w:val="single" w:sz="6" w:space="0" w:color="auto"/>
              <w:left w:val="nil"/>
              <w:bottom w:val="single" w:sz="6" w:space="0" w:color="auto"/>
              <w:right w:val="single" w:sz="4" w:space="0" w:color="auto"/>
            </w:tcBorders>
            <w:shd w:val="clear" w:color="auto" w:fill="D9D9D9"/>
          </w:tcPr>
          <w:p w14:paraId="2ABA620D" w14:textId="77777777" w:rsidR="000735BC" w:rsidRPr="00463667" w:rsidRDefault="000735BC" w:rsidP="000A3C74">
            <w:pPr>
              <w:pStyle w:val="TableBullet"/>
            </w:pPr>
            <w:r w:rsidRPr="00463667">
              <w:t>Ticarcillin-clavulanate</w:t>
            </w:r>
          </w:p>
        </w:tc>
      </w:tr>
      <w:tr w:rsidR="000735BC" w:rsidRPr="00463667" w14:paraId="04D5A88E"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657E7F5D" w14:textId="77777777" w:rsidR="000735BC" w:rsidRPr="00463667" w:rsidRDefault="000735BC" w:rsidP="000A3C74">
            <w:pPr>
              <w:pStyle w:val="TableText"/>
            </w:pPr>
            <w:r w:rsidRPr="00463667">
              <w:t>First-generation cephalosporins</w:t>
            </w:r>
          </w:p>
        </w:tc>
        <w:tc>
          <w:tcPr>
            <w:tcW w:w="2069" w:type="dxa"/>
            <w:tcBorders>
              <w:top w:val="single" w:sz="6" w:space="0" w:color="auto"/>
              <w:left w:val="nil"/>
              <w:bottom w:val="single" w:sz="6" w:space="0" w:color="auto"/>
            </w:tcBorders>
            <w:shd w:val="clear" w:color="auto" w:fill="FFFFFF"/>
            <w:noWrap/>
          </w:tcPr>
          <w:p w14:paraId="40E8FD8F" w14:textId="77777777" w:rsidR="000735BC" w:rsidRPr="00463667" w:rsidRDefault="000735BC" w:rsidP="000A3C74">
            <w:pPr>
              <w:pStyle w:val="TableBullet"/>
              <w:spacing w:after="0"/>
            </w:pPr>
            <w:r w:rsidRPr="00463667">
              <w:t>Cefadroxil</w:t>
            </w:r>
          </w:p>
        </w:tc>
        <w:tc>
          <w:tcPr>
            <w:tcW w:w="1890" w:type="dxa"/>
            <w:tcBorders>
              <w:top w:val="single" w:sz="6" w:space="0" w:color="auto"/>
              <w:bottom w:val="single" w:sz="6" w:space="0" w:color="auto"/>
            </w:tcBorders>
            <w:shd w:val="clear" w:color="auto" w:fill="FFFFFF"/>
          </w:tcPr>
          <w:p w14:paraId="45542A92" w14:textId="77777777" w:rsidR="000735BC" w:rsidRPr="00463667" w:rsidRDefault="000735BC" w:rsidP="000A3C74">
            <w:pPr>
              <w:pStyle w:val="TableBullet"/>
            </w:pPr>
            <w:r w:rsidRPr="00463667">
              <w:t xml:space="preserve">Cefazolin </w:t>
            </w:r>
          </w:p>
        </w:tc>
        <w:tc>
          <w:tcPr>
            <w:tcW w:w="3038" w:type="dxa"/>
            <w:gridSpan w:val="2"/>
            <w:tcBorders>
              <w:top w:val="single" w:sz="6" w:space="0" w:color="auto"/>
              <w:left w:val="nil"/>
              <w:bottom w:val="single" w:sz="6" w:space="0" w:color="auto"/>
              <w:right w:val="single" w:sz="4" w:space="0" w:color="auto"/>
            </w:tcBorders>
            <w:shd w:val="clear" w:color="auto" w:fill="FFFFFF"/>
          </w:tcPr>
          <w:p w14:paraId="48F1F1CA" w14:textId="77777777" w:rsidR="000735BC" w:rsidRPr="00463667" w:rsidRDefault="000735BC" w:rsidP="000A3C74">
            <w:pPr>
              <w:pStyle w:val="TableBullet"/>
              <w:spacing w:after="0"/>
            </w:pPr>
            <w:r w:rsidRPr="00463667">
              <w:t>Cephalexin</w:t>
            </w:r>
          </w:p>
        </w:tc>
      </w:tr>
      <w:tr w:rsidR="000735BC" w:rsidRPr="00463667" w14:paraId="5A45C6C7" w14:textId="77777777" w:rsidTr="000A3C74">
        <w:trPr>
          <w:trHeight w:val="255"/>
        </w:trPr>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13AFFEB8" w14:textId="77777777" w:rsidR="000735BC" w:rsidRPr="00463667" w:rsidRDefault="000735BC" w:rsidP="000A3C74">
            <w:pPr>
              <w:pStyle w:val="TableText"/>
            </w:pPr>
            <w:r w:rsidRPr="00463667">
              <w:t>Fourth-generation cephalosporins</w:t>
            </w:r>
          </w:p>
        </w:tc>
        <w:tc>
          <w:tcPr>
            <w:tcW w:w="6997" w:type="dxa"/>
            <w:gridSpan w:val="4"/>
            <w:tcBorders>
              <w:top w:val="single" w:sz="6" w:space="0" w:color="auto"/>
              <w:left w:val="nil"/>
              <w:bottom w:val="single" w:sz="6" w:space="0" w:color="auto"/>
              <w:right w:val="single" w:sz="4" w:space="0" w:color="auto"/>
            </w:tcBorders>
            <w:shd w:val="clear" w:color="auto" w:fill="D9D9D9"/>
            <w:noWrap/>
          </w:tcPr>
          <w:p w14:paraId="61CB95FC" w14:textId="77777777" w:rsidR="000735BC" w:rsidRPr="00463667" w:rsidRDefault="000735BC" w:rsidP="000A3C74">
            <w:pPr>
              <w:pStyle w:val="TableBullet"/>
            </w:pPr>
            <w:r w:rsidRPr="00463667">
              <w:t>Cefepime</w:t>
            </w:r>
          </w:p>
        </w:tc>
      </w:tr>
      <w:tr w:rsidR="000735BC" w:rsidRPr="00463667" w14:paraId="1743623F" w14:textId="77777777" w:rsidTr="000A3C74">
        <w:trPr>
          <w:trHeight w:val="255"/>
        </w:trPr>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41E79F27" w14:textId="77777777" w:rsidR="000735BC" w:rsidRPr="00463667" w:rsidRDefault="000735BC" w:rsidP="000A3C74">
            <w:pPr>
              <w:pStyle w:val="TableText"/>
            </w:pPr>
            <w:r w:rsidRPr="00463667">
              <w:t>Ketolides</w:t>
            </w:r>
          </w:p>
        </w:tc>
        <w:tc>
          <w:tcPr>
            <w:tcW w:w="6997" w:type="dxa"/>
            <w:gridSpan w:val="4"/>
            <w:tcBorders>
              <w:top w:val="single" w:sz="6" w:space="0" w:color="auto"/>
              <w:left w:val="nil"/>
              <w:bottom w:val="single" w:sz="6" w:space="0" w:color="auto"/>
              <w:right w:val="single" w:sz="4" w:space="0" w:color="auto"/>
            </w:tcBorders>
            <w:shd w:val="clear" w:color="auto" w:fill="FFFFFF"/>
            <w:noWrap/>
          </w:tcPr>
          <w:p w14:paraId="6DD1735B" w14:textId="77777777" w:rsidR="000735BC" w:rsidRPr="00463667" w:rsidRDefault="000735BC" w:rsidP="000A3C74">
            <w:pPr>
              <w:pStyle w:val="TableBullet"/>
            </w:pPr>
            <w:r w:rsidRPr="00463667">
              <w:t>Telithromycin</w:t>
            </w:r>
          </w:p>
        </w:tc>
      </w:tr>
      <w:tr w:rsidR="000735BC" w:rsidRPr="00463667" w14:paraId="2AC4FFEB"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0F1CCBDA" w14:textId="77777777" w:rsidR="000735BC" w:rsidRPr="00463667" w:rsidRDefault="000735BC" w:rsidP="000A3C74">
            <w:pPr>
              <w:pStyle w:val="TableText"/>
            </w:pPr>
            <w:r w:rsidRPr="00463667">
              <w:t>Lincomycin derivatives</w:t>
            </w:r>
          </w:p>
        </w:tc>
        <w:tc>
          <w:tcPr>
            <w:tcW w:w="2069" w:type="dxa"/>
            <w:tcBorders>
              <w:top w:val="single" w:sz="6" w:space="0" w:color="auto"/>
              <w:left w:val="nil"/>
              <w:bottom w:val="single" w:sz="6" w:space="0" w:color="auto"/>
            </w:tcBorders>
            <w:shd w:val="clear" w:color="auto" w:fill="D9D9D9"/>
            <w:noWrap/>
          </w:tcPr>
          <w:p w14:paraId="5EC5302D" w14:textId="77777777" w:rsidR="000735BC" w:rsidRPr="00463667" w:rsidRDefault="000735BC" w:rsidP="000A3C74">
            <w:pPr>
              <w:pStyle w:val="TableBullet"/>
            </w:pPr>
            <w:r w:rsidRPr="00463667">
              <w:t>Clindamycin</w:t>
            </w:r>
          </w:p>
        </w:tc>
        <w:tc>
          <w:tcPr>
            <w:tcW w:w="4928" w:type="dxa"/>
            <w:gridSpan w:val="3"/>
            <w:tcBorders>
              <w:top w:val="single" w:sz="6" w:space="0" w:color="auto"/>
              <w:bottom w:val="single" w:sz="6" w:space="0" w:color="auto"/>
              <w:right w:val="single" w:sz="4" w:space="0" w:color="auto"/>
            </w:tcBorders>
            <w:shd w:val="clear" w:color="auto" w:fill="D9D9D9"/>
          </w:tcPr>
          <w:p w14:paraId="4DD62136" w14:textId="77777777" w:rsidR="000735BC" w:rsidRPr="00463667" w:rsidRDefault="000735BC" w:rsidP="000A3C74">
            <w:pPr>
              <w:pStyle w:val="TableBullet"/>
            </w:pPr>
            <w:r w:rsidRPr="00463667">
              <w:t>Lincomycin</w:t>
            </w:r>
          </w:p>
        </w:tc>
      </w:tr>
      <w:tr w:rsidR="000735BC" w:rsidRPr="00463667" w14:paraId="3B519AFA"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629A920B" w14:textId="77777777" w:rsidR="000735BC" w:rsidRPr="00463667" w:rsidRDefault="000735BC" w:rsidP="000A3C74">
            <w:pPr>
              <w:pStyle w:val="TableText"/>
            </w:pPr>
            <w:r w:rsidRPr="00463667">
              <w:t>Macrolides</w:t>
            </w:r>
          </w:p>
        </w:tc>
        <w:tc>
          <w:tcPr>
            <w:tcW w:w="2069" w:type="dxa"/>
            <w:tcBorders>
              <w:top w:val="single" w:sz="6" w:space="0" w:color="auto"/>
              <w:left w:val="nil"/>
              <w:bottom w:val="single" w:sz="6" w:space="0" w:color="auto"/>
            </w:tcBorders>
            <w:shd w:val="clear" w:color="auto" w:fill="FFFFFF"/>
            <w:noWrap/>
          </w:tcPr>
          <w:p w14:paraId="5EE18843" w14:textId="77777777" w:rsidR="000735BC" w:rsidRPr="00463667" w:rsidRDefault="000735BC" w:rsidP="000A3C74">
            <w:pPr>
              <w:pStyle w:val="TableBullet"/>
              <w:spacing w:after="0"/>
            </w:pPr>
            <w:r w:rsidRPr="00463667">
              <w:t>Azithromycin</w:t>
            </w:r>
          </w:p>
          <w:p w14:paraId="0D354B22" w14:textId="77777777" w:rsidR="000735BC" w:rsidRPr="00463667" w:rsidRDefault="000735BC" w:rsidP="000A3C74">
            <w:pPr>
              <w:pStyle w:val="TableBullet"/>
            </w:pPr>
            <w:r w:rsidRPr="00463667">
              <w:t>Clarithromycin</w:t>
            </w:r>
          </w:p>
        </w:tc>
        <w:tc>
          <w:tcPr>
            <w:tcW w:w="2520" w:type="dxa"/>
            <w:gridSpan w:val="2"/>
            <w:tcBorders>
              <w:top w:val="single" w:sz="6" w:space="0" w:color="auto"/>
              <w:bottom w:val="single" w:sz="6" w:space="0" w:color="auto"/>
            </w:tcBorders>
            <w:shd w:val="clear" w:color="auto" w:fill="FFFFFF"/>
          </w:tcPr>
          <w:p w14:paraId="50901431" w14:textId="77777777" w:rsidR="000735BC" w:rsidRPr="00463667" w:rsidRDefault="000735BC" w:rsidP="000A3C74">
            <w:pPr>
              <w:pStyle w:val="TableBullet"/>
              <w:spacing w:after="0"/>
            </w:pPr>
            <w:r w:rsidRPr="00463667">
              <w:t>Erythromycin</w:t>
            </w:r>
          </w:p>
          <w:p w14:paraId="42638886" w14:textId="77777777" w:rsidR="000735BC" w:rsidRPr="00463667" w:rsidRDefault="000735BC" w:rsidP="000A3C74">
            <w:pPr>
              <w:pStyle w:val="TableBullet"/>
            </w:pPr>
            <w:r w:rsidRPr="00463667">
              <w:t>Erythromycin ethylsuccinate</w:t>
            </w:r>
          </w:p>
        </w:tc>
        <w:tc>
          <w:tcPr>
            <w:tcW w:w="2408" w:type="dxa"/>
            <w:tcBorders>
              <w:top w:val="single" w:sz="6" w:space="0" w:color="auto"/>
              <w:bottom w:val="single" w:sz="6" w:space="0" w:color="auto"/>
              <w:right w:val="single" w:sz="4" w:space="0" w:color="auto"/>
            </w:tcBorders>
            <w:shd w:val="clear" w:color="auto" w:fill="FFFFFF"/>
          </w:tcPr>
          <w:p w14:paraId="7F7945A8" w14:textId="77777777" w:rsidR="000735BC" w:rsidRPr="00463667" w:rsidRDefault="000735BC" w:rsidP="000A3C74">
            <w:pPr>
              <w:pStyle w:val="TableBullet"/>
              <w:spacing w:after="0"/>
            </w:pPr>
            <w:r w:rsidRPr="00463667">
              <w:t>Erythromycin lactobionate</w:t>
            </w:r>
          </w:p>
          <w:p w14:paraId="6A723B16" w14:textId="77777777" w:rsidR="000735BC" w:rsidRPr="00463667" w:rsidRDefault="000735BC" w:rsidP="000A3C74">
            <w:pPr>
              <w:pStyle w:val="TableBullet"/>
            </w:pPr>
            <w:r w:rsidRPr="00463667">
              <w:t>Erythromycin stearate</w:t>
            </w:r>
          </w:p>
        </w:tc>
      </w:tr>
      <w:tr w:rsidR="000735BC" w:rsidRPr="00463667" w14:paraId="205121FB"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44B33672" w14:textId="77777777" w:rsidR="000735BC" w:rsidRPr="00463667" w:rsidRDefault="000735BC" w:rsidP="000A3C74">
            <w:pPr>
              <w:pStyle w:val="TableText"/>
            </w:pPr>
            <w:r w:rsidRPr="00463667">
              <w:t>Miscellaneous antibiotics</w:t>
            </w:r>
          </w:p>
        </w:tc>
        <w:tc>
          <w:tcPr>
            <w:tcW w:w="2069" w:type="dxa"/>
            <w:tcBorders>
              <w:top w:val="single" w:sz="6" w:space="0" w:color="auto"/>
              <w:left w:val="nil"/>
              <w:bottom w:val="single" w:sz="6" w:space="0" w:color="auto"/>
            </w:tcBorders>
            <w:shd w:val="clear" w:color="auto" w:fill="D9D9D9"/>
            <w:noWrap/>
          </w:tcPr>
          <w:p w14:paraId="2A3C9426" w14:textId="77777777" w:rsidR="000735BC" w:rsidRPr="00463667" w:rsidRDefault="000735BC" w:rsidP="000A3C74">
            <w:pPr>
              <w:pStyle w:val="TableBullet"/>
              <w:spacing w:after="0"/>
            </w:pPr>
            <w:r w:rsidRPr="00463667">
              <w:t>Aztreonam</w:t>
            </w:r>
          </w:p>
          <w:p w14:paraId="710C3C62" w14:textId="77777777" w:rsidR="000735BC" w:rsidRPr="00463667" w:rsidRDefault="000735BC" w:rsidP="000A3C74">
            <w:pPr>
              <w:pStyle w:val="TableBullet"/>
              <w:spacing w:after="0"/>
            </w:pPr>
            <w:r w:rsidRPr="00463667">
              <w:t>Chloramphenicol</w:t>
            </w:r>
          </w:p>
          <w:p w14:paraId="7D757FD9" w14:textId="77777777" w:rsidR="000735BC" w:rsidRPr="00463667" w:rsidRDefault="000735BC" w:rsidP="000A3C74">
            <w:pPr>
              <w:pStyle w:val="TableBullet"/>
            </w:pPr>
            <w:r w:rsidRPr="00463667">
              <w:t>Dalfopristin-quinupristin</w:t>
            </w:r>
          </w:p>
        </w:tc>
        <w:tc>
          <w:tcPr>
            <w:tcW w:w="2520" w:type="dxa"/>
            <w:gridSpan w:val="2"/>
            <w:tcBorders>
              <w:top w:val="single" w:sz="6" w:space="0" w:color="auto"/>
              <w:bottom w:val="single" w:sz="6" w:space="0" w:color="auto"/>
            </w:tcBorders>
            <w:shd w:val="clear" w:color="auto" w:fill="D9D9D9"/>
          </w:tcPr>
          <w:p w14:paraId="1FB6989A" w14:textId="77777777" w:rsidR="000735BC" w:rsidRPr="00463667" w:rsidRDefault="000735BC" w:rsidP="000A3C74">
            <w:pPr>
              <w:pStyle w:val="TableBullet"/>
              <w:spacing w:after="0"/>
            </w:pPr>
            <w:r w:rsidRPr="00463667">
              <w:t>Daptomycin</w:t>
            </w:r>
          </w:p>
          <w:p w14:paraId="3B090DA8" w14:textId="77777777" w:rsidR="000735BC" w:rsidRPr="00463667" w:rsidRDefault="000735BC" w:rsidP="000A3C74">
            <w:pPr>
              <w:pStyle w:val="TableBullet"/>
              <w:spacing w:after="0"/>
            </w:pPr>
            <w:r w:rsidRPr="00463667">
              <w:t>Erythromycin-sulfisoxazole</w:t>
            </w:r>
          </w:p>
          <w:p w14:paraId="655DCB55" w14:textId="77777777" w:rsidR="000735BC" w:rsidRPr="00463667" w:rsidRDefault="000735BC" w:rsidP="000A3C74">
            <w:pPr>
              <w:pStyle w:val="TableBullet"/>
            </w:pPr>
            <w:r w:rsidRPr="00463667">
              <w:t>Linezolid</w:t>
            </w:r>
          </w:p>
        </w:tc>
        <w:tc>
          <w:tcPr>
            <w:tcW w:w="2408" w:type="dxa"/>
            <w:tcBorders>
              <w:top w:val="single" w:sz="6" w:space="0" w:color="auto"/>
              <w:bottom w:val="single" w:sz="6" w:space="0" w:color="auto"/>
              <w:right w:val="single" w:sz="4" w:space="0" w:color="auto"/>
            </w:tcBorders>
            <w:shd w:val="clear" w:color="auto" w:fill="D9D9D9"/>
          </w:tcPr>
          <w:p w14:paraId="5A4E6BE5" w14:textId="77777777" w:rsidR="000735BC" w:rsidRPr="00463667" w:rsidRDefault="000735BC" w:rsidP="000A3C74">
            <w:pPr>
              <w:pStyle w:val="TableBullet"/>
              <w:spacing w:after="0"/>
            </w:pPr>
            <w:r w:rsidRPr="00463667">
              <w:t>Metronidazole</w:t>
            </w:r>
          </w:p>
          <w:p w14:paraId="0D8E1F3D" w14:textId="77777777" w:rsidR="000735BC" w:rsidRPr="00463667" w:rsidRDefault="000735BC" w:rsidP="000A3C74">
            <w:pPr>
              <w:pStyle w:val="TableBullet"/>
              <w:rPr>
                <w:u w:val="single"/>
              </w:rPr>
            </w:pPr>
            <w:r w:rsidRPr="00463667">
              <w:t>Vancomycin</w:t>
            </w:r>
          </w:p>
        </w:tc>
      </w:tr>
      <w:tr w:rsidR="000735BC" w:rsidRPr="00463667" w14:paraId="02C10521" w14:textId="77777777" w:rsidTr="000A3C74">
        <w:tc>
          <w:tcPr>
            <w:tcW w:w="2723" w:type="dxa"/>
            <w:tcBorders>
              <w:top w:val="single" w:sz="6" w:space="0" w:color="auto"/>
              <w:left w:val="single" w:sz="4" w:space="0" w:color="auto"/>
              <w:bottom w:val="single" w:sz="6" w:space="0" w:color="auto"/>
              <w:right w:val="single" w:sz="6" w:space="0" w:color="auto"/>
            </w:tcBorders>
            <w:shd w:val="clear" w:color="auto" w:fill="FFFFFF"/>
            <w:noWrap/>
          </w:tcPr>
          <w:p w14:paraId="63916436" w14:textId="77777777" w:rsidR="000735BC" w:rsidRPr="00463667" w:rsidRDefault="000735BC" w:rsidP="000A3C74">
            <w:pPr>
              <w:pStyle w:val="TableText"/>
            </w:pPr>
            <w:r w:rsidRPr="00463667">
              <w:t>Natural penicillins</w:t>
            </w:r>
          </w:p>
        </w:tc>
        <w:tc>
          <w:tcPr>
            <w:tcW w:w="2069" w:type="dxa"/>
            <w:tcBorders>
              <w:top w:val="single" w:sz="6" w:space="0" w:color="auto"/>
              <w:left w:val="single" w:sz="6" w:space="0" w:color="auto"/>
              <w:bottom w:val="single" w:sz="6" w:space="0" w:color="auto"/>
            </w:tcBorders>
            <w:shd w:val="clear" w:color="auto" w:fill="FFFFFF"/>
            <w:noWrap/>
          </w:tcPr>
          <w:p w14:paraId="5BBE5723" w14:textId="77777777" w:rsidR="000735BC" w:rsidRPr="00463667" w:rsidRDefault="000735BC" w:rsidP="000A3C74">
            <w:pPr>
              <w:pStyle w:val="TableBullet"/>
              <w:spacing w:after="0"/>
            </w:pPr>
            <w:r w:rsidRPr="00463667">
              <w:t xml:space="preserve">Penicillin G benzathine-procaine </w:t>
            </w:r>
          </w:p>
          <w:p w14:paraId="3021CCA8" w14:textId="77777777" w:rsidR="000735BC" w:rsidRPr="00463667" w:rsidRDefault="000735BC" w:rsidP="000A3C74">
            <w:pPr>
              <w:pStyle w:val="TableBullet"/>
            </w:pPr>
            <w:r w:rsidRPr="00463667">
              <w:t>Penicillin G potassium</w:t>
            </w:r>
          </w:p>
        </w:tc>
        <w:tc>
          <w:tcPr>
            <w:tcW w:w="1890" w:type="dxa"/>
            <w:tcBorders>
              <w:top w:val="single" w:sz="6" w:space="0" w:color="auto"/>
              <w:left w:val="nil"/>
              <w:bottom w:val="single" w:sz="6" w:space="0" w:color="auto"/>
            </w:tcBorders>
            <w:shd w:val="clear" w:color="auto" w:fill="FFFFFF"/>
          </w:tcPr>
          <w:p w14:paraId="1BB514F0" w14:textId="77777777" w:rsidR="000735BC" w:rsidRPr="00463667" w:rsidRDefault="000735BC" w:rsidP="000A3C74">
            <w:pPr>
              <w:pStyle w:val="TableBullet"/>
              <w:spacing w:after="0"/>
            </w:pPr>
            <w:r w:rsidRPr="00463667">
              <w:t>Penicillin G procaine</w:t>
            </w:r>
          </w:p>
          <w:p w14:paraId="0CF0EEBE" w14:textId="77777777" w:rsidR="000735BC" w:rsidRPr="00463667" w:rsidRDefault="000735BC" w:rsidP="000A3C74">
            <w:pPr>
              <w:pStyle w:val="TableBullet"/>
            </w:pPr>
            <w:r w:rsidRPr="00463667">
              <w:t>Penicillin G sodium</w:t>
            </w:r>
          </w:p>
        </w:tc>
        <w:tc>
          <w:tcPr>
            <w:tcW w:w="3038" w:type="dxa"/>
            <w:gridSpan w:val="2"/>
            <w:tcBorders>
              <w:top w:val="single" w:sz="6" w:space="0" w:color="auto"/>
              <w:bottom w:val="single" w:sz="6" w:space="0" w:color="auto"/>
              <w:right w:val="single" w:sz="4" w:space="0" w:color="auto"/>
            </w:tcBorders>
            <w:shd w:val="clear" w:color="auto" w:fill="FFFFFF"/>
          </w:tcPr>
          <w:p w14:paraId="1203A14E" w14:textId="77777777" w:rsidR="000735BC" w:rsidRPr="00463667" w:rsidRDefault="000735BC" w:rsidP="000A3C74">
            <w:pPr>
              <w:pStyle w:val="TableBullet"/>
              <w:spacing w:after="0"/>
            </w:pPr>
            <w:r w:rsidRPr="00463667">
              <w:t>Penicillin V potassium</w:t>
            </w:r>
          </w:p>
          <w:p w14:paraId="304FDC3E" w14:textId="77777777" w:rsidR="000735BC" w:rsidRPr="00463667" w:rsidRDefault="000735BC" w:rsidP="000A3C74">
            <w:pPr>
              <w:pStyle w:val="TableBullet"/>
              <w:rPr>
                <w:szCs w:val="19"/>
              </w:rPr>
            </w:pPr>
            <w:r w:rsidRPr="00463667">
              <w:rPr>
                <w:szCs w:val="19"/>
              </w:rPr>
              <w:t>Penicillin G benzathine</w:t>
            </w:r>
          </w:p>
        </w:tc>
      </w:tr>
      <w:tr w:rsidR="000735BC" w:rsidRPr="00463667" w14:paraId="40DB0F71"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41EE64DB" w14:textId="77777777" w:rsidR="000735BC" w:rsidRPr="00463667" w:rsidRDefault="000735BC" w:rsidP="000A3C74">
            <w:pPr>
              <w:pStyle w:val="TableText"/>
            </w:pPr>
            <w:r w:rsidRPr="00463667">
              <w:t>Penicillinase resistant penicillins</w:t>
            </w:r>
          </w:p>
        </w:tc>
        <w:tc>
          <w:tcPr>
            <w:tcW w:w="2069" w:type="dxa"/>
            <w:tcBorders>
              <w:top w:val="single" w:sz="6" w:space="0" w:color="auto"/>
              <w:left w:val="nil"/>
              <w:bottom w:val="single" w:sz="6" w:space="0" w:color="auto"/>
            </w:tcBorders>
            <w:shd w:val="clear" w:color="auto" w:fill="D9D9D9"/>
            <w:noWrap/>
          </w:tcPr>
          <w:p w14:paraId="71A0034B" w14:textId="77777777" w:rsidR="000735BC" w:rsidRPr="00463667" w:rsidRDefault="000735BC" w:rsidP="000A3C74">
            <w:pPr>
              <w:pStyle w:val="TableBullet"/>
            </w:pPr>
            <w:r w:rsidRPr="00463667">
              <w:t>Dicloxacillin</w:t>
            </w:r>
          </w:p>
        </w:tc>
        <w:tc>
          <w:tcPr>
            <w:tcW w:w="1890" w:type="dxa"/>
            <w:tcBorders>
              <w:top w:val="single" w:sz="6" w:space="0" w:color="auto"/>
              <w:bottom w:val="single" w:sz="6" w:space="0" w:color="auto"/>
            </w:tcBorders>
            <w:shd w:val="clear" w:color="auto" w:fill="D9D9D9"/>
          </w:tcPr>
          <w:p w14:paraId="22AB4E02" w14:textId="77777777" w:rsidR="000735BC" w:rsidRPr="00463667" w:rsidRDefault="000735BC" w:rsidP="000A3C74">
            <w:pPr>
              <w:pStyle w:val="TableBullet"/>
            </w:pPr>
            <w:r w:rsidRPr="00463667">
              <w:t>Nafcillin</w:t>
            </w:r>
          </w:p>
        </w:tc>
        <w:tc>
          <w:tcPr>
            <w:tcW w:w="3038" w:type="dxa"/>
            <w:gridSpan w:val="2"/>
            <w:tcBorders>
              <w:top w:val="single" w:sz="6" w:space="0" w:color="auto"/>
              <w:bottom w:val="single" w:sz="6" w:space="0" w:color="auto"/>
              <w:right w:val="single" w:sz="4" w:space="0" w:color="auto"/>
            </w:tcBorders>
            <w:shd w:val="clear" w:color="auto" w:fill="D9D9D9"/>
          </w:tcPr>
          <w:p w14:paraId="20DC5CA6" w14:textId="77777777" w:rsidR="000735BC" w:rsidRPr="00463667" w:rsidRDefault="000735BC" w:rsidP="000A3C74">
            <w:pPr>
              <w:pStyle w:val="TableBullet"/>
            </w:pPr>
            <w:r w:rsidRPr="00463667">
              <w:t>Oxacillin</w:t>
            </w:r>
          </w:p>
        </w:tc>
      </w:tr>
      <w:tr w:rsidR="000735BC" w:rsidRPr="00463667" w14:paraId="07FBBCB2"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2EEC324D" w14:textId="77777777" w:rsidR="000735BC" w:rsidRPr="00463667" w:rsidRDefault="000735BC" w:rsidP="000A3C74">
            <w:pPr>
              <w:pStyle w:val="TableText"/>
            </w:pPr>
            <w:r w:rsidRPr="00463667">
              <w:t>Quinolones</w:t>
            </w:r>
          </w:p>
        </w:tc>
        <w:tc>
          <w:tcPr>
            <w:tcW w:w="2069" w:type="dxa"/>
            <w:tcBorders>
              <w:top w:val="single" w:sz="6" w:space="0" w:color="auto"/>
              <w:left w:val="nil"/>
              <w:bottom w:val="single" w:sz="6" w:space="0" w:color="auto"/>
            </w:tcBorders>
            <w:shd w:val="clear" w:color="auto" w:fill="FFFFFF"/>
            <w:noWrap/>
          </w:tcPr>
          <w:p w14:paraId="36527C0E" w14:textId="77777777" w:rsidR="000735BC" w:rsidRPr="00463667" w:rsidRDefault="000735BC" w:rsidP="000A3C74">
            <w:pPr>
              <w:pStyle w:val="TableBullet"/>
              <w:spacing w:after="0"/>
            </w:pPr>
            <w:r w:rsidRPr="00463667">
              <w:t>Ciprofloxacin</w:t>
            </w:r>
          </w:p>
          <w:p w14:paraId="156DF4E3" w14:textId="77777777" w:rsidR="000735BC" w:rsidRPr="00463667" w:rsidRDefault="000735BC" w:rsidP="000A3C74">
            <w:pPr>
              <w:pStyle w:val="TableBullet"/>
            </w:pPr>
            <w:r w:rsidRPr="00463667">
              <w:t>Gemifloxacin</w:t>
            </w:r>
          </w:p>
        </w:tc>
        <w:tc>
          <w:tcPr>
            <w:tcW w:w="1890" w:type="dxa"/>
            <w:tcBorders>
              <w:top w:val="single" w:sz="6" w:space="0" w:color="auto"/>
              <w:bottom w:val="single" w:sz="6" w:space="0" w:color="auto"/>
            </w:tcBorders>
            <w:shd w:val="clear" w:color="auto" w:fill="FFFFFF"/>
          </w:tcPr>
          <w:p w14:paraId="36586D1A" w14:textId="77777777" w:rsidR="000735BC" w:rsidRPr="00463667" w:rsidRDefault="000735BC" w:rsidP="000A3C74">
            <w:pPr>
              <w:pStyle w:val="TableBullet"/>
              <w:spacing w:after="0"/>
            </w:pPr>
            <w:r w:rsidRPr="00463667">
              <w:t>Levofloxacin</w:t>
            </w:r>
          </w:p>
          <w:p w14:paraId="795E409B" w14:textId="77777777" w:rsidR="000735BC" w:rsidRPr="00463667" w:rsidRDefault="000735BC" w:rsidP="000A3C74">
            <w:pPr>
              <w:pStyle w:val="TableBullet"/>
            </w:pPr>
            <w:r w:rsidRPr="00463667">
              <w:t>Moxifloxacin</w:t>
            </w:r>
          </w:p>
        </w:tc>
        <w:tc>
          <w:tcPr>
            <w:tcW w:w="3038" w:type="dxa"/>
            <w:gridSpan w:val="2"/>
            <w:tcBorders>
              <w:top w:val="single" w:sz="6" w:space="0" w:color="auto"/>
              <w:bottom w:val="single" w:sz="6" w:space="0" w:color="auto"/>
              <w:right w:val="single" w:sz="4" w:space="0" w:color="auto"/>
            </w:tcBorders>
            <w:shd w:val="clear" w:color="auto" w:fill="FFFFFF"/>
          </w:tcPr>
          <w:p w14:paraId="2FE1630F" w14:textId="77777777" w:rsidR="000735BC" w:rsidRPr="00463667" w:rsidRDefault="000735BC" w:rsidP="000A3C74">
            <w:pPr>
              <w:pStyle w:val="TableBullet"/>
              <w:spacing w:after="0"/>
            </w:pPr>
            <w:r w:rsidRPr="00463667">
              <w:t>Norfloxacin</w:t>
            </w:r>
          </w:p>
          <w:p w14:paraId="74A20DE3" w14:textId="77777777" w:rsidR="000735BC" w:rsidRPr="00463667" w:rsidRDefault="000735BC" w:rsidP="000A3C74">
            <w:pPr>
              <w:pStyle w:val="TableBullet"/>
              <w:spacing w:after="0"/>
            </w:pPr>
            <w:r w:rsidRPr="00463667">
              <w:t>Ofloxacin</w:t>
            </w:r>
          </w:p>
        </w:tc>
      </w:tr>
      <w:tr w:rsidR="000735BC" w:rsidRPr="00463667" w14:paraId="33E34916"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5F82BC9F" w14:textId="77777777" w:rsidR="000735BC" w:rsidRPr="00463667" w:rsidRDefault="000735BC" w:rsidP="000A3C74">
            <w:pPr>
              <w:pStyle w:val="TableText"/>
            </w:pPr>
            <w:r w:rsidRPr="00463667">
              <w:t>Rifamycin derivatives</w:t>
            </w:r>
          </w:p>
        </w:tc>
        <w:tc>
          <w:tcPr>
            <w:tcW w:w="6997" w:type="dxa"/>
            <w:gridSpan w:val="4"/>
            <w:tcBorders>
              <w:top w:val="single" w:sz="6" w:space="0" w:color="auto"/>
              <w:left w:val="nil"/>
              <w:bottom w:val="single" w:sz="6" w:space="0" w:color="auto"/>
              <w:right w:val="single" w:sz="4" w:space="0" w:color="auto"/>
            </w:tcBorders>
            <w:shd w:val="clear" w:color="auto" w:fill="D9D9D9"/>
            <w:noWrap/>
          </w:tcPr>
          <w:p w14:paraId="358B164D" w14:textId="77777777" w:rsidR="000735BC" w:rsidRPr="00463667" w:rsidRDefault="000735BC" w:rsidP="000A3C74">
            <w:pPr>
              <w:pStyle w:val="TableBullet"/>
            </w:pPr>
            <w:r w:rsidRPr="00463667">
              <w:t>Rifampin</w:t>
            </w:r>
          </w:p>
        </w:tc>
      </w:tr>
      <w:tr w:rsidR="000735BC" w:rsidRPr="00463667" w14:paraId="34228EF4"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3177A4EA" w14:textId="77777777" w:rsidR="000735BC" w:rsidRPr="00463667" w:rsidRDefault="000735BC" w:rsidP="000A3C74">
            <w:pPr>
              <w:pStyle w:val="TableText"/>
            </w:pPr>
            <w:r w:rsidRPr="00463667">
              <w:t>Second generation cephalosporin</w:t>
            </w:r>
          </w:p>
        </w:tc>
        <w:tc>
          <w:tcPr>
            <w:tcW w:w="2069" w:type="dxa"/>
            <w:tcBorders>
              <w:top w:val="single" w:sz="6" w:space="0" w:color="auto"/>
              <w:left w:val="nil"/>
              <w:bottom w:val="single" w:sz="6" w:space="0" w:color="auto"/>
            </w:tcBorders>
            <w:shd w:val="clear" w:color="auto" w:fill="FFFFFF"/>
            <w:noWrap/>
          </w:tcPr>
          <w:p w14:paraId="55FE6944" w14:textId="77777777" w:rsidR="000735BC" w:rsidRPr="00463667" w:rsidRDefault="000735BC" w:rsidP="000A3C74">
            <w:pPr>
              <w:pStyle w:val="TableBullet"/>
              <w:spacing w:after="0"/>
            </w:pPr>
            <w:r w:rsidRPr="00463667">
              <w:t>Cefaclor</w:t>
            </w:r>
          </w:p>
          <w:p w14:paraId="1C1941C1" w14:textId="77777777" w:rsidR="000735BC" w:rsidRPr="00463667" w:rsidRDefault="000735BC" w:rsidP="000A3C74">
            <w:pPr>
              <w:pStyle w:val="TableBullet"/>
            </w:pPr>
            <w:r w:rsidRPr="00463667">
              <w:t>Cefotetan</w:t>
            </w:r>
          </w:p>
        </w:tc>
        <w:tc>
          <w:tcPr>
            <w:tcW w:w="1890" w:type="dxa"/>
            <w:tcBorders>
              <w:top w:val="single" w:sz="6" w:space="0" w:color="auto"/>
              <w:bottom w:val="single" w:sz="6" w:space="0" w:color="auto"/>
            </w:tcBorders>
            <w:shd w:val="clear" w:color="auto" w:fill="FFFFFF"/>
          </w:tcPr>
          <w:p w14:paraId="0FFC39BF" w14:textId="77777777" w:rsidR="000735BC" w:rsidRPr="00463667" w:rsidRDefault="000735BC" w:rsidP="000A3C74">
            <w:pPr>
              <w:pStyle w:val="TableBullet"/>
              <w:spacing w:after="0"/>
            </w:pPr>
            <w:r w:rsidRPr="00463667">
              <w:t>Cefoxitin</w:t>
            </w:r>
          </w:p>
          <w:p w14:paraId="5A400371" w14:textId="77777777" w:rsidR="000735BC" w:rsidRPr="00463667" w:rsidRDefault="000735BC" w:rsidP="000A3C74">
            <w:pPr>
              <w:pStyle w:val="TableBullet"/>
            </w:pPr>
            <w:r w:rsidRPr="00463667">
              <w:t>Cefprozil</w:t>
            </w:r>
          </w:p>
        </w:tc>
        <w:tc>
          <w:tcPr>
            <w:tcW w:w="3038" w:type="dxa"/>
            <w:gridSpan w:val="2"/>
            <w:tcBorders>
              <w:top w:val="single" w:sz="6" w:space="0" w:color="auto"/>
              <w:bottom w:val="single" w:sz="6" w:space="0" w:color="auto"/>
              <w:right w:val="single" w:sz="4" w:space="0" w:color="auto"/>
            </w:tcBorders>
            <w:shd w:val="clear" w:color="auto" w:fill="FFFFFF"/>
          </w:tcPr>
          <w:p w14:paraId="64D0E296" w14:textId="77777777" w:rsidR="000735BC" w:rsidRPr="00463667" w:rsidRDefault="000735BC" w:rsidP="000A3C74">
            <w:pPr>
              <w:pStyle w:val="TableBullet"/>
              <w:spacing w:after="0"/>
            </w:pPr>
            <w:r w:rsidRPr="00463667">
              <w:t>Cefuroxime</w:t>
            </w:r>
          </w:p>
          <w:p w14:paraId="3C917AD8" w14:textId="77777777" w:rsidR="000735BC" w:rsidRPr="00463667" w:rsidRDefault="000735BC" w:rsidP="000A3C74">
            <w:pPr>
              <w:pStyle w:val="TableBullet"/>
              <w:numPr>
                <w:ilvl w:val="0"/>
                <w:numId w:val="0"/>
              </w:numPr>
              <w:ind w:left="158"/>
            </w:pPr>
          </w:p>
        </w:tc>
      </w:tr>
      <w:tr w:rsidR="000735BC" w:rsidRPr="00463667" w14:paraId="0A812B13" w14:textId="77777777" w:rsidTr="000A3C74">
        <w:tc>
          <w:tcPr>
            <w:tcW w:w="2723" w:type="dxa"/>
            <w:tcBorders>
              <w:top w:val="single" w:sz="6" w:space="0" w:color="auto"/>
              <w:left w:val="single" w:sz="4" w:space="0" w:color="auto"/>
              <w:right w:val="single" w:sz="4" w:space="0" w:color="auto"/>
            </w:tcBorders>
            <w:shd w:val="clear" w:color="auto" w:fill="D9D9D9"/>
            <w:noWrap/>
          </w:tcPr>
          <w:p w14:paraId="2CD3025B" w14:textId="77777777" w:rsidR="000735BC" w:rsidRPr="00463667" w:rsidRDefault="000735BC" w:rsidP="000A3C74">
            <w:pPr>
              <w:pStyle w:val="TableText"/>
            </w:pPr>
            <w:r w:rsidRPr="00463667">
              <w:t>Sulfonamides</w:t>
            </w:r>
          </w:p>
        </w:tc>
        <w:tc>
          <w:tcPr>
            <w:tcW w:w="2069" w:type="dxa"/>
            <w:tcBorders>
              <w:top w:val="single" w:sz="6" w:space="0" w:color="auto"/>
              <w:left w:val="nil"/>
            </w:tcBorders>
            <w:shd w:val="clear" w:color="auto" w:fill="D9D9D9"/>
            <w:noWrap/>
          </w:tcPr>
          <w:p w14:paraId="360E1D20" w14:textId="77777777" w:rsidR="000735BC" w:rsidRPr="00463667" w:rsidRDefault="000735BC" w:rsidP="000A3C74">
            <w:pPr>
              <w:pStyle w:val="TableBullet"/>
            </w:pPr>
            <w:r w:rsidRPr="00463667">
              <w:t>Sulfadiazine</w:t>
            </w:r>
          </w:p>
        </w:tc>
        <w:tc>
          <w:tcPr>
            <w:tcW w:w="4928" w:type="dxa"/>
            <w:gridSpan w:val="3"/>
            <w:tcBorders>
              <w:top w:val="single" w:sz="6" w:space="0" w:color="auto"/>
              <w:right w:val="single" w:sz="4" w:space="0" w:color="auto"/>
            </w:tcBorders>
            <w:shd w:val="clear" w:color="auto" w:fill="D9D9D9"/>
          </w:tcPr>
          <w:p w14:paraId="568013B7" w14:textId="77777777" w:rsidR="000735BC" w:rsidRPr="00463667" w:rsidRDefault="000735BC" w:rsidP="000A3C74">
            <w:pPr>
              <w:pStyle w:val="TableBullet"/>
            </w:pPr>
            <w:r w:rsidRPr="00463667">
              <w:t>Sulfamethoxazole-trimethoprim</w:t>
            </w:r>
          </w:p>
        </w:tc>
      </w:tr>
      <w:tr w:rsidR="000735BC" w:rsidRPr="00463667" w14:paraId="18010A78"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FFFFFF"/>
            <w:noWrap/>
          </w:tcPr>
          <w:p w14:paraId="185E3858" w14:textId="77777777" w:rsidR="000735BC" w:rsidRPr="00463667" w:rsidRDefault="000735BC" w:rsidP="000A3C74">
            <w:pPr>
              <w:pStyle w:val="TableText"/>
            </w:pPr>
            <w:r w:rsidRPr="00463667">
              <w:t>Tetracyclines</w:t>
            </w:r>
          </w:p>
        </w:tc>
        <w:tc>
          <w:tcPr>
            <w:tcW w:w="2069" w:type="dxa"/>
            <w:tcBorders>
              <w:top w:val="single" w:sz="6" w:space="0" w:color="auto"/>
              <w:left w:val="nil"/>
              <w:bottom w:val="single" w:sz="6" w:space="0" w:color="auto"/>
            </w:tcBorders>
            <w:shd w:val="clear" w:color="auto" w:fill="FFFFFF"/>
            <w:noWrap/>
          </w:tcPr>
          <w:p w14:paraId="71A44389" w14:textId="77777777" w:rsidR="000735BC" w:rsidRPr="00463667" w:rsidRDefault="000735BC" w:rsidP="000A3C74">
            <w:pPr>
              <w:pStyle w:val="TableBullet"/>
            </w:pPr>
            <w:r w:rsidRPr="00463667">
              <w:t>Doxycycline</w:t>
            </w:r>
          </w:p>
        </w:tc>
        <w:tc>
          <w:tcPr>
            <w:tcW w:w="1890" w:type="dxa"/>
            <w:tcBorders>
              <w:top w:val="single" w:sz="6" w:space="0" w:color="auto"/>
              <w:bottom w:val="single" w:sz="6" w:space="0" w:color="auto"/>
            </w:tcBorders>
            <w:shd w:val="clear" w:color="auto" w:fill="FFFFFF"/>
          </w:tcPr>
          <w:p w14:paraId="45BFC81E" w14:textId="77777777" w:rsidR="000735BC" w:rsidRPr="00463667" w:rsidRDefault="000735BC" w:rsidP="000A3C74">
            <w:pPr>
              <w:pStyle w:val="TableBullet"/>
            </w:pPr>
            <w:r w:rsidRPr="00463667">
              <w:t>Minocycline</w:t>
            </w:r>
          </w:p>
        </w:tc>
        <w:tc>
          <w:tcPr>
            <w:tcW w:w="3038" w:type="dxa"/>
            <w:gridSpan w:val="2"/>
            <w:tcBorders>
              <w:top w:val="single" w:sz="6" w:space="0" w:color="auto"/>
              <w:bottom w:val="single" w:sz="6" w:space="0" w:color="auto"/>
              <w:right w:val="single" w:sz="4" w:space="0" w:color="auto"/>
            </w:tcBorders>
            <w:shd w:val="clear" w:color="auto" w:fill="FFFFFF"/>
          </w:tcPr>
          <w:p w14:paraId="696D0FB9" w14:textId="77777777" w:rsidR="000735BC" w:rsidRPr="00463667" w:rsidRDefault="000735BC" w:rsidP="000A3C74">
            <w:pPr>
              <w:pStyle w:val="TableBullet"/>
            </w:pPr>
            <w:r w:rsidRPr="00463667">
              <w:t>Tetracycline</w:t>
            </w:r>
          </w:p>
        </w:tc>
      </w:tr>
      <w:tr w:rsidR="000735BC" w:rsidRPr="00463667" w14:paraId="50081703" w14:textId="77777777" w:rsidTr="000A3C74">
        <w:tc>
          <w:tcPr>
            <w:tcW w:w="2723" w:type="dxa"/>
            <w:tcBorders>
              <w:top w:val="single" w:sz="6" w:space="0" w:color="auto"/>
              <w:left w:val="single" w:sz="4" w:space="0" w:color="auto"/>
              <w:bottom w:val="single" w:sz="6" w:space="0" w:color="auto"/>
              <w:right w:val="single" w:sz="4" w:space="0" w:color="auto"/>
            </w:tcBorders>
            <w:shd w:val="clear" w:color="auto" w:fill="D9D9D9"/>
            <w:noWrap/>
          </w:tcPr>
          <w:p w14:paraId="7AFB6466" w14:textId="77777777" w:rsidR="000735BC" w:rsidRPr="00463667" w:rsidRDefault="000735BC" w:rsidP="000A3C74">
            <w:pPr>
              <w:pStyle w:val="TableText"/>
            </w:pPr>
            <w:r w:rsidRPr="00463667">
              <w:t>Third generation cephalosporins</w:t>
            </w:r>
          </w:p>
        </w:tc>
        <w:tc>
          <w:tcPr>
            <w:tcW w:w="2069" w:type="dxa"/>
            <w:tcBorders>
              <w:top w:val="single" w:sz="6" w:space="0" w:color="auto"/>
              <w:left w:val="nil"/>
              <w:bottom w:val="single" w:sz="6" w:space="0" w:color="auto"/>
            </w:tcBorders>
            <w:shd w:val="clear" w:color="auto" w:fill="D9D9D9"/>
            <w:noWrap/>
          </w:tcPr>
          <w:p w14:paraId="19478FD9" w14:textId="77777777" w:rsidR="000735BC" w:rsidRPr="00463667" w:rsidRDefault="000735BC" w:rsidP="000A3C74">
            <w:pPr>
              <w:pStyle w:val="TableBullet"/>
              <w:spacing w:after="0"/>
            </w:pPr>
            <w:r w:rsidRPr="00463667">
              <w:t>Cefdinir</w:t>
            </w:r>
          </w:p>
          <w:p w14:paraId="696635CC" w14:textId="77777777" w:rsidR="000735BC" w:rsidRPr="00463667" w:rsidRDefault="000735BC" w:rsidP="000A3C74">
            <w:pPr>
              <w:pStyle w:val="TableBullet"/>
              <w:spacing w:after="0"/>
            </w:pPr>
            <w:r w:rsidRPr="00463667">
              <w:t>Cefditoren</w:t>
            </w:r>
          </w:p>
          <w:p w14:paraId="112AB545" w14:textId="77777777" w:rsidR="000735BC" w:rsidRPr="00463667" w:rsidRDefault="000735BC" w:rsidP="000A3C74">
            <w:pPr>
              <w:pStyle w:val="TableBullet"/>
            </w:pPr>
            <w:r w:rsidRPr="00463667">
              <w:t>Cefixime</w:t>
            </w:r>
          </w:p>
        </w:tc>
        <w:tc>
          <w:tcPr>
            <w:tcW w:w="1890" w:type="dxa"/>
            <w:tcBorders>
              <w:top w:val="single" w:sz="6" w:space="0" w:color="auto"/>
              <w:bottom w:val="single" w:sz="6" w:space="0" w:color="auto"/>
            </w:tcBorders>
            <w:shd w:val="clear" w:color="auto" w:fill="D9D9D9"/>
          </w:tcPr>
          <w:p w14:paraId="2E78C998" w14:textId="77777777" w:rsidR="000735BC" w:rsidRPr="00463667" w:rsidRDefault="000735BC" w:rsidP="000A3C74">
            <w:pPr>
              <w:pStyle w:val="TableBullet"/>
              <w:spacing w:after="0"/>
            </w:pPr>
            <w:r w:rsidRPr="00463667">
              <w:t>Cefotaxime</w:t>
            </w:r>
          </w:p>
          <w:p w14:paraId="6ADAA887" w14:textId="77777777" w:rsidR="000735BC" w:rsidRPr="00463667" w:rsidRDefault="000735BC" w:rsidP="000A3C74">
            <w:pPr>
              <w:pStyle w:val="TableBullet"/>
              <w:spacing w:after="0"/>
            </w:pPr>
            <w:r w:rsidRPr="00463667">
              <w:t>Cefpodoxime</w:t>
            </w:r>
          </w:p>
          <w:p w14:paraId="61803ADA" w14:textId="77777777" w:rsidR="000735BC" w:rsidRPr="00463667" w:rsidRDefault="000735BC" w:rsidP="000A3C74">
            <w:pPr>
              <w:pStyle w:val="TableBullet"/>
            </w:pPr>
            <w:r w:rsidRPr="00463667">
              <w:t>Ceftazidime</w:t>
            </w:r>
          </w:p>
        </w:tc>
        <w:tc>
          <w:tcPr>
            <w:tcW w:w="3038" w:type="dxa"/>
            <w:gridSpan w:val="2"/>
            <w:tcBorders>
              <w:top w:val="single" w:sz="6" w:space="0" w:color="auto"/>
              <w:bottom w:val="single" w:sz="6" w:space="0" w:color="auto"/>
              <w:right w:val="single" w:sz="4" w:space="0" w:color="auto"/>
            </w:tcBorders>
            <w:shd w:val="clear" w:color="auto" w:fill="D9D9D9"/>
          </w:tcPr>
          <w:p w14:paraId="0F5EA81F" w14:textId="77777777" w:rsidR="000735BC" w:rsidRPr="00463667" w:rsidRDefault="000735BC" w:rsidP="000A3C74">
            <w:pPr>
              <w:pStyle w:val="TableBullet"/>
              <w:spacing w:after="0"/>
            </w:pPr>
            <w:r w:rsidRPr="00463667">
              <w:t>Ceftibuten</w:t>
            </w:r>
          </w:p>
          <w:p w14:paraId="3D646875" w14:textId="77777777" w:rsidR="000735BC" w:rsidRPr="00463667" w:rsidRDefault="000735BC" w:rsidP="000A3C74">
            <w:pPr>
              <w:pStyle w:val="TableBullet"/>
            </w:pPr>
            <w:r w:rsidRPr="00463667">
              <w:t>Ceftriaxone</w:t>
            </w:r>
          </w:p>
        </w:tc>
      </w:tr>
      <w:tr w:rsidR="000735BC" w:rsidRPr="00463667" w14:paraId="33D7E2DC" w14:textId="77777777" w:rsidTr="000A3C74">
        <w:tc>
          <w:tcPr>
            <w:tcW w:w="2723" w:type="dxa"/>
            <w:vMerge w:val="restart"/>
            <w:tcBorders>
              <w:top w:val="single" w:sz="6" w:space="0" w:color="auto"/>
              <w:left w:val="single" w:sz="4" w:space="0" w:color="auto"/>
              <w:right w:val="single" w:sz="4" w:space="0" w:color="auto"/>
            </w:tcBorders>
            <w:shd w:val="clear" w:color="auto" w:fill="FFFFFF"/>
            <w:noWrap/>
          </w:tcPr>
          <w:p w14:paraId="6167A501" w14:textId="77777777" w:rsidR="000735BC" w:rsidRPr="00463667" w:rsidRDefault="000735BC" w:rsidP="000A3C74">
            <w:pPr>
              <w:pStyle w:val="TableText"/>
            </w:pPr>
            <w:r w:rsidRPr="00463667">
              <w:t>Urinary anti-infectives</w:t>
            </w:r>
          </w:p>
        </w:tc>
        <w:tc>
          <w:tcPr>
            <w:tcW w:w="2069" w:type="dxa"/>
            <w:tcBorders>
              <w:top w:val="single" w:sz="6" w:space="0" w:color="auto"/>
              <w:left w:val="nil"/>
            </w:tcBorders>
            <w:shd w:val="clear" w:color="auto" w:fill="FFFFFF"/>
            <w:noWrap/>
          </w:tcPr>
          <w:p w14:paraId="60320C2D" w14:textId="77777777" w:rsidR="000735BC" w:rsidRPr="00463667" w:rsidRDefault="000735BC" w:rsidP="000A3C74">
            <w:pPr>
              <w:pStyle w:val="TableBullet"/>
              <w:spacing w:after="0"/>
            </w:pPr>
            <w:r w:rsidRPr="00463667">
              <w:t>Fosfomycin</w:t>
            </w:r>
          </w:p>
          <w:p w14:paraId="7B09FB00" w14:textId="77777777" w:rsidR="000735BC" w:rsidRPr="00463667" w:rsidRDefault="000735BC" w:rsidP="000A3C74">
            <w:pPr>
              <w:pStyle w:val="TableBullet"/>
            </w:pPr>
            <w:r w:rsidRPr="00463667">
              <w:t>Nitrofurantoin</w:t>
            </w:r>
          </w:p>
        </w:tc>
        <w:tc>
          <w:tcPr>
            <w:tcW w:w="4928" w:type="dxa"/>
            <w:gridSpan w:val="3"/>
            <w:tcBorders>
              <w:top w:val="single" w:sz="6" w:space="0" w:color="auto"/>
              <w:right w:val="single" w:sz="4" w:space="0" w:color="auto"/>
            </w:tcBorders>
            <w:shd w:val="clear" w:color="auto" w:fill="FFFFFF"/>
          </w:tcPr>
          <w:p w14:paraId="48EF3B57" w14:textId="77777777" w:rsidR="000735BC" w:rsidRPr="00463667" w:rsidRDefault="000735BC" w:rsidP="000A3C74">
            <w:pPr>
              <w:pStyle w:val="TableBullet"/>
              <w:spacing w:after="0"/>
            </w:pPr>
            <w:r w:rsidRPr="00463667">
              <w:t>Nitrofurantoin macrocrystals-monohydrate</w:t>
            </w:r>
          </w:p>
          <w:p w14:paraId="1CC45AB0" w14:textId="77777777" w:rsidR="000735BC" w:rsidRPr="00463667" w:rsidRDefault="000735BC" w:rsidP="000A3C74">
            <w:pPr>
              <w:pStyle w:val="TableBullet"/>
            </w:pPr>
            <w:r w:rsidRPr="00463667">
              <w:t>Trimethoprim</w:t>
            </w:r>
          </w:p>
        </w:tc>
      </w:tr>
      <w:tr w:rsidR="000735BC" w:rsidRPr="00463667" w14:paraId="2A240682" w14:textId="77777777" w:rsidTr="000A3C74">
        <w:tc>
          <w:tcPr>
            <w:tcW w:w="2723" w:type="dxa"/>
            <w:vMerge/>
            <w:tcBorders>
              <w:left w:val="single" w:sz="4" w:space="0" w:color="auto"/>
              <w:bottom w:val="single" w:sz="6" w:space="0" w:color="auto"/>
              <w:right w:val="single" w:sz="4" w:space="0" w:color="auto"/>
            </w:tcBorders>
            <w:shd w:val="clear" w:color="auto" w:fill="E0E0E0"/>
            <w:noWrap/>
          </w:tcPr>
          <w:p w14:paraId="7C26F25A" w14:textId="77777777" w:rsidR="000735BC" w:rsidRPr="00463667" w:rsidRDefault="000735BC" w:rsidP="000A3C74">
            <w:pPr>
              <w:pStyle w:val="TableText"/>
            </w:pPr>
          </w:p>
        </w:tc>
        <w:tc>
          <w:tcPr>
            <w:tcW w:w="6997" w:type="dxa"/>
            <w:gridSpan w:val="4"/>
            <w:tcBorders>
              <w:left w:val="nil"/>
              <w:bottom w:val="single" w:sz="6" w:space="0" w:color="auto"/>
              <w:right w:val="single" w:sz="4" w:space="0" w:color="auto"/>
            </w:tcBorders>
            <w:shd w:val="clear" w:color="auto" w:fill="FFFFFF"/>
            <w:noWrap/>
          </w:tcPr>
          <w:p w14:paraId="7D2C5E21" w14:textId="77777777" w:rsidR="000735BC" w:rsidRPr="00463667" w:rsidRDefault="000735BC" w:rsidP="000A3C74">
            <w:pPr>
              <w:pStyle w:val="TableBullet"/>
            </w:pPr>
            <w:r w:rsidRPr="00463667">
              <w:t>Nitrofurantoin macrocrystals</w:t>
            </w:r>
          </w:p>
        </w:tc>
      </w:tr>
    </w:tbl>
    <w:p w14:paraId="431A8012" w14:textId="23F1E4A2" w:rsidR="000735BC" w:rsidRPr="00463667" w:rsidRDefault="000735BC" w:rsidP="000A3C74">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6AAFFA05" w14:textId="77777777" w:rsidR="000735BC" w:rsidRPr="00463667" w:rsidRDefault="000735BC" w:rsidP="000A3C74">
      <w:pPr>
        <w:pStyle w:val="Note"/>
        <w:sectPr w:rsidR="000735BC" w:rsidRPr="00463667" w:rsidSect="004114B4">
          <w:pgSz w:w="12240" w:h="15840" w:code="1"/>
          <w:pgMar w:top="1080" w:right="1080" w:bottom="1080" w:left="1440" w:header="720" w:footer="720" w:gutter="0"/>
          <w:cols w:space="720"/>
        </w:sectPr>
      </w:pPr>
    </w:p>
    <w:p w14:paraId="7C177697" w14:textId="77777777" w:rsidR="000735BC" w:rsidRPr="00463667" w:rsidRDefault="000735BC" w:rsidP="000A3C74">
      <w:pPr>
        <w:pStyle w:val="ReverseHead"/>
        <w:spacing w:before="0"/>
      </w:pPr>
      <w:r w:rsidRPr="00463667">
        <w:lastRenderedPageBreak/>
        <w:t xml:space="preserve">Data Elements for Reporting </w:t>
      </w:r>
    </w:p>
    <w:p w14:paraId="2B2D8AD3" w14:textId="77777777" w:rsidR="000735BC" w:rsidRPr="00463667" w:rsidRDefault="000735BC" w:rsidP="000A3C74">
      <w:pPr>
        <w:pStyle w:val="Body"/>
      </w:pPr>
      <w:r w:rsidRPr="00463667">
        <w:t>Organizations that submit HEDIS data to NCQA must provide the following data elements.</w:t>
      </w:r>
    </w:p>
    <w:p w14:paraId="0D337FD2" w14:textId="77777777" w:rsidR="000735BC" w:rsidRPr="00463667" w:rsidRDefault="000735BC" w:rsidP="000A3C74">
      <w:pPr>
        <w:pStyle w:val="Heading3"/>
        <w:ind w:left="1620" w:hanging="1620"/>
        <w:rPr>
          <w:rFonts w:ascii="Arial Narrow" w:hAnsi="Arial Narrow"/>
        </w:rPr>
      </w:pPr>
      <w:r w:rsidRPr="00463667">
        <w:t xml:space="preserve">Table AAB-1/2: Data Elements for Avoidance of Antibiotic Treatment in </w:t>
      </w:r>
      <w:r w:rsidRPr="00463667">
        <w:br/>
        <w:t>Adults With Acute Bronchitis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3"/>
        <w:gridCol w:w="2250"/>
      </w:tblGrid>
      <w:tr w:rsidR="000735BC" w:rsidRPr="00463667" w14:paraId="109C27E1" w14:textId="77777777" w:rsidTr="000A3C74">
        <w:tc>
          <w:tcPr>
            <w:tcW w:w="4703" w:type="dxa"/>
            <w:tcBorders>
              <w:right w:val="nil"/>
            </w:tcBorders>
            <w:shd w:val="clear" w:color="auto" w:fill="000000"/>
          </w:tcPr>
          <w:p w14:paraId="0BBB537D" w14:textId="77777777" w:rsidR="000735BC" w:rsidRPr="00463667" w:rsidRDefault="000735BC" w:rsidP="000A3C74">
            <w:pPr>
              <w:pStyle w:val="TableHead"/>
              <w:rPr>
                <w:color w:val="auto"/>
              </w:rPr>
            </w:pPr>
          </w:p>
        </w:tc>
        <w:tc>
          <w:tcPr>
            <w:tcW w:w="2250" w:type="dxa"/>
            <w:tcBorders>
              <w:left w:val="single" w:sz="4" w:space="0" w:color="FFFFFF"/>
            </w:tcBorders>
            <w:shd w:val="clear" w:color="auto" w:fill="000000"/>
          </w:tcPr>
          <w:p w14:paraId="2C7E9EBB" w14:textId="77777777" w:rsidR="000735BC" w:rsidRPr="00463667" w:rsidRDefault="000735BC" w:rsidP="000A3C74">
            <w:pPr>
              <w:pStyle w:val="TableHead"/>
              <w:rPr>
                <w:color w:val="auto"/>
              </w:rPr>
            </w:pPr>
            <w:r w:rsidRPr="00463667">
              <w:rPr>
                <w:color w:val="auto"/>
              </w:rPr>
              <w:t>Administrative</w:t>
            </w:r>
          </w:p>
        </w:tc>
      </w:tr>
      <w:tr w:rsidR="000735BC" w:rsidRPr="00463667" w14:paraId="65FE4790" w14:textId="77777777" w:rsidTr="000A3C74">
        <w:tc>
          <w:tcPr>
            <w:tcW w:w="4703" w:type="dxa"/>
            <w:tcBorders>
              <w:bottom w:val="single" w:sz="4" w:space="0" w:color="auto"/>
            </w:tcBorders>
          </w:tcPr>
          <w:p w14:paraId="51B2A234" w14:textId="77777777" w:rsidR="000735BC" w:rsidRPr="00463667" w:rsidRDefault="000735BC" w:rsidP="000A3C74">
            <w:pPr>
              <w:pStyle w:val="TableText"/>
            </w:pPr>
            <w:r w:rsidRPr="00463667">
              <w:t>Measurement year</w:t>
            </w:r>
          </w:p>
        </w:tc>
        <w:tc>
          <w:tcPr>
            <w:tcW w:w="2250" w:type="dxa"/>
            <w:tcBorders>
              <w:bottom w:val="single" w:sz="4" w:space="0" w:color="auto"/>
            </w:tcBorders>
            <w:vAlign w:val="center"/>
          </w:tcPr>
          <w:p w14:paraId="4D0578F6"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764D3AF3" w14:textId="77777777" w:rsidTr="000A3C74">
        <w:tc>
          <w:tcPr>
            <w:tcW w:w="4703" w:type="dxa"/>
            <w:tcBorders>
              <w:bottom w:val="single" w:sz="4" w:space="0" w:color="auto"/>
            </w:tcBorders>
            <w:shd w:val="clear" w:color="auto" w:fill="D9D9D9"/>
          </w:tcPr>
          <w:p w14:paraId="670C431D" w14:textId="77777777" w:rsidR="000735BC" w:rsidRPr="00463667" w:rsidRDefault="000735BC" w:rsidP="000A3C74">
            <w:pPr>
              <w:pStyle w:val="TableText"/>
            </w:pPr>
            <w:r w:rsidRPr="00463667">
              <w:t>Data collection methodology (Administrative)</w:t>
            </w:r>
          </w:p>
        </w:tc>
        <w:tc>
          <w:tcPr>
            <w:tcW w:w="2250" w:type="dxa"/>
            <w:tcBorders>
              <w:bottom w:val="single" w:sz="4" w:space="0" w:color="auto"/>
            </w:tcBorders>
            <w:shd w:val="clear" w:color="auto" w:fill="D9D9D9"/>
            <w:vAlign w:val="center"/>
          </w:tcPr>
          <w:p w14:paraId="5C77ADA3"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A4B248A" w14:textId="77777777" w:rsidTr="000A3C74">
        <w:tc>
          <w:tcPr>
            <w:tcW w:w="4703" w:type="dxa"/>
          </w:tcPr>
          <w:p w14:paraId="0BDB7C55" w14:textId="77777777" w:rsidR="000735BC" w:rsidRPr="00463667" w:rsidRDefault="000735BC" w:rsidP="000A3C74">
            <w:pPr>
              <w:pStyle w:val="TableText"/>
            </w:pPr>
            <w:r w:rsidRPr="00463667">
              <w:t>Eligible population</w:t>
            </w:r>
          </w:p>
        </w:tc>
        <w:tc>
          <w:tcPr>
            <w:tcW w:w="2250" w:type="dxa"/>
            <w:vAlign w:val="center"/>
          </w:tcPr>
          <w:p w14:paraId="7E3D8CAF"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5366D86E" w14:textId="77777777" w:rsidTr="000A3C74">
        <w:tc>
          <w:tcPr>
            <w:tcW w:w="4703" w:type="dxa"/>
            <w:tcBorders>
              <w:bottom w:val="single" w:sz="4" w:space="0" w:color="auto"/>
            </w:tcBorders>
            <w:shd w:val="clear" w:color="auto" w:fill="D9D9D9"/>
          </w:tcPr>
          <w:p w14:paraId="4FC58B7D" w14:textId="77777777" w:rsidR="000735BC" w:rsidRPr="00463667" w:rsidRDefault="000735BC" w:rsidP="000A3C74">
            <w:pPr>
              <w:pStyle w:val="TableText"/>
            </w:pPr>
            <w:r w:rsidRPr="00463667">
              <w:t>Total numerator events by administrative data</w:t>
            </w:r>
          </w:p>
        </w:tc>
        <w:tc>
          <w:tcPr>
            <w:tcW w:w="2250" w:type="dxa"/>
            <w:tcBorders>
              <w:bottom w:val="single" w:sz="4" w:space="0" w:color="auto"/>
            </w:tcBorders>
            <w:shd w:val="clear" w:color="auto" w:fill="D9D9D9"/>
            <w:vAlign w:val="center"/>
          </w:tcPr>
          <w:p w14:paraId="68850D94"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5A34B71B" w14:textId="77777777" w:rsidTr="00072F6B">
        <w:tc>
          <w:tcPr>
            <w:tcW w:w="4703" w:type="dxa"/>
            <w:tcBorders>
              <w:bottom w:val="single" w:sz="4" w:space="0" w:color="auto"/>
            </w:tcBorders>
            <w:shd w:val="clear" w:color="auto" w:fill="FFFFFF" w:themeFill="background1"/>
          </w:tcPr>
          <w:p w14:paraId="2B89E2DB" w14:textId="77777777" w:rsidR="000735BC" w:rsidRPr="00463667" w:rsidRDefault="000735BC" w:rsidP="000A3C74">
            <w:pPr>
              <w:pStyle w:val="TableText"/>
            </w:pPr>
            <w:r w:rsidRPr="00F17A01">
              <w:t>Numerator events by supplemental data</w:t>
            </w:r>
          </w:p>
        </w:tc>
        <w:tc>
          <w:tcPr>
            <w:tcW w:w="2250" w:type="dxa"/>
            <w:tcBorders>
              <w:bottom w:val="single" w:sz="4" w:space="0" w:color="auto"/>
            </w:tcBorders>
            <w:shd w:val="clear" w:color="auto" w:fill="FFFFFF" w:themeFill="background1"/>
            <w:vAlign w:val="center"/>
          </w:tcPr>
          <w:p w14:paraId="63D0BECD"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45A77880" w14:textId="77777777" w:rsidTr="00072F6B">
        <w:tc>
          <w:tcPr>
            <w:tcW w:w="4703" w:type="dxa"/>
            <w:tcBorders>
              <w:bottom w:val="single" w:sz="4" w:space="0" w:color="auto"/>
            </w:tcBorders>
            <w:shd w:val="clear" w:color="auto" w:fill="D9D9D9" w:themeFill="background1" w:themeFillShade="D9"/>
          </w:tcPr>
          <w:p w14:paraId="33617195" w14:textId="77777777" w:rsidR="000735BC" w:rsidRPr="00463667" w:rsidRDefault="000735BC" w:rsidP="000A3C74">
            <w:pPr>
              <w:pStyle w:val="TableText"/>
            </w:pPr>
            <w:r w:rsidRPr="00463667">
              <w:t>Reported rate</w:t>
            </w:r>
          </w:p>
        </w:tc>
        <w:tc>
          <w:tcPr>
            <w:tcW w:w="2250" w:type="dxa"/>
            <w:tcBorders>
              <w:bottom w:val="single" w:sz="4" w:space="0" w:color="auto"/>
            </w:tcBorders>
            <w:shd w:val="clear" w:color="auto" w:fill="D9D9D9" w:themeFill="background1" w:themeFillShade="D9"/>
            <w:vAlign w:val="center"/>
          </w:tcPr>
          <w:p w14:paraId="3C4F34C0"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297678B" w14:textId="77777777" w:rsidTr="005F6CAB">
        <w:tc>
          <w:tcPr>
            <w:tcW w:w="4703" w:type="dxa"/>
            <w:tcBorders>
              <w:top w:val="single" w:sz="4" w:space="0" w:color="auto"/>
              <w:bottom w:val="single" w:sz="4" w:space="0" w:color="auto"/>
            </w:tcBorders>
            <w:shd w:val="clear" w:color="auto" w:fill="FFFFFF" w:themeFill="background1"/>
          </w:tcPr>
          <w:p w14:paraId="44C69CAB" w14:textId="77777777" w:rsidR="000735BC" w:rsidRPr="00463667" w:rsidRDefault="000735BC" w:rsidP="000A3C74">
            <w:pPr>
              <w:pStyle w:val="TableText"/>
            </w:pPr>
            <w:r w:rsidRPr="00463667">
              <w:t>Lower 95% confidence interval</w:t>
            </w:r>
          </w:p>
        </w:tc>
        <w:tc>
          <w:tcPr>
            <w:tcW w:w="2250" w:type="dxa"/>
            <w:tcBorders>
              <w:top w:val="single" w:sz="4" w:space="0" w:color="auto"/>
              <w:bottom w:val="single" w:sz="4" w:space="0" w:color="auto"/>
            </w:tcBorders>
            <w:shd w:val="clear" w:color="auto" w:fill="FFFFFF" w:themeFill="background1"/>
            <w:vAlign w:val="center"/>
          </w:tcPr>
          <w:p w14:paraId="1275219E"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D8D7B49" w14:textId="77777777" w:rsidTr="005F6CAB">
        <w:tc>
          <w:tcPr>
            <w:tcW w:w="4703" w:type="dxa"/>
            <w:tcBorders>
              <w:bottom w:val="single" w:sz="4" w:space="0" w:color="auto"/>
            </w:tcBorders>
            <w:shd w:val="clear" w:color="auto" w:fill="D9D9D9" w:themeFill="background1" w:themeFillShade="D9"/>
          </w:tcPr>
          <w:p w14:paraId="756BFB5C" w14:textId="77777777" w:rsidR="000735BC" w:rsidRPr="00463667" w:rsidRDefault="000735BC" w:rsidP="000A3C74">
            <w:pPr>
              <w:pStyle w:val="TableText"/>
            </w:pPr>
            <w:r w:rsidRPr="00463667">
              <w:t>Upper 95% confidence interval</w:t>
            </w:r>
          </w:p>
        </w:tc>
        <w:tc>
          <w:tcPr>
            <w:tcW w:w="2250" w:type="dxa"/>
            <w:tcBorders>
              <w:bottom w:val="single" w:sz="4" w:space="0" w:color="auto"/>
            </w:tcBorders>
            <w:shd w:val="clear" w:color="auto" w:fill="D9D9D9" w:themeFill="background1" w:themeFillShade="D9"/>
            <w:vAlign w:val="center"/>
          </w:tcPr>
          <w:p w14:paraId="4A96FDA5" w14:textId="77777777" w:rsidR="000735BC" w:rsidRPr="00463667" w:rsidRDefault="000735BC" w:rsidP="000A3C74">
            <w:pPr>
              <w:pStyle w:val="TableText"/>
              <w:jc w:val="center"/>
              <w:rPr>
                <w:sz w:val="24"/>
              </w:rPr>
            </w:pPr>
            <w:r w:rsidRPr="00463667">
              <w:rPr>
                <w:sz w:val="24"/>
              </w:rPr>
              <w:sym w:font="Wingdings" w:char="F0FC"/>
            </w:r>
          </w:p>
        </w:tc>
      </w:tr>
    </w:tbl>
    <w:p w14:paraId="57BF58EA" w14:textId="77777777" w:rsidR="000735BC" w:rsidRDefault="000735BC"/>
    <w:p w14:paraId="4A969820" w14:textId="77777777" w:rsidR="0018116B" w:rsidRDefault="0018116B"/>
    <w:p w14:paraId="6A51DDA7" w14:textId="77777777" w:rsidR="00072F6B" w:rsidRDefault="00072F6B">
      <w:pPr>
        <w:sectPr w:rsidR="00072F6B" w:rsidSect="004114B4">
          <w:headerReference w:type="even" r:id="rId23"/>
          <w:pgSz w:w="12240" w:h="15840" w:code="1"/>
          <w:pgMar w:top="1080" w:right="1080" w:bottom="1080" w:left="1440" w:header="720" w:footer="720" w:gutter="0"/>
          <w:cols w:space="720"/>
        </w:sectPr>
      </w:pPr>
    </w:p>
    <w:p w14:paraId="3514AF95" w14:textId="77777777" w:rsidR="000735BC" w:rsidRPr="00463667" w:rsidRDefault="000735BC" w:rsidP="000A3C74">
      <w:pPr>
        <w:pStyle w:val="Heading2"/>
      </w:pPr>
      <w:bookmarkStart w:id="5" w:name="_Toc400546133"/>
      <w:r w:rsidRPr="003F7CDF">
        <w:lastRenderedPageBreak/>
        <w:t>Use of Imaging Studies for Low Back Pain (LBP)</w:t>
      </w:r>
      <w:bookmarkEnd w:id="5"/>
    </w:p>
    <w:p w14:paraId="75A0BE91" w14:textId="54D09D4A" w:rsidR="000735BC" w:rsidRPr="00463667" w:rsidRDefault="000735BC" w:rsidP="000A3C74">
      <w:pPr>
        <w:pStyle w:val="SOC"/>
        <w:rPr>
          <w:i/>
        </w:rPr>
      </w:pPr>
      <w:r w:rsidRPr="00463667">
        <w:t xml:space="preserve">Summary of Changes to HEDIS </w:t>
      </w:r>
      <w:r>
        <w:t>2016</w:t>
      </w:r>
    </w:p>
    <w:p w14:paraId="32BBBFE8" w14:textId="13E4156B" w:rsidR="000735BC" w:rsidRPr="00463667" w:rsidRDefault="000735BC" w:rsidP="000A3C74">
      <w:pPr>
        <w:pStyle w:val="ProcessBullet"/>
        <w:rPr>
          <w:i/>
          <w:iCs/>
        </w:rPr>
      </w:pPr>
      <w:r>
        <w:t xml:space="preserve">Added “Numerator events by supplemental data” to the Data Elements for Reporting table to capture the number of members who met numerator criteria using supplemental data. </w:t>
      </w:r>
    </w:p>
    <w:p w14:paraId="67BDEB3D" w14:textId="77777777" w:rsidR="000735BC" w:rsidRPr="00463667" w:rsidRDefault="000735BC" w:rsidP="000A3C74">
      <w:pPr>
        <w:pStyle w:val="ReverseHead"/>
      </w:pPr>
      <w:r w:rsidRPr="00463667">
        <w:t>Description</w:t>
      </w:r>
    </w:p>
    <w:p w14:paraId="7BF679B2" w14:textId="77777777" w:rsidR="000735BC" w:rsidRPr="00463667" w:rsidRDefault="000735BC" w:rsidP="000A3C74">
      <w:pPr>
        <w:pStyle w:val="Body"/>
      </w:pPr>
      <w:r w:rsidRPr="00463667">
        <w:t xml:space="preserve">The percentage of members with a primary diagnosis of low back pain who did not have an imaging study (plain X-ray, MRI, CT scan) within 28 days of the diagnosis. </w:t>
      </w:r>
    </w:p>
    <w:p w14:paraId="39A78924" w14:textId="77777777" w:rsidR="000735BC" w:rsidRPr="00463667" w:rsidRDefault="000735BC" w:rsidP="000A3C74">
      <w:pPr>
        <w:pStyle w:val="ReverseHead"/>
      </w:pPr>
      <w:r w:rsidRPr="00463667">
        <w:t>Calculation</w:t>
      </w:r>
    </w:p>
    <w:p w14:paraId="6B44FE12" w14:textId="77777777" w:rsidR="000735BC" w:rsidRPr="00463667" w:rsidRDefault="000735BC" w:rsidP="000A3C74">
      <w:pPr>
        <w:pStyle w:val="Body"/>
      </w:pPr>
      <w:r w:rsidRPr="00463667">
        <w:t xml:space="preserve">The measure is reported as an inverted rate [1 – (numerator/eligible population)]. A higher score indicates appropriate treatment of low back pain (i.e., the proportion for whom imaging studies did not occur). </w:t>
      </w:r>
    </w:p>
    <w:p w14:paraId="50D3EA21" w14:textId="77777777" w:rsidR="000735BC" w:rsidRPr="00463667" w:rsidRDefault="000735BC" w:rsidP="000A3C74">
      <w:pPr>
        <w:pStyle w:val="ReverseHead"/>
      </w:pPr>
      <w:r w:rsidRPr="00463667">
        <w:t>Definitions</w:t>
      </w:r>
    </w:p>
    <w:tbl>
      <w:tblPr>
        <w:tblW w:w="9918" w:type="dxa"/>
        <w:tblInd w:w="-90" w:type="dxa"/>
        <w:tblLayout w:type="fixed"/>
        <w:tblLook w:val="0000" w:firstRow="0" w:lastRow="0" w:firstColumn="0" w:lastColumn="0" w:noHBand="0" w:noVBand="0"/>
      </w:tblPr>
      <w:tblGrid>
        <w:gridCol w:w="1998"/>
        <w:gridCol w:w="7920"/>
      </w:tblGrid>
      <w:tr w:rsidR="000735BC" w:rsidRPr="00463667" w14:paraId="6E1E6FEB" w14:textId="77777777" w:rsidTr="00072F6B">
        <w:tc>
          <w:tcPr>
            <w:tcW w:w="1998" w:type="dxa"/>
          </w:tcPr>
          <w:p w14:paraId="6CC9DBE9" w14:textId="77777777" w:rsidR="000735BC" w:rsidRPr="00463667" w:rsidRDefault="000735BC" w:rsidP="000A3C74">
            <w:pPr>
              <w:pStyle w:val="MarginSubhead"/>
            </w:pPr>
            <w:r w:rsidRPr="00463667">
              <w:t>Intake Period</w:t>
            </w:r>
          </w:p>
        </w:tc>
        <w:tc>
          <w:tcPr>
            <w:tcW w:w="7920" w:type="dxa"/>
          </w:tcPr>
          <w:p w14:paraId="17067761" w14:textId="77777777" w:rsidR="000735BC" w:rsidRPr="00463667" w:rsidRDefault="000735BC" w:rsidP="000A3C74">
            <w:pPr>
              <w:pStyle w:val="Body"/>
            </w:pPr>
            <w:r w:rsidRPr="00463667">
              <w:t>January 1–December 3 of the measurement year. The Intake Period is used to identify the first outpatient or ED encounter with a primary diagnosis of low back pain.</w:t>
            </w:r>
          </w:p>
        </w:tc>
      </w:tr>
      <w:tr w:rsidR="000735BC" w:rsidRPr="00463667" w14:paraId="3326B4D4" w14:textId="77777777" w:rsidTr="00072F6B">
        <w:tc>
          <w:tcPr>
            <w:tcW w:w="1998" w:type="dxa"/>
          </w:tcPr>
          <w:p w14:paraId="20B8869B" w14:textId="77777777" w:rsidR="000735BC" w:rsidRPr="00463667" w:rsidRDefault="000735BC" w:rsidP="000A3C74">
            <w:pPr>
              <w:pStyle w:val="MarginSubhead"/>
            </w:pPr>
            <w:r w:rsidRPr="00463667">
              <w:t>IESD</w:t>
            </w:r>
          </w:p>
        </w:tc>
        <w:tc>
          <w:tcPr>
            <w:tcW w:w="7920" w:type="dxa"/>
          </w:tcPr>
          <w:p w14:paraId="6210A214" w14:textId="77777777" w:rsidR="000735BC" w:rsidRPr="00463667" w:rsidRDefault="000735BC" w:rsidP="000A3C74">
            <w:pPr>
              <w:pStyle w:val="Body"/>
            </w:pPr>
            <w:r w:rsidRPr="00463667">
              <w:t>Index Episode Start Date. The earliest date of service for an outpatient or ED encounter during the Intake Period with a principal diagnosis of low back pain.</w:t>
            </w:r>
          </w:p>
        </w:tc>
      </w:tr>
      <w:tr w:rsidR="000735BC" w:rsidRPr="00463667" w14:paraId="40F807CB" w14:textId="77777777" w:rsidTr="00072F6B">
        <w:tc>
          <w:tcPr>
            <w:tcW w:w="1998" w:type="dxa"/>
          </w:tcPr>
          <w:p w14:paraId="6EF40181" w14:textId="77777777" w:rsidR="000735BC" w:rsidRPr="00463667" w:rsidRDefault="000735BC" w:rsidP="000A3C74">
            <w:pPr>
              <w:pStyle w:val="MarginSubhead"/>
            </w:pPr>
            <w:r w:rsidRPr="00463667">
              <w:t>Negative Diagnosis History</w:t>
            </w:r>
          </w:p>
        </w:tc>
        <w:tc>
          <w:tcPr>
            <w:tcW w:w="7920" w:type="dxa"/>
          </w:tcPr>
          <w:p w14:paraId="21EA9F8F" w14:textId="77777777" w:rsidR="000735BC" w:rsidRPr="00463667" w:rsidRDefault="000735BC" w:rsidP="000A3C74">
            <w:pPr>
              <w:pStyle w:val="Body"/>
            </w:pPr>
            <w:r w:rsidRPr="00463667">
              <w:t>A period of 180 days (6 months) prior to the IESD when the member had no claims/ encounters with any diagnosis of low back pain</w:t>
            </w:r>
            <w:r w:rsidRPr="00463667">
              <w:rPr>
                <w:szCs w:val="20"/>
              </w:rPr>
              <w:t>.</w:t>
            </w:r>
          </w:p>
        </w:tc>
      </w:tr>
    </w:tbl>
    <w:p w14:paraId="064FBE3B" w14:textId="77777777" w:rsidR="000735BC" w:rsidRPr="00463667" w:rsidRDefault="000735BC" w:rsidP="000A3C74">
      <w:pPr>
        <w:pStyle w:val="ReverseHead"/>
      </w:pPr>
      <w:r w:rsidRPr="00463667">
        <w:t>Eligible Population</w:t>
      </w:r>
    </w:p>
    <w:tbl>
      <w:tblPr>
        <w:tblW w:w="9918" w:type="dxa"/>
        <w:tblInd w:w="-90" w:type="dxa"/>
        <w:tblLayout w:type="fixed"/>
        <w:tblLook w:val="0000" w:firstRow="0" w:lastRow="0" w:firstColumn="0" w:lastColumn="0" w:noHBand="0" w:noVBand="0"/>
      </w:tblPr>
      <w:tblGrid>
        <w:gridCol w:w="1998"/>
        <w:gridCol w:w="7920"/>
      </w:tblGrid>
      <w:tr w:rsidR="000735BC" w:rsidRPr="00463667" w14:paraId="1C4ABCDB" w14:textId="77777777" w:rsidTr="00072F6B">
        <w:tc>
          <w:tcPr>
            <w:tcW w:w="1998" w:type="dxa"/>
          </w:tcPr>
          <w:p w14:paraId="3C419BD9" w14:textId="77777777" w:rsidR="000735BC" w:rsidRPr="00463667" w:rsidRDefault="000735BC" w:rsidP="000A3C74">
            <w:pPr>
              <w:pStyle w:val="MarginSubhead"/>
            </w:pPr>
            <w:r w:rsidRPr="00463667">
              <w:t>Product line</w:t>
            </w:r>
          </w:p>
        </w:tc>
        <w:tc>
          <w:tcPr>
            <w:tcW w:w="7920" w:type="dxa"/>
          </w:tcPr>
          <w:p w14:paraId="3C04B96F" w14:textId="77777777" w:rsidR="000735BC" w:rsidRPr="00463667" w:rsidRDefault="000735BC" w:rsidP="000A3C74">
            <w:pPr>
              <w:pStyle w:val="Body"/>
            </w:pPr>
            <w:r w:rsidRPr="00463667">
              <w:t xml:space="preserve">Commercial, Medicaid (report each product line separately). </w:t>
            </w:r>
          </w:p>
        </w:tc>
      </w:tr>
      <w:tr w:rsidR="000735BC" w:rsidRPr="00463667" w14:paraId="3E2A6121" w14:textId="77777777" w:rsidTr="00072F6B">
        <w:tc>
          <w:tcPr>
            <w:tcW w:w="1998" w:type="dxa"/>
          </w:tcPr>
          <w:p w14:paraId="7A3BD5C0" w14:textId="77777777" w:rsidR="000735BC" w:rsidRPr="00463667" w:rsidRDefault="000735BC" w:rsidP="000A3C74">
            <w:pPr>
              <w:pStyle w:val="MarginSubhead"/>
            </w:pPr>
            <w:r w:rsidRPr="00463667">
              <w:t>Ages</w:t>
            </w:r>
          </w:p>
        </w:tc>
        <w:tc>
          <w:tcPr>
            <w:tcW w:w="7920" w:type="dxa"/>
          </w:tcPr>
          <w:p w14:paraId="64842FCB" w14:textId="77777777" w:rsidR="000735BC" w:rsidRPr="00463667" w:rsidRDefault="000735BC" w:rsidP="000A3C74">
            <w:pPr>
              <w:pStyle w:val="Body"/>
            </w:pPr>
            <w:r w:rsidRPr="00463667">
              <w:t xml:space="preserve">18 years as of January 1 of the measurement year to 50 years as of December 31 of the measurement year. </w:t>
            </w:r>
          </w:p>
        </w:tc>
      </w:tr>
      <w:tr w:rsidR="000735BC" w:rsidRPr="00463667" w14:paraId="25D3DDB9" w14:textId="77777777" w:rsidTr="00072F6B">
        <w:tc>
          <w:tcPr>
            <w:tcW w:w="1998" w:type="dxa"/>
          </w:tcPr>
          <w:p w14:paraId="7ADCF56B" w14:textId="77777777" w:rsidR="000735BC" w:rsidRPr="00463667" w:rsidRDefault="000735BC" w:rsidP="000A3C74">
            <w:pPr>
              <w:pStyle w:val="MarginSubhead"/>
            </w:pPr>
            <w:r w:rsidRPr="00463667">
              <w:t>Continuous enrollment</w:t>
            </w:r>
          </w:p>
        </w:tc>
        <w:tc>
          <w:tcPr>
            <w:tcW w:w="7920" w:type="dxa"/>
          </w:tcPr>
          <w:p w14:paraId="09C00030" w14:textId="77777777" w:rsidR="000735BC" w:rsidRPr="00463667" w:rsidRDefault="000735BC" w:rsidP="000A3C74">
            <w:pPr>
              <w:pStyle w:val="Body"/>
            </w:pPr>
            <w:r w:rsidRPr="00463667">
              <w:t xml:space="preserve">180 days (6 months) prior to the IESD through 28 days after the IESD. </w:t>
            </w:r>
          </w:p>
        </w:tc>
      </w:tr>
      <w:tr w:rsidR="000735BC" w:rsidRPr="00463667" w14:paraId="066770B5" w14:textId="77777777" w:rsidTr="00072F6B">
        <w:tc>
          <w:tcPr>
            <w:tcW w:w="1998" w:type="dxa"/>
          </w:tcPr>
          <w:p w14:paraId="4BEDC318" w14:textId="77777777" w:rsidR="000735BC" w:rsidRPr="00463667" w:rsidRDefault="000735BC" w:rsidP="000A3C74">
            <w:pPr>
              <w:pStyle w:val="MarginSubhead"/>
            </w:pPr>
            <w:r w:rsidRPr="00463667">
              <w:t>Allowable gap</w:t>
            </w:r>
          </w:p>
        </w:tc>
        <w:tc>
          <w:tcPr>
            <w:tcW w:w="7920" w:type="dxa"/>
          </w:tcPr>
          <w:p w14:paraId="7B625518" w14:textId="77777777" w:rsidR="000735BC" w:rsidRPr="00463667" w:rsidRDefault="000735BC" w:rsidP="000A3C74">
            <w:pPr>
              <w:pStyle w:val="Body"/>
            </w:pPr>
            <w:r w:rsidRPr="00463667">
              <w:t>No gaps in enrollment during the continuous enrollment period.</w:t>
            </w:r>
          </w:p>
        </w:tc>
      </w:tr>
      <w:tr w:rsidR="000735BC" w:rsidRPr="00463667" w14:paraId="454C7445" w14:textId="77777777" w:rsidTr="00072F6B">
        <w:tc>
          <w:tcPr>
            <w:tcW w:w="1998" w:type="dxa"/>
          </w:tcPr>
          <w:p w14:paraId="495B9450" w14:textId="77777777" w:rsidR="000735BC" w:rsidRPr="00463667" w:rsidRDefault="000735BC" w:rsidP="000A3C74">
            <w:pPr>
              <w:pStyle w:val="MarginSubhead"/>
            </w:pPr>
            <w:r w:rsidRPr="00463667">
              <w:t>Anchor date</w:t>
            </w:r>
          </w:p>
        </w:tc>
        <w:tc>
          <w:tcPr>
            <w:tcW w:w="7920" w:type="dxa"/>
          </w:tcPr>
          <w:p w14:paraId="5955A29E" w14:textId="77777777" w:rsidR="000735BC" w:rsidRPr="00463667" w:rsidRDefault="000735BC" w:rsidP="000A3C74">
            <w:pPr>
              <w:pStyle w:val="Body"/>
            </w:pPr>
            <w:r w:rsidRPr="00463667">
              <w:t>IESD.</w:t>
            </w:r>
          </w:p>
        </w:tc>
      </w:tr>
      <w:tr w:rsidR="000735BC" w:rsidRPr="00463667" w14:paraId="23A15D4C" w14:textId="77777777" w:rsidTr="00072F6B">
        <w:tc>
          <w:tcPr>
            <w:tcW w:w="1998" w:type="dxa"/>
          </w:tcPr>
          <w:p w14:paraId="211551FC" w14:textId="77777777" w:rsidR="000735BC" w:rsidRPr="00463667" w:rsidRDefault="000735BC" w:rsidP="000A3C74">
            <w:pPr>
              <w:pStyle w:val="MarginSubhead"/>
            </w:pPr>
            <w:r w:rsidRPr="00463667">
              <w:t>Benefit</w:t>
            </w:r>
          </w:p>
        </w:tc>
        <w:tc>
          <w:tcPr>
            <w:tcW w:w="7920" w:type="dxa"/>
          </w:tcPr>
          <w:p w14:paraId="49F6FEFF" w14:textId="77777777" w:rsidR="000735BC" w:rsidRPr="00463667" w:rsidRDefault="000735BC" w:rsidP="000A3C74">
            <w:pPr>
              <w:pStyle w:val="Body"/>
            </w:pPr>
            <w:r w:rsidRPr="00463667">
              <w:t xml:space="preserve">Medical. </w:t>
            </w:r>
          </w:p>
        </w:tc>
      </w:tr>
      <w:tr w:rsidR="000735BC" w:rsidRPr="00463667" w14:paraId="3E91BE70" w14:textId="77777777" w:rsidTr="00072F6B">
        <w:tc>
          <w:tcPr>
            <w:tcW w:w="1998" w:type="dxa"/>
          </w:tcPr>
          <w:p w14:paraId="0084EC3A" w14:textId="77777777" w:rsidR="000735BC" w:rsidRPr="00463667" w:rsidRDefault="000735BC" w:rsidP="000A3C74">
            <w:pPr>
              <w:pStyle w:val="MarginSubhead"/>
            </w:pPr>
            <w:r w:rsidRPr="00463667">
              <w:t>Event/ diagnosis</w:t>
            </w:r>
          </w:p>
        </w:tc>
        <w:tc>
          <w:tcPr>
            <w:tcW w:w="7920" w:type="dxa"/>
          </w:tcPr>
          <w:p w14:paraId="066728B8" w14:textId="77777777" w:rsidR="000735BC" w:rsidRPr="00463667" w:rsidRDefault="000735BC" w:rsidP="000A3C74">
            <w:pPr>
              <w:pStyle w:val="Body"/>
            </w:pPr>
            <w:r w:rsidRPr="00463667">
              <w:t xml:space="preserve">Outpatient or ED visit with a primary diagnosis of low back pain. Follow the steps below to identify the eligible population. </w:t>
            </w:r>
          </w:p>
        </w:tc>
      </w:tr>
    </w:tbl>
    <w:p w14:paraId="7843985F" w14:textId="77777777" w:rsidR="000735BC" w:rsidRPr="00463667" w:rsidRDefault="000735BC" w:rsidP="000A3C74">
      <w:pPr>
        <w:sectPr w:rsidR="000735BC" w:rsidRPr="00463667" w:rsidSect="004114B4">
          <w:headerReference w:type="even" r:id="rId24"/>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1710"/>
        <w:gridCol w:w="8208"/>
      </w:tblGrid>
      <w:tr w:rsidR="000735BC" w:rsidRPr="00463667" w14:paraId="4BBEC697" w14:textId="77777777" w:rsidTr="00072F6B">
        <w:tc>
          <w:tcPr>
            <w:tcW w:w="1710" w:type="dxa"/>
          </w:tcPr>
          <w:p w14:paraId="5439729D" w14:textId="77777777" w:rsidR="000735BC" w:rsidRPr="00463667" w:rsidRDefault="000735BC" w:rsidP="000A3C74">
            <w:pPr>
              <w:pStyle w:val="MarginSubhead"/>
              <w:spacing w:before="0"/>
              <w:jc w:val="right"/>
              <w:rPr>
                <w:i/>
              </w:rPr>
            </w:pPr>
            <w:r w:rsidRPr="00463667">
              <w:rPr>
                <w:i/>
              </w:rPr>
              <w:lastRenderedPageBreak/>
              <w:br w:type="page"/>
              <w:t>Step 1</w:t>
            </w:r>
          </w:p>
        </w:tc>
        <w:tc>
          <w:tcPr>
            <w:tcW w:w="8208" w:type="dxa"/>
          </w:tcPr>
          <w:p w14:paraId="3AEEE5D9" w14:textId="77777777" w:rsidR="000735BC" w:rsidRPr="00463667" w:rsidRDefault="000735BC" w:rsidP="000A3C74">
            <w:pPr>
              <w:pStyle w:val="Body"/>
              <w:spacing w:before="0"/>
            </w:pPr>
            <w:r w:rsidRPr="00463667">
              <w:t>Identify all members in the specified age range who had any of the following during the Intake Period:</w:t>
            </w:r>
          </w:p>
          <w:p w14:paraId="79F4967C" w14:textId="77777777" w:rsidR="000735BC" w:rsidRPr="00463667" w:rsidRDefault="000735BC" w:rsidP="00582449">
            <w:pPr>
              <w:pStyle w:val="Bullet"/>
              <w:tabs>
                <w:tab w:val="num" w:pos="576"/>
              </w:tabs>
            </w:pPr>
            <w:r w:rsidRPr="00463667">
              <w:t>Outpatient visit (</w:t>
            </w:r>
            <w:r w:rsidRPr="00463667">
              <w:rPr>
                <w:u w:val="single"/>
              </w:rPr>
              <w:t>Outpatient Value Set</w:t>
            </w:r>
            <w:r w:rsidRPr="00463667">
              <w:t>), with a principal diagnosis of low back pain (</w:t>
            </w:r>
            <w:r w:rsidRPr="00463667">
              <w:rPr>
                <w:u w:val="single"/>
              </w:rPr>
              <w:t>Low Back Pain Value Set</w:t>
            </w:r>
            <w:r w:rsidRPr="00463667">
              <w:t>).</w:t>
            </w:r>
          </w:p>
          <w:p w14:paraId="373E1F63" w14:textId="77777777" w:rsidR="000735BC" w:rsidRPr="00463667" w:rsidRDefault="000735BC" w:rsidP="00582449">
            <w:pPr>
              <w:pStyle w:val="Bullet"/>
              <w:tabs>
                <w:tab w:val="num" w:pos="576"/>
              </w:tabs>
            </w:pPr>
            <w:r w:rsidRPr="00463667">
              <w:t>Observation visit (</w:t>
            </w:r>
            <w:r w:rsidRPr="00463667">
              <w:rPr>
                <w:u w:val="single"/>
              </w:rPr>
              <w:t>Observation Value Set</w:t>
            </w:r>
            <w:r w:rsidRPr="00463667">
              <w:t>), with a principal diagnosis of low back pain (</w:t>
            </w:r>
            <w:r w:rsidRPr="00463667">
              <w:rPr>
                <w:u w:val="single"/>
              </w:rPr>
              <w:t>Low Back Pain Value Set</w:t>
            </w:r>
            <w:r w:rsidRPr="00463667">
              <w:t>).</w:t>
            </w:r>
          </w:p>
          <w:p w14:paraId="6546FB0B" w14:textId="77777777" w:rsidR="000735BC" w:rsidRPr="00463667" w:rsidRDefault="000735BC" w:rsidP="00582449">
            <w:pPr>
              <w:pStyle w:val="Bullet"/>
              <w:tabs>
                <w:tab w:val="num" w:pos="576"/>
              </w:tabs>
            </w:pPr>
            <w:r w:rsidRPr="00463667">
              <w:t>ED visit (</w:t>
            </w:r>
            <w:r w:rsidRPr="00463667">
              <w:rPr>
                <w:u w:val="single"/>
              </w:rPr>
              <w:t>ED Value Set</w:t>
            </w:r>
            <w:r w:rsidRPr="00463667">
              <w:t>), with a principal diagnosis of low back pain (</w:t>
            </w:r>
            <w:r w:rsidRPr="00463667">
              <w:rPr>
                <w:u w:val="single"/>
              </w:rPr>
              <w:t>Low Back Pain Value Set</w:t>
            </w:r>
            <w:r w:rsidRPr="00463667">
              <w:t>). Do not include ED visits that result in an inpatient admission.</w:t>
            </w:r>
          </w:p>
          <w:p w14:paraId="6F19CC48" w14:textId="77777777" w:rsidR="000735BC" w:rsidRPr="00463667" w:rsidRDefault="000735BC" w:rsidP="00582449">
            <w:pPr>
              <w:pStyle w:val="Bullet"/>
              <w:tabs>
                <w:tab w:val="num" w:pos="576"/>
              </w:tabs>
            </w:pPr>
            <w:r w:rsidRPr="00463667">
              <w:t>Osteopathic manipulative treatment (</w:t>
            </w:r>
            <w:r w:rsidRPr="00463667">
              <w:rPr>
                <w:u w:val="single"/>
              </w:rPr>
              <w:t>Osteopathic Manipulative Treatment Value Set</w:t>
            </w:r>
            <w:r w:rsidRPr="00463667">
              <w:t>), with a principal diagnosis of low back pain (</w:t>
            </w:r>
            <w:r w:rsidRPr="00463667">
              <w:rPr>
                <w:u w:val="single"/>
              </w:rPr>
              <w:t>Low Back Pain Value Set</w:t>
            </w:r>
            <w:r w:rsidRPr="00463667">
              <w:t>).</w:t>
            </w:r>
          </w:p>
        </w:tc>
      </w:tr>
      <w:tr w:rsidR="000735BC" w:rsidRPr="00463667" w14:paraId="1A952F78" w14:textId="77777777" w:rsidTr="00072F6B">
        <w:tc>
          <w:tcPr>
            <w:tcW w:w="1710" w:type="dxa"/>
          </w:tcPr>
          <w:p w14:paraId="70D56000" w14:textId="77777777" w:rsidR="000735BC" w:rsidRPr="00463667" w:rsidRDefault="000735BC" w:rsidP="000A3C74">
            <w:pPr>
              <w:pStyle w:val="MarginSubhead"/>
              <w:jc w:val="right"/>
              <w:rPr>
                <w:i/>
                <w:iCs/>
              </w:rPr>
            </w:pPr>
            <w:r w:rsidRPr="00463667">
              <w:rPr>
                <w:i/>
                <w:iCs/>
              </w:rPr>
              <w:t>Step 2</w:t>
            </w:r>
          </w:p>
        </w:tc>
        <w:tc>
          <w:tcPr>
            <w:tcW w:w="8208" w:type="dxa"/>
          </w:tcPr>
          <w:p w14:paraId="44D0D556" w14:textId="77777777" w:rsidR="000735BC" w:rsidRPr="00463667" w:rsidRDefault="000735BC" w:rsidP="000A3C74">
            <w:pPr>
              <w:pStyle w:val="Body"/>
            </w:pPr>
            <w:r w:rsidRPr="00463667">
              <w:rPr>
                <w:bCs/>
              </w:rPr>
              <w:t>Determine the IESD. Fo</w:t>
            </w:r>
            <w:r w:rsidRPr="00463667">
              <w:t xml:space="preserve">r each member identified in step 1, determine the earliest episode of low back pain. If the member had more than one encounter, include only </w:t>
            </w:r>
            <w:r w:rsidRPr="00463667">
              <w:rPr>
                <w:bCs/>
              </w:rPr>
              <w:t>the first encounter.</w:t>
            </w:r>
          </w:p>
        </w:tc>
      </w:tr>
      <w:tr w:rsidR="000735BC" w:rsidRPr="00463667" w14:paraId="1F0EE90E" w14:textId="77777777" w:rsidTr="00072F6B">
        <w:tc>
          <w:tcPr>
            <w:tcW w:w="1710" w:type="dxa"/>
          </w:tcPr>
          <w:p w14:paraId="684ABF4C" w14:textId="77777777" w:rsidR="000735BC" w:rsidRPr="00463667" w:rsidRDefault="000735BC" w:rsidP="000A3C74">
            <w:pPr>
              <w:pStyle w:val="MarginSubhead"/>
              <w:jc w:val="right"/>
              <w:rPr>
                <w:i/>
                <w:iCs/>
              </w:rPr>
            </w:pPr>
            <w:r w:rsidRPr="00463667">
              <w:rPr>
                <w:i/>
                <w:iCs/>
              </w:rPr>
              <w:t>Step 3</w:t>
            </w:r>
          </w:p>
        </w:tc>
        <w:tc>
          <w:tcPr>
            <w:tcW w:w="8208" w:type="dxa"/>
          </w:tcPr>
          <w:p w14:paraId="1699A300" w14:textId="77777777" w:rsidR="000735BC" w:rsidRPr="00463667" w:rsidRDefault="000735BC" w:rsidP="000A3C74">
            <w:pPr>
              <w:pStyle w:val="Body"/>
            </w:pPr>
            <w:r w:rsidRPr="00463667">
              <w:rPr>
                <w:bCs/>
              </w:rPr>
              <w:t>Test for Negative Diagnosis History. Exclude members with a diagnosis of low back pain (</w:t>
            </w:r>
            <w:r w:rsidRPr="00463667">
              <w:rPr>
                <w:bCs/>
                <w:u w:val="single"/>
              </w:rPr>
              <w:t>Low Back Pain Value Set</w:t>
            </w:r>
            <w:r w:rsidRPr="00463667">
              <w:rPr>
                <w:bCs/>
              </w:rPr>
              <w:t xml:space="preserve">) </w:t>
            </w:r>
            <w:r w:rsidRPr="00463667">
              <w:t>during the 180 days (6 months) prior to the IESD.</w:t>
            </w:r>
          </w:p>
        </w:tc>
      </w:tr>
      <w:tr w:rsidR="000735BC" w:rsidRPr="00463667" w14:paraId="4E948121" w14:textId="77777777" w:rsidTr="00072F6B">
        <w:tc>
          <w:tcPr>
            <w:tcW w:w="1710" w:type="dxa"/>
          </w:tcPr>
          <w:p w14:paraId="1A0F7E74" w14:textId="77777777" w:rsidR="000735BC" w:rsidRPr="00463667" w:rsidRDefault="000735BC" w:rsidP="000A3C74">
            <w:pPr>
              <w:pStyle w:val="MarginSubhead"/>
              <w:jc w:val="right"/>
              <w:rPr>
                <w:i/>
                <w:iCs/>
              </w:rPr>
            </w:pPr>
            <w:r w:rsidRPr="00463667">
              <w:rPr>
                <w:i/>
                <w:iCs/>
              </w:rPr>
              <w:t>Step 4:</w:t>
            </w:r>
            <w:r w:rsidRPr="00463667">
              <w:rPr>
                <w:i/>
                <w:iCs/>
              </w:rPr>
              <w:br/>
              <w:t>Required exclusions</w:t>
            </w:r>
          </w:p>
        </w:tc>
        <w:tc>
          <w:tcPr>
            <w:tcW w:w="8208" w:type="dxa"/>
          </w:tcPr>
          <w:p w14:paraId="5F72DCBD" w14:textId="77777777" w:rsidR="000735BC" w:rsidRPr="00463667" w:rsidRDefault="000735BC" w:rsidP="000A3C74">
            <w:pPr>
              <w:pStyle w:val="Body"/>
              <w:rPr>
                <w:bCs/>
              </w:rPr>
            </w:pPr>
            <w:r w:rsidRPr="00463667">
              <w:rPr>
                <w:bCs/>
              </w:rPr>
              <w:t xml:space="preserve">Exclude any member who had a diagnosis for which imaging is clinically appropriate. Any of the following meet criteria: </w:t>
            </w:r>
          </w:p>
          <w:p w14:paraId="548B2C21" w14:textId="77777777" w:rsidR="000735BC" w:rsidRPr="00463667" w:rsidRDefault="000735BC" w:rsidP="00072F6B">
            <w:pPr>
              <w:pStyle w:val="Bullet"/>
              <w:tabs>
                <w:tab w:val="num" w:pos="576"/>
              </w:tabs>
            </w:pPr>
            <w:r w:rsidRPr="00463667">
              <w:rPr>
                <w:i/>
                <w:iCs/>
              </w:rPr>
              <w:t>Cancer.</w:t>
            </w:r>
            <w:r w:rsidRPr="00463667">
              <w:t xml:space="preserve"> Cancer any time during the member’s history through 28 days after the IESD.</w:t>
            </w:r>
            <w:r w:rsidRPr="00463667" w:rsidDel="00181DB8">
              <w:t xml:space="preserve"> </w:t>
            </w:r>
            <w:r w:rsidRPr="00463667">
              <w:t>Any of the following meet criteria:</w:t>
            </w:r>
          </w:p>
          <w:p w14:paraId="7A28D649" w14:textId="77777777" w:rsidR="000735BC" w:rsidRPr="00463667" w:rsidRDefault="000735BC" w:rsidP="000A3C74">
            <w:pPr>
              <w:pStyle w:val="Dash"/>
            </w:pPr>
            <w:r w:rsidRPr="00463667">
              <w:rPr>
                <w:u w:val="single"/>
              </w:rPr>
              <w:t>Malignant Neoplasms Value Set</w:t>
            </w:r>
            <w:r w:rsidRPr="00463667">
              <w:t>.</w:t>
            </w:r>
          </w:p>
          <w:p w14:paraId="0BB1A8BB" w14:textId="77777777" w:rsidR="000735BC" w:rsidRPr="00463667" w:rsidRDefault="000735BC" w:rsidP="000A3C74">
            <w:pPr>
              <w:pStyle w:val="Dash"/>
            </w:pPr>
            <w:r w:rsidRPr="00463667">
              <w:rPr>
                <w:u w:val="single"/>
              </w:rPr>
              <w:t>Other Neoplasms Value Set</w:t>
            </w:r>
            <w:r w:rsidRPr="00463667">
              <w:t>.</w:t>
            </w:r>
          </w:p>
          <w:p w14:paraId="39A2CB4D" w14:textId="77777777" w:rsidR="000735BC" w:rsidRPr="00463667" w:rsidRDefault="000735BC" w:rsidP="000A3C74">
            <w:pPr>
              <w:pStyle w:val="Dash"/>
            </w:pPr>
            <w:r w:rsidRPr="00463667">
              <w:rPr>
                <w:u w:val="single"/>
              </w:rPr>
              <w:t>History of Malignant Neoplasm Value Set</w:t>
            </w:r>
            <w:r w:rsidRPr="00463667">
              <w:t>.</w:t>
            </w:r>
          </w:p>
          <w:p w14:paraId="355E19BF" w14:textId="77777777" w:rsidR="000735BC" w:rsidRPr="00463667" w:rsidRDefault="000735BC" w:rsidP="00072F6B">
            <w:pPr>
              <w:pStyle w:val="Bullet"/>
              <w:tabs>
                <w:tab w:val="num" w:pos="576"/>
              </w:tabs>
            </w:pPr>
            <w:r w:rsidRPr="00463667">
              <w:rPr>
                <w:i/>
                <w:iCs/>
              </w:rPr>
              <w:t>Recent trauma.</w:t>
            </w:r>
            <w:r w:rsidRPr="00463667">
              <w:rPr>
                <w:iCs/>
              </w:rPr>
              <w:t xml:space="preserve"> Trauma (</w:t>
            </w:r>
            <w:r w:rsidRPr="00463667">
              <w:rPr>
                <w:iCs/>
                <w:u w:val="single"/>
              </w:rPr>
              <w:t>Trauma Value Set</w:t>
            </w:r>
            <w:r w:rsidRPr="00463667">
              <w:rPr>
                <w:iCs/>
              </w:rPr>
              <w:t>) any time during the 12 months (1 year) prior to the IESD through 28 days after the IESD.</w:t>
            </w:r>
          </w:p>
          <w:p w14:paraId="760E86E1" w14:textId="77777777" w:rsidR="000735BC" w:rsidRPr="00463667" w:rsidRDefault="000735BC" w:rsidP="00072F6B">
            <w:pPr>
              <w:pStyle w:val="Bullet"/>
              <w:tabs>
                <w:tab w:val="num" w:pos="576"/>
              </w:tabs>
            </w:pPr>
            <w:r w:rsidRPr="00463667">
              <w:rPr>
                <w:i/>
                <w:iCs/>
              </w:rPr>
              <w:t>Intravenous drug abuse.</w:t>
            </w:r>
            <w:r w:rsidRPr="00463667">
              <w:t xml:space="preserve"> </w:t>
            </w:r>
            <w:r w:rsidRPr="00463667">
              <w:rPr>
                <w:iCs/>
              </w:rPr>
              <w:t>IV drug abuse (</w:t>
            </w:r>
            <w:r w:rsidRPr="00463667">
              <w:rPr>
                <w:iCs/>
                <w:u w:val="single"/>
              </w:rPr>
              <w:t>IV Drug Abuse Value Set</w:t>
            </w:r>
            <w:r w:rsidRPr="00463667">
              <w:rPr>
                <w:iCs/>
              </w:rPr>
              <w:t>) any time during the 12 months (1 year) prior to the IESD through 28 days after the IESD.</w:t>
            </w:r>
          </w:p>
          <w:p w14:paraId="2659656B" w14:textId="77777777" w:rsidR="000735BC" w:rsidRPr="00463667" w:rsidRDefault="000735BC" w:rsidP="00072F6B">
            <w:pPr>
              <w:pStyle w:val="Bullet"/>
              <w:tabs>
                <w:tab w:val="num" w:pos="576"/>
              </w:tabs>
            </w:pPr>
            <w:r w:rsidRPr="00463667">
              <w:rPr>
                <w:i/>
              </w:rPr>
              <w:t>Neurologic impairment</w:t>
            </w:r>
            <w:r w:rsidRPr="00463667">
              <w:t>. N</w:t>
            </w:r>
            <w:r w:rsidRPr="00463667">
              <w:rPr>
                <w:iCs/>
              </w:rPr>
              <w:t>eurologic impairment (</w:t>
            </w:r>
            <w:r w:rsidRPr="00463667">
              <w:rPr>
                <w:iCs/>
                <w:u w:val="single"/>
              </w:rPr>
              <w:t>Neurologic Impairment Value Set</w:t>
            </w:r>
            <w:r w:rsidRPr="00463667">
              <w:rPr>
                <w:iCs/>
              </w:rPr>
              <w:t>) any time during the 12 months (1 year) prior to the IESD through 28 days after the IESD.</w:t>
            </w:r>
          </w:p>
        </w:tc>
      </w:tr>
      <w:tr w:rsidR="000735BC" w:rsidRPr="00463667" w14:paraId="078E9BDF" w14:textId="77777777" w:rsidTr="00072F6B">
        <w:tc>
          <w:tcPr>
            <w:tcW w:w="1710" w:type="dxa"/>
          </w:tcPr>
          <w:p w14:paraId="322A9EDD" w14:textId="77777777" w:rsidR="000735BC" w:rsidRPr="00463667" w:rsidRDefault="000735BC" w:rsidP="000A3C74">
            <w:pPr>
              <w:pStyle w:val="MarginSubhead"/>
              <w:jc w:val="right"/>
              <w:rPr>
                <w:i/>
                <w:iCs/>
              </w:rPr>
            </w:pPr>
            <w:r w:rsidRPr="00463667">
              <w:rPr>
                <w:rFonts w:cs="Arial"/>
                <w:i/>
                <w:iCs/>
              </w:rPr>
              <w:t>Step 5</w:t>
            </w:r>
          </w:p>
        </w:tc>
        <w:tc>
          <w:tcPr>
            <w:tcW w:w="8208" w:type="dxa"/>
          </w:tcPr>
          <w:p w14:paraId="281D4FE4" w14:textId="541E97B3" w:rsidR="000735BC" w:rsidRPr="00463667" w:rsidRDefault="000735BC" w:rsidP="000A3C74">
            <w:pPr>
              <w:pStyle w:val="Body"/>
              <w:rPr>
                <w:bCs/>
              </w:rPr>
            </w:pPr>
            <w:r w:rsidRPr="00463667">
              <w:rPr>
                <w:bCs/>
              </w:rPr>
              <w:t>Calculate continuous enrollment</w:t>
            </w:r>
            <w:r w:rsidRPr="00463667">
              <w:t xml:space="preserve">. Members must be continuously enrolled for 180 days </w:t>
            </w:r>
            <w:r w:rsidR="00582449">
              <w:br/>
            </w:r>
            <w:r w:rsidRPr="00463667">
              <w:t>(6 months) prior to the IESD through 28 days after the IESD.</w:t>
            </w:r>
          </w:p>
        </w:tc>
      </w:tr>
    </w:tbl>
    <w:p w14:paraId="04FE7CC7" w14:textId="77777777" w:rsidR="000735BC" w:rsidRPr="00463667" w:rsidRDefault="000735BC" w:rsidP="000A3C74">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1710"/>
        <w:gridCol w:w="8208"/>
      </w:tblGrid>
      <w:tr w:rsidR="000735BC" w:rsidRPr="00463667" w14:paraId="6F85F067" w14:textId="77777777" w:rsidTr="00072F6B">
        <w:tc>
          <w:tcPr>
            <w:tcW w:w="1710" w:type="dxa"/>
          </w:tcPr>
          <w:p w14:paraId="32058BB3" w14:textId="77777777" w:rsidR="000735BC" w:rsidRPr="00463667" w:rsidRDefault="000735BC" w:rsidP="000A3C74">
            <w:pPr>
              <w:pStyle w:val="MarginSubhead"/>
            </w:pPr>
            <w:r w:rsidRPr="00463667">
              <w:t>Denominator</w:t>
            </w:r>
          </w:p>
        </w:tc>
        <w:tc>
          <w:tcPr>
            <w:tcW w:w="8208" w:type="dxa"/>
          </w:tcPr>
          <w:p w14:paraId="19CD2EB7" w14:textId="77777777" w:rsidR="000735BC" w:rsidRPr="00463667" w:rsidRDefault="000735BC" w:rsidP="000A3C74">
            <w:pPr>
              <w:pStyle w:val="Body"/>
            </w:pPr>
            <w:r w:rsidRPr="00463667">
              <w:t>The eligible population.</w:t>
            </w:r>
          </w:p>
        </w:tc>
      </w:tr>
      <w:tr w:rsidR="000735BC" w:rsidRPr="00463667" w14:paraId="741E48D5" w14:textId="77777777" w:rsidTr="00072F6B">
        <w:tc>
          <w:tcPr>
            <w:tcW w:w="1710" w:type="dxa"/>
          </w:tcPr>
          <w:p w14:paraId="00649C07" w14:textId="77777777" w:rsidR="000735BC" w:rsidRPr="00463667" w:rsidRDefault="000735BC" w:rsidP="000A3C74">
            <w:pPr>
              <w:pStyle w:val="MarginSubhead"/>
            </w:pPr>
            <w:r w:rsidRPr="00463667">
              <w:t>Numerator</w:t>
            </w:r>
          </w:p>
        </w:tc>
        <w:tc>
          <w:tcPr>
            <w:tcW w:w="8208" w:type="dxa"/>
          </w:tcPr>
          <w:p w14:paraId="2EC26EB8" w14:textId="77777777" w:rsidR="000735BC" w:rsidRPr="00463667" w:rsidRDefault="000735BC" w:rsidP="000A3C74">
            <w:pPr>
              <w:pStyle w:val="Body"/>
            </w:pPr>
            <w:r w:rsidRPr="00463667">
              <w:t>An imaging study (</w:t>
            </w:r>
            <w:r w:rsidRPr="00463667">
              <w:rPr>
                <w:u w:val="single"/>
              </w:rPr>
              <w:t>Imaging Study Value Set</w:t>
            </w:r>
            <w:r w:rsidRPr="00463667">
              <w:t>) with a diagnosis of low back pain (</w:t>
            </w:r>
            <w:r w:rsidRPr="00463667">
              <w:rPr>
                <w:u w:val="single"/>
              </w:rPr>
              <w:t>Low Back Pain Value Set</w:t>
            </w:r>
            <w:r w:rsidRPr="00463667">
              <w:t xml:space="preserve">) on the IESD or in the 28 days following the IESD. </w:t>
            </w:r>
          </w:p>
        </w:tc>
      </w:tr>
    </w:tbl>
    <w:p w14:paraId="48DD0040" w14:textId="77777777" w:rsidR="000735BC" w:rsidRPr="00463667" w:rsidRDefault="000735BC" w:rsidP="000A3C74">
      <w:pPr>
        <w:sectPr w:rsidR="000735BC" w:rsidRPr="00463667" w:rsidSect="004114B4">
          <w:headerReference w:type="even" r:id="rId25"/>
          <w:headerReference w:type="default" r:id="rId26"/>
          <w:pgSz w:w="12240" w:h="15840" w:code="1"/>
          <w:pgMar w:top="1080" w:right="1080" w:bottom="1080" w:left="1440" w:header="720" w:footer="720" w:gutter="0"/>
          <w:cols w:space="720"/>
        </w:sectPr>
      </w:pPr>
    </w:p>
    <w:p w14:paraId="615F6E3D" w14:textId="77777777" w:rsidR="000735BC" w:rsidRPr="00463667" w:rsidRDefault="000735BC" w:rsidP="000A3C74">
      <w:pPr>
        <w:pStyle w:val="ReverseHead"/>
        <w:spacing w:before="0"/>
      </w:pPr>
      <w:r w:rsidRPr="00463667">
        <w:lastRenderedPageBreak/>
        <w:t xml:space="preserve">Data Elements for Reporting </w:t>
      </w:r>
    </w:p>
    <w:p w14:paraId="251515F2" w14:textId="77777777" w:rsidR="000735BC" w:rsidRPr="00463667" w:rsidRDefault="000735BC" w:rsidP="000A3C74">
      <w:pPr>
        <w:pStyle w:val="Body"/>
        <w:rPr>
          <w:sz w:val="24"/>
        </w:rPr>
      </w:pPr>
      <w:r w:rsidRPr="00463667">
        <w:t>Organizations that submit HEDIS data to NCQA must provide the following data elements</w:t>
      </w:r>
      <w:r w:rsidRPr="00463667">
        <w:rPr>
          <w:sz w:val="24"/>
        </w:rPr>
        <w:t>.</w:t>
      </w:r>
    </w:p>
    <w:p w14:paraId="34F79B17" w14:textId="77777777" w:rsidR="000735BC" w:rsidRPr="00463667" w:rsidRDefault="000735BC" w:rsidP="000A3C74">
      <w:pPr>
        <w:pStyle w:val="Heading3"/>
        <w:ind w:left="1620" w:hanging="1620"/>
      </w:pPr>
      <w:r w:rsidRPr="00463667">
        <w:t>Table LBP-1/2:</w:t>
      </w:r>
      <w:r w:rsidRPr="00463667">
        <w:tab/>
        <w:t xml:space="preserve">Data Elements for Use of Imaging Studies for </w:t>
      </w:r>
      <w:r w:rsidRPr="00463667">
        <w:br/>
        <w:t xml:space="preserve">Low Back Pain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8"/>
        <w:gridCol w:w="2070"/>
      </w:tblGrid>
      <w:tr w:rsidR="000735BC" w:rsidRPr="00463667" w14:paraId="0F389CDB" w14:textId="77777777" w:rsidTr="000A3C74">
        <w:tc>
          <w:tcPr>
            <w:tcW w:w="4328" w:type="dxa"/>
            <w:tcBorders>
              <w:bottom w:val="single" w:sz="6" w:space="0" w:color="auto"/>
              <w:right w:val="nil"/>
            </w:tcBorders>
            <w:shd w:val="clear" w:color="auto" w:fill="000000"/>
          </w:tcPr>
          <w:p w14:paraId="1A058159" w14:textId="77777777" w:rsidR="000735BC" w:rsidRPr="00463667" w:rsidRDefault="000735BC" w:rsidP="000A3C74">
            <w:pPr>
              <w:pStyle w:val="TableHead"/>
              <w:rPr>
                <w:color w:val="auto"/>
              </w:rPr>
            </w:pPr>
          </w:p>
        </w:tc>
        <w:tc>
          <w:tcPr>
            <w:tcW w:w="2070" w:type="dxa"/>
            <w:tcBorders>
              <w:left w:val="single" w:sz="6" w:space="0" w:color="FFFFFF"/>
              <w:bottom w:val="single" w:sz="6" w:space="0" w:color="auto"/>
              <w:right w:val="single" w:sz="4" w:space="0" w:color="auto"/>
            </w:tcBorders>
            <w:shd w:val="clear" w:color="auto" w:fill="000000"/>
          </w:tcPr>
          <w:p w14:paraId="603FEB74" w14:textId="77777777" w:rsidR="000735BC" w:rsidRPr="00463667" w:rsidRDefault="000735BC" w:rsidP="000A3C74">
            <w:pPr>
              <w:pStyle w:val="TableHead"/>
              <w:rPr>
                <w:color w:val="auto"/>
              </w:rPr>
            </w:pPr>
            <w:r w:rsidRPr="00463667">
              <w:rPr>
                <w:color w:val="auto"/>
              </w:rPr>
              <w:t>Administrative</w:t>
            </w:r>
          </w:p>
        </w:tc>
      </w:tr>
      <w:tr w:rsidR="000735BC" w:rsidRPr="00463667" w14:paraId="2EB12F93" w14:textId="77777777" w:rsidTr="000A3C74">
        <w:tc>
          <w:tcPr>
            <w:tcW w:w="4328" w:type="dxa"/>
            <w:tcBorders>
              <w:bottom w:val="single" w:sz="6" w:space="0" w:color="auto"/>
            </w:tcBorders>
          </w:tcPr>
          <w:p w14:paraId="09E63DA0" w14:textId="77777777" w:rsidR="000735BC" w:rsidRPr="00463667" w:rsidRDefault="000735BC" w:rsidP="000A3C74">
            <w:pPr>
              <w:pStyle w:val="TableText"/>
            </w:pPr>
            <w:r w:rsidRPr="00463667">
              <w:t>Measurement year</w:t>
            </w:r>
          </w:p>
        </w:tc>
        <w:tc>
          <w:tcPr>
            <w:tcW w:w="2070" w:type="dxa"/>
            <w:tcBorders>
              <w:bottom w:val="single" w:sz="6" w:space="0" w:color="auto"/>
            </w:tcBorders>
            <w:vAlign w:val="center"/>
          </w:tcPr>
          <w:p w14:paraId="60D6E237"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3B3DE9F" w14:textId="77777777" w:rsidTr="000A3C74">
        <w:tc>
          <w:tcPr>
            <w:tcW w:w="4328" w:type="dxa"/>
            <w:shd w:val="clear" w:color="auto" w:fill="D9D9D9" w:themeFill="background1" w:themeFillShade="D9"/>
          </w:tcPr>
          <w:p w14:paraId="5E7ADAD7" w14:textId="77777777" w:rsidR="000735BC" w:rsidRPr="00463667" w:rsidRDefault="000735BC" w:rsidP="000A3C74">
            <w:pPr>
              <w:pStyle w:val="TableText"/>
            </w:pPr>
            <w:r w:rsidRPr="00463667">
              <w:t>Data collection methodology (Administrative)</w:t>
            </w:r>
          </w:p>
        </w:tc>
        <w:tc>
          <w:tcPr>
            <w:tcW w:w="2070" w:type="dxa"/>
            <w:shd w:val="clear" w:color="auto" w:fill="D9D9D9" w:themeFill="background1" w:themeFillShade="D9"/>
            <w:vAlign w:val="center"/>
          </w:tcPr>
          <w:p w14:paraId="2A2A4C0A"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01470120" w14:textId="77777777" w:rsidTr="000A3C74">
        <w:tc>
          <w:tcPr>
            <w:tcW w:w="4328" w:type="dxa"/>
            <w:shd w:val="clear" w:color="auto" w:fill="FFFFFF" w:themeFill="background1"/>
          </w:tcPr>
          <w:p w14:paraId="16703C13" w14:textId="77777777" w:rsidR="000735BC" w:rsidRPr="00463667" w:rsidRDefault="000735BC" w:rsidP="000A3C74">
            <w:pPr>
              <w:pStyle w:val="TableText"/>
            </w:pPr>
            <w:r w:rsidRPr="00463667">
              <w:t xml:space="preserve">Eligible population </w:t>
            </w:r>
          </w:p>
        </w:tc>
        <w:tc>
          <w:tcPr>
            <w:tcW w:w="2070" w:type="dxa"/>
            <w:shd w:val="clear" w:color="auto" w:fill="FFFFFF" w:themeFill="background1"/>
            <w:vAlign w:val="center"/>
          </w:tcPr>
          <w:p w14:paraId="6ABD7539"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FFC6D74" w14:textId="77777777" w:rsidTr="000A3C74">
        <w:tc>
          <w:tcPr>
            <w:tcW w:w="4328" w:type="dxa"/>
            <w:shd w:val="clear" w:color="auto" w:fill="D9D9D9" w:themeFill="background1" w:themeFillShade="D9"/>
          </w:tcPr>
          <w:p w14:paraId="1C02CDF1" w14:textId="77777777" w:rsidR="000735BC" w:rsidRPr="00463667" w:rsidRDefault="000735BC" w:rsidP="000A3C74">
            <w:pPr>
              <w:pStyle w:val="TableText"/>
            </w:pPr>
            <w:r w:rsidRPr="00463667">
              <w:t>Number of required exclusions</w:t>
            </w:r>
          </w:p>
        </w:tc>
        <w:tc>
          <w:tcPr>
            <w:tcW w:w="2070" w:type="dxa"/>
            <w:shd w:val="clear" w:color="auto" w:fill="D9D9D9" w:themeFill="background1" w:themeFillShade="D9"/>
            <w:vAlign w:val="center"/>
          </w:tcPr>
          <w:p w14:paraId="32A35B90"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6014F2D1" w14:textId="77777777" w:rsidTr="000A3C74">
        <w:tc>
          <w:tcPr>
            <w:tcW w:w="4328" w:type="dxa"/>
            <w:shd w:val="clear" w:color="auto" w:fill="FFFFFF" w:themeFill="background1"/>
          </w:tcPr>
          <w:p w14:paraId="51FFDDEF" w14:textId="77777777" w:rsidR="000735BC" w:rsidRPr="00463667" w:rsidRDefault="000735BC" w:rsidP="000A3C74">
            <w:pPr>
              <w:pStyle w:val="TableText"/>
            </w:pPr>
            <w:r w:rsidRPr="00463667">
              <w:t>Numerator events by administrative data</w:t>
            </w:r>
          </w:p>
        </w:tc>
        <w:tc>
          <w:tcPr>
            <w:tcW w:w="2070" w:type="dxa"/>
            <w:shd w:val="clear" w:color="auto" w:fill="FFFFFF" w:themeFill="background1"/>
            <w:vAlign w:val="center"/>
          </w:tcPr>
          <w:p w14:paraId="5FF1F370"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74431C61" w14:textId="77777777" w:rsidTr="00582449">
        <w:tc>
          <w:tcPr>
            <w:tcW w:w="4328" w:type="dxa"/>
            <w:shd w:val="clear" w:color="auto" w:fill="D9D9D9" w:themeFill="background1" w:themeFillShade="D9"/>
          </w:tcPr>
          <w:p w14:paraId="1EB421AE" w14:textId="77777777" w:rsidR="000735BC" w:rsidRPr="00463667" w:rsidRDefault="000735BC" w:rsidP="000A3C74">
            <w:pPr>
              <w:pStyle w:val="TableText"/>
            </w:pPr>
            <w:r w:rsidRPr="00EB00B0">
              <w:t>Numerator events by supplemental data</w:t>
            </w:r>
          </w:p>
        </w:tc>
        <w:tc>
          <w:tcPr>
            <w:tcW w:w="2070" w:type="dxa"/>
            <w:shd w:val="clear" w:color="auto" w:fill="D9D9D9" w:themeFill="background1" w:themeFillShade="D9"/>
            <w:vAlign w:val="center"/>
          </w:tcPr>
          <w:p w14:paraId="7F7CDD4F"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0CE7975" w14:textId="77777777" w:rsidTr="00582449">
        <w:tc>
          <w:tcPr>
            <w:tcW w:w="4328" w:type="dxa"/>
            <w:shd w:val="clear" w:color="auto" w:fill="FFFFFF" w:themeFill="background1"/>
          </w:tcPr>
          <w:p w14:paraId="4DA498AB" w14:textId="77777777" w:rsidR="000735BC" w:rsidRPr="00463667" w:rsidRDefault="000735BC" w:rsidP="000A3C74">
            <w:pPr>
              <w:pStyle w:val="TableText"/>
            </w:pPr>
            <w:r w:rsidRPr="00463667">
              <w:t>Reported rate</w:t>
            </w:r>
          </w:p>
        </w:tc>
        <w:tc>
          <w:tcPr>
            <w:tcW w:w="2070" w:type="dxa"/>
            <w:shd w:val="clear" w:color="auto" w:fill="FFFFFF" w:themeFill="background1"/>
            <w:vAlign w:val="center"/>
          </w:tcPr>
          <w:p w14:paraId="3E81B376"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252165EA" w14:textId="77777777" w:rsidTr="00582449">
        <w:tc>
          <w:tcPr>
            <w:tcW w:w="4328" w:type="dxa"/>
            <w:tcBorders>
              <w:bottom w:val="single" w:sz="6" w:space="0" w:color="auto"/>
            </w:tcBorders>
            <w:shd w:val="clear" w:color="auto" w:fill="D9D9D9" w:themeFill="background1" w:themeFillShade="D9"/>
          </w:tcPr>
          <w:p w14:paraId="5C162AD6" w14:textId="77777777" w:rsidR="000735BC" w:rsidRPr="00463667" w:rsidRDefault="000735BC" w:rsidP="000A3C74">
            <w:pPr>
              <w:pStyle w:val="TableText"/>
            </w:pPr>
            <w:r w:rsidRPr="00463667">
              <w:t>Lower 95% confidence interval</w:t>
            </w:r>
          </w:p>
        </w:tc>
        <w:tc>
          <w:tcPr>
            <w:tcW w:w="2070" w:type="dxa"/>
            <w:tcBorders>
              <w:bottom w:val="single" w:sz="6" w:space="0" w:color="auto"/>
            </w:tcBorders>
            <w:shd w:val="clear" w:color="auto" w:fill="D9D9D9" w:themeFill="background1" w:themeFillShade="D9"/>
            <w:vAlign w:val="center"/>
          </w:tcPr>
          <w:p w14:paraId="59762975"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3EB8330C" w14:textId="77777777" w:rsidTr="00582449">
        <w:tc>
          <w:tcPr>
            <w:tcW w:w="4328" w:type="dxa"/>
            <w:tcBorders>
              <w:bottom w:val="single" w:sz="6" w:space="0" w:color="auto"/>
            </w:tcBorders>
            <w:shd w:val="clear" w:color="auto" w:fill="FFFFFF" w:themeFill="background1"/>
          </w:tcPr>
          <w:p w14:paraId="0D4F97E1" w14:textId="77777777" w:rsidR="000735BC" w:rsidRPr="00463667" w:rsidRDefault="000735BC" w:rsidP="000A3C74">
            <w:pPr>
              <w:pStyle w:val="TableText"/>
            </w:pPr>
            <w:r w:rsidRPr="00463667">
              <w:t>Upper 95% confidence interval</w:t>
            </w:r>
          </w:p>
        </w:tc>
        <w:tc>
          <w:tcPr>
            <w:tcW w:w="2070" w:type="dxa"/>
            <w:tcBorders>
              <w:bottom w:val="single" w:sz="6" w:space="0" w:color="auto"/>
            </w:tcBorders>
            <w:shd w:val="clear" w:color="auto" w:fill="FFFFFF" w:themeFill="background1"/>
            <w:vAlign w:val="center"/>
          </w:tcPr>
          <w:p w14:paraId="41824C5C" w14:textId="77777777" w:rsidR="000735BC" w:rsidRPr="00463667" w:rsidRDefault="000735BC" w:rsidP="000A3C74">
            <w:pPr>
              <w:pStyle w:val="TableText"/>
              <w:jc w:val="center"/>
              <w:rPr>
                <w:sz w:val="24"/>
              </w:rPr>
            </w:pPr>
            <w:r w:rsidRPr="00463667">
              <w:rPr>
                <w:sz w:val="24"/>
              </w:rPr>
              <w:sym w:font="Wingdings" w:char="F0FC"/>
            </w:r>
          </w:p>
        </w:tc>
      </w:tr>
    </w:tbl>
    <w:p w14:paraId="0DC0E681" w14:textId="77777777" w:rsidR="00072F6B" w:rsidRDefault="00072F6B">
      <w:pPr>
        <w:sectPr w:rsidR="00072F6B" w:rsidSect="004114B4">
          <w:headerReference w:type="default" r:id="rId27"/>
          <w:footerReference w:type="default" r:id="rId28"/>
          <w:pgSz w:w="12240" w:h="15840" w:code="1"/>
          <w:pgMar w:top="1080" w:right="1080" w:bottom="1080" w:left="1440" w:header="720" w:footer="720" w:gutter="0"/>
          <w:cols w:space="720"/>
          <w:docGrid w:linePitch="360"/>
        </w:sectPr>
      </w:pPr>
    </w:p>
    <w:p w14:paraId="70BFE983" w14:textId="77777777" w:rsidR="000735BC" w:rsidRPr="00463667" w:rsidRDefault="000735BC" w:rsidP="000A3C74">
      <w:pPr>
        <w:pStyle w:val="Heading2"/>
        <w:rPr>
          <w:rFonts w:cs="Arial"/>
          <w:b w:val="0"/>
          <w:i w:val="0"/>
        </w:rPr>
      </w:pPr>
      <w:bookmarkStart w:id="6" w:name="_Toc400546142"/>
      <w:r w:rsidRPr="003F7CDF">
        <w:rPr>
          <w:rFonts w:cs="Arial"/>
        </w:rPr>
        <w:lastRenderedPageBreak/>
        <w:t>Use of Multiple Concurrent Antipsychotics in Children and Adolescents (APC)</w:t>
      </w:r>
      <w:bookmarkEnd w:id="6"/>
    </w:p>
    <w:p w14:paraId="0D6E478B" w14:textId="622F1166" w:rsidR="000735BC" w:rsidRPr="00463667" w:rsidRDefault="000735BC" w:rsidP="000A3C74">
      <w:pPr>
        <w:pStyle w:val="SOC"/>
        <w:rPr>
          <w:i/>
        </w:rPr>
      </w:pPr>
      <w:r w:rsidRPr="00463667">
        <w:t xml:space="preserve">Summary of Changes to HEDIS </w:t>
      </w:r>
      <w:r>
        <w:t>2016</w:t>
      </w:r>
    </w:p>
    <w:p w14:paraId="5ABB6A33" w14:textId="30167088" w:rsidR="000735BC" w:rsidRPr="00463667" w:rsidRDefault="000735BC" w:rsidP="000A3C74">
      <w:pPr>
        <w:pStyle w:val="ProcessBullet"/>
        <w:rPr>
          <w:i/>
          <w:iCs/>
        </w:rPr>
      </w:pPr>
      <w:r>
        <w:t xml:space="preserve">Added “Numerator events by supplemental data” to the Data Elements for Reporting table to capture the number of members who met numerator criteria using supplemental data. </w:t>
      </w:r>
    </w:p>
    <w:p w14:paraId="62E60409" w14:textId="77777777" w:rsidR="000735BC" w:rsidRPr="00463667" w:rsidRDefault="000735BC" w:rsidP="000A3C74">
      <w:pPr>
        <w:pStyle w:val="ReverseHead"/>
      </w:pPr>
      <w:r w:rsidRPr="00463667">
        <w:t>Description</w:t>
      </w:r>
    </w:p>
    <w:p w14:paraId="2D35C17C" w14:textId="77777777" w:rsidR="000735BC" w:rsidRPr="00463667" w:rsidRDefault="000735BC" w:rsidP="000A3C74">
      <w:pPr>
        <w:pStyle w:val="Body"/>
      </w:pPr>
      <w:r w:rsidRPr="00463667">
        <w:t>The percentage of children and adolescents 1–17 years of age who were on two or more concurrent antipsychotic medications.</w:t>
      </w:r>
    </w:p>
    <w:p w14:paraId="024C8153" w14:textId="77777777" w:rsidR="000735BC" w:rsidRPr="00463667" w:rsidRDefault="000735BC" w:rsidP="008074D4">
      <w:pPr>
        <w:pStyle w:val="Note"/>
      </w:pPr>
      <w:r w:rsidRPr="00463667">
        <w:rPr>
          <w:b/>
        </w:rPr>
        <w:t>Note:</w:t>
      </w:r>
      <w:r w:rsidRPr="00463667">
        <w:t xml:space="preserve"> A lower rate indicates better performance.</w:t>
      </w:r>
    </w:p>
    <w:p w14:paraId="4C0A075F" w14:textId="77777777" w:rsidR="000735BC" w:rsidRPr="00463667" w:rsidRDefault="000735BC" w:rsidP="000A3C74">
      <w:pPr>
        <w:pStyle w:val="ReverseHead"/>
      </w:pPr>
      <w:r w:rsidRPr="00463667">
        <w:t xml:space="preserve">Eligible Population </w:t>
      </w:r>
    </w:p>
    <w:tbl>
      <w:tblPr>
        <w:tblW w:w="9918" w:type="dxa"/>
        <w:tblInd w:w="-90" w:type="dxa"/>
        <w:tblLayout w:type="fixed"/>
        <w:tblLook w:val="0000" w:firstRow="0" w:lastRow="0" w:firstColumn="0" w:lastColumn="0" w:noHBand="0" w:noVBand="0"/>
      </w:tblPr>
      <w:tblGrid>
        <w:gridCol w:w="1980"/>
        <w:gridCol w:w="2250"/>
        <w:gridCol w:w="5688"/>
      </w:tblGrid>
      <w:tr w:rsidR="000735BC" w:rsidRPr="00463667" w14:paraId="5FD6B14A" w14:textId="77777777" w:rsidTr="007C2DE0">
        <w:trPr>
          <w:trHeight w:val="333"/>
        </w:trPr>
        <w:tc>
          <w:tcPr>
            <w:tcW w:w="1980" w:type="dxa"/>
          </w:tcPr>
          <w:p w14:paraId="37C9A686" w14:textId="77777777" w:rsidR="000735BC" w:rsidRPr="00463667" w:rsidRDefault="000735BC" w:rsidP="000A3C74">
            <w:pPr>
              <w:pStyle w:val="MarginSubhead"/>
            </w:pPr>
            <w:r w:rsidRPr="00463667">
              <w:t>Product lines</w:t>
            </w:r>
          </w:p>
        </w:tc>
        <w:tc>
          <w:tcPr>
            <w:tcW w:w="7938" w:type="dxa"/>
            <w:gridSpan w:val="2"/>
          </w:tcPr>
          <w:p w14:paraId="4E063972" w14:textId="77777777" w:rsidR="000735BC" w:rsidRPr="00463667" w:rsidRDefault="000735BC" w:rsidP="000A3C74">
            <w:pPr>
              <w:pStyle w:val="Body"/>
              <w:rPr>
                <w:rFonts w:cs="Arial"/>
                <w:i/>
                <w:szCs w:val="20"/>
              </w:rPr>
            </w:pPr>
            <w:r w:rsidRPr="00463667">
              <w:t>Commercial</w:t>
            </w:r>
            <w:r w:rsidRPr="00463667">
              <w:rPr>
                <w:rFonts w:cs="Arial"/>
                <w:szCs w:val="20"/>
              </w:rPr>
              <w:t>, Medicaid (report each product line separately).</w:t>
            </w:r>
          </w:p>
        </w:tc>
      </w:tr>
      <w:tr w:rsidR="00B24DF3" w:rsidRPr="00463667" w14:paraId="09C0A508" w14:textId="77777777" w:rsidTr="007C2DE0">
        <w:tc>
          <w:tcPr>
            <w:tcW w:w="1980" w:type="dxa"/>
            <w:vMerge w:val="restart"/>
          </w:tcPr>
          <w:p w14:paraId="7598C8D7" w14:textId="32918FA5" w:rsidR="00B24DF3" w:rsidRPr="00463667" w:rsidRDefault="00B24DF3" w:rsidP="000A3C74">
            <w:pPr>
              <w:pStyle w:val="MarginSubhead"/>
            </w:pPr>
            <w:r w:rsidRPr="00463667">
              <w:t>Ages</w:t>
            </w:r>
          </w:p>
        </w:tc>
        <w:tc>
          <w:tcPr>
            <w:tcW w:w="7938" w:type="dxa"/>
            <w:gridSpan w:val="2"/>
          </w:tcPr>
          <w:p w14:paraId="015DE256" w14:textId="2373D895" w:rsidR="00B24DF3" w:rsidRPr="00463667" w:rsidRDefault="00B24DF3" w:rsidP="000A3C74">
            <w:pPr>
              <w:pStyle w:val="Body"/>
            </w:pPr>
            <w:r w:rsidRPr="00463667">
              <w:t>1–17 years as of December 31 of the measurement year. Report three age stratifications and a total rate:</w:t>
            </w:r>
          </w:p>
        </w:tc>
      </w:tr>
      <w:tr w:rsidR="00B24DF3" w:rsidRPr="00463667" w14:paraId="0EAB3604" w14:textId="77777777" w:rsidTr="007C2DE0">
        <w:tc>
          <w:tcPr>
            <w:tcW w:w="1980" w:type="dxa"/>
            <w:vMerge/>
          </w:tcPr>
          <w:p w14:paraId="57E0CBBF" w14:textId="77777777" w:rsidR="00B24DF3" w:rsidRPr="00463667" w:rsidRDefault="00B24DF3" w:rsidP="000A3C74">
            <w:pPr>
              <w:pStyle w:val="MarginSubhead"/>
            </w:pPr>
          </w:p>
        </w:tc>
        <w:tc>
          <w:tcPr>
            <w:tcW w:w="2250" w:type="dxa"/>
          </w:tcPr>
          <w:p w14:paraId="0578110D" w14:textId="77777777" w:rsidR="00B24DF3" w:rsidRPr="007C2DE0" w:rsidRDefault="00B24DF3" w:rsidP="007C2DE0">
            <w:pPr>
              <w:pStyle w:val="Bullet"/>
              <w:spacing w:before="60"/>
            </w:pPr>
            <w:r w:rsidRPr="007C2DE0">
              <w:t>1–5 years.</w:t>
            </w:r>
          </w:p>
          <w:p w14:paraId="41F05D96" w14:textId="2FD4BC3A" w:rsidR="00B24DF3" w:rsidRPr="00463667" w:rsidRDefault="00B24DF3" w:rsidP="007C2DE0">
            <w:pPr>
              <w:pStyle w:val="Bullet"/>
              <w:spacing w:before="60"/>
            </w:pPr>
            <w:r>
              <w:t>6–11 years.</w:t>
            </w:r>
          </w:p>
        </w:tc>
        <w:tc>
          <w:tcPr>
            <w:tcW w:w="5688" w:type="dxa"/>
          </w:tcPr>
          <w:p w14:paraId="64C26374" w14:textId="77777777" w:rsidR="00B24DF3" w:rsidRDefault="00B24DF3" w:rsidP="007C2DE0">
            <w:pPr>
              <w:pStyle w:val="ProcessBullet"/>
              <w:spacing w:before="60"/>
            </w:pPr>
            <w:r w:rsidRPr="007C2DE0">
              <w:t>12–17 years.</w:t>
            </w:r>
          </w:p>
          <w:p w14:paraId="65F54D81" w14:textId="050503DE" w:rsidR="00B24DF3" w:rsidRPr="00463667" w:rsidRDefault="00B24DF3" w:rsidP="007C2DE0">
            <w:pPr>
              <w:pStyle w:val="ProcessBullet"/>
              <w:spacing w:before="60"/>
            </w:pPr>
            <w:r w:rsidRPr="00463667">
              <w:t>Total.</w:t>
            </w:r>
          </w:p>
        </w:tc>
      </w:tr>
      <w:tr w:rsidR="00B24DF3" w:rsidRPr="00463667" w14:paraId="575C1A20" w14:textId="77777777" w:rsidTr="007C2DE0">
        <w:tc>
          <w:tcPr>
            <w:tcW w:w="1980" w:type="dxa"/>
            <w:vMerge/>
          </w:tcPr>
          <w:p w14:paraId="4A5C4CC8" w14:textId="324F9846" w:rsidR="00B24DF3" w:rsidRPr="00463667" w:rsidRDefault="00B24DF3" w:rsidP="007C2DE0">
            <w:pPr>
              <w:pStyle w:val="MarginSubhead"/>
              <w:spacing w:before="120"/>
              <w:ind w:left="0"/>
            </w:pPr>
          </w:p>
        </w:tc>
        <w:tc>
          <w:tcPr>
            <w:tcW w:w="7938" w:type="dxa"/>
            <w:gridSpan w:val="2"/>
          </w:tcPr>
          <w:p w14:paraId="01633E5D" w14:textId="77777777" w:rsidR="00B24DF3" w:rsidRPr="00463667" w:rsidRDefault="00B24DF3" w:rsidP="007C2DE0">
            <w:pPr>
              <w:pStyle w:val="Body"/>
              <w:spacing w:before="120"/>
            </w:pPr>
            <w:r w:rsidRPr="00463667">
              <w:t>The total is the sum of the age stratifications.</w:t>
            </w:r>
          </w:p>
        </w:tc>
      </w:tr>
      <w:tr w:rsidR="000735BC" w:rsidRPr="00463667" w14:paraId="18EFE52A" w14:textId="77777777" w:rsidTr="007C2DE0">
        <w:tc>
          <w:tcPr>
            <w:tcW w:w="1980" w:type="dxa"/>
          </w:tcPr>
          <w:p w14:paraId="03631B24" w14:textId="77777777" w:rsidR="000735BC" w:rsidRPr="00463667" w:rsidRDefault="000735BC" w:rsidP="000A3C74">
            <w:pPr>
              <w:pStyle w:val="MarginSubhead"/>
            </w:pPr>
            <w:r w:rsidRPr="00463667">
              <w:t>Continuous enrollment</w:t>
            </w:r>
          </w:p>
        </w:tc>
        <w:tc>
          <w:tcPr>
            <w:tcW w:w="7938" w:type="dxa"/>
            <w:gridSpan w:val="2"/>
          </w:tcPr>
          <w:p w14:paraId="0C14E708" w14:textId="77777777" w:rsidR="000735BC" w:rsidRPr="00463667" w:rsidRDefault="000735BC" w:rsidP="000A3C74">
            <w:pPr>
              <w:pStyle w:val="Body"/>
            </w:pPr>
            <w:r w:rsidRPr="00463667">
              <w:t>The measurement year.</w:t>
            </w:r>
          </w:p>
        </w:tc>
      </w:tr>
      <w:tr w:rsidR="000735BC" w:rsidRPr="00463667" w14:paraId="40E9980B" w14:textId="77777777" w:rsidTr="007C2DE0">
        <w:tc>
          <w:tcPr>
            <w:tcW w:w="1980" w:type="dxa"/>
          </w:tcPr>
          <w:p w14:paraId="46374C22" w14:textId="77777777" w:rsidR="000735BC" w:rsidRPr="00463667" w:rsidRDefault="000735BC" w:rsidP="000A3C74">
            <w:pPr>
              <w:pStyle w:val="MarginSubhead"/>
            </w:pPr>
            <w:r w:rsidRPr="00463667">
              <w:t xml:space="preserve">Allowable gap </w:t>
            </w:r>
          </w:p>
        </w:tc>
        <w:tc>
          <w:tcPr>
            <w:tcW w:w="7938" w:type="dxa"/>
            <w:gridSpan w:val="2"/>
          </w:tcPr>
          <w:p w14:paraId="52707FF4" w14:textId="77777777" w:rsidR="000735BC" w:rsidRPr="00463667" w:rsidRDefault="000735BC" w:rsidP="000A3C74">
            <w:pPr>
              <w:pStyle w:val="Body"/>
            </w:pPr>
            <w:r w:rsidRPr="00463667">
              <w:t xml:space="preserve">No more than one gap in continuous enrollment of up to 45 days during the measurement year. To determine continuous enrollment for a Medicaid beneficiary for whom enrollment is verified monthly, the member may not have more than a </w:t>
            </w:r>
            <w:r w:rsidRPr="00463667">
              <w:br/>
              <w:t xml:space="preserve">1-month gap in coverage (i.e., a member whose coverage lapses for 2 months [60 days] is not considered continuously enrolled). </w:t>
            </w:r>
          </w:p>
        </w:tc>
      </w:tr>
      <w:tr w:rsidR="000735BC" w:rsidRPr="00463667" w14:paraId="42AE4398" w14:textId="77777777" w:rsidTr="007C2DE0">
        <w:tc>
          <w:tcPr>
            <w:tcW w:w="1980" w:type="dxa"/>
          </w:tcPr>
          <w:p w14:paraId="5C7AC71E" w14:textId="77777777" w:rsidR="000735BC" w:rsidRPr="00463667" w:rsidRDefault="000735BC" w:rsidP="000A3C74">
            <w:pPr>
              <w:pStyle w:val="MarginSubhead"/>
            </w:pPr>
            <w:r w:rsidRPr="00463667">
              <w:t>Anchor date</w:t>
            </w:r>
          </w:p>
        </w:tc>
        <w:tc>
          <w:tcPr>
            <w:tcW w:w="7938" w:type="dxa"/>
            <w:gridSpan w:val="2"/>
          </w:tcPr>
          <w:p w14:paraId="6D35C407" w14:textId="77777777" w:rsidR="000735BC" w:rsidRPr="00463667" w:rsidRDefault="000735BC" w:rsidP="000A3C74">
            <w:pPr>
              <w:pStyle w:val="Body"/>
            </w:pPr>
            <w:r w:rsidRPr="00463667">
              <w:t>December 31 of the measurement year.</w:t>
            </w:r>
          </w:p>
        </w:tc>
      </w:tr>
      <w:tr w:rsidR="000735BC" w:rsidRPr="00463667" w14:paraId="033108EE" w14:textId="77777777" w:rsidTr="007C2DE0">
        <w:tc>
          <w:tcPr>
            <w:tcW w:w="1980" w:type="dxa"/>
          </w:tcPr>
          <w:p w14:paraId="3263EC38" w14:textId="77777777" w:rsidR="000735BC" w:rsidRPr="00463667" w:rsidRDefault="000735BC" w:rsidP="000A3C74">
            <w:pPr>
              <w:pStyle w:val="MarginSubhead"/>
            </w:pPr>
            <w:r w:rsidRPr="00463667">
              <w:t>Benefit</w:t>
            </w:r>
          </w:p>
        </w:tc>
        <w:tc>
          <w:tcPr>
            <w:tcW w:w="7938" w:type="dxa"/>
            <w:gridSpan w:val="2"/>
          </w:tcPr>
          <w:p w14:paraId="3E69FD8E" w14:textId="77777777" w:rsidR="000735BC" w:rsidRPr="00463667" w:rsidRDefault="000735BC" w:rsidP="000A3C74">
            <w:pPr>
              <w:pStyle w:val="Body"/>
            </w:pPr>
            <w:r w:rsidRPr="00463667">
              <w:t>Medical and pharmacy.</w:t>
            </w:r>
          </w:p>
        </w:tc>
      </w:tr>
      <w:tr w:rsidR="000735BC" w:rsidRPr="00463667" w14:paraId="28286AAB" w14:textId="77777777" w:rsidTr="007C2DE0">
        <w:tc>
          <w:tcPr>
            <w:tcW w:w="1980" w:type="dxa"/>
          </w:tcPr>
          <w:p w14:paraId="0B304BDC" w14:textId="77777777" w:rsidR="000735BC" w:rsidRPr="00463667" w:rsidRDefault="000735BC" w:rsidP="000A3C74">
            <w:pPr>
              <w:pStyle w:val="MarginSubhead"/>
            </w:pPr>
            <w:r w:rsidRPr="00463667">
              <w:t>Event/diagnosis</w:t>
            </w:r>
          </w:p>
        </w:tc>
        <w:tc>
          <w:tcPr>
            <w:tcW w:w="7938" w:type="dxa"/>
            <w:gridSpan w:val="2"/>
          </w:tcPr>
          <w:p w14:paraId="56DAEFA5" w14:textId="77777777" w:rsidR="000735BC" w:rsidRPr="00463667" w:rsidRDefault="000735BC" w:rsidP="000A3C74">
            <w:pPr>
              <w:pStyle w:val="Body"/>
            </w:pPr>
            <w:r w:rsidRPr="00463667">
              <w:t>Members with 90 days of continuous antipsychotic medication treatment during the measurement year. Use the steps below to determine the eligible population.</w:t>
            </w:r>
          </w:p>
        </w:tc>
      </w:tr>
      <w:tr w:rsidR="000735BC" w:rsidRPr="00463667" w14:paraId="77D7D650" w14:textId="77777777" w:rsidTr="007C2DE0">
        <w:tc>
          <w:tcPr>
            <w:tcW w:w="1980" w:type="dxa"/>
          </w:tcPr>
          <w:p w14:paraId="3190F598" w14:textId="77777777" w:rsidR="000735BC" w:rsidRPr="00463667" w:rsidRDefault="000735BC" w:rsidP="000A3C74">
            <w:pPr>
              <w:pStyle w:val="MarginSubhead"/>
              <w:spacing w:before="120"/>
              <w:jc w:val="right"/>
              <w:rPr>
                <w:i/>
              </w:rPr>
            </w:pPr>
            <w:r w:rsidRPr="00463667">
              <w:rPr>
                <w:i/>
              </w:rPr>
              <w:t>Step 1</w:t>
            </w:r>
          </w:p>
        </w:tc>
        <w:tc>
          <w:tcPr>
            <w:tcW w:w="7938" w:type="dxa"/>
            <w:gridSpan w:val="2"/>
          </w:tcPr>
          <w:p w14:paraId="212A8909" w14:textId="77777777" w:rsidR="000735BC" w:rsidRPr="00463667" w:rsidRDefault="000735BC" w:rsidP="000A3C74">
            <w:pPr>
              <w:pStyle w:val="Body"/>
              <w:spacing w:before="120"/>
            </w:pPr>
            <w:r w:rsidRPr="00463667">
              <w:t>Identify members in the specified age range who were dispensed an antipsychotic medication (Table APC-A) during the measurement year.</w:t>
            </w:r>
          </w:p>
        </w:tc>
      </w:tr>
      <w:tr w:rsidR="000735BC" w:rsidRPr="00463667" w14:paraId="66E08891" w14:textId="77777777" w:rsidTr="007C2DE0">
        <w:tc>
          <w:tcPr>
            <w:tcW w:w="1980" w:type="dxa"/>
          </w:tcPr>
          <w:p w14:paraId="2E45B62C" w14:textId="77777777" w:rsidR="000735BC" w:rsidRPr="00463667" w:rsidRDefault="000735BC" w:rsidP="000A3C74">
            <w:pPr>
              <w:pStyle w:val="MarginSubhead"/>
              <w:jc w:val="right"/>
              <w:rPr>
                <w:i/>
              </w:rPr>
            </w:pPr>
            <w:r w:rsidRPr="00463667">
              <w:rPr>
                <w:i/>
              </w:rPr>
              <w:t>Step 2</w:t>
            </w:r>
          </w:p>
        </w:tc>
        <w:tc>
          <w:tcPr>
            <w:tcW w:w="7938" w:type="dxa"/>
            <w:gridSpan w:val="2"/>
          </w:tcPr>
          <w:p w14:paraId="436A7A3F" w14:textId="77777777" w:rsidR="000735BC" w:rsidRPr="00463667" w:rsidRDefault="000735BC" w:rsidP="000A3C74">
            <w:pPr>
              <w:pStyle w:val="Body"/>
            </w:pPr>
            <w:r w:rsidRPr="00463667">
              <w:t>Calculate continuous enrollment. The member must be continuously enrolled during the measurement year.</w:t>
            </w:r>
          </w:p>
        </w:tc>
      </w:tr>
      <w:tr w:rsidR="000735BC" w:rsidRPr="00463667" w14:paraId="411F54B0" w14:textId="77777777" w:rsidTr="007C2DE0">
        <w:tc>
          <w:tcPr>
            <w:tcW w:w="1980" w:type="dxa"/>
          </w:tcPr>
          <w:p w14:paraId="4EE42008" w14:textId="77777777" w:rsidR="000735BC" w:rsidRPr="00463667" w:rsidRDefault="000735BC" w:rsidP="000A3C74">
            <w:pPr>
              <w:pStyle w:val="MarginSubhead"/>
              <w:jc w:val="right"/>
              <w:rPr>
                <w:i/>
              </w:rPr>
            </w:pPr>
            <w:r w:rsidRPr="00463667">
              <w:rPr>
                <w:i/>
              </w:rPr>
              <w:t>Step 3</w:t>
            </w:r>
          </w:p>
        </w:tc>
        <w:tc>
          <w:tcPr>
            <w:tcW w:w="7938" w:type="dxa"/>
            <w:gridSpan w:val="2"/>
          </w:tcPr>
          <w:p w14:paraId="20ADA854" w14:textId="77777777" w:rsidR="000735BC" w:rsidRPr="00463667" w:rsidRDefault="000735BC" w:rsidP="000A3C74">
            <w:pPr>
              <w:pStyle w:val="Body"/>
            </w:pPr>
            <w:r w:rsidRPr="00463667">
              <w:t>For each member, identify all antipsychotic medication dispensing events (prescriptions) during the measurement year.</w:t>
            </w:r>
          </w:p>
        </w:tc>
      </w:tr>
    </w:tbl>
    <w:p w14:paraId="6A00CA4A" w14:textId="77777777" w:rsidR="000735BC" w:rsidRPr="00463667" w:rsidRDefault="000735BC" w:rsidP="000A3C74">
      <w:pPr>
        <w:sectPr w:rsidR="000735BC" w:rsidRPr="00463667" w:rsidSect="004114B4">
          <w:headerReference w:type="default" r:id="rId29"/>
          <w:pgSz w:w="12240" w:h="15840" w:code="1"/>
          <w:pgMar w:top="1080" w:right="1080" w:bottom="1080" w:left="1440" w:header="720" w:footer="720" w:gutter="0"/>
          <w:cols w:space="720"/>
          <w:docGrid w:linePitch="360"/>
        </w:sectPr>
      </w:pPr>
    </w:p>
    <w:tbl>
      <w:tblPr>
        <w:tblW w:w="9918" w:type="dxa"/>
        <w:tblInd w:w="-90" w:type="dxa"/>
        <w:tblLayout w:type="fixed"/>
        <w:tblLook w:val="0000" w:firstRow="0" w:lastRow="0" w:firstColumn="0" w:lastColumn="0" w:noHBand="0" w:noVBand="0"/>
      </w:tblPr>
      <w:tblGrid>
        <w:gridCol w:w="1287"/>
        <w:gridCol w:w="8631"/>
      </w:tblGrid>
      <w:tr w:rsidR="000735BC" w:rsidRPr="00463667" w14:paraId="0CBC24DF" w14:textId="77777777" w:rsidTr="008074D4">
        <w:tc>
          <w:tcPr>
            <w:tcW w:w="1287" w:type="dxa"/>
          </w:tcPr>
          <w:p w14:paraId="3B5D575E" w14:textId="77777777" w:rsidR="000735BC" w:rsidRPr="00463667" w:rsidRDefault="000735BC" w:rsidP="000A3C74">
            <w:pPr>
              <w:pStyle w:val="MarginSubhead"/>
              <w:spacing w:before="0"/>
              <w:jc w:val="right"/>
              <w:rPr>
                <w:i/>
              </w:rPr>
            </w:pPr>
            <w:r w:rsidRPr="00463667">
              <w:rPr>
                <w:i/>
              </w:rPr>
              <w:lastRenderedPageBreak/>
              <w:t>Step 4</w:t>
            </w:r>
          </w:p>
        </w:tc>
        <w:tc>
          <w:tcPr>
            <w:tcW w:w="8631" w:type="dxa"/>
          </w:tcPr>
          <w:p w14:paraId="06ED8CDD" w14:textId="77777777" w:rsidR="000735BC" w:rsidRPr="00463667" w:rsidRDefault="000735BC" w:rsidP="000A3C74">
            <w:pPr>
              <w:pStyle w:val="Body"/>
              <w:spacing w:before="0"/>
            </w:pPr>
            <w:r w:rsidRPr="00463667">
              <w:t xml:space="preserve">Identify start and end dates for drug events. Drug events are defined separately by drug using the Drug ID field in the NDC list. </w:t>
            </w:r>
          </w:p>
          <w:p w14:paraId="6241BA59" w14:textId="77777777" w:rsidR="000735BC" w:rsidRPr="00463667" w:rsidRDefault="000735BC" w:rsidP="000A3C74">
            <w:pPr>
              <w:pStyle w:val="Body"/>
              <w:spacing w:before="120"/>
            </w:pPr>
            <w:r w:rsidRPr="00463667">
              <w:t xml:space="preserve">For each drug ID, sort dispensing events chronologically by dispense date. If there is more than one prescription for the same medication dispensed on the same day, use only the prescription with the longest days supply in the calculation. </w:t>
            </w:r>
          </w:p>
          <w:p w14:paraId="0E96CDCA" w14:textId="77777777" w:rsidR="000735BC" w:rsidRPr="00463667" w:rsidRDefault="000735BC" w:rsidP="000A3C74">
            <w:pPr>
              <w:pStyle w:val="Body"/>
              <w:spacing w:before="120"/>
            </w:pPr>
            <w:r w:rsidRPr="00463667">
              <w:t xml:space="preserve">Starting with the first prescription in the measurement year determine if there is a second dispense date with the same Drug ID. </w:t>
            </w:r>
          </w:p>
          <w:p w14:paraId="4A616F9C" w14:textId="77777777" w:rsidR="000735BC" w:rsidRPr="00463667" w:rsidRDefault="000735BC" w:rsidP="00582449">
            <w:pPr>
              <w:pStyle w:val="Bullet"/>
              <w:tabs>
                <w:tab w:val="num" w:pos="576"/>
              </w:tabs>
            </w:pPr>
            <w:r w:rsidRPr="00463667">
              <w:t xml:space="preserve">If there is no second dispensing event with the same Drug ID, the start date is the first prescription’s dispense date and the end date is the start date plus the days supply minus one. For example, a January 1 prescription with a 30 days supply has an end date of January 30. </w:t>
            </w:r>
          </w:p>
          <w:p w14:paraId="17039A7A" w14:textId="77777777" w:rsidR="000735BC" w:rsidRPr="00463667" w:rsidRDefault="000735BC" w:rsidP="00582449">
            <w:pPr>
              <w:pStyle w:val="Bullet"/>
              <w:tabs>
                <w:tab w:val="num" w:pos="576"/>
              </w:tabs>
            </w:pPr>
            <w:r w:rsidRPr="00463667">
              <w:t>If there is a second dispensing event with the same Drug ID, determine if there are gap days (a 32-day gap is allowed). Calculate the number of days between (but not including) the first prescription’s dispense date and the second prescription’s dispense date. If the number of days is less than or equal to the first prescription’s days supply plus 32 days, the gap is less than or equal to 32 days and is allowed. The start date is the first prescription’s dispense date and the end date is the second prescription’s dispense date plus days supply minus one. Continue assessing all subsequent dispensing events with allowable gaps for the same Drug ID and adjust end dates as needed.</w:t>
            </w:r>
          </w:p>
          <w:p w14:paraId="0049F5E4" w14:textId="7EF26A47" w:rsidR="000735BC" w:rsidRPr="00463667" w:rsidRDefault="000735BC" w:rsidP="000A3C74">
            <w:pPr>
              <w:pStyle w:val="Dash"/>
            </w:pPr>
            <w:r w:rsidRPr="00463667">
              <w:t xml:space="preserve">For example, a member has two dispensing events with the same Drug ID. The first is on July 1, with a 30 days supply. The second is on September 1, with a 30 days supply. The number of days between (but not including) the dispense dates is 61 </w:t>
            </w:r>
            <w:r w:rsidR="00B24DF3">
              <w:br/>
            </w:r>
            <w:r w:rsidRPr="00463667">
              <w:t xml:space="preserve">(July 2–August 31).The gap is allowed because 61 is less than the first prescription’s days supply plus 32 days (30 + 32 = 62). The start date is July 1 and the end date is September 30. </w:t>
            </w:r>
          </w:p>
          <w:p w14:paraId="306AEED1" w14:textId="77777777" w:rsidR="000735BC" w:rsidRPr="00463667" w:rsidRDefault="000735BC" w:rsidP="00582449">
            <w:pPr>
              <w:pStyle w:val="Bullet"/>
              <w:tabs>
                <w:tab w:val="num" w:pos="576"/>
              </w:tabs>
            </w:pPr>
            <w:r w:rsidRPr="00463667">
              <w:t>If there is a second dispensing event with the same Drug ID and there is a gap that exceeds the allowable gap, assign an end date for this drug event and follow the beginning of step 4 for the remaining dispensing events. A member can have multiple start and end dates per Drug ID during the measurement year.</w:t>
            </w:r>
          </w:p>
          <w:p w14:paraId="11588A3E" w14:textId="77777777" w:rsidR="000735BC" w:rsidRPr="00463667" w:rsidRDefault="000735BC" w:rsidP="000A3C74">
            <w:pPr>
              <w:pStyle w:val="Body"/>
            </w:pPr>
            <w:r w:rsidRPr="00463667">
              <w:t>Continue assessing each dispensed prescription for each Drug ID until all dispensing events are exhausted. If a dispensing event goes beyond December 31 of the measurement year, assign the end date as December 31.</w:t>
            </w:r>
          </w:p>
        </w:tc>
      </w:tr>
      <w:tr w:rsidR="000735BC" w:rsidRPr="00463667" w14:paraId="65A11DAE" w14:textId="77777777" w:rsidTr="008074D4">
        <w:tc>
          <w:tcPr>
            <w:tcW w:w="1287" w:type="dxa"/>
          </w:tcPr>
          <w:p w14:paraId="28DF4944" w14:textId="77777777" w:rsidR="000735BC" w:rsidRPr="00463667" w:rsidRDefault="000735BC" w:rsidP="000A3C74">
            <w:pPr>
              <w:pStyle w:val="MarginSubhead"/>
              <w:jc w:val="right"/>
              <w:rPr>
                <w:i/>
              </w:rPr>
            </w:pPr>
            <w:r w:rsidRPr="00463667">
              <w:rPr>
                <w:i/>
              </w:rPr>
              <w:t>Step 5</w:t>
            </w:r>
          </w:p>
        </w:tc>
        <w:tc>
          <w:tcPr>
            <w:tcW w:w="8631" w:type="dxa"/>
          </w:tcPr>
          <w:p w14:paraId="190A8FC5" w14:textId="13DF96CA" w:rsidR="000735BC" w:rsidRPr="00463667" w:rsidRDefault="000735BC" w:rsidP="000A3C74">
            <w:pPr>
              <w:pStyle w:val="Body"/>
            </w:pPr>
            <w:r w:rsidRPr="00463667">
              <w:t xml:space="preserve">For each member, identify those with ≥90 consecutive treatment days. </w:t>
            </w:r>
          </w:p>
          <w:p w14:paraId="453A38C8" w14:textId="77777777" w:rsidR="000735BC" w:rsidRPr="00463667" w:rsidRDefault="000735BC" w:rsidP="000A3C74">
            <w:pPr>
              <w:pStyle w:val="Bullet"/>
              <w:numPr>
                <w:ilvl w:val="0"/>
                <w:numId w:val="0"/>
              </w:numPr>
            </w:pPr>
            <w:r w:rsidRPr="00463667">
              <w:t>For each member, using the start and end dates from all drug events identified in step 4 (which may include events for the same or different medications and may include events with allowable gaps), determine all calendar days covered by at least one antipsychotic medication. If there were ≥90 consecutive calendar days, include the member in the measure.</w:t>
            </w:r>
          </w:p>
        </w:tc>
      </w:tr>
    </w:tbl>
    <w:p w14:paraId="70FC91EC" w14:textId="77777777" w:rsidR="000735BC" w:rsidRPr="00463667" w:rsidRDefault="000735BC" w:rsidP="000A3C74">
      <w:pPr>
        <w:sectPr w:rsidR="000735BC" w:rsidRPr="00463667" w:rsidSect="004114B4">
          <w:headerReference w:type="even" r:id="rId30"/>
          <w:headerReference w:type="default" r:id="rId31"/>
          <w:footerReference w:type="default" r:id="rId32"/>
          <w:pgSz w:w="12240" w:h="15840" w:code="1"/>
          <w:pgMar w:top="1080" w:right="1080" w:bottom="1080" w:left="1440" w:header="720" w:footer="720" w:gutter="0"/>
          <w:cols w:space="720"/>
          <w:docGrid w:linePitch="360"/>
        </w:sectPr>
      </w:pPr>
    </w:p>
    <w:p w14:paraId="2476F24A" w14:textId="77777777" w:rsidR="000735BC" w:rsidRPr="00463667" w:rsidRDefault="000735BC" w:rsidP="000A3C74">
      <w:pPr>
        <w:pStyle w:val="Heading3"/>
        <w:spacing w:before="0"/>
      </w:pPr>
      <w:r w:rsidRPr="00463667">
        <w:lastRenderedPageBreak/>
        <w:t>Table APC-A</w:t>
      </w:r>
      <w:r>
        <w:t>:</w:t>
      </w:r>
      <w:r w:rsidRPr="00463667">
        <w:t xml:space="preserve"> Antipsychotic Medications</w:t>
      </w:r>
    </w:p>
    <w:tbl>
      <w:tblPr>
        <w:tblW w:w="4958" w:type="pct"/>
        <w:tblLayout w:type="fixed"/>
        <w:tblCellMar>
          <w:left w:w="54" w:type="dxa"/>
          <w:right w:w="54" w:type="dxa"/>
        </w:tblCellMar>
        <w:tblLook w:val="0000" w:firstRow="0" w:lastRow="0" w:firstColumn="0" w:lastColumn="0" w:noHBand="0" w:noVBand="0"/>
      </w:tblPr>
      <w:tblGrid>
        <w:gridCol w:w="1796"/>
        <w:gridCol w:w="2480"/>
        <w:gridCol w:w="2568"/>
        <w:gridCol w:w="2778"/>
      </w:tblGrid>
      <w:tr w:rsidR="000735BC" w:rsidRPr="00463667" w14:paraId="7055B35C" w14:textId="77777777" w:rsidTr="000A3C74">
        <w:tc>
          <w:tcPr>
            <w:tcW w:w="1796" w:type="dxa"/>
            <w:tcBorders>
              <w:top w:val="single" w:sz="6" w:space="0" w:color="auto"/>
              <w:left w:val="single" w:sz="6" w:space="0" w:color="auto"/>
              <w:bottom w:val="single" w:sz="6" w:space="0" w:color="auto"/>
              <w:right w:val="single" w:sz="6" w:space="0" w:color="FFFFFF"/>
            </w:tcBorders>
            <w:shd w:val="clear" w:color="auto" w:fill="000000"/>
          </w:tcPr>
          <w:p w14:paraId="0239B590" w14:textId="77777777" w:rsidR="000735BC" w:rsidRPr="00463667" w:rsidRDefault="000735BC" w:rsidP="000A3C74">
            <w:pPr>
              <w:pStyle w:val="TableHead"/>
              <w:rPr>
                <w:color w:val="auto"/>
              </w:rPr>
            </w:pPr>
            <w:r w:rsidRPr="00463667">
              <w:rPr>
                <w:color w:val="auto"/>
              </w:rPr>
              <w:t>Description</w:t>
            </w:r>
          </w:p>
        </w:tc>
        <w:tc>
          <w:tcPr>
            <w:tcW w:w="7826" w:type="dxa"/>
            <w:gridSpan w:val="3"/>
            <w:tcBorders>
              <w:top w:val="single" w:sz="6" w:space="0" w:color="auto"/>
              <w:left w:val="single" w:sz="6" w:space="0" w:color="FFFFFF"/>
              <w:bottom w:val="single" w:sz="6" w:space="0" w:color="auto"/>
              <w:right w:val="single" w:sz="6" w:space="0" w:color="auto"/>
            </w:tcBorders>
            <w:shd w:val="clear" w:color="auto" w:fill="000000"/>
          </w:tcPr>
          <w:p w14:paraId="7AF6FD05" w14:textId="77777777" w:rsidR="000735BC" w:rsidRPr="00463667" w:rsidRDefault="000735BC" w:rsidP="000A3C74">
            <w:pPr>
              <w:pStyle w:val="TableHead"/>
              <w:rPr>
                <w:color w:val="auto"/>
              </w:rPr>
            </w:pPr>
            <w:r w:rsidRPr="00463667">
              <w:rPr>
                <w:color w:val="auto"/>
              </w:rPr>
              <w:t>Prescription</w:t>
            </w:r>
          </w:p>
        </w:tc>
      </w:tr>
      <w:tr w:rsidR="000735BC" w:rsidRPr="00463667" w14:paraId="22AAEF93" w14:textId="77777777" w:rsidTr="000A3C74">
        <w:tc>
          <w:tcPr>
            <w:tcW w:w="1796" w:type="dxa"/>
            <w:tcBorders>
              <w:top w:val="single" w:sz="6" w:space="0" w:color="auto"/>
              <w:left w:val="single" w:sz="6" w:space="0" w:color="auto"/>
              <w:bottom w:val="single" w:sz="6" w:space="0" w:color="auto"/>
              <w:right w:val="single" w:sz="6" w:space="0" w:color="auto"/>
            </w:tcBorders>
            <w:tcMar>
              <w:left w:w="115" w:type="dxa"/>
              <w:right w:w="115" w:type="dxa"/>
            </w:tcMar>
          </w:tcPr>
          <w:p w14:paraId="22CEBBA5" w14:textId="77777777" w:rsidR="000735BC" w:rsidRPr="00463667" w:rsidRDefault="000735BC" w:rsidP="000A3C74">
            <w:pPr>
              <w:pStyle w:val="TableText"/>
            </w:pPr>
            <w:r w:rsidRPr="00463667">
              <w:t>First Generation Antipsychotic Medications</w:t>
            </w:r>
          </w:p>
        </w:tc>
        <w:tc>
          <w:tcPr>
            <w:tcW w:w="2480" w:type="dxa"/>
            <w:tcBorders>
              <w:top w:val="single" w:sz="6" w:space="0" w:color="auto"/>
              <w:left w:val="single" w:sz="6" w:space="0" w:color="auto"/>
              <w:bottom w:val="single" w:sz="6" w:space="0" w:color="auto"/>
            </w:tcBorders>
            <w:tcMar>
              <w:left w:w="115" w:type="dxa"/>
              <w:right w:w="115" w:type="dxa"/>
            </w:tcMar>
          </w:tcPr>
          <w:p w14:paraId="70018015" w14:textId="77777777" w:rsidR="000735BC" w:rsidRPr="00463667" w:rsidRDefault="000735BC" w:rsidP="000A3C74">
            <w:pPr>
              <w:pStyle w:val="TableBullet"/>
            </w:pPr>
            <w:r w:rsidRPr="00463667">
              <w:t>Chlorpromazine HCL</w:t>
            </w:r>
          </w:p>
          <w:p w14:paraId="049B88FD" w14:textId="77777777" w:rsidR="000735BC" w:rsidRPr="00463667" w:rsidRDefault="000735BC" w:rsidP="000A3C74">
            <w:pPr>
              <w:pStyle w:val="TableBullet"/>
            </w:pPr>
            <w:r w:rsidRPr="00463667">
              <w:t>Fluphenazine HCL</w:t>
            </w:r>
          </w:p>
          <w:p w14:paraId="5DE2FFFD" w14:textId="77777777" w:rsidR="000735BC" w:rsidRPr="00463667" w:rsidRDefault="000735BC" w:rsidP="000A3C74">
            <w:pPr>
              <w:pStyle w:val="TableBullet"/>
            </w:pPr>
            <w:r w:rsidRPr="00463667">
              <w:t xml:space="preserve">Fluphenazine decanoate </w:t>
            </w:r>
          </w:p>
          <w:p w14:paraId="688381F2" w14:textId="77777777" w:rsidR="000735BC" w:rsidRPr="00463667" w:rsidRDefault="000735BC" w:rsidP="000A3C74">
            <w:pPr>
              <w:pStyle w:val="TableBullet"/>
            </w:pPr>
            <w:r w:rsidRPr="00463667">
              <w:t xml:space="preserve">Haloperidol </w:t>
            </w:r>
          </w:p>
          <w:p w14:paraId="181D167B" w14:textId="77777777" w:rsidR="000735BC" w:rsidRDefault="000735BC" w:rsidP="000A3C74">
            <w:pPr>
              <w:pStyle w:val="TableBullet"/>
            </w:pPr>
            <w:r w:rsidRPr="00463667">
              <w:t xml:space="preserve">Haloperidol decanoate </w:t>
            </w:r>
          </w:p>
          <w:p w14:paraId="2EF41FF0" w14:textId="77777777" w:rsidR="000735BC" w:rsidRPr="00463667" w:rsidRDefault="000735BC" w:rsidP="000A3C74">
            <w:pPr>
              <w:pStyle w:val="TableBullet"/>
            </w:pPr>
            <w:r w:rsidRPr="00463667">
              <w:t>Haloperidol lactate</w:t>
            </w:r>
          </w:p>
        </w:tc>
        <w:tc>
          <w:tcPr>
            <w:tcW w:w="2568" w:type="dxa"/>
            <w:tcBorders>
              <w:top w:val="single" w:sz="6" w:space="0" w:color="auto"/>
              <w:bottom w:val="single" w:sz="6" w:space="0" w:color="auto"/>
            </w:tcBorders>
          </w:tcPr>
          <w:p w14:paraId="6679F6F4" w14:textId="77777777" w:rsidR="000735BC" w:rsidRPr="00463667" w:rsidRDefault="000735BC" w:rsidP="000A3C74">
            <w:pPr>
              <w:pStyle w:val="TableBullet"/>
            </w:pPr>
            <w:r w:rsidRPr="00463667">
              <w:t>Loxapine HCL</w:t>
            </w:r>
          </w:p>
          <w:p w14:paraId="7003D464" w14:textId="77777777" w:rsidR="000735BC" w:rsidRPr="00463667" w:rsidRDefault="000735BC" w:rsidP="000A3C74">
            <w:pPr>
              <w:pStyle w:val="TableBullet"/>
            </w:pPr>
            <w:r w:rsidRPr="00463667">
              <w:t>Loxapine succinate</w:t>
            </w:r>
          </w:p>
          <w:p w14:paraId="5DF7F3CB" w14:textId="77777777" w:rsidR="000735BC" w:rsidRPr="00463667" w:rsidRDefault="000735BC" w:rsidP="000A3C74">
            <w:pPr>
              <w:pStyle w:val="TableBullet"/>
            </w:pPr>
            <w:r w:rsidRPr="00463667">
              <w:t>Molindone HCL</w:t>
            </w:r>
          </w:p>
          <w:p w14:paraId="0C508924" w14:textId="77777777" w:rsidR="000735BC" w:rsidRPr="00463667" w:rsidRDefault="000735BC" w:rsidP="000A3C74">
            <w:pPr>
              <w:pStyle w:val="TableBullet"/>
            </w:pPr>
            <w:r w:rsidRPr="00463667">
              <w:t xml:space="preserve">Perphenazine </w:t>
            </w:r>
          </w:p>
          <w:p w14:paraId="08A9EE1E" w14:textId="77777777" w:rsidR="000735BC" w:rsidRPr="00463667" w:rsidRDefault="000735BC" w:rsidP="000A3C74">
            <w:pPr>
              <w:pStyle w:val="TableBullet"/>
            </w:pPr>
            <w:r w:rsidRPr="00463667">
              <w:t xml:space="preserve">Pimozide </w:t>
            </w:r>
          </w:p>
        </w:tc>
        <w:tc>
          <w:tcPr>
            <w:tcW w:w="2778" w:type="dxa"/>
            <w:tcBorders>
              <w:top w:val="single" w:sz="6" w:space="0" w:color="auto"/>
              <w:bottom w:val="single" w:sz="6" w:space="0" w:color="auto"/>
              <w:right w:val="single" w:sz="6" w:space="0" w:color="auto"/>
            </w:tcBorders>
          </w:tcPr>
          <w:p w14:paraId="7A20A5AC" w14:textId="77777777" w:rsidR="000735BC" w:rsidRPr="00463667" w:rsidRDefault="000735BC" w:rsidP="000A3C74">
            <w:pPr>
              <w:pStyle w:val="TableBullet"/>
            </w:pPr>
            <w:r w:rsidRPr="00463667">
              <w:t>Thioridazine HCL</w:t>
            </w:r>
          </w:p>
          <w:p w14:paraId="5180C134" w14:textId="77777777" w:rsidR="000735BC" w:rsidRPr="00463667" w:rsidRDefault="000735BC" w:rsidP="000A3C74">
            <w:pPr>
              <w:pStyle w:val="TableBullet"/>
            </w:pPr>
            <w:r w:rsidRPr="00463667">
              <w:t xml:space="preserve">Thiothixene </w:t>
            </w:r>
          </w:p>
          <w:p w14:paraId="5380BC55" w14:textId="77777777" w:rsidR="000735BC" w:rsidRPr="00463667" w:rsidRDefault="000735BC" w:rsidP="000A3C74">
            <w:pPr>
              <w:pStyle w:val="TableBullet"/>
            </w:pPr>
            <w:r w:rsidRPr="00463667">
              <w:t>Trifluoperazine HCL</w:t>
            </w:r>
          </w:p>
          <w:p w14:paraId="0CC5FDEC" w14:textId="77777777" w:rsidR="000735BC" w:rsidRPr="00EA1D55" w:rsidRDefault="000735BC" w:rsidP="000A3C74">
            <w:pPr>
              <w:pStyle w:val="TableBullet"/>
              <w:numPr>
                <w:ilvl w:val="0"/>
                <w:numId w:val="0"/>
              </w:numPr>
              <w:ind w:left="158"/>
              <w:rPr>
                <w:strike/>
              </w:rPr>
            </w:pPr>
          </w:p>
        </w:tc>
      </w:tr>
      <w:tr w:rsidR="000735BC" w:rsidRPr="00463667" w14:paraId="49A11752" w14:textId="77777777" w:rsidTr="000A3C74">
        <w:tc>
          <w:tcPr>
            <w:tcW w:w="1796" w:type="dxa"/>
            <w:tcBorders>
              <w:top w:val="single" w:sz="6" w:space="0" w:color="auto"/>
              <w:left w:val="single" w:sz="6" w:space="0" w:color="auto"/>
              <w:bottom w:val="single" w:sz="6" w:space="0" w:color="auto"/>
              <w:right w:val="single" w:sz="6" w:space="0" w:color="auto"/>
            </w:tcBorders>
            <w:shd w:val="clear" w:color="auto" w:fill="auto"/>
            <w:tcMar>
              <w:left w:w="115" w:type="dxa"/>
              <w:right w:w="115" w:type="dxa"/>
            </w:tcMar>
          </w:tcPr>
          <w:p w14:paraId="12B58DA8" w14:textId="77777777" w:rsidR="000735BC" w:rsidRPr="00463667" w:rsidRDefault="000735BC" w:rsidP="000A3C74">
            <w:pPr>
              <w:pStyle w:val="TableText"/>
            </w:pPr>
            <w:r w:rsidRPr="00463667">
              <w:t>Second Generation Antipsychotic Medications</w:t>
            </w:r>
          </w:p>
        </w:tc>
        <w:tc>
          <w:tcPr>
            <w:tcW w:w="2480" w:type="dxa"/>
            <w:tcBorders>
              <w:top w:val="single" w:sz="6" w:space="0" w:color="auto"/>
              <w:left w:val="single" w:sz="6" w:space="0" w:color="auto"/>
              <w:bottom w:val="single" w:sz="6" w:space="0" w:color="auto"/>
            </w:tcBorders>
            <w:shd w:val="clear" w:color="auto" w:fill="auto"/>
            <w:tcMar>
              <w:left w:w="115" w:type="dxa"/>
              <w:right w:w="115" w:type="dxa"/>
            </w:tcMar>
          </w:tcPr>
          <w:p w14:paraId="5A0822CC" w14:textId="77777777" w:rsidR="000735BC" w:rsidRPr="00463667" w:rsidRDefault="000735BC" w:rsidP="000A3C74">
            <w:pPr>
              <w:pStyle w:val="TableBullet"/>
            </w:pPr>
            <w:r w:rsidRPr="00463667">
              <w:t>Aripiprazole</w:t>
            </w:r>
          </w:p>
          <w:p w14:paraId="052BD1DE" w14:textId="77777777" w:rsidR="000735BC" w:rsidRPr="00463667" w:rsidRDefault="000735BC" w:rsidP="000A3C74">
            <w:pPr>
              <w:pStyle w:val="TableBullet"/>
            </w:pPr>
            <w:r w:rsidRPr="00463667">
              <w:t xml:space="preserve">Clozapine </w:t>
            </w:r>
          </w:p>
          <w:p w14:paraId="7D1ED862" w14:textId="77777777" w:rsidR="000735BC" w:rsidRPr="00C2000A" w:rsidRDefault="000735BC" w:rsidP="000A3C74">
            <w:pPr>
              <w:pStyle w:val="TableBullet"/>
            </w:pPr>
            <w:r w:rsidRPr="00C2000A">
              <w:t xml:space="preserve">Iloperidone </w:t>
            </w:r>
          </w:p>
          <w:p w14:paraId="23602449" w14:textId="77777777" w:rsidR="000735BC" w:rsidRPr="00C2000A" w:rsidRDefault="000735BC" w:rsidP="000A3C74">
            <w:pPr>
              <w:pStyle w:val="TableBullet"/>
            </w:pPr>
            <w:r w:rsidRPr="00C2000A">
              <w:rPr>
                <w:rFonts w:cs="Calibri"/>
                <w:szCs w:val="20"/>
              </w:rPr>
              <w:t>Lurasidone</w:t>
            </w:r>
          </w:p>
          <w:p w14:paraId="3A5CC196" w14:textId="77777777" w:rsidR="000735BC" w:rsidRPr="00463667" w:rsidRDefault="000735BC" w:rsidP="000A3C74">
            <w:pPr>
              <w:pStyle w:val="TableBullet"/>
              <w:rPr>
                <w:rFonts w:eastAsiaTheme="minorHAnsi" w:cstheme="minorBidi"/>
              </w:rPr>
            </w:pPr>
            <w:r w:rsidRPr="00463667">
              <w:t xml:space="preserve">Olanzapine </w:t>
            </w:r>
          </w:p>
        </w:tc>
        <w:tc>
          <w:tcPr>
            <w:tcW w:w="2568" w:type="dxa"/>
            <w:tcBorders>
              <w:top w:val="single" w:sz="6" w:space="0" w:color="auto"/>
              <w:bottom w:val="single" w:sz="6" w:space="0" w:color="auto"/>
            </w:tcBorders>
            <w:shd w:val="clear" w:color="auto" w:fill="auto"/>
            <w:tcMar>
              <w:left w:w="115" w:type="dxa"/>
              <w:right w:w="115" w:type="dxa"/>
            </w:tcMar>
          </w:tcPr>
          <w:p w14:paraId="137B72C2" w14:textId="77777777" w:rsidR="000735BC" w:rsidRPr="00463667" w:rsidRDefault="000735BC" w:rsidP="000A3C74">
            <w:pPr>
              <w:pStyle w:val="TableBullet"/>
            </w:pPr>
            <w:r w:rsidRPr="00463667">
              <w:t>Olanzapine pamoate</w:t>
            </w:r>
          </w:p>
          <w:p w14:paraId="01EE3919" w14:textId="77777777" w:rsidR="000735BC" w:rsidRPr="00463667" w:rsidRDefault="000735BC" w:rsidP="000A3C74">
            <w:pPr>
              <w:pStyle w:val="TableBullet"/>
              <w:rPr>
                <w:rFonts w:eastAsiaTheme="minorHAnsi" w:cstheme="minorBidi"/>
              </w:rPr>
            </w:pPr>
            <w:r w:rsidRPr="00463667">
              <w:rPr>
                <w:rFonts w:eastAsiaTheme="minorHAnsi" w:cstheme="minorBidi"/>
              </w:rPr>
              <w:t xml:space="preserve">Paliperidone </w:t>
            </w:r>
          </w:p>
          <w:p w14:paraId="2B112589" w14:textId="77777777" w:rsidR="000735BC" w:rsidRPr="00463667" w:rsidRDefault="000735BC" w:rsidP="000A3C74">
            <w:pPr>
              <w:pStyle w:val="TableBullet"/>
            </w:pPr>
            <w:r w:rsidRPr="00463667">
              <w:t>Paliperidone palmitate</w:t>
            </w:r>
          </w:p>
          <w:p w14:paraId="4BD9CE1D" w14:textId="77777777" w:rsidR="000735BC" w:rsidRDefault="000735BC" w:rsidP="000A3C74">
            <w:pPr>
              <w:pStyle w:val="TableBullet"/>
            </w:pPr>
            <w:r w:rsidRPr="00463667">
              <w:t>Quetiapine fumarate</w:t>
            </w:r>
          </w:p>
          <w:p w14:paraId="7DC51B1A" w14:textId="77777777" w:rsidR="000735BC" w:rsidRPr="00463667" w:rsidRDefault="000735BC" w:rsidP="000A3C74">
            <w:pPr>
              <w:pStyle w:val="TableBullet"/>
            </w:pPr>
            <w:r w:rsidRPr="00463667">
              <w:t xml:space="preserve">Risperidone </w:t>
            </w:r>
          </w:p>
        </w:tc>
        <w:tc>
          <w:tcPr>
            <w:tcW w:w="2778" w:type="dxa"/>
            <w:tcBorders>
              <w:top w:val="single" w:sz="6" w:space="0" w:color="auto"/>
              <w:bottom w:val="single" w:sz="6" w:space="0" w:color="auto"/>
              <w:right w:val="single" w:sz="6" w:space="0" w:color="auto"/>
            </w:tcBorders>
            <w:shd w:val="clear" w:color="auto" w:fill="auto"/>
          </w:tcPr>
          <w:p w14:paraId="0DADBC38" w14:textId="77777777" w:rsidR="000735BC" w:rsidRPr="00463667" w:rsidRDefault="000735BC" w:rsidP="000A3C74">
            <w:pPr>
              <w:pStyle w:val="TableBullet"/>
            </w:pPr>
            <w:r w:rsidRPr="00463667">
              <w:t xml:space="preserve">Risperidone microspheres </w:t>
            </w:r>
          </w:p>
          <w:p w14:paraId="5D1A68EA" w14:textId="77777777" w:rsidR="000735BC" w:rsidRPr="00463667" w:rsidRDefault="000735BC" w:rsidP="000A3C74">
            <w:pPr>
              <w:pStyle w:val="TableBullet"/>
            </w:pPr>
            <w:r w:rsidRPr="00463667">
              <w:t>Ziprasidone HCL</w:t>
            </w:r>
          </w:p>
          <w:p w14:paraId="5937B82A" w14:textId="77777777" w:rsidR="000735BC" w:rsidRPr="00463667" w:rsidRDefault="000735BC" w:rsidP="000A3C74">
            <w:pPr>
              <w:pStyle w:val="TableBullet"/>
            </w:pPr>
            <w:r w:rsidRPr="00463667">
              <w:t>Ziprasidone mesylate</w:t>
            </w:r>
          </w:p>
        </w:tc>
      </w:tr>
    </w:tbl>
    <w:p w14:paraId="44088C7D" w14:textId="734BDD95" w:rsidR="000735BC" w:rsidRPr="00463667" w:rsidRDefault="000735BC" w:rsidP="000A3C74">
      <w:pPr>
        <w:pStyle w:val="Note"/>
        <w:spacing w:before="60"/>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1702803D" w14:textId="77777777" w:rsidR="000735BC" w:rsidRPr="00463667" w:rsidRDefault="000735BC" w:rsidP="000A3C74">
      <w:pPr>
        <w:pStyle w:val="ReverseHead"/>
      </w:pPr>
      <w:r w:rsidRPr="00463667">
        <w:t>Administrative Specification</w:t>
      </w:r>
    </w:p>
    <w:tbl>
      <w:tblPr>
        <w:tblW w:w="9900" w:type="dxa"/>
        <w:tblInd w:w="-90" w:type="dxa"/>
        <w:tblLayout w:type="fixed"/>
        <w:tblLook w:val="0000" w:firstRow="0" w:lastRow="0" w:firstColumn="0" w:lastColumn="0" w:noHBand="0" w:noVBand="0"/>
      </w:tblPr>
      <w:tblGrid>
        <w:gridCol w:w="1710"/>
        <w:gridCol w:w="8190"/>
      </w:tblGrid>
      <w:tr w:rsidR="000735BC" w:rsidRPr="00463667" w14:paraId="1D121A68" w14:textId="77777777" w:rsidTr="00B24DF3">
        <w:tc>
          <w:tcPr>
            <w:tcW w:w="1710" w:type="dxa"/>
          </w:tcPr>
          <w:p w14:paraId="55FE5C0E" w14:textId="77777777" w:rsidR="000735BC" w:rsidRPr="00463667" w:rsidRDefault="000735BC" w:rsidP="000A3C74">
            <w:pPr>
              <w:pStyle w:val="MarginSubhead"/>
            </w:pPr>
            <w:r w:rsidRPr="00463667">
              <w:t>Denominator</w:t>
            </w:r>
          </w:p>
        </w:tc>
        <w:tc>
          <w:tcPr>
            <w:tcW w:w="8190" w:type="dxa"/>
          </w:tcPr>
          <w:p w14:paraId="1A1E7242" w14:textId="77777777" w:rsidR="000735BC" w:rsidRPr="00463667" w:rsidRDefault="000735BC" w:rsidP="000A3C74">
            <w:pPr>
              <w:pStyle w:val="Body"/>
            </w:pPr>
            <w:r w:rsidRPr="00463667">
              <w:t>The eligible population.</w:t>
            </w:r>
          </w:p>
        </w:tc>
      </w:tr>
      <w:tr w:rsidR="000735BC" w:rsidRPr="00463667" w14:paraId="658A3663" w14:textId="77777777" w:rsidTr="00B24DF3">
        <w:tc>
          <w:tcPr>
            <w:tcW w:w="1710" w:type="dxa"/>
          </w:tcPr>
          <w:p w14:paraId="5A8BC5BF" w14:textId="77777777" w:rsidR="000735BC" w:rsidRPr="00463667" w:rsidRDefault="000735BC" w:rsidP="000A3C74">
            <w:pPr>
              <w:pStyle w:val="MarginSubhead"/>
            </w:pPr>
            <w:r w:rsidRPr="00463667">
              <w:t>Numerator</w:t>
            </w:r>
          </w:p>
        </w:tc>
        <w:tc>
          <w:tcPr>
            <w:tcW w:w="8190" w:type="dxa"/>
          </w:tcPr>
          <w:p w14:paraId="3F2E128B" w14:textId="77777777" w:rsidR="000735BC" w:rsidRPr="00463667" w:rsidRDefault="000735BC" w:rsidP="000A3C74">
            <w:pPr>
              <w:pStyle w:val="Body"/>
            </w:pPr>
            <w:r w:rsidRPr="00463667">
              <w:t>Members on two or more concurrent antipsychotic medications for at least 90 consecutive days during the measurement year. Use the steps below to determine the numerator.</w:t>
            </w:r>
          </w:p>
        </w:tc>
      </w:tr>
      <w:tr w:rsidR="000735BC" w:rsidRPr="00463667" w14:paraId="6F056002" w14:textId="77777777" w:rsidTr="00B24DF3">
        <w:tc>
          <w:tcPr>
            <w:tcW w:w="1710" w:type="dxa"/>
          </w:tcPr>
          <w:p w14:paraId="02555048" w14:textId="77777777" w:rsidR="000735BC" w:rsidRPr="00463667" w:rsidRDefault="000735BC" w:rsidP="000A3C74">
            <w:pPr>
              <w:pStyle w:val="MarginSubhead"/>
              <w:jc w:val="right"/>
              <w:rPr>
                <w:i/>
              </w:rPr>
            </w:pPr>
            <w:r w:rsidRPr="00463667">
              <w:rPr>
                <w:i/>
              </w:rPr>
              <w:t>Step 1</w:t>
            </w:r>
          </w:p>
        </w:tc>
        <w:tc>
          <w:tcPr>
            <w:tcW w:w="8190" w:type="dxa"/>
          </w:tcPr>
          <w:p w14:paraId="1DF5853E" w14:textId="77777777" w:rsidR="000735BC" w:rsidRPr="00463667" w:rsidRDefault="000735BC" w:rsidP="000A3C74">
            <w:pPr>
              <w:pStyle w:val="Body"/>
            </w:pPr>
            <w:r w:rsidRPr="00463667">
              <w:t>For each member, by Drug ID, identify all drug events, start dates and end dates (identified in step 4 of the event/diagnosis criteria used to identify the eligible population [denominator]).</w:t>
            </w:r>
          </w:p>
        </w:tc>
      </w:tr>
      <w:tr w:rsidR="000735BC" w:rsidRPr="00463667" w14:paraId="5381E720" w14:textId="77777777" w:rsidTr="00B24DF3">
        <w:tc>
          <w:tcPr>
            <w:tcW w:w="1710" w:type="dxa"/>
          </w:tcPr>
          <w:p w14:paraId="3C411E52" w14:textId="77777777" w:rsidR="000735BC" w:rsidRPr="00463667" w:rsidRDefault="000735BC" w:rsidP="000A3C74">
            <w:pPr>
              <w:pStyle w:val="MarginSubhead"/>
              <w:jc w:val="right"/>
              <w:rPr>
                <w:i/>
              </w:rPr>
            </w:pPr>
            <w:r w:rsidRPr="00463667">
              <w:rPr>
                <w:i/>
              </w:rPr>
              <w:t>Step 2</w:t>
            </w:r>
          </w:p>
        </w:tc>
        <w:tc>
          <w:tcPr>
            <w:tcW w:w="8190" w:type="dxa"/>
          </w:tcPr>
          <w:p w14:paraId="2934F15A" w14:textId="77777777" w:rsidR="000735BC" w:rsidRPr="00463667" w:rsidRDefault="000735BC" w:rsidP="000A3C74">
            <w:pPr>
              <w:pStyle w:val="Body"/>
            </w:pPr>
            <w:r w:rsidRPr="00463667">
              <w:t xml:space="preserve">Identify concurrent antipsychotic medication treatment events as follows. </w:t>
            </w:r>
          </w:p>
          <w:p w14:paraId="6F1BE10F" w14:textId="2835CA40" w:rsidR="000735BC" w:rsidRPr="00463667" w:rsidRDefault="000735BC" w:rsidP="000A3C74">
            <w:pPr>
              <w:pStyle w:val="Body"/>
            </w:pPr>
            <w:r w:rsidRPr="00463667">
              <w:t xml:space="preserve">For each member, identify the first day during the measurement year </w:t>
            </w:r>
            <w:r w:rsidR="00B24DF3" w:rsidRPr="00463667">
              <w:t>whe</w:t>
            </w:r>
            <w:r w:rsidR="00B24DF3">
              <w:t>n</w:t>
            </w:r>
            <w:r w:rsidR="00B24DF3" w:rsidRPr="00463667">
              <w:t xml:space="preserve"> </w:t>
            </w:r>
            <w:r w:rsidRPr="00463667">
              <w:t>the member was treated with two or more different antipsychotic medications (use the Drug ID to identify different drugs)</w:t>
            </w:r>
            <w:r w:rsidR="00B24DF3">
              <w:t>. T</w:t>
            </w:r>
            <w:r w:rsidRPr="00463667">
              <w:t xml:space="preserve">his is the concurrent antipsychotic medication treatment event start date. </w:t>
            </w:r>
          </w:p>
          <w:p w14:paraId="1B95F4B6" w14:textId="329CB1D2" w:rsidR="000735BC" w:rsidRPr="00463667" w:rsidRDefault="000735BC" w:rsidP="000A3C74">
            <w:pPr>
              <w:pStyle w:val="Body"/>
              <w:spacing w:before="120"/>
            </w:pPr>
            <w:r w:rsidRPr="00463667">
              <w:t xml:space="preserve">Beginning with (and including) the start date, identify the number of consecutive days the member remains on two or more different antipsychotic medications. If the number of days </w:t>
            </w:r>
            <w:r w:rsidRPr="00463667">
              <w:rPr>
                <w:rFonts w:cs="Arial"/>
              </w:rPr>
              <w:t>≥</w:t>
            </w:r>
            <w:r w:rsidRPr="00463667">
              <w:t>90 days, the member is numerator compliant.</w:t>
            </w:r>
          </w:p>
          <w:p w14:paraId="62D9B21F" w14:textId="2FC13906" w:rsidR="000735BC" w:rsidRPr="00463667" w:rsidRDefault="000735BC" w:rsidP="000A3C74">
            <w:pPr>
              <w:pStyle w:val="Body"/>
              <w:spacing w:before="120"/>
            </w:pPr>
            <w:r w:rsidRPr="00463667">
              <w:t xml:space="preserve">If the number of consecutive days on multiple antipsychotic medications is &lt;90 days, identify the end date and identify the next day during the measurement year </w:t>
            </w:r>
            <w:r w:rsidR="00B24DF3" w:rsidRPr="00463667">
              <w:t>whe</w:t>
            </w:r>
            <w:r w:rsidR="00B24DF3">
              <w:t>n</w:t>
            </w:r>
            <w:r w:rsidR="00B24DF3" w:rsidRPr="00463667">
              <w:t xml:space="preserve"> </w:t>
            </w:r>
            <w:r w:rsidRPr="00463667">
              <w:t xml:space="preserve">the member was treated with two or more different antipsychotic medications. If the number of days between the end date and the next start date is </w:t>
            </w:r>
            <w:r w:rsidRPr="00463667">
              <w:rPr>
                <w:rFonts w:cs="Arial"/>
              </w:rPr>
              <w:t>≤</w:t>
            </w:r>
            <w:r w:rsidRPr="00463667">
              <w:t>15 days, include the days in the concurrent antipsychotic medication treatment event (</w:t>
            </w:r>
            <w:r w:rsidRPr="00463667">
              <w:rPr>
                <w:i/>
              </w:rPr>
              <w:t xml:space="preserve">concurrent antipsychotic medication treatment events </w:t>
            </w:r>
            <w:r w:rsidRPr="00463667">
              <w:t>allow a 15-day gap).</w:t>
            </w:r>
          </w:p>
          <w:p w14:paraId="54933E74" w14:textId="77777777" w:rsidR="000735BC" w:rsidRPr="00463667" w:rsidRDefault="000735BC" w:rsidP="000A3C74">
            <w:pPr>
              <w:pStyle w:val="Body"/>
              <w:spacing w:before="120"/>
            </w:pPr>
            <w:r w:rsidRPr="00463667">
              <w:t>If the number of days between the end date and the next start date exceeds 15 days, end the event; using the new start date, continue to assess for concurrent antipsychotic medication treatment events.</w:t>
            </w:r>
          </w:p>
          <w:p w14:paraId="2FCFD743" w14:textId="77777777" w:rsidR="000735BC" w:rsidRPr="00463667" w:rsidRDefault="000735BC" w:rsidP="000A3C74">
            <w:pPr>
              <w:pStyle w:val="Body"/>
              <w:spacing w:before="120"/>
            </w:pPr>
            <w:r w:rsidRPr="00463667">
              <w:t xml:space="preserve">Continue this process until the number of concurrent antipsychotic medication treatment days is </w:t>
            </w:r>
            <w:r w:rsidRPr="00463667">
              <w:rPr>
                <w:rFonts w:cs="Arial"/>
              </w:rPr>
              <w:t>≥</w:t>
            </w:r>
            <w:r w:rsidRPr="00463667">
              <w:t xml:space="preserve">90 consecutive days (i.e., the member is numerator compliant) or until the measurement year is exhausted (i.e., no concurrent antipsychotic medication treatment events were identified during the measurement year). </w:t>
            </w:r>
          </w:p>
        </w:tc>
      </w:tr>
    </w:tbl>
    <w:p w14:paraId="398CA2E6" w14:textId="77777777" w:rsidR="000735BC" w:rsidRPr="00463667" w:rsidRDefault="000735BC" w:rsidP="000A3C74">
      <w:pPr>
        <w:pStyle w:val="Heading3"/>
        <w:sectPr w:rsidR="000735BC" w:rsidRPr="00463667" w:rsidSect="004114B4">
          <w:pgSz w:w="12240" w:h="15840" w:code="1"/>
          <w:pgMar w:top="1080" w:right="1080" w:bottom="1080" w:left="1440" w:header="720" w:footer="720" w:gutter="0"/>
          <w:cols w:space="720"/>
          <w:docGrid w:linePitch="360"/>
        </w:sectPr>
      </w:pPr>
    </w:p>
    <w:p w14:paraId="63521716" w14:textId="77777777" w:rsidR="000735BC" w:rsidRPr="00463667" w:rsidRDefault="000735BC" w:rsidP="000A3C74">
      <w:pPr>
        <w:pStyle w:val="ReverseHead"/>
        <w:spacing w:before="0"/>
      </w:pPr>
      <w:r w:rsidRPr="00463667">
        <w:lastRenderedPageBreak/>
        <w:t xml:space="preserve">Data Elements for Reporting </w:t>
      </w:r>
    </w:p>
    <w:p w14:paraId="5F4C9669" w14:textId="77777777" w:rsidR="000735BC" w:rsidRPr="00463667" w:rsidRDefault="000735BC" w:rsidP="000A3C74">
      <w:pPr>
        <w:pStyle w:val="Body"/>
      </w:pPr>
      <w:r w:rsidRPr="00463667">
        <w:t>Organizations that submit HEDIS data to NCQA must provide the following data elements.</w:t>
      </w:r>
    </w:p>
    <w:p w14:paraId="183317CF" w14:textId="77777777" w:rsidR="000735BC" w:rsidRPr="00463667" w:rsidRDefault="000735BC" w:rsidP="000A3C74">
      <w:pPr>
        <w:pStyle w:val="Heading3"/>
        <w:ind w:left="1620" w:hanging="1620"/>
      </w:pPr>
      <w:r w:rsidRPr="00463667">
        <w:t>Table APC-1/2:</w:t>
      </w:r>
      <w:r w:rsidRPr="00463667">
        <w:tab/>
        <w:t>Data Elements for Use of Multiple Concurrent Antipsychotics</w:t>
      </w:r>
      <w:r w:rsidRPr="00463667">
        <w:br/>
        <w:t>in Children and Adolescents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52"/>
        <w:gridCol w:w="3690"/>
      </w:tblGrid>
      <w:tr w:rsidR="000735BC" w:rsidRPr="00463667" w14:paraId="27B179DD" w14:textId="77777777" w:rsidTr="000A3C74">
        <w:tc>
          <w:tcPr>
            <w:tcW w:w="3852" w:type="dxa"/>
            <w:tcBorders>
              <w:bottom w:val="single" w:sz="6" w:space="0" w:color="auto"/>
              <w:right w:val="single" w:sz="6" w:space="0" w:color="FFFFFF"/>
            </w:tcBorders>
            <w:shd w:val="clear" w:color="auto" w:fill="000000"/>
          </w:tcPr>
          <w:p w14:paraId="7B25159F" w14:textId="77777777" w:rsidR="000735BC" w:rsidRPr="00463667" w:rsidRDefault="000735BC" w:rsidP="000A3C74">
            <w:pPr>
              <w:pStyle w:val="TableHead"/>
              <w:rPr>
                <w:color w:val="auto"/>
                <w:highlight w:val="black"/>
              </w:rPr>
            </w:pPr>
          </w:p>
        </w:tc>
        <w:tc>
          <w:tcPr>
            <w:tcW w:w="3690" w:type="dxa"/>
            <w:tcBorders>
              <w:left w:val="single" w:sz="6" w:space="0" w:color="FFFFFF"/>
              <w:bottom w:val="single" w:sz="6" w:space="0" w:color="auto"/>
              <w:right w:val="single" w:sz="4" w:space="0" w:color="auto"/>
            </w:tcBorders>
            <w:shd w:val="clear" w:color="auto" w:fill="000000"/>
          </w:tcPr>
          <w:p w14:paraId="58BB6228" w14:textId="77777777" w:rsidR="000735BC" w:rsidRPr="00463667" w:rsidRDefault="000735BC" w:rsidP="000A3C74">
            <w:pPr>
              <w:pStyle w:val="TableHead"/>
              <w:rPr>
                <w:color w:val="auto"/>
                <w:highlight w:val="black"/>
              </w:rPr>
            </w:pPr>
            <w:r w:rsidRPr="00463667">
              <w:rPr>
                <w:color w:val="auto"/>
                <w:highlight w:val="black"/>
              </w:rPr>
              <w:t>Administrative</w:t>
            </w:r>
          </w:p>
        </w:tc>
      </w:tr>
      <w:tr w:rsidR="000735BC" w:rsidRPr="00463667" w14:paraId="401B03BC" w14:textId="77777777" w:rsidTr="000A3C74">
        <w:tc>
          <w:tcPr>
            <w:tcW w:w="3852" w:type="dxa"/>
            <w:tcBorders>
              <w:bottom w:val="single" w:sz="6" w:space="0" w:color="auto"/>
            </w:tcBorders>
            <w:vAlign w:val="center"/>
          </w:tcPr>
          <w:p w14:paraId="5E9CEB40" w14:textId="77777777" w:rsidR="000735BC" w:rsidRPr="00463667" w:rsidRDefault="000735BC" w:rsidP="000A3C74">
            <w:pPr>
              <w:pStyle w:val="TableText"/>
            </w:pPr>
            <w:r w:rsidRPr="00463667">
              <w:t>Measurement year</w:t>
            </w:r>
          </w:p>
        </w:tc>
        <w:tc>
          <w:tcPr>
            <w:tcW w:w="3690" w:type="dxa"/>
            <w:tcBorders>
              <w:bottom w:val="single" w:sz="6" w:space="0" w:color="auto"/>
            </w:tcBorders>
            <w:vAlign w:val="center"/>
          </w:tcPr>
          <w:p w14:paraId="44F9D988" w14:textId="77777777" w:rsidR="000735BC" w:rsidRPr="00463667" w:rsidRDefault="000735BC" w:rsidP="000A3C74">
            <w:pPr>
              <w:pStyle w:val="TableText"/>
              <w:jc w:val="center"/>
              <w:rPr>
                <w:sz w:val="24"/>
                <w:szCs w:val="24"/>
              </w:rPr>
            </w:pPr>
            <w:r w:rsidRPr="00463667">
              <w:rPr>
                <w:sz w:val="24"/>
                <w:szCs w:val="24"/>
              </w:rPr>
              <w:sym w:font="Wingdings" w:char="F0FC"/>
            </w:r>
          </w:p>
        </w:tc>
      </w:tr>
      <w:tr w:rsidR="000735BC" w:rsidRPr="00463667" w14:paraId="6C8A72F7" w14:textId="77777777" w:rsidTr="000A3C74">
        <w:tc>
          <w:tcPr>
            <w:tcW w:w="3852" w:type="dxa"/>
            <w:shd w:val="clear" w:color="auto" w:fill="D9D9D9" w:themeFill="background1" w:themeFillShade="D9"/>
            <w:vAlign w:val="center"/>
          </w:tcPr>
          <w:p w14:paraId="676B0827" w14:textId="77777777" w:rsidR="000735BC" w:rsidRPr="00463667" w:rsidRDefault="000735BC" w:rsidP="000A3C74">
            <w:pPr>
              <w:pStyle w:val="TableText"/>
            </w:pPr>
            <w:r w:rsidRPr="00463667">
              <w:t>Data collection methodology (Administrative)</w:t>
            </w:r>
          </w:p>
        </w:tc>
        <w:tc>
          <w:tcPr>
            <w:tcW w:w="3690" w:type="dxa"/>
            <w:shd w:val="clear" w:color="auto" w:fill="D9D9D9" w:themeFill="background1" w:themeFillShade="D9"/>
            <w:vAlign w:val="center"/>
          </w:tcPr>
          <w:p w14:paraId="1024BD9A" w14:textId="77777777" w:rsidR="000735BC" w:rsidRPr="00463667" w:rsidRDefault="000735BC" w:rsidP="000A3C74">
            <w:pPr>
              <w:pStyle w:val="TableText"/>
              <w:jc w:val="center"/>
              <w:rPr>
                <w:sz w:val="24"/>
                <w:szCs w:val="24"/>
              </w:rPr>
            </w:pPr>
            <w:r w:rsidRPr="00463667">
              <w:rPr>
                <w:sz w:val="24"/>
                <w:szCs w:val="24"/>
              </w:rPr>
              <w:sym w:font="Wingdings" w:char="F0FC"/>
            </w:r>
          </w:p>
        </w:tc>
      </w:tr>
      <w:tr w:rsidR="000735BC" w:rsidRPr="00463667" w14:paraId="45DC749B" w14:textId="77777777" w:rsidTr="000A3C74">
        <w:tc>
          <w:tcPr>
            <w:tcW w:w="3852" w:type="dxa"/>
            <w:shd w:val="clear" w:color="auto" w:fill="auto"/>
            <w:vAlign w:val="center"/>
          </w:tcPr>
          <w:p w14:paraId="16696C83" w14:textId="77777777" w:rsidR="000735BC" w:rsidRPr="00463667" w:rsidRDefault="000735BC" w:rsidP="000A3C74">
            <w:pPr>
              <w:pStyle w:val="TableText"/>
            </w:pPr>
            <w:r w:rsidRPr="00463667">
              <w:t xml:space="preserve">Eligible population </w:t>
            </w:r>
          </w:p>
        </w:tc>
        <w:tc>
          <w:tcPr>
            <w:tcW w:w="3690" w:type="dxa"/>
            <w:shd w:val="clear" w:color="auto" w:fill="auto"/>
            <w:vAlign w:val="center"/>
          </w:tcPr>
          <w:p w14:paraId="65749DF4" w14:textId="77777777" w:rsidR="000735BC" w:rsidRPr="00B24DF3" w:rsidRDefault="000735BC" w:rsidP="000A3C74">
            <w:pPr>
              <w:pStyle w:val="TableText"/>
              <w:jc w:val="center"/>
              <w:rPr>
                <w:i/>
                <w:szCs w:val="20"/>
              </w:rPr>
            </w:pPr>
            <w:r w:rsidRPr="00B24DF3">
              <w:rPr>
                <w:i/>
                <w:szCs w:val="20"/>
              </w:rPr>
              <w:t>For each age stratification and total</w:t>
            </w:r>
          </w:p>
        </w:tc>
      </w:tr>
      <w:tr w:rsidR="000735BC" w:rsidRPr="00463667" w14:paraId="118D480C" w14:textId="77777777" w:rsidTr="000A3C74">
        <w:tc>
          <w:tcPr>
            <w:tcW w:w="3852" w:type="dxa"/>
            <w:shd w:val="clear" w:color="auto" w:fill="D9D9D9" w:themeFill="background1" w:themeFillShade="D9"/>
            <w:vAlign w:val="center"/>
          </w:tcPr>
          <w:p w14:paraId="3572256B" w14:textId="77777777" w:rsidR="000735BC" w:rsidRPr="00463667" w:rsidRDefault="000735BC" w:rsidP="000A3C74">
            <w:pPr>
              <w:pStyle w:val="TableText"/>
            </w:pPr>
            <w:r w:rsidRPr="00463667">
              <w:t>Numerator events by administrative data</w:t>
            </w:r>
          </w:p>
        </w:tc>
        <w:tc>
          <w:tcPr>
            <w:tcW w:w="3690" w:type="dxa"/>
            <w:shd w:val="clear" w:color="auto" w:fill="D9D9D9" w:themeFill="background1" w:themeFillShade="D9"/>
          </w:tcPr>
          <w:p w14:paraId="77123BCE" w14:textId="77777777" w:rsidR="000735BC" w:rsidRPr="00B24DF3" w:rsidRDefault="000735BC" w:rsidP="000A3C74">
            <w:pPr>
              <w:pStyle w:val="TableText"/>
              <w:jc w:val="center"/>
              <w:rPr>
                <w:i/>
                <w:szCs w:val="20"/>
              </w:rPr>
            </w:pPr>
            <w:r w:rsidRPr="00B24DF3">
              <w:rPr>
                <w:i/>
                <w:szCs w:val="20"/>
              </w:rPr>
              <w:t>For each age stratification and total</w:t>
            </w:r>
          </w:p>
        </w:tc>
      </w:tr>
      <w:tr w:rsidR="000735BC" w:rsidRPr="00463667" w14:paraId="4392EB9D" w14:textId="77777777" w:rsidTr="00B24DF3">
        <w:tc>
          <w:tcPr>
            <w:tcW w:w="3852" w:type="dxa"/>
            <w:shd w:val="clear" w:color="auto" w:fill="FFFFFF" w:themeFill="background1"/>
            <w:vAlign w:val="center"/>
          </w:tcPr>
          <w:p w14:paraId="7411B1B9" w14:textId="77777777" w:rsidR="000735BC" w:rsidRPr="00463667" w:rsidRDefault="000735BC" w:rsidP="000A3C74">
            <w:pPr>
              <w:pStyle w:val="TableText"/>
            </w:pPr>
            <w:r w:rsidRPr="00EB00B0">
              <w:t>Numerator events by supplemental data</w:t>
            </w:r>
          </w:p>
        </w:tc>
        <w:tc>
          <w:tcPr>
            <w:tcW w:w="3690" w:type="dxa"/>
            <w:shd w:val="clear" w:color="auto" w:fill="FFFFFF" w:themeFill="background1"/>
          </w:tcPr>
          <w:p w14:paraId="65DBFD57" w14:textId="77777777" w:rsidR="000735BC" w:rsidRPr="00B24DF3" w:rsidRDefault="000735BC" w:rsidP="000A3C74">
            <w:pPr>
              <w:pStyle w:val="TableText"/>
              <w:jc w:val="center"/>
              <w:rPr>
                <w:i/>
                <w:szCs w:val="20"/>
              </w:rPr>
            </w:pPr>
            <w:r w:rsidRPr="00B24DF3">
              <w:rPr>
                <w:i/>
                <w:szCs w:val="20"/>
              </w:rPr>
              <w:t>For each age stratification and total</w:t>
            </w:r>
          </w:p>
        </w:tc>
      </w:tr>
      <w:tr w:rsidR="000735BC" w:rsidRPr="00463667" w14:paraId="0DBC9E41" w14:textId="77777777" w:rsidTr="00B24DF3">
        <w:tc>
          <w:tcPr>
            <w:tcW w:w="3852" w:type="dxa"/>
            <w:shd w:val="clear" w:color="auto" w:fill="D9D9D9" w:themeFill="background1" w:themeFillShade="D9"/>
            <w:vAlign w:val="center"/>
          </w:tcPr>
          <w:p w14:paraId="7665CD49" w14:textId="77777777" w:rsidR="000735BC" w:rsidRPr="00463667" w:rsidRDefault="000735BC" w:rsidP="000A3C74">
            <w:pPr>
              <w:pStyle w:val="TableText"/>
            </w:pPr>
            <w:r w:rsidRPr="00463667">
              <w:t>Reported rate</w:t>
            </w:r>
          </w:p>
        </w:tc>
        <w:tc>
          <w:tcPr>
            <w:tcW w:w="3690" w:type="dxa"/>
            <w:shd w:val="clear" w:color="auto" w:fill="D9D9D9" w:themeFill="background1" w:themeFillShade="D9"/>
          </w:tcPr>
          <w:p w14:paraId="3A814EE6" w14:textId="77777777" w:rsidR="000735BC" w:rsidRPr="00B24DF3" w:rsidRDefault="000735BC" w:rsidP="000A3C74">
            <w:pPr>
              <w:pStyle w:val="TableText"/>
              <w:jc w:val="center"/>
              <w:rPr>
                <w:i/>
                <w:szCs w:val="20"/>
              </w:rPr>
            </w:pPr>
            <w:r w:rsidRPr="00B24DF3">
              <w:rPr>
                <w:i/>
                <w:szCs w:val="20"/>
              </w:rPr>
              <w:t>For each age stratification and total</w:t>
            </w:r>
          </w:p>
        </w:tc>
      </w:tr>
      <w:tr w:rsidR="000735BC" w:rsidRPr="00463667" w14:paraId="1F842FD6" w14:textId="77777777" w:rsidTr="00B24DF3">
        <w:tc>
          <w:tcPr>
            <w:tcW w:w="3852" w:type="dxa"/>
            <w:tcBorders>
              <w:bottom w:val="single" w:sz="6" w:space="0" w:color="auto"/>
            </w:tcBorders>
            <w:shd w:val="clear" w:color="auto" w:fill="FFFFFF" w:themeFill="background1"/>
            <w:vAlign w:val="center"/>
          </w:tcPr>
          <w:p w14:paraId="180FEF25" w14:textId="77777777" w:rsidR="000735BC" w:rsidRPr="00463667" w:rsidRDefault="000735BC" w:rsidP="000A3C74">
            <w:pPr>
              <w:pStyle w:val="TableText"/>
            </w:pPr>
            <w:r w:rsidRPr="00463667">
              <w:t>Lower 95% confidence interval</w:t>
            </w:r>
          </w:p>
        </w:tc>
        <w:tc>
          <w:tcPr>
            <w:tcW w:w="3690" w:type="dxa"/>
            <w:tcBorders>
              <w:bottom w:val="single" w:sz="6" w:space="0" w:color="auto"/>
            </w:tcBorders>
            <w:shd w:val="clear" w:color="auto" w:fill="FFFFFF" w:themeFill="background1"/>
          </w:tcPr>
          <w:p w14:paraId="36561584" w14:textId="77777777" w:rsidR="000735BC" w:rsidRPr="00B24DF3" w:rsidRDefault="000735BC" w:rsidP="000A3C74">
            <w:pPr>
              <w:pStyle w:val="TableText"/>
              <w:jc w:val="center"/>
              <w:rPr>
                <w:i/>
                <w:szCs w:val="20"/>
              </w:rPr>
            </w:pPr>
            <w:r w:rsidRPr="00B24DF3">
              <w:rPr>
                <w:i/>
                <w:szCs w:val="20"/>
              </w:rPr>
              <w:t>For each age stratification and total</w:t>
            </w:r>
          </w:p>
        </w:tc>
      </w:tr>
      <w:tr w:rsidR="000735BC" w:rsidRPr="00463667" w14:paraId="16D6DE45" w14:textId="77777777" w:rsidTr="00B24DF3">
        <w:tc>
          <w:tcPr>
            <w:tcW w:w="3852" w:type="dxa"/>
            <w:tcBorders>
              <w:bottom w:val="single" w:sz="6" w:space="0" w:color="auto"/>
            </w:tcBorders>
            <w:shd w:val="clear" w:color="auto" w:fill="D9D9D9" w:themeFill="background1" w:themeFillShade="D9"/>
            <w:vAlign w:val="center"/>
          </w:tcPr>
          <w:p w14:paraId="2D2BF824" w14:textId="77777777" w:rsidR="000735BC" w:rsidRPr="00463667" w:rsidRDefault="000735BC" w:rsidP="000A3C74">
            <w:pPr>
              <w:pStyle w:val="TableText"/>
            </w:pPr>
            <w:r w:rsidRPr="00463667">
              <w:t>Upper 95% confidence interval</w:t>
            </w:r>
          </w:p>
        </w:tc>
        <w:tc>
          <w:tcPr>
            <w:tcW w:w="3690" w:type="dxa"/>
            <w:tcBorders>
              <w:bottom w:val="single" w:sz="6" w:space="0" w:color="auto"/>
            </w:tcBorders>
            <w:shd w:val="clear" w:color="auto" w:fill="D9D9D9" w:themeFill="background1" w:themeFillShade="D9"/>
          </w:tcPr>
          <w:p w14:paraId="0ADB36ED" w14:textId="77777777" w:rsidR="000735BC" w:rsidRPr="00B24DF3" w:rsidRDefault="000735BC" w:rsidP="000A3C74">
            <w:pPr>
              <w:pStyle w:val="TableText"/>
              <w:jc w:val="center"/>
              <w:rPr>
                <w:i/>
                <w:szCs w:val="20"/>
              </w:rPr>
            </w:pPr>
            <w:r w:rsidRPr="00B24DF3">
              <w:rPr>
                <w:i/>
                <w:szCs w:val="20"/>
              </w:rPr>
              <w:t>For each age stratification and total</w:t>
            </w:r>
          </w:p>
        </w:tc>
      </w:tr>
    </w:tbl>
    <w:p w14:paraId="4C19AB12" w14:textId="77777777" w:rsidR="000735BC" w:rsidRPr="00463667" w:rsidRDefault="000735BC" w:rsidP="000A3C74">
      <w:pPr>
        <w:sectPr w:rsidR="000735BC" w:rsidRPr="00463667" w:rsidSect="004114B4">
          <w:pgSz w:w="12240" w:h="15840" w:code="1"/>
          <w:pgMar w:top="1080" w:right="1080" w:bottom="1080" w:left="1440" w:header="720" w:footer="720" w:gutter="0"/>
          <w:cols w:space="720"/>
          <w:docGrid w:linePitch="360"/>
        </w:sectPr>
      </w:pPr>
    </w:p>
    <w:p w14:paraId="281FE78F" w14:textId="77777777" w:rsidR="000735BC" w:rsidRPr="00463667" w:rsidRDefault="000735BC" w:rsidP="000735BC">
      <w:pPr>
        <w:pStyle w:val="Heading2"/>
      </w:pPr>
      <w:bookmarkStart w:id="7" w:name="_Toc400546146"/>
      <w:r w:rsidRPr="003F7CDF">
        <w:lastRenderedPageBreak/>
        <w:t>Potentially Harmful Drug-Disease Interactions in the Elderly (DDE)</w:t>
      </w:r>
      <w:bookmarkEnd w:id="7"/>
    </w:p>
    <w:p w14:paraId="6B032E5D" w14:textId="42BB5703" w:rsidR="000735BC" w:rsidRPr="00463667" w:rsidRDefault="000735BC" w:rsidP="000A3C74">
      <w:pPr>
        <w:pStyle w:val="SOC"/>
        <w:rPr>
          <w:i/>
        </w:rPr>
      </w:pPr>
      <w:r w:rsidRPr="00463667">
        <w:t xml:space="preserve">Summary of Changes to HEDIS </w:t>
      </w:r>
      <w:r>
        <w:t>2016</w:t>
      </w:r>
    </w:p>
    <w:p w14:paraId="7416A8AF" w14:textId="77777777" w:rsidR="000735BC" w:rsidRPr="00061CC8" w:rsidRDefault="000735BC" w:rsidP="000A3C74">
      <w:pPr>
        <w:pStyle w:val="ProcessBullet"/>
        <w:rPr>
          <w:i/>
          <w:iCs/>
        </w:rPr>
      </w:pPr>
      <w:r>
        <w:rPr>
          <w:iCs/>
        </w:rPr>
        <w:t>Revised the method and value sets to identify acute and nonacute inpatient discharges for step 1 of the Rate 1 additional eligible population criteria.</w:t>
      </w:r>
    </w:p>
    <w:p w14:paraId="5412D960" w14:textId="726F8796" w:rsidR="00061CC8" w:rsidRPr="0097763C" w:rsidRDefault="00061CC8" w:rsidP="005F6CAB">
      <w:pPr>
        <w:pStyle w:val="ProcessBullet"/>
        <w:spacing w:before="60"/>
        <w:rPr>
          <w:i/>
          <w:iCs/>
        </w:rPr>
      </w:pPr>
      <w:r>
        <w:rPr>
          <w:iCs/>
        </w:rPr>
        <w:t xml:space="preserve">Added </w:t>
      </w:r>
      <w:r w:rsidRPr="005F6CAB">
        <w:rPr>
          <w:iCs/>
          <w:u w:val="single"/>
        </w:rPr>
        <w:t>Other Bipolar Disorder Value Set</w:t>
      </w:r>
      <w:r w:rsidR="0036400B">
        <w:rPr>
          <w:iCs/>
        </w:rPr>
        <w:t xml:space="preserve"> to step 2</w:t>
      </w:r>
      <w:r>
        <w:rPr>
          <w:iCs/>
        </w:rPr>
        <w:t xml:space="preserve"> required exclusions</w:t>
      </w:r>
      <w:r w:rsidR="00EA1F93">
        <w:rPr>
          <w:iCs/>
        </w:rPr>
        <w:t xml:space="preserve"> for Rate 1 and Rate 2</w:t>
      </w:r>
      <w:r>
        <w:rPr>
          <w:iCs/>
        </w:rPr>
        <w:t xml:space="preserve">. </w:t>
      </w:r>
    </w:p>
    <w:p w14:paraId="24522801" w14:textId="22B55DA5" w:rsidR="000735BC" w:rsidRPr="00463667" w:rsidRDefault="000735BC" w:rsidP="00B24DF3">
      <w:pPr>
        <w:pStyle w:val="ProcessBullet"/>
        <w:spacing w:before="60"/>
        <w:rPr>
          <w:i/>
          <w:iCs/>
        </w:rPr>
      </w:pPr>
      <w:r>
        <w:t xml:space="preserve">Added “Numerator events by supplemental data” to the Data Elements for Reporting table to capture the number of members who met numerator criteria using supplemental data. </w:t>
      </w:r>
    </w:p>
    <w:p w14:paraId="7ED56D86" w14:textId="77777777" w:rsidR="000735BC" w:rsidRPr="00463667" w:rsidRDefault="000735BC" w:rsidP="000A3C74">
      <w:pPr>
        <w:pStyle w:val="ReverseHead"/>
      </w:pPr>
      <w:r w:rsidRPr="00463667">
        <w:t>Description</w:t>
      </w:r>
    </w:p>
    <w:p w14:paraId="5CD7B29A" w14:textId="77777777" w:rsidR="000735BC" w:rsidRPr="00463667" w:rsidRDefault="000735BC" w:rsidP="000A3C74">
      <w:pPr>
        <w:pStyle w:val="Body"/>
      </w:pPr>
      <w:r w:rsidRPr="00463667">
        <w:t>The percentage of Medicare members 65 years of age and older who have evidence of an underlying disease, condition or health concern and who were dispensed an ambulatory prescription for a potentially harmful medication, concurrent with or after the diagnosis.</w:t>
      </w:r>
    </w:p>
    <w:p w14:paraId="59EBA0C6" w14:textId="77777777" w:rsidR="000735BC" w:rsidRPr="00463667" w:rsidRDefault="000735BC" w:rsidP="00B24DF3">
      <w:pPr>
        <w:pStyle w:val="Body"/>
      </w:pPr>
      <w:r w:rsidRPr="00463667">
        <w:t>Report each of the three rates separately and as a total rate.</w:t>
      </w:r>
    </w:p>
    <w:p w14:paraId="3F83BC2C" w14:textId="77777777" w:rsidR="000735BC" w:rsidRPr="00463667" w:rsidRDefault="000735BC" w:rsidP="003C353C">
      <w:pPr>
        <w:pStyle w:val="Bullet"/>
        <w:spacing w:before="60"/>
      </w:pPr>
      <w:r w:rsidRPr="00463667">
        <w:t>A history of falls and a prescription for anticonvulsants, nonbenzodiazepine hypnotics, SSRIs, antiemetics, antipsychotics, benzodiazepines or tricyclic antidepressants.</w:t>
      </w:r>
    </w:p>
    <w:p w14:paraId="3BD6C192" w14:textId="566ED9F8" w:rsidR="000735BC" w:rsidRPr="00463667" w:rsidRDefault="000735BC" w:rsidP="003C353C">
      <w:pPr>
        <w:pStyle w:val="Bullet"/>
        <w:spacing w:before="60"/>
      </w:pPr>
      <w:r w:rsidRPr="00463667">
        <w:t>Dementia and a prescription for</w:t>
      </w:r>
      <w:r>
        <w:t xml:space="preserve"> </w:t>
      </w:r>
      <w:r w:rsidRPr="00463667">
        <w:t>antiemetics, antipsychotics, benzodiazepines, tricyclic antidepressants, H</w:t>
      </w:r>
      <w:r w:rsidRPr="00463667">
        <w:rPr>
          <w:vertAlign w:val="subscript"/>
        </w:rPr>
        <w:t>2</w:t>
      </w:r>
      <w:r w:rsidRPr="00463667">
        <w:t xml:space="preserve"> </w:t>
      </w:r>
      <w:r w:rsidR="008074D4" w:rsidRPr="00463667">
        <w:t>receptor antagonis</w:t>
      </w:r>
      <w:r w:rsidRPr="00463667">
        <w:t>ts, nonbenzodiazepine hypnotics or anticholinergic agents.</w:t>
      </w:r>
    </w:p>
    <w:p w14:paraId="38CCD2DC" w14:textId="06DF4E66" w:rsidR="000735BC" w:rsidRPr="00463667" w:rsidRDefault="000735BC" w:rsidP="003C353C">
      <w:pPr>
        <w:pStyle w:val="Bullet"/>
        <w:spacing w:before="60"/>
      </w:pPr>
      <w:r w:rsidRPr="00463667">
        <w:t xml:space="preserve">Chronic kidney disease and prescription for Cox-2 </w:t>
      </w:r>
      <w:r w:rsidR="008074D4" w:rsidRPr="00463667">
        <w:t>se</w:t>
      </w:r>
      <w:r w:rsidRPr="00463667">
        <w:t>lective NSAIDs or nonaspirin NSAIDs.</w:t>
      </w:r>
    </w:p>
    <w:p w14:paraId="24C20D14" w14:textId="77777777" w:rsidR="000735BC" w:rsidRPr="00463667" w:rsidRDefault="000735BC" w:rsidP="003C353C">
      <w:pPr>
        <w:pStyle w:val="Bullet"/>
        <w:spacing w:before="60"/>
      </w:pPr>
      <w:r w:rsidRPr="00463667">
        <w:t>Total rate (the sum of the three numerators divided by the sum of the three denominators).</w:t>
      </w:r>
    </w:p>
    <w:p w14:paraId="437C72DC" w14:textId="68BF08A9" w:rsidR="000735BC" w:rsidRPr="00463667" w:rsidRDefault="000735BC" w:rsidP="000A3C74">
      <w:pPr>
        <w:pStyle w:val="Body"/>
        <w:rPr>
          <w:rFonts w:cs="Arial"/>
          <w:szCs w:val="20"/>
        </w:rPr>
      </w:pPr>
      <w:r w:rsidRPr="00463667">
        <w:t>Members with more than one disease or condition may appear in the measure multiple times (i.e., in each indicator for which they qualify).</w:t>
      </w:r>
      <w:r w:rsidRPr="00463667">
        <w:rPr>
          <w:rFonts w:cs="Arial"/>
          <w:szCs w:val="20"/>
        </w:rPr>
        <w:t xml:space="preserve"> A lower rate represents better performance for all rates.</w:t>
      </w:r>
    </w:p>
    <w:p w14:paraId="184F3D69" w14:textId="77777777" w:rsidR="000735BC" w:rsidRPr="00463667" w:rsidRDefault="000735BC" w:rsidP="000A3C74">
      <w:pPr>
        <w:pStyle w:val="ReverseHead"/>
      </w:pPr>
      <w:r w:rsidRPr="00463667">
        <w:t>Definitions</w:t>
      </w:r>
    </w:p>
    <w:tbl>
      <w:tblPr>
        <w:tblW w:w="9918" w:type="dxa"/>
        <w:tblInd w:w="-90" w:type="dxa"/>
        <w:tblLayout w:type="fixed"/>
        <w:tblLook w:val="0000" w:firstRow="0" w:lastRow="0" w:firstColumn="0" w:lastColumn="0" w:noHBand="0" w:noVBand="0"/>
      </w:tblPr>
      <w:tblGrid>
        <w:gridCol w:w="1818"/>
        <w:gridCol w:w="8100"/>
      </w:tblGrid>
      <w:tr w:rsidR="000735BC" w:rsidRPr="00463667" w14:paraId="7035D1AF" w14:textId="77777777" w:rsidTr="000A3C74">
        <w:tc>
          <w:tcPr>
            <w:tcW w:w="1818" w:type="dxa"/>
          </w:tcPr>
          <w:p w14:paraId="32F3B6AB" w14:textId="77777777" w:rsidR="000735BC" w:rsidRPr="00463667" w:rsidRDefault="000735BC" w:rsidP="000A3C74">
            <w:pPr>
              <w:pStyle w:val="MarginSubhead"/>
            </w:pPr>
            <w:r w:rsidRPr="00463667">
              <w:t>IESD</w:t>
            </w:r>
          </w:p>
        </w:tc>
        <w:tc>
          <w:tcPr>
            <w:tcW w:w="8100" w:type="dxa"/>
          </w:tcPr>
          <w:p w14:paraId="4AB38993" w14:textId="77777777" w:rsidR="000735BC" w:rsidRPr="00463667" w:rsidRDefault="000735BC" w:rsidP="000A3C74">
            <w:pPr>
              <w:pStyle w:val="Body"/>
            </w:pPr>
            <w:r w:rsidRPr="00463667">
              <w:t>Index Episode Start Date. The earliest diagnosis, procedure or prescription between January 1 of the year prior to the measurement year and December 1 of the measurement year.</w:t>
            </w:r>
          </w:p>
          <w:p w14:paraId="64B1A2DE" w14:textId="77777777" w:rsidR="000735BC" w:rsidRPr="00463667" w:rsidRDefault="000735BC" w:rsidP="000A3C74">
            <w:pPr>
              <w:pStyle w:val="Body"/>
              <w:spacing w:before="120"/>
            </w:pPr>
            <w:r w:rsidRPr="00463667">
              <w:rPr>
                <w:i/>
              </w:rPr>
              <w:t xml:space="preserve">For an outpatient claim/encounter, </w:t>
            </w:r>
            <w:r w:rsidRPr="00463667">
              <w:t>the IESD is the date of service.</w:t>
            </w:r>
          </w:p>
          <w:p w14:paraId="0DC21005" w14:textId="77777777" w:rsidR="000735BC" w:rsidRPr="00463667" w:rsidRDefault="000735BC" w:rsidP="000A3C74">
            <w:pPr>
              <w:pStyle w:val="Body"/>
              <w:spacing w:before="120"/>
            </w:pPr>
            <w:r w:rsidRPr="00463667">
              <w:rPr>
                <w:i/>
              </w:rPr>
              <w:t>For an inpatient claim/encounter,</w:t>
            </w:r>
            <w:r w:rsidRPr="00463667">
              <w:t xml:space="preserve"> the IESD is the discharge date.</w:t>
            </w:r>
          </w:p>
          <w:p w14:paraId="68ED3C79" w14:textId="77777777" w:rsidR="000735BC" w:rsidRPr="00463667" w:rsidRDefault="000735BC" w:rsidP="000A3C74">
            <w:pPr>
              <w:pStyle w:val="Body"/>
              <w:spacing w:before="120"/>
            </w:pPr>
            <w:r w:rsidRPr="00463667">
              <w:rPr>
                <w:i/>
              </w:rPr>
              <w:t>For dispensed prescriptions,</w:t>
            </w:r>
            <w:r w:rsidRPr="00463667">
              <w:t xml:space="preserve"> the IESD is the dispense date.</w:t>
            </w:r>
          </w:p>
        </w:tc>
      </w:tr>
    </w:tbl>
    <w:p w14:paraId="5BBA1DB5" w14:textId="77777777" w:rsidR="000735BC" w:rsidRPr="00463667" w:rsidRDefault="000735BC" w:rsidP="000A3C74">
      <w:pPr>
        <w:pStyle w:val="ReverseHead"/>
      </w:pPr>
      <w:r w:rsidRPr="00463667">
        <w:t>Eligible Population</w:t>
      </w:r>
    </w:p>
    <w:tbl>
      <w:tblPr>
        <w:tblW w:w="9918" w:type="dxa"/>
        <w:tblInd w:w="-90" w:type="dxa"/>
        <w:tblLayout w:type="fixed"/>
        <w:tblLook w:val="0000" w:firstRow="0" w:lastRow="0" w:firstColumn="0" w:lastColumn="0" w:noHBand="0" w:noVBand="0"/>
      </w:tblPr>
      <w:tblGrid>
        <w:gridCol w:w="1818"/>
        <w:gridCol w:w="8100"/>
      </w:tblGrid>
      <w:tr w:rsidR="000735BC" w:rsidRPr="00463667" w14:paraId="269B60BC" w14:textId="77777777" w:rsidTr="000A3C74">
        <w:trPr>
          <w:trHeight w:val="333"/>
        </w:trPr>
        <w:tc>
          <w:tcPr>
            <w:tcW w:w="1818" w:type="dxa"/>
          </w:tcPr>
          <w:p w14:paraId="0E12A1C4" w14:textId="77777777" w:rsidR="000735BC" w:rsidRPr="00463667" w:rsidRDefault="000735BC" w:rsidP="000A3C74">
            <w:pPr>
              <w:pStyle w:val="MarginSubhead"/>
            </w:pPr>
            <w:r w:rsidRPr="00463667">
              <w:t>Product line</w:t>
            </w:r>
          </w:p>
        </w:tc>
        <w:tc>
          <w:tcPr>
            <w:tcW w:w="8100" w:type="dxa"/>
          </w:tcPr>
          <w:p w14:paraId="7BD49D16" w14:textId="77777777" w:rsidR="000735BC" w:rsidRPr="00463667" w:rsidRDefault="000735BC" w:rsidP="000A3C74">
            <w:pPr>
              <w:pStyle w:val="Body"/>
            </w:pPr>
            <w:r w:rsidRPr="00463667">
              <w:t xml:space="preserve">Medicare. </w:t>
            </w:r>
          </w:p>
        </w:tc>
      </w:tr>
      <w:tr w:rsidR="000735BC" w:rsidRPr="00463667" w14:paraId="6C299EB1" w14:textId="77777777" w:rsidTr="000A3C74">
        <w:tc>
          <w:tcPr>
            <w:tcW w:w="1818" w:type="dxa"/>
          </w:tcPr>
          <w:p w14:paraId="31DADCFF" w14:textId="77777777" w:rsidR="000735BC" w:rsidRPr="00463667" w:rsidRDefault="000735BC" w:rsidP="000A3C74">
            <w:pPr>
              <w:pStyle w:val="MarginSubhead"/>
            </w:pPr>
            <w:r w:rsidRPr="00463667">
              <w:t>Age</w:t>
            </w:r>
          </w:p>
        </w:tc>
        <w:tc>
          <w:tcPr>
            <w:tcW w:w="8100" w:type="dxa"/>
          </w:tcPr>
          <w:p w14:paraId="345CEE2A" w14:textId="77777777" w:rsidR="000735BC" w:rsidRPr="00463667" w:rsidRDefault="000735BC" w:rsidP="000A3C74">
            <w:pPr>
              <w:pStyle w:val="Body"/>
            </w:pPr>
            <w:r w:rsidRPr="00463667">
              <w:t>67 years and older as of December 31 of the measurement year.</w:t>
            </w:r>
          </w:p>
        </w:tc>
      </w:tr>
      <w:tr w:rsidR="000735BC" w:rsidRPr="00463667" w14:paraId="14189491" w14:textId="77777777" w:rsidTr="000A3C74">
        <w:tc>
          <w:tcPr>
            <w:tcW w:w="1818" w:type="dxa"/>
          </w:tcPr>
          <w:p w14:paraId="13B9D98D" w14:textId="77777777" w:rsidR="000735BC" w:rsidRPr="00463667" w:rsidRDefault="000735BC" w:rsidP="000A3C74">
            <w:pPr>
              <w:pStyle w:val="MarginSubhead"/>
            </w:pPr>
            <w:r w:rsidRPr="00463667">
              <w:t>Continuous enrollment</w:t>
            </w:r>
          </w:p>
        </w:tc>
        <w:tc>
          <w:tcPr>
            <w:tcW w:w="8100" w:type="dxa"/>
          </w:tcPr>
          <w:p w14:paraId="5BDBA367" w14:textId="77777777" w:rsidR="000735BC" w:rsidRPr="00463667" w:rsidRDefault="000735BC" w:rsidP="000A3C74">
            <w:pPr>
              <w:pStyle w:val="Body"/>
            </w:pPr>
            <w:r w:rsidRPr="00463667">
              <w:t>The measurement year and the year prior to the measurement year.</w:t>
            </w:r>
          </w:p>
        </w:tc>
      </w:tr>
      <w:tr w:rsidR="000735BC" w:rsidRPr="00463667" w14:paraId="2B0A33D7" w14:textId="77777777" w:rsidTr="000A3C74">
        <w:tc>
          <w:tcPr>
            <w:tcW w:w="1818" w:type="dxa"/>
          </w:tcPr>
          <w:p w14:paraId="0E08329B" w14:textId="77777777" w:rsidR="000735BC" w:rsidRPr="00463667" w:rsidRDefault="000735BC" w:rsidP="000A3C74">
            <w:pPr>
              <w:pStyle w:val="MarginSubhead"/>
            </w:pPr>
            <w:r w:rsidRPr="00463667">
              <w:t>Allowable gap</w:t>
            </w:r>
          </w:p>
        </w:tc>
        <w:tc>
          <w:tcPr>
            <w:tcW w:w="8100" w:type="dxa"/>
          </w:tcPr>
          <w:p w14:paraId="6B8A1310" w14:textId="77777777" w:rsidR="000735BC" w:rsidRPr="00463667" w:rsidRDefault="000735BC" w:rsidP="000A3C74">
            <w:pPr>
              <w:pStyle w:val="Body"/>
            </w:pPr>
            <w:r w:rsidRPr="00463667">
              <w:t xml:space="preserve">No more than one gap in enrollment of up to 45 days during each year of continuous enrollment. </w:t>
            </w:r>
          </w:p>
        </w:tc>
      </w:tr>
      <w:tr w:rsidR="000735BC" w:rsidRPr="00463667" w14:paraId="7DF50270" w14:textId="77777777" w:rsidTr="000A3C74">
        <w:tc>
          <w:tcPr>
            <w:tcW w:w="1818" w:type="dxa"/>
          </w:tcPr>
          <w:p w14:paraId="41738FA7" w14:textId="77777777" w:rsidR="000735BC" w:rsidRPr="00463667" w:rsidRDefault="000735BC" w:rsidP="000A3C74">
            <w:pPr>
              <w:pStyle w:val="MarginSubhead"/>
            </w:pPr>
            <w:r w:rsidRPr="00463667">
              <w:t>Anchor date</w:t>
            </w:r>
          </w:p>
        </w:tc>
        <w:tc>
          <w:tcPr>
            <w:tcW w:w="8100" w:type="dxa"/>
          </w:tcPr>
          <w:p w14:paraId="095ADDA0" w14:textId="77777777" w:rsidR="000735BC" w:rsidRPr="00463667" w:rsidRDefault="000735BC" w:rsidP="000A3C74">
            <w:pPr>
              <w:pStyle w:val="Body"/>
            </w:pPr>
            <w:r w:rsidRPr="00463667">
              <w:t>Enrolled as of December 31 of the measurement year.</w:t>
            </w:r>
          </w:p>
        </w:tc>
      </w:tr>
    </w:tbl>
    <w:p w14:paraId="2C0E84BA" w14:textId="77777777" w:rsidR="000735BC" w:rsidRPr="00463667" w:rsidRDefault="000735BC" w:rsidP="000A3C74">
      <w:pPr>
        <w:sectPr w:rsidR="000735BC" w:rsidRPr="00463667" w:rsidSect="004114B4">
          <w:headerReference w:type="default" r:id="rId33"/>
          <w:pgSz w:w="12240" w:h="15840" w:code="1"/>
          <w:pgMar w:top="1080" w:right="1080" w:bottom="1080" w:left="1440" w:header="720" w:footer="720" w:gutter="0"/>
          <w:cols w:space="720"/>
        </w:sectPr>
      </w:pPr>
    </w:p>
    <w:tbl>
      <w:tblPr>
        <w:tblW w:w="9828" w:type="dxa"/>
        <w:tblLayout w:type="fixed"/>
        <w:tblLook w:val="0000" w:firstRow="0" w:lastRow="0" w:firstColumn="0" w:lastColumn="0" w:noHBand="0" w:noVBand="0"/>
      </w:tblPr>
      <w:tblGrid>
        <w:gridCol w:w="1728"/>
        <w:gridCol w:w="8100"/>
      </w:tblGrid>
      <w:tr w:rsidR="005F6CAB" w:rsidRPr="00463667" w14:paraId="05FA8AEF" w14:textId="77777777" w:rsidTr="005F6CAB">
        <w:tc>
          <w:tcPr>
            <w:tcW w:w="1728" w:type="dxa"/>
          </w:tcPr>
          <w:p w14:paraId="5F87A48D" w14:textId="77777777" w:rsidR="005F6CAB" w:rsidRPr="00463667" w:rsidRDefault="005F6CAB" w:rsidP="005F6CAB">
            <w:pPr>
              <w:pStyle w:val="MarginSubhead"/>
              <w:spacing w:before="0"/>
            </w:pPr>
            <w:r w:rsidRPr="00463667">
              <w:lastRenderedPageBreak/>
              <w:t>Benefit</w:t>
            </w:r>
          </w:p>
        </w:tc>
        <w:tc>
          <w:tcPr>
            <w:tcW w:w="8100" w:type="dxa"/>
          </w:tcPr>
          <w:p w14:paraId="71C0A157" w14:textId="77777777" w:rsidR="005F6CAB" w:rsidRPr="00463667" w:rsidRDefault="005F6CAB" w:rsidP="005F6CAB">
            <w:pPr>
              <w:pStyle w:val="Body"/>
              <w:spacing w:before="0"/>
            </w:pPr>
            <w:r w:rsidRPr="00463667">
              <w:t xml:space="preserve">Medical and pharmacy. </w:t>
            </w:r>
          </w:p>
        </w:tc>
      </w:tr>
      <w:tr w:rsidR="000735BC" w:rsidRPr="00463667" w14:paraId="11CEA7E4" w14:textId="77777777" w:rsidTr="000A3C74">
        <w:tc>
          <w:tcPr>
            <w:tcW w:w="1728" w:type="dxa"/>
          </w:tcPr>
          <w:p w14:paraId="4406A4CB" w14:textId="77777777" w:rsidR="000735BC" w:rsidRPr="00463667" w:rsidRDefault="000735BC" w:rsidP="005F6CAB">
            <w:pPr>
              <w:pStyle w:val="MarginSubhead"/>
            </w:pPr>
            <w:r w:rsidRPr="00463667">
              <w:t>Event/ diagnosis</w:t>
            </w:r>
          </w:p>
        </w:tc>
        <w:tc>
          <w:tcPr>
            <w:tcW w:w="8100" w:type="dxa"/>
          </w:tcPr>
          <w:p w14:paraId="4DECD5B0" w14:textId="77777777" w:rsidR="000735BC" w:rsidRPr="00463667" w:rsidRDefault="000735BC" w:rsidP="005F6CAB">
            <w:pPr>
              <w:pStyle w:val="Body"/>
            </w:pPr>
            <w:r w:rsidRPr="00463667">
              <w:t xml:space="preserve">Members with at least one disease, condition or procedure in the measurement year or the year prior to the measurement year. Refer to </w:t>
            </w:r>
            <w:r w:rsidRPr="00463667">
              <w:rPr>
                <w:i/>
              </w:rPr>
              <w:t>Additional Eligible Population Criteria</w:t>
            </w:r>
            <w:r w:rsidRPr="00463667">
              <w:t xml:space="preserve"> for each rate.</w:t>
            </w:r>
          </w:p>
        </w:tc>
      </w:tr>
    </w:tbl>
    <w:p w14:paraId="400B9F55" w14:textId="77777777" w:rsidR="000735BC" w:rsidRPr="00463667" w:rsidRDefault="000735BC" w:rsidP="000A3C74">
      <w:pPr>
        <w:pStyle w:val="ReverseHead"/>
      </w:pPr>
      <w:r w:rsidRPr="00463667">
        <w:t>Administrative Specification</w:t>
      </w:r>
    </w:p>
    <w:p w14:paraId="18EC60FD" w14:textId="77777777" w:rsidR="000735BC" w:rsidRPr="00463667" w:rsidRDefault="000735BC" w:rsidP="000A3C74">
      <w:pPr>
        <w:pStyle w:val="Body"/>
      </w:pPr>
      <w:r w:rsidRPr="00463667">
        <w:t>Report each rate separately and as a combined rate. The total rate is the sum of the three numerators divided by the sum of the three denominators.</w:t>
      </w:r>
    </w:p>
    <w:p w14:paraId="3F518CF9" w14:textId="77777777" w:rsidR="000735BC" w:rsidRPr="00463667" w:rsidRDefault="000735BC" w:rsidP="000A3C74">
      <w:pPr>
        <w:pStyle w:val="ReverseHead"/>
        <w:ind w:left="810" w:hanging="810"/>
      </w:pPr>
      <w:r w:rsidRPr="00463667">
        <w:rPr>
          <w:i/>
        </w:rPr>
        <w:t>Rate 1:</w:t>
      </w:r>
      <w:r w:rsidRPr="00463667">
        <w:rPr>
          <w:i/>
        </w:rPr>
        <w:tab/>
      </w:r>
      <w:r w:rsidRPr="00463667">
        <w:t>Drug-Disease Interactions—History of Falls and Anticonvulsants, Nonbenzodiazepine Hypnotics, SSRIs, Antiemetics, Antipsychotics, Benzodiazepines or Tricyclic Antidepressants</w:t>
      </w:r>
    </w:p>
    <w:tbl>
      <w:tblPr>
        <w:tblW w:w="9810" w:type="dxa"/>
        <w:tblInd w:w="18" w:type="dxa"/>
        <w:tblLayout w:type="fixed"/>
        <w:tblLook w:val="0000" w:firstRow="0" w:lastRow="0" w:firstColumn="0" w:lastColumn="0" w:noHBand="0" w:noVBand="0"/>
      </w:tblPr>
      <w:tblGrid>
        <w:gridCol w:w="1710"/>
        <w:gridCol w:w="8100"/>
      </w:tblGrid>
      <w:tr w:rsidR="000735BC" w:rsidRPr="00463667" w14:paraId="03421A33" w14:textId="77777777" w:rsidTr="000A3C74">
        <w:tc>
          <w:tcPr>
            <w:tcW w:w="1710" w:type="dxa"/>
          </w:tcPr>
          <w:p w14:paraId="3699F5BD" w14:textId="77777777" w:rsidR="000735BC" w:rsidRPr="00463667" w:rsidRDefault="000735BC" w:rsidP="000A3C74">
            <w:pPr>
              <w:pStyle w:val="MarginSubhead"/>
            </w:pPr>
            <w:r w:rsidRPr="00463667">
              <w:t>Additional eligible population criteria</w:t>
            </w:r>
          </w:p>
        </w:tc>
        <w:tc>
          <w:tcPr>
            <w:tcW w:w="8100" w:type="dxa"/>
          </w:tcPr>
          <w:p w14:paraId="4B751FDD" w14:textId="77777777" w:rsidR="000735BC" w:rsidRPr="00463667" w:rsidRDefault="000735BC" w:rsidP="000A3C74">
            <w:pPr>
              <w:pStyle w:val="Body"/>
            </w:pPr>
            <w:r w:rsidRPr="00463667">
              <w:t>An accidental fall or hip fracture* on or between January 1 of the year prior to the measurement year and December 1 of the measurement year.</w:t>
            </w:r>
          </w:p>
          <w:p w14:paraId="675430B5" w14:textId="77777777" w:rsidR="000735BC" w:rsidRPr="00463667" w:rsidRDefault="000735BC" w:rsidP="000A3C74">
            <w:pPr>
              <w:pStyle w:val="Body"/>
              <w:rPr>
                <w:sz w:val="18"/>
                <w:szCs w:val="18"/>
              </w:rPr>
            </w:pPr>
            <w:r w:rsidRPr="00463667">
              <w:t>*</w:t>
            </w:r>
            <w:r w:rsidRPr="00463667">
              <w:rPr>
                <w:sz w:val="18"/>
                <w:szCs w:val="18"/>
              </w:rPr>
              <w:t>Hip fractures are used as a proxy for identifying accidental falls.</w:t>
            </w:r>
          </w:p>
          <w:p w14:paraId="23DD7E46" w14:textId="77777777" w:rsidR="000735BC" w:rsidRPr="00463667" w:rsidRDefault="000735BC" w:rsidP="000A3C74">
            <w:pPr>
              <w:pStyle w:val="Body"/>
              <w:rPr>
                <w:b/>
              </w:rPr>
            </w:pPr>
            <w:r w:rsidRPr="00463667">
              <w:t>Follow the steps below to identify the eligible population.</w:t>
            </w:r>
          </w:p>
        </w:tc>
      </w:tr>
      <w:tr w:rsidR="000735BC" w:rsidRPr="00463667" w14:paraId="6373B12F" w14:textId="77777777" w:rsidTr="000A3C74">
        <w:tc>
          <w:tcPr>
            <w:tcW w:w="1710" w:type="dxa"/>
          </w:tcPr>
          <w:p w14:paraId="19F3D70B" w14:textId="77777777" w:rsidR="000735BC" w:rsidRPr="00463667" w:rsidRDefault="000735BC" w:rsidP="000A3C74">
            <w:pPr>
              <w:pStyle w:val="MarginSubhead"/>
              <w:jc w:val="right"/>
            </w:pPr>
            <w:r w:rsidRPr="00463667">
              <w:rPr>
                <w:i/>
              </w:rPr>
              <w:t>Step 1</w:t>
            </w:r>
          </w:p>
        </w:tc>
        <w:tc>
          <w:tcPr>
            <w:tcW w:w="8100" w:type="dxa"/>
          </w:tcPr>
          <w:p w14:paraId="3A8D8389" w14:textId="5E773D5D" w:rsidR="000735BC" w:rsidRPr="00463667" w:rsidRDefault="000735BC" w:rsidP="000A3C74">
            <w:pPr>
              <w:pStyle w:val="Body"/>
            </w:pPr>
            <w:r w:rsidRPr="00463667">
              <w:t xml:space="preserve">Identify members who had an accidental fall or a hip fracture. Members with </w:t>
            </w:r>
            <w:r>
              <w:t>any</w:t>
            </w:r>
            <w:r w:rsidRPr="00463667">
              <w:t xml:space="preserve"> of the following on or between January 1 of the year prior to the measurement year and </w:t>
            </w:r>
            <w:r w:rsidRPr="00463667">
              <w:br/>
              <w:t>December 1 of the measurement year meet criteria:</w:t>
            </w:r>
          </w:p>
          <w:p w14:paraId="61FBF4A3" w14:textId="77777777" w:rsidR="000735BC" w:rsidRPr="00463667" w:rsidRDefault="000735BC" w:rsidP="000A3C74">
            <w:pPr>
              <w:pStyle w:val="Bullet"/>
            </w:pPr>
            <w:r w:rsidRPr="00463667">
              <w:t>An accidental fall (</w:t>
            </w:r>
            <w:r w:rsidRPr="00463667">
              <w:rPr>
                <w:u w:val="single"/>
              </w:rPr>
              <w:t>Falls Value Set</w:t>
            </w:r>
            <w:r w:rsidRPr="00463667">
              <w:t>).</w:t>
            </w:r>
          </w:p>
          <w:p w14:paraId="19E4F133" w14:textId="6C02E5BC" w:rsidR="000735BC" w:rsidRDefault="000735BC" w:rsidP="000A3C74">
            <w:pPr>
              <w:pStyle w:val="Bullet"/>
            </w:pPr>
            <w:r w:rsidRPr="00463667">
              <w:rPr>
                <w:bCs/>
              </w:rPr>
              <w:t>An outpatient visit (</w:t>
            </w:r>
            <w:r w:rsidRPr="00463667">
              <w:rPr>
                <w:bCs/>
                <w:u w:val="single"/>
              </w:rPr>
              <w:t>Outpatient Value Set</w:t>
            </w:r>
            <w:r w:rsidRPr="00463667">
              <w:rPr>
                <w:bCs/>
              </w:rPr>
              <w:t>), an observation visit (</w:t>
            </w:r>
            <w:r w:rsidRPr="00463667">
              <w:rPr>
                <w:bCs/>
                <w:u w:val="single"/>
              </w:rPr>
              <w:t>Observation Value Set</w:t>
            </w:r>
            <w:r w:rsidRPr="00463667">
              <w:rPr>
                <w:bCs/>
              </w:rPr>
              <w:t>)</w:t>
            </w:r>
            <w:r>
              <w:rPr>
                <w:bCs/>
              </w:rPr>
              <w:t xml:space="preserve"> or</w:t>
            </w:r>
            <w:r w:rsidRPr="00463667">
              <w:rPr>
                <w:bCs/>
              </w:rPr>
              <w:t xml:space="preserve"> an ED visit (</w:t>
            </w:r>
            <w:r w:rsidRPr="00463667">
              <w:rPr>
                <w:bCs/>
                <w:u w:val="single"/>
              </w:rPr>
              <w:t>ED Value Set</w:t>
            </w:r>
            <w:r w:rsidRPr="00463667">
              <w:rPr>
                <w:bCs/>
              </w:rPr>
              <w:t>)</w:t>
            </w:r>
            <w:r w:rsidR="006A569D">
              <w:rPr>
                <w:bCs/>
              </w:rPr>
              <w:t xml:space="preserve"> </w:t>
            </w:r>
            <w:r w:rsidRPr="00463667">
              <w:rPr>
                <w:bCs/>
              </w:rPr>
              <w:t xml:space="preserve">with </w:t>
            </w:r>
            <w:r w:rsidRPr="00463667">
              <w:t>a hip fracture (</w:t>
            </w:r>
            <w:r w:rsidRPr="00463667">
              <w:rPr>
                <w:u w:val="single"/>
              </w:rPr>
              <w:t>Hip Fractures Value Set</w:t>
            </w:r>
            <w:r w:rsidRPr="00463667">
              <w:t>).</w:t>
            </w:r>
          </w:p>
          <w:p w14:paraId="7F05FF26" w14:textId="77777777" w:rsidR="000735BC" w:rsidRDefault="000735BC" w:rsidP="000A3C74">
            <w:pPr>
              <w:pStyle w:val="Bullet"/>
            </w:pPr>
            <w:r>
              <w:t>An acute or nonacute inpatient discharge with a hip fracture (</w:t>
            </w:r>
            <w:r w:rsidRPr="0097763C">
              <w:rPr>
                <w:u w:val="single"/>
              </w:rPr>
              <w:t>Hip Fractures Value Set</w:t>
            </w:r>
            <w:r>
              <w:t>). To identify acute and nonacute inpatient discharges:</w:t>
            </w:r>
          </w:p>
          <w:p w14:paraId="241A5BE7" w14:textId="77777777" w:rsidR="000735BC" w:rsidRDefault="000735BC" w:rsidP="00235FC0">
            <w:pPr>
              <w:pStyle w:val="Dash"/>
              <w:numPr>
                <w:ilvl w:val="0"/>
                <w:numId w:val="19"/>
              </w:numPr>
            </w:pPr>
            <w:r>
              <w:t>Identify all acute and nonacute inpatient stays (</w:t>
            </w:r>
            <w:r w:rsidRPr="0097763C">
              <w:rPr>
                <w:u w:val="single"/>
              </w:rPr>
              <w:t>Inpatient Stay Value Set</w:t>
            </w:r>
            <w:r>
              <w:t>).</w:t>
            </w:r>
          </w:p>
          <w:p w14:paraId="22447394" w14:textId="77777777" w:rsidR="000735BC" w:rsidRPr="00463667" w:rsidRDefault="000735BC" w:rsidP="00235FC0">
            <w:pPr>
              <w:pStyle w:val="Dash"/>
              <w:numPr>
                <w:ilvl w:val="0"/>
                <w:numId w:val="19"/>
              </w:numPr>
            </w:pPr>
            <w:r>
              <w:t>Identify the discharge date for the stay.</w:t>
            </w:r>
          </w:p>
          <w:p w14:paraId="3712B342" w14:textId="77777777" w:rsidR="000735BC" w:rsidRPr="00463667" w:rsidRDefault="000735BC" w:rsidP="000A3C74">
            <w:pPr>
              <w:pStyle w:val="Bullet"/>
              <w:numPr>
                <w:ilvl w:val="0"/>
                <w:numId w:val="0"/>
              </w:numPr>
              <w:ind w:left="576" w:hanging="576"/>
              <w:rPr>
                <w:rFonts w:cs="Arial"/>
              </w:rPr>
            </w:pPr>
            <w:r w:rsidRPr="00463667">
              <w:rPr>
                <w:rFonts w:cs="Arial"/>
                <w:szCs w:val="20"/>
              </w:rPr>
              <w:t>Identify the IESD for each member.</w:t>
            </w:r>
          </w:p>
        </w:tc>
      </w:tr>
      <w:tr w:rsidR="000735BC" w:rsidRPr="00463667" w14:paraId="5D5C468E" w14:textId="77777777" w:rsidTr="000A3C74">
        <w:tc>
          <w:tcPr>
            <w:tcW w:w="1710" w:type="dxa"/>
          </w:tcPr>
          <w:p w14:paraId="6861397B" w14:textId="77777777" w:rsidR="000735BC" w:rsidRPr="00463667" w:rsidRDefault="000735BC" w:rsidP="000A3C74">
            <w:pPr>
              <w:pStyle w:val="MarginSubhead"/>
              <w:jc w:val="right"/>
            </w:pPr>
            <w:r w:rsidRPr="00463667">
              <w:rPr>
                <w:i/>
              </w:rPr>
              <w:t>Step 2: Required Exclusions</w:t>
            </w:r>
          </w:p>
        </w:tc>
        <w:tc>
          <w:tcPr>
            <w:tcW w:w="8100" w:type="dxa"/>
          </w:tcPr>
          <w:p w14:paraId="74E7029D" w14:textId="689B1571" w:rsidR="000735BC" w:rsidRPr="00463667" w:rsidRDefault="000735BC" w:rsidP="000A3C74">
            <w:pPr>
              <w:pStyle w:val="Body"/>
            </w:pPr>
            <w:r w:rsidRPr="00463667">
              <w:t>Exclude members with a diagnosis of psychosis (</w:t>
            </w:r>
            <w:r w:rsidRPr="00463667">
              <w:rPr>
                <w:u w:val="single"/>
              </w:rPr>
              <w:t>Psychosis Value Set</w:t>
            </w:r>
            <w:r w:rsidRPr="00463667">
              <w:t>), schizophrenia (</w:t>
            </w:r>
            <w:r w:rsidRPr="00463667">
              <w:rPr>
                <w:u w:val="single"/>
              </w:rPr>
              <w:t>Schizophrenia Value Set</w:t>
            </w:r>
            <w:r w:rsidRPr="00463667">
              <w:t>), bipolar disorder (</w:t>
            </w:r>
            <w:r w:rsidRPr="00463667">
              <w:rPr>
                <w:u w:val="single"/>
              </w:rPr>
              <w:t>Bipolar Disorder Value Set</w:t>
            </w:r>
            <w:r w:rsidR="00591210" w:rsidRPr="00591210">
              <w:t xml:space="preserve">; </w:t>
            </w:r>
            <w:r w:rsidR="00591210">
              <w:rPr>
                <w:u w:val="single"/>
              </w:rPr>
              <w:t>Other Bipolar Disorder Value Set</w:t>
            </w:r>
            <w:r w:rsidRPr="00463667">
              <w:t>) or seizure disorder (</w:t>
            </w:r>
            <w:r w:rsidRPr="00463667">
              <w:rPr>
                <w:u w:val="single"/>
              </w:rPr>
              <w:t>Seizure Disorders Value Set</w:t>
            </w:r>
            <w:r w:rsidRPr="00463667">
              <w:t>) on or between January 1 of the year prior to the measurement year and December 1 of the measurement year.</w:t>
            </w:r>
          </w:p>
        </w:tc>
      </w:tr>
      <w:tr w:rsidR="000735BC" w:rsidRPr="00463667" w14:paraId="23F03BF9" w14:textId="77777777" w:rsidTr="000A3C74">
        <w:tc>
          <w:tcPr>
            <w:tcW w:w="1710" w:type="dxa"/>
          </w:tcPr>
          <w:p w14:paraId="380BA9CD" w14:textId="77777777" w:rsidR="000735BC" w:rsidRPr="00463667" w:rsidRDefault="000735BC" w:rsidP="000A3C74">
            <w:pPr>
              <w:pStyle w:val="MarginSubhead"/>
            </w:pPr>
            <w:r w:rsidRPr="00463667">
              <w:t>Numerator</w:t>
            </w:r>
          </w:p>
        </w:tc>
        <w:tc>
          <w:tcPr>
            <w:tcW w:w="8100" w:type="dxa"/>
          </w:tcPr>
          <w:p w14:paraId="327DECBF" w14:textId="77777777" w:rsidR="000735BC" w:rsidRPr="00463667" w:rsidRDefault="000735BC" w:rsidP="000A3C74">
            <w:pPr>
              <w:pStyle w:val="Body"/>
            </w:pPr>
            <w:r w:rsidRPr="00463667">
              <w:t>Dispensed an ambulatory prescription for an anticonvulsant, nonbenzodiazepine hypnotic, SSRI (Table DDE-A) or antiemetic, antipsychotic, benzodiazepine or tricyclic antidepressant (Table DDE-B) on or between the IESD and December 31 of the measurement year.</w:t>
            </w:r>
          </w:p>
        </w:tc>
      </w:tr>
    </w:tbl>
    <w:p w14:paraId="5239781A" w14:textId="77777777" w:rsidR="000735BC" w:rsidRPr="00463667" w:rsidRDefault="000735BC" w:rsidP="000A3C74">
      <w:pPr>
        <w:pStyle w:val="Heading3"/>
        <w:spacing w:before="0"/>
        <w:sectPr w:rsidR="000735BC" w:rsidRPr="00463667" w:rsidSect="004114B4">
          <w:headerReference w:type="even" r:id="rId34"/>
          <w:pgSz w:w="12240" w:h="15840" w:code="1"/>
          <w:pgMar w:top="1080" w:right="1080" w:bottom="1080" w:left="1440" w:header="720" w:footer="720" w:gutter="0"/>
          <w:cols w:space="720"/>
        </w:sectPr>
      </w:pPr>
    </w:p>
    <w:p w14:paraId="01C16394" w14:textId="77777777" w:rsidR="000735BC" w:rsidRPr="00463667" w:rsidRDefault="000735BC" w:rsidP="000A3C74">
      <w:pPr>
        <w:pStyle w:val="Heading3"/>
        <w:spacing w:before="0"/>
      </w:pPr>
      <w:r w:rsidRPr="00463667">
        <w:lastRenderedPageBreak/>
        <w:t>Table DDE-A: Potentially Harmful Drugs—Rate 1</w:t>
      </w:r>
    </w:p>
    <w:tbl>
      <w:tblPr>
        <w:tblW w:w="9782" w:type="dxa"/>
        <w:tblInd w:w="-8" w:type="dxa"/>
        <w:tblLayout w:type="fixed"/>
        <w:tblCellMar>
          <w:left w:w="54" w:type="dxa"/>
          <w:right w:w="54" w:type="dxa"/>
        </w:tblCellMar>
        <w:tblLook w:val="0000" w:firstRow="0" w:lastRow="0" w:firstColumn="0" w:lastColumn="0" w:noHBand="0" w:noVBand="0"/>
      </w:tblPr>
      <w:tblGrid>
        <w:gridCol w:w="2042"/>
        <w:gridCol w:w="1980"/>
        <w:gridCol w:w="1890"/>
        <w:gridCol w:w="1935"/>
        <w:gridCol w:w="1935"/>
      </w:tblGrid>
      <w:tr w:rsidR="000735BC" w:rsidRPr="00463667" w14:paraId="65337048" w14:textId="77777777" w:rsidTr="000A3C74">
        <w:tc>
          <w:tcPr>
            <w:tcW w:w="2042" w:type="dxa"/>
            <w:tcBorders>
              <w:top w:val="single" w:sz="6" w:space="0" w:color="auto"/>
              <w:left w:val="single" w:sz="6" w:space="0" w:color="auto"/>
              <w:bottom w:val="single" w:sz="6" w:space="0" w:color="auto"/>
              <w:right w:val="single" w:sz="6" w:space="0" w:color="FFFFFF"/>
            </w:tcBorders>
            <w:shd w:val="clear" w:color="auto" w:fill="000000"/>
          </w:tcPr>
          <w:p w14:paraId="7315C7FB" w14:textId="77777777" w:rsidR="000735BC" w:rsidRPr="00463667" w:rsidRDefault="000735BC" w:rsidP="000A3C74">
            <w:pPr>
              <w:pStyle w:val="TableHead"/>
              <w:rPr>
                <w:color w:val="auto"/>
              </w:rPr>
            </w:pPr>
            <w:r w:rsidRPr="00463667">
              <w:rPr>
                <w:color w:val="auto"/>
              </w:rPr>
              <w:t>Description</w:t>
            </w:r>
          </w:p>
        </w:tc>
        <w:tc>
          <w:tcPr>
            <w:tcW w:w="7740" w:type="dxa"/>
            <w:gridSpan w:val="4"/>
            <w:tcBorders>
              <w:top w:val="single" w:sz="6" w:space="0" w:color="auto"/>
              <w:left w:val="single" w:sz="6" w:space="0" w:color="FFFFFF"/>
              <w:bottom w:val="single" w:sz="6" w:space="0" w:color="auto"/>
              <w:right w:val="single" w:sz="6" w:space="0" w:color="auto"/>
            </w:tcBorders>
            <w:shd w:val="clear" w:color="auto" w:fill="000000"/>
          </w:tcPr>
          <w:p w14:paraId="25A5D043" w14:textId="77777777" w:rsidR="000735BC" w:rsidRPr="00463667" w:rsidRDefault="000735BC" w:rsidP="000A3C74">
            <w:pPr>
              <w:pStyle w:val="TableHead"/>
              <w:rPr>
                <w:color w:val="auto"/>
              </w:rPr>
            </w:pPr>
            <w:r w:rsidRPr="00463667">
              <w:rPr>
                <w:color w:val="auto"/>
              </w:rPr>
              <w:t>Prescription</w:t>
            </w:r>
          </w:p>
        </w:tc>
      </w:tr>
      <w:tr w:rsidR="000735BC" w:rsidRPr="00463667" w14:paraId="6350B036" w14:textId="77777777" w:rsidTr="000A3C74">
        <w:tc>
          <w:tcPr>
            <w:tcW w:w="2042" w:type="dxa"/>
            <w:tcBorders>
              <w:top w:val="single" w:sz="6" w:space="0" w:color="auto"/>
              <w:left w:val="single" w:sz="6" w:space="0" w:color="auto"/>
              <w:right w:val="single" w:sz="6" w:space="0" w:color="auto"/>
            </w:tcBorders>
            <w:tcMar>
              <w:left w:w="115" w:type="dxa"/>
              <w:right w:w="115" w:type="dxa"/>
            </w:tcMar>
          </w:tcPr>
          <w:p w14:paraId="0167611D" w14:textId="77777777" w:rsidR="000735BC" w:rsidRPr="00463667" w:rsidRDefault="000735BC" w:rsidP="000A3C74">
            <w:pPr>
              <w:pStyle w:val="TableText"/>
            </w:pPr>
            <w:r w:rsidRPr="00463667">
              <w:t>Anticonvulsants</w:t>
            </w:r>
          </w:p>
        </w:tc>
        <w:tc>
          <w:tcPr>
            <w:tcW w:w="1980" w:type="dxa"/>
            <w:tcBorders>
              <w:top w:val="single" w:sz="6" w:space="0" w:color="auto"/>
              <w:left w:val="single" w:sz="6" w:space="0" w:color="auto"/>
            </w:tcBorders>
            <w:tcMar>
              <w:left w:w="115" w:type="dxa"/>
              <w:right w:w="115" w:type="dxa"/>
            </w:tcMar>
          </w:tcPr>
          <w:p w14:paraId="760538AC" w14:textId="77777777" w:rsidR="000735BC" w:rsidRPr="00463667" w:rsidRDefault="000735BC" w:rsidP="000A3C74">
            <w:pPr>
              <w:pStyle w:val="TableBullet"/>
            </w:pPr>
            <w:r w:rsidRPr="00463667">
              <w:t>Carbamazepine</w:t>
            </w:r>
          </w:p>
          <w:p w14:paraId="415C25F5" w14:textId="77777777" w:rsidR="000735BC" w:rsidRPr="00463667" w:rsidRDefault="000735BC" w:rsidP="000A3C74">
            <w:pPr>
              <w:pStyle w:val="TableBullet"/>
            </w:pPr>
            <w:r w:rsidRPr="00463667">
              <w:t>Clobazam</w:t>
            </w:r>
          </w:p>
          <w:p w14:paraId="0728F69C" w14:textId="77777777" w:rsidR="000735BC" w:rsidRPr="00463667" w:rsidRDefault="000735BC" w:rsidP="000A3C74">
            <w:pPr>
              <w:pStyle w:val="TableBullet"/>
            </w:pPr>
            <w:r w:rsidRPr="00463667">
              <w:t>Divalproex sodium</w:t>
            </w:r>
          </w:p>
          <w:p w14:paraId="4989608A" w14:textId="77777777" w:rsidR="000735BC" w:rsidRPr="00463667" w:rsidRDefault="000735BC" w:rsidP="000A3C74">
            <w:pPr>
              <w:pStyle w:val="TableBullet"/>
            </w:pPr>
            <w:r w:rsidRPr="00463667">
              <w:t>Ethosuximide</w:t>
            </w:r>
          </w:p>
          <w:p w14:paraId="36496BDE" w14:textId="77777777" w:rsidR="000735BC" w:rsidRPr="00463667" w:rsidRDefault="000735BC" w:rsidP="000A3C74">
            <w:pPr>
              <w:pStyle w:val="TableBullet"/>
            </w:pPr>
            <w:r w:rsidRPr="00463667">
              <w:t>Ethotoin</w:t>
            </w:r>
          </w:p>
          <w:p w14:paraId="39BC0668" w14:textId="77777777" w:rsidR="000735BC" w:rsidRPr="00463667" w:rsidRDefault="000735BC" w:rsidP="000A3C74">
            <w:pPr>
              <w:pStyle w:val="TableBullet"/>
            </w:pPr>
            <w:r w:rsidRPr="00463667">
              <w:t>Ezogabine</w:t>
            </w:r>
          </w:p>
          <w:p w14:paraId="7D4E86B0" w14:textId="77777777" w:rsidR="000735BC" w:rsidRPr="00463667" w:rsidRDefault="000735BC" w:rsidP="000A3C74">
            <w:pPr>
              <w:pStyle w:val="TableBullet"/>
            </w:pPr>
            <w:r w:rsidRPr="00463667">
              <w:t>Felbamate</w:t>
            </w:r>
          </w:p>
        </w:tc>
        <w:tc>
          <w:tcPr>
            <w:tcW w:w="1890" w:type="dxa"/>
            <w:tcBorders>
              <w:top w:val="single" w:sz="6" w:space="0" w:color="auto"/>
              <w:bottom w:val="single" w:sz="6" w:space="0" w:color="auto"/>
            </w:tcBorders>
            <w:tcMar>
              <w:left w:w="115" w:type="dxa"/>
              <w:right w:w="115" w:type="dxa"/>
            </w:tcMar>
          </w:tcPr>
          <w:p w14:paraId="48921602" w14:textId="77777777" w:rsidR="000735BC" w:rsidRPr="00463667" w:rsidRDefault="000735BC" w:rsidP="000A3C74">
            <w:pPr>
              <w:pStyle w:val="TableBullet"/>
            </w:pPr>
            <w:r w:rsidRPr="00463667">
              <w:t>Fosphenytoin</w:t>
            </w:r>
          </w:p>
          <w:p w14:paraId="27631F2C" w14:textId="77777777" w:rsidR="000735BC" w:rsidRPr="00463667" w:rsidRDefault="000735BC" w:rsidP="000A3C74">
            <w:pPr>
              <w:pStyle w:val="TableBullet"/>
            </w:pPr>
            <w:r w:rsidRPr="00463667">
              <w:t>Gabapentin</w:t>
            </w:r>
          </w:p>
          <w:p w14:paraId="20AFA9A9" w14:textId="77777777" w:rsidR="000735BC" w:rsidRPr="00463667" w:rsidRDefault="000735BC" w:rsidP="000A3C74">
            <w:pPr>
              <w:pStyle w:val="TableBullet"/>
            </w:pPr>
            <w:r w:rsidRPr="00463667">
              <w:t>Lacosamide</w:t>
            </w:r>
          </w:p>
          <w:p w14:paraId="0E0C8799" w14:textId="77777777" w:rsidR="000735BC" w:rsidRPr="00463667" w:rsidRDefault="000735BC" w:rsidP="000A3C74">
            <w:pPr>
              <w:pStyle w:val="TableBullet"/>
            </w:pPr>
            <w:r w:rsidRPr="00463667">
              <w:t>Lamotrigine</w:t>
            </w:r>
          </w:p>
          <w:p w14:paraId="11BAABD6" w14:textId="77777777" w:rsidR="000735BC" w:rsidRPr="00463667" w:rsidRDefault="000735BC" w:rsidP="000A3C74">
            <w:pPr>
              <w:pStyle w:val="TableBullet"/>
            </w:pPr>
            <w:r w:rsidRPr="00463667">
              <w:t>Levetiracetam</w:t>
            </w:r>
          </w:p>
          <w:p w14:paraId="415EED82" w14:textId="77777777" w:rsidR="000735BC" w:rsidRPr="00463667" w:rsidRDefault="000735BC" w:rsidP="000A3C74">
            <w:pPr>
              <w:pStyle w:val="TableBullet"/>
            </w:pPr>
            <w:r w:rsidRPr="00463667">
              <w:t>Mephobarbital</w:t>
            </w:r>
          </w:p>
          <w:p w14:paraId="71CA79FA" w14:textId="77777777" w:rsidR="000735BC" w:rsidRPr="00463667" w:rsidRDefault="000735BC" w:rsidP="000A3C74">
            <w:pPr>
              <w:pStyle w:val="TableBullet"/>
            </w:pPr>
            <w:r w:rsidRPr="00463667">
              <w:t>Methsuximide</w:t>
            </w:r>
          </w:p>
        </w:tc>
        <w:tc>
          <w:tcPr>
            <w:tcW w:w="1935" w:type="dxa"/>
            <w:tcBorders>
              <w:top w:val="single" w:sz="6" w:space="0" w:color="auto"/>
              <w:bottom w:val="single" w:sz="6" w:space="0" w:color="auto"/>
            </w:tcBorders>
            <w:tcMar>
              <w:left w:w="115" w:type="dxa"/>
              <w:right w:w="115" w:type="dxa"/>
            </w:tcMar>
          </w:tcPr>
          <w:p w14:paraId="7FB65F48" w14:textId="77777777" w:rsidR="000735BC" w:rsidRPr="00463667" w:rsidRDefault="000735BC" w:rsidP="000A3C74">
            <w:pPr>
              <w:pStyle w:val="TableBullet"/>
            </w:pPr>
            <w:r w:rsidRPr="00463667">
              <w:t>Oxcarbazepine</w:t>
            </w:r>
          </w:p>
          <w:p w14:paraId="127249EA" w14:textId="77777777" w:rsidR="000735BC" w:rsidRPr="00463667" w:rsidRDefault="000735BC" w:rsidP="000A3C74">
            <w:pPr>
              <w:pStyle w:val="TableBullet"/>
            </w:pPr>
            <w:r w:rsidRPr="00463667">
              <w:t>Phenobarbital</w:t>
            </w:r>
          </w:p>
          <w:p w14:paraId="458A5A1E" w14:textId="77777777" w:rsidR="000735BC" w:rsidRPr="00463667" w:rsidRDefault="000735BC" w:rsidP="000A3C74">
            <w:pPr>
              <w:pStyle w:val="TableBullet"/>
            </w:pPr>
            <w:r w:rsidRPr="00463667">
              <w:t>Phenytoin</w:t>
            </w:r>
          </w:p>
          <w:p w14:paraId="67B00F02" w14:textId="77777777" w:rsidR="000735BC" w:rsidRPr="00463667" w:rsidRDefault="000735BC" w:rsidP="000A3C74">
            <w:pPr>
              <w:pStyle w:val="TableBullet"/>
            </w:pPr>
            <w:r w:rsidRPr="00463667">
              <w:t>Pregabalin</w:t>
            </w:r>
          </w:p>
          <w:p w14:paraId="683C9EF5" w14:textId="77777777" w:rsidR="000735BC" w:rsidRPr="00463667" w:rsidRDefault="000735BC" w:rsidP="000A3C74">
            <w:pPr>
              <w:pStyle w:val="TableBullet"/>
            </w:pPr>
            <w:r w:rsidRPr="00463667">
              <w:t>Primidone</w:t>
            </w:r>
          </w:p>
          <w:p w14:paraId="78AB1808" w14:textId="77777777" w:rsidR="000735BC" w:rsidRPr="00463667" w:rsidRDefault="000735BC" w:rsidP="000A3C74">
            <w:pPr>
              <w:pStyle w:val="TableBullet"/>
            </w:pPr>
            <w:r w:rsidRPr="00463667">
              <w:t>Rufinamide</w:t>
            </w:r>
          </w:p>
          <w:p w14:paraId="56C5F4D9" w14:textId="77777777" w:rsidR="000735BC" w:rsidRPr="00463667" w:rsidRDefault="000735BC" w:rsidP="000A3C74">
            <w:pPr>
              <w:pStyle w:val="TableBullet"/>
            </w:pPr>
            <w:r w:rsidRPr="00463667">
              <w:t>Tiagabine HCL</w:t>
            </w:r>
          </w:p>
        </w:tc>
        <w:tc>
          <w:tcPr>
            <w:tcW w:w="1935" w:type="dxa"/>
            <w:tcBorders>
              <w:top w:val="single" w:sz="6" w:space="0" w:color="auto"/>
              <w:bottom w:val="single" w:sz="6" w:space="0" w:color="auto"/>
              <w:right w:val="single" w:sz="6" w:space="0" w:color="auto"/>
            </w:tcBorders>
          </w:tcPr>
          <w:p w14:paraId="034F121C" w14:textId="77777777" w:rsidR="000735BC" w:rsidRPr="00463667" w:rsidRDefault="000735BC" w:rsidP="000A3C74">
            <w:pPr>
              <w:pStyle w:val="TableBullet"/>
            </w:pPr>
            <w:r w:rsidRPr="00463667">
              <w:t>Topiramate</w:t>
            </w:r>
          </w:p>
          <w:p w14:paraId="0B767785" w14:textId="77777777" w:rsidR="000735BC" w:rsidRPr="00463667" w:rsidRDefault="000735BC" w:rsidP="000A3C74">
            <w:pPr>
              <w:pStyle w:val="TableBullet"/>
            </w:pPr>
            <w:r w:rsidRPr="00463667">
              <w:t>Valproate sodium</w:t>
            </w:r>
          </w:p>
          <w:p w14:paraId="5AD3D766" w14:textId="77777777" w:rsidR="000735BC" w:rsidRPr="00463667" w:rsidRDefault="000735BC" w:rsidP="000A3C74">
            <w:pPr>
              <w:pStyle w:val="TableBullet"/>
            </w:pPr>
            <w:r w:rsidRPr="00463667">
              <w:t>Valproic acid</w:t>
            </w:r>
          </w:p>
          <w:p w14:paraId="0BFB49BA" w14:textId="77777777" w:rsidR="000735BC" w:rsidRPr="00463667" w:rsidRDefault="000735BC" w:rsidP="000A3C74">
            <w:pPr>
              <w:pStyle w:val="TableBullet"/>
            </w:pPr>
            <w:r w:rsidRPr="00463667">
              <w:t>Vigabatrin</w:t>
            </w:r>
          </w:p>
          <w:p w14:paraId="42481B6B" w14:textId="77777777" w:rsidR="000735BC" w:rsidRPr="00463667" w:rsidRDefault="000735BC" w:rsidP="000A3C74">
            <w:pPr>
              <w:pStyle w:val="TableBullet"/>
            </w:pPr>
            <w:r w:rsidRPr="00463667">
              <w:t>Zonisamide</w:t>
            </w:r>
          </w:p>
        </w:tc>
      </w:tr>
      <w:tr w:rsidR="000735BC" w:rsidRPr="00463667" w14:paraId="2D073FEE" w14:textId="77777777" w:rsidTr="000A3C74">
        <w:tc>
          <w:tcPr>
            <w:tcW w:w="20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15" w:type="dxa"/>
              <w:right w:w="115" w:type="dxa"/>
            </w:tcMar>
          </w:tcPr>
          <w:p w14:paraId="2984E761" w14:textId="77777777" w:rsidR="000735BC" w:rsidRPr="00463667" w:rsidRDefault="000735BC" w:rsidP="000A3C74">
            <w:pPr>
              <w:pStyle w:val="TableText"/>
            </w:pPr>
            <w:r w:rsidRPr="00463667">
              <w:t>Nonbenzodiazepine hypnotics</w:t>
            </w:r>
          </w:p>
        </w:tc>
        <w:tc>
          <w:tcPr>
            <w:tcW w:w="1980" w:type="dxa"/>
            <w:tcBorders>
              <w:top w:val="single" w:sz="6" w:space="0" w:color="auto"/>
              <w:left w:val="single" w:sz="6" w:space="0" w:color="auto"/>
              <w:bottom w:val="single" w:sz="6" w:space="0" w:color="auto"/>
            </w:tcBorders>
            <w:shd w:val="clear" w:color="auto" w:fill="D9D9D9" w:themeFill="background1" w:themeFillShade="D9"/>
            <w:tcMar>
              <w:left w:w="115" w:type="dxa"/>
              <w:right w:w="115" w:type="dxa"/>
            </w:tcMar>
          </w:tcPr>
          <w:p w14:paraId="6AAD2CF5" w14:textId="77777777" w:rsidR="000735BC" w:rsidRPr="00463667" w:rsidRDefault="000735BC" w:rsidP="000A3C74">
            <w:pPr>
              <w:pStyle w:val="TableBullet"/>
            </w:pPr>
            <w:r w:rsidRPr="00463667">
              <w:t>Eszopiclone</w:t>
            </w:r>
          </w:p>
        </w:tc>
        <w:tc>
          <w:tcPr>
            <w:tcW w:w="1890" w:type="dxa"/>
            <w:tcBorders>
              <w:top w:val="single" w:sz="6" w:space="0" w:color="auto"/>
              <w:bottom w:val="single" w:sz="6" w:space="0" w:color="auto"/>
            </w:tcBorders>
            <w:shd w:val="clear" w:color="auto" w:fill="D9D9D9" w:themeFill="background1" w:themeFillShade="D9"/>
            <w:tcMar>
              <w:left w:w="115" w:type="dxa"/>
              <w:right w:w="115" w:type="dxa"/>
            </w:tcMar>
          </w:tcPr>
          <w:p w14:paraId="10A2A01A" w14:textId="77777777" w:rsidR="000735BC" w:rsidRPr="00463667" w:rsidRDefault="000735BC" w:rsidP="000A3C74">
            <w:pPr>
              <w:pStyle w:val="TableBullet"/>
            </w:pPr>
            <w:r w:rsidRPr="00463667">
              <w:t>Zaleplon</w:t>
            </w:r>
          </w:p>
        </w:tc>
        <w:tc>
          <w:tcPr>
            <w:tcW w:w="1935" w:type="dxa"/>
            <w:tcBorders>
              <w:top w:val="single" w:sz="6" w:space="0" w:color="auto"/>
              <w:bottom w:val="single" w:sz="6" w:space="0" w:color="auto"/>
            </w:tcBorders>
            <w:shd w:val="clear" w:color="auto" w:fill="D9D9D9" w:themeFill="background1" w:themeFillShade="D9"/>
            <w:tcMar>
              <w:left w:w="115" w:type="dxa"/>
              <w:right w:w="115" w:type="dxa"/>
            </w:tcMar>
          </w:tcPr>
          <w:p w14:paraId="49E4CAE7" w14:textId="77777777" w:rsidR="000735BC" w:rsidRPr="00463667" w:rsidRDefault="000735BC" w:rsidP="000A3C74">
            <w:pPr>
              <w:pStyle w:val="TableBullet"/>
            </w:pPr>
            <w:r w:rsidRPr="00463667">
              <w:t>Zolpidem</w:t>
            </w:r>
          </w:p>
        </w:tc>
        <w:tc>
          <w:tcPr>
            <w:tcW w:w="1935" w:type="dxa"/>
            <w:tcBorders>
              <w:top w:val="single" w:sz="6" w:space="0" w:color="auto"/>
              <w:bottom w:val="single" w:sz="6" w:space="0" w:color="auto"/>
              <w:right w:val="single" w:sz="6" w:space="0" w:color="auto"/>
            </w:tcBorders>
            <w:shd w:val="clear" w:color="auto" w:fill="D9D9D9" w:themeFill="background1" w:themeFillShade="D9"/>
          </w:tcPr>
          <w:p w14:paraId="6948E85E" w14:textId="77777777" w:rsidR="000735BC" w:rsidRPr="00463667" w:rsidRDefault="000735BC" w:rsidP="000A3C74">
            <w:pPr>
              <w:pStyle w:val="TableBullet"/>
              <w:numPr>
                <w:ilvl w:val="0"/>
                <w:numId w:val="0"/>
              </w:numPr>
              <w:ind w:left="216"/>
            </w:pPr>
          </w:p>
        </w:tc>
      </w:tr>
      <w:tr w:rsidR="000735BC" w:rsidRPr="00463667" w14:paraId="07848D9C" w14:textId="77777777" w:rsidTr="000A3C74">
        <w:tc>
          <w:tcPr>
            <w:tcW w:w="2042" w:type="dxa"/>
            <w:tcBorders>
              <w:top w:val="single" w:sz="6" w:space="0" w:color="auto"/>
              <w:left w:val="single" w:sz="6" w:space="0" w:color="auto"/>
              <w:bottom w:val="single" w:sz="4" w:space="0" w:color="auto"/>
              <w:right w:val="single" w:sz="6" w:space="0" w:color="auto"/>
            </w:tcBorders>
            <w:tcMar>
              <w:left w:w="115" w:type="dxa"/>
              <w:right w:w="115" w:type="dxa"/>
            </w:tcMar>
          </w:tcPr>
          <w:p w14:paraId="0A2C68E1" w14:textId="77777777" w:rsidR="000735BC" w:rsidRPr="00463667" w:rsidRDefault="000735BC" w:rsidP="000A3C74">
            <w:pPr>
              <w:pStyle w:val="TableText"/>
            </w:pPr>
            <w:r w:rsidRPr="00463667">
              <w:t xml:space="preserve">SSRIs </w:t>
            </w:r>
          </w:p>
        </w:tc>
        <w:tc>
          <w:tcPr>
            <w:tcW w:w="1980" w:type="dxa"/>
            <w:tcBorders>
              <w:top w:val="single" w:sz="6" w:space="0" w:color="auto"/>
              <w:left w:val="single" w:sz="6" w:space="0" w:color="auto"/>
              <w:bottom w:val="single" w:sz="4" w:space="0" w:color="auto"/>
            </w:tcBorders>
            <w:tcMar>
              <w:left w:w="115" w:type="dxa"/>
              <w:right w:w="115" w:type="dxa"/>
            </w:tcMar>
          </w:tcPr>
          <w:p w14:paraId="64C023ED" w14:textId="77777777" w:rsidR="000735BC" w:rsidRPr="00463667" w:rsidRDefault="000735BC" w:rsidP="000A3C74">
            <w:pPr>
              <w:pStyle w:val="TableBullet"/>
            </w:pPr>
            <w:r w:rsidRPr="00463667">
              <w:t>Citalopram</w:t>
            </w:r>
          </w:p>
          <w:p w14:paraId="3A2F3109" w14:textId="77777777" w:rsidR="000735BC" w:rsidRPr="00463667" w:rsidRDefault="000735BC" w:rsidP="000A3C74">
            <w:pPr>
              <w:pStyle w:val="TableBullet"/>
            </w:pPr>
            <w:r w:rsidRPr="00463667">
              <w:t>Escitalopram</w:t>
            </w:r>
          </w:p>
        </w:tc>
        <w:tc>
          <w:tcPr>
            <w:tcW w:w="1890" w:type="dxa"/>
            <w:tcBorders>
              <w:top w:val="single" w:sz="6" w:space="0" w:color="auto"/>
              <w:bottom w:val="single" w:sz="4" w:space="0" w:color="auto"/>
            </w:tcBorders>
            <w:tcMar>
              <w:left w:w="115" w:type="dxa"/>
              <w:right w:w="115" w:type="dxa"/>
            </w:tcMar>
          </w:tcPr>
          <w:p w14:paraId="3F78FC5D" w14:textId="77777777" w:rsidR="000735BC" w:rsidRPr="00463667" w:rsidRDefault="000735BC" w:rsidP="000A3C74">
            <w:pPr>
              <w:pStyle w:val="TableBullet"/>
            </w:pPr>
            <w:r w:rsidRPr="00463667">
              <w:t>Fluoxetine</w:t>
            </w:r>
          </w:p>
          <w:p w14:paraId="1F764A50" w14:textId="77777777" w:rsidR="000735BC" w:rsidRPr="00463667" w:rsidRDefault="000735BC" w:rsidP="000A3C74">
            <w:pPr>
              <w:pStyle w:val="TableBullet"/>
            </w:pPr>
            <w:r w:rsidRPr="00463667">
              <w:t>Fluvoxamine</w:t>
            </w:r>
          </w:p>
        </w:tc>
        <w:tc>
          <w:tcPr>
            <w:tcW w:w="1935" w:type="dxa"/>
            <w:tcBorders>
              <w:top w:val="single" w:sz="6" w:space="0" w:color="auto"/>
              <w:bottom w:val="single" w:sz="4" w:space="0" w:color="auto"/>
            </w:tcBorders>
            <w:tcMar>
              <w:left w:w="115" w:type="dxa"/>
              <w:right w:w="115" w:type="dxa"/>
            </w:tcMar>
          </w:tcPr>
          <w:p w14:paraId="180DA054" w14:textId="77777777" w:rsidR="000735BC" w:rsidRPr="00463667" w:rsidRDefault="000735BC" w:rsidP="000A3C74">
            <w:pPr>
              <w:pStyle w:val="TableBullet"/>
            </w:pPr>
            <w:r w:rsidRPr="00463667">
              <w:t>Paroxetine</w:t>
            </w:r>
          </w:p>
          <w:p w14:paraId="5DCC7202" w14:textId="77777777" w:rsidR="000735BC" w:rsidRPr="00463667" w:rsidRDefault="000735BC" w:rsidP="000A3C74">
            <w:pPr>
              <w:pStyle w:val="TableBullet"/>
            </w:pPr>
            <w:r w:rsidRPr="00463667">
              <w:t>Sertraline</w:t>
            </w:r>
          </w:p>
        </w:tc>
        <w:tc>
          <w:tcPr>
            <w:tcW w:w="1935" w:type="dxa"/>
            <w:tcBorders>
              <w:top w:val="single" w:sz="6" w:space="0" w:color="auto"/>
              <w:bottom w:val="single" w:sz="4" w:space="0" w:color="auto"/>
              <w:right w:val="single" w:sz="6" w:space="0" w:color="auto"/>
            </w:tcBorders>
          </w:tcPr>
          <w:p w14:paraId="073E991C" w14:textId="77777777" w:rsidR="000735BC" w:rsidRPr="00463667" w:rsidRDefault="000735BC" w:rsidP="000A3C74">
            <w:pPr>
              <w:pStyle w:val="TableBullet"/>
              <w:numPr>
                <w:ilvl w:val="0"/>
                <w:numId w:val="0"/>
              </w:numPr>
              <w:ind w:left="216"/>
            </w:pPr>
          </w:p>
        </w:tc>
      </w:tr>
    </w:tbl>
    <w:p w14:paraId="03394343" w14:textId="195608AF" w:rsidR="000735BC" w:rsidRPr="00463667" w:rsidRDefault="000735BC" w:rsidP="000A3C74">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46D60D8C" w14:textId="77777777" w:rsidR="000735BC" w:rsidRPr="00463667" w:rsidRDefault="000735BC" w:rsidP="000A3C74">
      <w:pPr>
        <w:pStyle w:val="Heading3"/>
        <w:rPr>
          <w:rFonts w:cs="Times New Roman"/>
          <w:szCs w:val="28"/>
        </w:rPr>
      </w:pPr>
      <w:r w:rsidRPr="00463667">
        <w:t>Table DDE-B: Potentially Harmful Drugs—Rate 1 and Rate 2</w:t>
      </w:r>
    </w:p>
    <w:tbl>
      <w:tblPr>
        <w:tblW w:w="9782" w:type="dxa"/>
        <w:tblInd w:w="-8" w:type="dxa"/>
        <w:tblLayout w:type="fixed"/>
        <w:tblCellMar>
          <w:left w:w="54" w:type="dxa"/>
          <w:right w:w="54" w:type="dxa"/>
        </w:tblCellMar>
        <w:tblLook w:val="0000" w:firstRow="0" w:lastRow="0" w:firstColumn="0" w:lastColumn="0" w:noHBand="0" w:noVBand="0"/>
      </w:tblPr>
      <w:tblGrid>
        <w:gridCol w:w="2042"/>
        <w:gridCol w:w="1980"/>
        <w:gridCol w:w="1890"/>
        <w:gridCol w:w="1935"/>
        <w:gridCol w:w="1935"/>
      </w:tblGrid>
      <w:tr w:rsidR="000735BC" w:rsidRPr="00463667" w14:paraId="306A0050" w14:textId="77777777" w:rsidTr="000A3C74">
        <w:tc>
          <w:tcPr>
            <w:tcW w:w="2042" w:type="dxa"/>
            <w:tcBorders>
              <w:top w:val="single" w:sz="6" w:space="0" w:color="auto"/>
              <w:left w:val="single" w:sz="6" w:space="0" w:color="auto"/>
              <w:bottom w:val="single" w:sz="6" w:space="0" w:color="auto"/>
              <w:right w:val="single" w:sz="6" w:space="0" w:color="FFFFFF"/>
            </w:tcBorders>
            <w:shd w:val="clear" w:color="auto" w:fill="000000"/>
          </w:tcPr>
          <w:p w14:paraId="1CD29426" w14:textId="77777777" w:rsidR="000735BC" w:rsidRPr="00463667" w:rsidRDefault="000735BC" w:rsidP="000A3C74">
            <w:pPr>
              <w:pStyle w:val="TableHead"/>
              <w:rPr>
                <w:color w:val="auto"/>
              </w:rPr>
            </w:pPr>
            <w:r w:rsidRPr="00463667">
              <w:rPr>
                <w:color w:val="auto"/>
              </w:rPr>
              <w:t>Description</w:t>
            </w:r>
          </w:p>
        </w:tc>
        <w:tc>
          <w:tcPr>
            <w:tcW w:w="7740" w:type="dxa"/>
            <w:gridSpan w:val="4"/>
            <w:tcBorders>
              <w:top w:val="single" w:sz="6" w:space="0" w:color="auto"/>
              <w:left w:val="single" w:sz="6" w:space="0" w:color="FFFFFF"/>
              <w:bottom w:val="single" w:sz="6" w:space="0" w:color="auto"/>
              <w:right w:val="single" w:sz="6" w:space="0" w:color="auto"/>
            </w:tcBorders>
            <w:shd w:val="clear" w:color="auto" w:fill="000000"/>
          </w:tcPr>
          <w:p w14:paraId="558A2994" w14:textId="77777777" w:rsidR="000735BC" w:rsidRPr="00463667" w:rsidRDefault="000735BC" w:rsidP="000A3C74">
            <w:pPr>
              <w:pStyle w:val="TableHead"/>
              <w:rPr>
                <w:color w:val="auto"/>
              </w:rPr>
            </w:pPr>
            <w:r w:rsidRPr="00463667">
              <w:rPr>
                <w:color w:val="auto"/>
              </w:rPr>
              <w:t>Prescription</w:t>
            </w:r>
          </w:p>
        </w:tc>
      </w:tr>
      <w:tr w:rsidR="000735BC" w:rsidRPr="00463667" w14:paraId="59417C14" w14:textId="77777777" w:rsidTr="000A3C74">
        <w:tc>
          <w:tcPr>
            <w:tcW w:w="2042" w:type="dxa"/>
            <w:tcBorders>
              <w:top w:val="single" w:sz="6" w:space="0" w:color="auto"/>
              <w:left w:val="single" w:sz="6" w:space="0" w:color="auto"/>
              <w:right w:val="single" w:sz="6" w:space="0" w:color="auto"/>
            </w:tcBorders>
            <w:tcMar>
              <w:left w:w="115" w:type="dxa"/>
              <w:right w:w="115" w:type="dxa"/>
            </w:tcMar>
          </w:tcPr>
          <w:p w14:paraId="6D9AC5F7" w14:textId="77777777" w:rsidR="000735BC" w:rsidRPr="00463667" w:rsidRDefault="000735BC" w:rsidP="000A3C74">
            <w:pPr>
              <w:pStyle w:val="TableText"/>
            </w:pPr>
            <w:r w:rsidRPr="00463667">
              <w:t>Antiemetics</w:t>
            </w:r>
          </w:p>
        </w:tc>
        <w:tc>
          <w:tcPr>
            <w:tcW w:w="1980" w:type="dxa"/>
            <w:tcBorders>
              <w:top w:val="single" w:sz="6" w:space="0" w:color="auto"/>
              <w:left w:val="single" w:sz="6" w:space="0" w:color="auto"/>
            </w:tcBorders>
            <w:tcMar>
              <w:left w:w="115" w:type="dxa"/>
              <w:right w:w="115" w:type="dxa"/>
            </w:tcMar>
          </w:tcPr>
          <w:p w14:paraId="65A98AD1" w14:textId="77777777" w:rsidR="000735BC" w:rsidRPr="00463667" w:rsidRDefault="000735BC" w:rsidP="000A3C74">
            <w:pPr>
              <w:pStyle w:val="TableBullet"/>
            </w:pPr>
            <w:r w:rsidRPr="00463667">
              <w:t>Prochlorperazine</w:t>
            </w:r>
          </w:p>
        </w:tc>
        <w:tc>
          <w:tcPr>
            <w:tcW w:w="1890" w:type="dxa"/>
            <w:tcBorders>
              <w:top w:val="single" w:sz="6" w:space="0" w:color="auto"/>
              <w:bottom w:val="single" w:sz="6" w:space="0" w:color="auto"/>
            </w:tcBorders>
            <w:tcMar>
              <w:left w:w="115" w:type="dxa"/>
              <w:right w:w="115" w:type="dxa"/>
            </w:tcMar>
          </w:tcPr>
          <w:p w14:paraId="343F57F5" w14:textId="77777777" w:rsidR="000735BC" w:rsidRPr="00463667" w:rsidRDefault="000735BC" w:rsidP="000A3C74">
            <w:pPr>
              <w:pStyle w:val="TableBullet"/>
            </w:pPr>
            <w:r w:rsidRPr="00463667">
              <w:t>Promethazine</w:t>
            </w:r>
          </w:p>
        </w:tc>
        <w:tc>
          <w:tcPr>
            <w:tcW w:w="1935" w:type="dxa"/>
            <w:tcBorders>
              <w:top w:val="single" w:sz="6" w:space="0" w:color="auto"/>
              <w:bottom w:val="single" w:sz="6" w:space="0" w:color="auto"/>
            </w:tcBorders>
            <w:tcMar>
              <w:left w:w="115" w:type="dxa"/>
              <w:right w:w="115" w:type="dxa"/>
            </w:tcMar>
          </w:tcPr>
          <w:p w14:paraId="7D1E1849" w14:textId="77777777" w:rsidR="000735BC" w:rsidRPr="00463667" w:rsidRDefault="000735BC" w:rsidP="000A3C74">
            <w:pPr>
              <w:pStyle w:val="TableBullet"/>
              <w:numPr>
                <w:ilvl w:val="0"/>
                <w:numId w:val="0"/>
              </w:numPr>
              <w:ind w:left="216"/>
            </w:pPr>
          </w:p>
        </w:tc>
        <w:tc>
          <w:tcPr>
            <w:tcW w:w="1935" w:type="dxa"/>
            <w:tcBorders>
              <w:top w:val="single" w:sz="6" w:space="0" w:color="auto"/>
              <w:bottom w:val="single" w:sz="6" w:space="0" w:color="auto"/>
              <w:right w:val="single" w:sz="6" w:space="0" w:color="auto"/>
            </w:tcBorders>
          </w:tcPr>
          <w:p w14:paraId="069690E6" w14:textId="77777777" w:rsidR="000735BC" w:rsidRPr="00463667" w:rsidRDefault="000735BC" w:rsidP="000A3C74">
            <w:pPr>
              <w:pStyle w:val="TableBullet"/>
              <w:numPr>
                <w:ilvl w:val="0"/>
                <w:numId w:val="0"/>
              </w:numPr>
              <w:ind w:left="216"/>
            </w:pPr>
          </w:p>
        </w:tc>
      </w:tr>
      <w:tr w:rsidR="000735BC" w:rsidRPr="00463667" w14:paraId="6C1E5BA7" w14:textId="77777777" w:rsidTr="000A3C74">
        <w:tc>
          <w:tcPr>
            <w:tcW w:w="2042" w:type="dxa"/>
            <w:tcBorders>
              <w:top w:val="single" w:sz="6" w:space="0" w:color="auto"/>
              <w:left w:val="single" w:sz="6" w:space="0" w:color="auto"/>
              <w:right w:val="single" w:sz="6" w:space="0" w:color="auto"/>
            </w:tcBorders>
            <w:shd w:val="clear" w:color="auto" w:fill="D9D9D9" w:themeFill="background1" w:themeFillShade="D9"/>
            <w:tcMar>
              <w:left w:w="115" w:type="dxa"/>
              <w:right w:w="115" w:type="dxa"/>
            </w:tcMar>
          </w:tcPr>
          <w:p w14:paraId="4041F1C5" w14:textId="77777777" w:rsidR="000735BC" w:rsidRPr="00463667" w:rsidRDefault="000735BC" w:rsidP="000A3C74">
            <w:pPr>
              <w:pStyle w:val="TableText"/>
            </w:pPr>
            <w:r w:rsidRPr="00463667">
              <w:t>Antipsychotics</w:t>
            </w:r>
          </w:p>
        </w:tc>
        <w:tc>
          <w:tcPr>
            <w:tcW w:w="1980" w:type="dxa"/>
            <w:tcBorders>
              <w:top w:val="single" w:sz="6" w:space="0" w:color="auto"/>
              <w:left w:val="single" w:sz="6" w:space="0" w:color="auto"/>
            </w:tcBorders>
            <w:shd w:val="clear" w:color="auto" w:fill="D9D9D9" w:themeFill="background1" w:themeFillShade="D9"/>
            <w:tcMar>
              <w:left w:w="115" w:type="dxa"/>
              <w:right w:w="115" w:type="dxa"/>
            </w:tcMar>
          </w:tcPr>
          <w:p w14:paraId="3CE4D8A0" w14:textId="77777777" w:rsidR="000735BC" w:rsidRPr="00463667" w:rsidRDefault="000735BC" w:rsidP="000A3C74">
            <w:pPr>
              <w:pStyle w:val="TableBullet"/>
            </w:pPr>
            <w:r w:rsidRPr="00463667">
              <w:t>Aripiprazole</w:t>
            </w:r>
          </w:p>
          <w:p w14:paraId="32574599" w14:textId="77777777" w:rsidR="000735BC" w:rsidRPr="00463667" w:rsidRDefault="000735BC" w:rsidP="000A3C74">
            <w:pPr>
              <w:pStyle w:val="TableBullet"/>
            </w:pPr>
            <w:r w:rsidRPr="00463667">
              <w:t>Asenapine</w:t>
            </w:r>
          </w:p>
          <w:p w14:paraId="5915BF65" w14:textId="77777777" w:rsidR="000735BC" w:rsidRPr="00463667" w:rsidRDefault="000735BC" w:rsidP="000A3C74">
            <w:pPr>
              <w:pStyle w:val="TableBullet"/>
            </w:pPr>
            <w:r w:rsidRPr="00463667">
              <w:t>Chlorpromazine</w:t>
            </w:r>
          </w:p>
          <w:p w14:paraId="325C641A" w14:textId="77777777" w:rsidR="000735BC" w:rsidRPr="00463667" w:rsidRDefault="000735BC" w:rsidP="000A3C74">
            <w:pPr>
              <w:pStyle w:val="TableBullet"/>
            </w:pPr>
            <w:r w:rsidRPr="00463667">
              <w:t>Clozapine</w:t>
            </w:r>
          </w:p>
          <w:p w14:paraId="1D790E31" w14:textId="77777777" w:rsidR="000735BC" w:rsidRPr="00463667" w:rsidRDefault="000735BC" w:rsidP="000A3C74">
            <w:pPr>
              <w:pStyle w:val="TableBullet"/>
            </w:pPr>
            <w:r w:rsidRPr="00463667">
              <w:t>Fluphenazine</w:t>
            </w:r>
          </w:p>
          <w:p w14:paraId="482231FC" w14:textId="77777777" w:rsidR="000735BC" w:rsidRPr="00463667" w:rsidRDefault="000735BC" w:rsidP="000A3C74">
            <w:pPr>
              <w:pStyle w:val="TableBullet"/>
            </w:pPr>
            <w:r w:rsidRPr="00463667">
              <w:t>Haloperidol</w:t>
            </w:r>
          </w:p>
        </w:tc>
        <w:tc>
          <w:tcPr>
            <w:tcW w:w="1890" w:type="dxa"/>
            <w:tcBorders>
              <w:top w:val="single" w:sz="6" w:space="0" w:color="auto"/>
              <w:bottom w:val="single" w:sz="6" w:space="0" w:color="auto"/>
            </w:tcBorders>
            <w:shd w:val="clear" w:color="auto" w:fill="D9D9D9" w:themeFill="background1" w:themeFillShade="D9"/>
            <w:tcMar>
              <w:left w:w="115" w:type="dxa"/>
              <w:right w:w="115" w:type="dxa"/>
            </w:tcMar>
          </w:tcPr>
          <w:p w14:paraId="62E475A0" w14:textId="77777777" w:rsidR="000735BC" w:rsidRPr="00463667" w:rsidRDefault="000735BC" w:rsidP="000A3C74">
            <w:pPr>
              <w:pStyle w:val="TableBullet"/>
            </w:pPr>
            <w:r w:rsidRPr="00463667">
              <w:t>Iloperidone</w:t>
            </w:r>
          </w:p>
          <w:p w14:paraId="7181563C" w14:textId="77777777" w:rsidR="000735BC" w:rsidRPr="00463667" w:rsidRDefault="000735BC" w:rsidP="000A3C74">
            <w:pPr>
              <w:pStyle w:val="TableBullet"/>
            </w:pPr>
            <w:r w:rsidRPr="00463667">
              <w:t>Loxapine</w:t>
            </w:r>
          </w:p>
          <w:p w14:paraId="09D63735" w14:textId="77777777" w:rsidR="000735BC" w:rsidRPr="00463667" w:rsidRDefault="000735BC" w:rsidP="000A3C74">
            <w:pPr>
              <w:pStyle w:val="TableBullet"/>
            </w:pPr>
            <w:r w:rsidRPr="00463667">
              <w:t>Lurasidone</w:t>
            </w:r>
          </w:p>
          <w:p w14:paraId="7A10A605" w14:textId="77777777" w:rsidR="000735BC" w:rsidRPr="00463667" w:rsidRDefault="000735BC" w:rsidP="000A3C74">
            <w:pPr>
              <w:pStyle w:val="TableBullet"/>
            </w:pPr>
            <w:r w:rsidRPr="00463667">
              <w:t>Molindone</w:t>
            </w:r>
          </w:p>
          <w:p w14:paraId="6BBE0FBD" w14:textId="77777777" w:rsidR="000735BC" w:rsidRPr="00463667" w:rsidRDefault="000735BC" w:rsidP="000A3C74">
            <w:pPr>
              <w:pStyle w:val="TableBullet"/>
            </w:pPr>
            <w:r w:rsidRPr="00463667">
              <w:t>Olanzapine</w:t>
            </w:r>
          </w:p>
          <w:p w14:paraId="756EC4A9" w14:textId="77777777" w:rsidR="000735BC" w:rsidRPr="00463667" w:rsidRDefault="000735BC" w:rsidP="000A3C74">
            <w:pPr>
              <w:pStyle w:val="TableBullet"/>
            </w:pPr>
            <w:r w:rsidRPr="00463667">
              <w:t>Paliperidone</w:t>
            </w:r>
          </w:p>
        </w:tc>
        <w:tc>
          <w:tcPr>
            <w:tcW w:w="1935" w:type="dxa"/>
            <w:tcBorders>
              <w:top w:val="single" w:sz="6" w:space="0" w:color="auto"/>
              <w:bottom w:val="single" w:sz="6" w:space="0" w:color="auto"/>
            </w:tcBorders>
            <w:shd w:val="clear" w:color="auto" w:fill="D9D9D9" w:themeFill="background1" w:themeFillShade="D9"/>
            <w:tcMar>
              <w:left w:w="115" w:type="dxa"/>
              <w:right w:w="115" w:type="dxa"/>
            </w:tcMar>
          </w:tcPr>
          <w:p w14:paraId="357B831A" w14:textId="77777777" w:rsidR="000735BC" w:rsidRPr="00463667" w:rsidRDefault="000735BC" w:rsidP="000A3C74">
            <w:pPr>
              <w:pStyle w:val="TableBullet"/>
            </w:pPr>
            <w:r w:rsidRPr="00463667">
              <w:t>Perphenazine</w:t>
            </w:r>
          </w:p>
          <w:p w14:paraId="5E615216" w14:textId="77777777" w:rsidR="000735BC" w:rsidRPr="00463667" w:rsidRDefault="000735BC" w:rsidP="000A3C74">
            <w:pPr>
              <w:pStyle w:val="TableBullet"/>
            </w:pPr>
            <w:r w:rsidRPr="00463667">
              <w:t>Pimozide</w:t>
            </w:r>
          </w:p>
          <w:p w14:paraId="5697076F" w14:textId="77777777" w:rsidR="000735BC" w:rsidRPr="00463667" w:rsidRDefault="000735BC" w:rsidP="000A3C74">
            <w:pPr>
              <w:pStyle w:val="TableBullet"/>
            </w:pPr>
            <w:r w:rsidRPr="00463667">
              <w:t>Quetiapine</w:t>
            </w:r>
          </w:p>
          <w:p w14:paraId="7B05074F" w14:textId="77777777" w:rsidR="000735BC" w:rsidRPr="00463667" w:rsidRDefault="000735BC" w:rsidP="000A3C74">
            <w:pPr>
              <w:pStyle w:val="TableBullet"/>
            </w:pPr>
            <w:r w:rsidRPr="00463667">
              <w:t>Risperidone</w:t>
            </w:r>
          </w:p>
          <w:p w14:paraId="0AF667AD" w14:textId="77777777" w:rsidR="000735BC" w:rsidRPr="00463667" w:rsidRDefault="000735BC" w:rsidP="000A3C74">
            <w:pPr>
              <w:pStyle w:val="TableBullet"/>
            </w:pPr>
            <w:r w:rsidRPr="00463667">
              <w:t>Thioridazine</w:t>
            </w:r>
          </w:p>
          <w:p w14:paraId="29F402A2" w14:textId="77777777" w:rsidR="000735BC" w:rsidRPr="00463667" w:rsidRDefault="000735BC" w:rsidP="000A3C74">
            <w:pPr>
              <w:pStyle w:val="TableBullet"/>
            </w:pPr>
            <w:r w:rsidRPr="00463667">
              <w:t>Thiothixene</w:t>
            </w:r>
          </w:p>
        </w:tc>
        <w:tc>
          <w:tcPr>
            <w:tcW w:w="1935" w:type="dxa"/>
            <w:tcBorders>
              <w:top w:val="single" w:sz="6" w:space="0" w:color="auto"/>
              <w:bottom w:val="single" w:sz="6" w:space="0" w:color="auto"/>
              <w:right w:val="single" w:sz="6" w:space="0" w:color="auto"/>
            </w:tcBorders>
            <w:shd w:val="clear" w:color="auto" w:fill="D9D9D9" w:themeFill="background1" w:themeFillShade="D9"/>
          </w:tcPr>
          <w:p w14:paraId="1115CFD4" w14:textId="77777777" w:rsidR="000735BC" w:rsidRPr="00463667" w:rsidRDefault="000735BC" w:rsidP="000A3C74">
            <w:pPr>
              <w:pStyle w:val="TableBullet"/>
            </w:pPr>
            <w:r w:rsidRPr="00463667">
              <w:t>Trifluoperazine</w:t>
            </w:r>
          </w:p>
          <w:p w14:paraId="0CD2BCBA" w14:textId="77777777" w:rsidR="000735BC" w:rsidRPr="00463667" w:rsidRDefault="000735BC" w:rsidP="000A3C74">
            <w:pPr>
              <w:pStyle w:val="TableBullet"/>
            </w:pPr>
            <w:r w:rsidRPr="00463667">
              <w:t>Ziprasidone</w:t>
            </w:r>
          </w:p>
          <w:p w14:paraId="0B9EF4B4" w14:textId="77777777" w:rsidR="000735BC" w:rsidRPr="00463667" w:rsidRDefault="000735BC" w:rsidP="000A3C74">
            <w:pPr>
              <w:pStyle w:val="TableBullet"/>
              <w:numPr>
                <w:ilvl w:val="0"/>
                <w:numId w:val="0"/>
              </w:numPr>
              <w:ind w:left="158"/>
            </w:pPr>
          </w:p>
        </w:tc>
      </w:tr>
      <w:tr w:rsidR="000735BC" w:rsidRPr="00463667" w14:paraId="1AC3DA12" w14:textId="77777777" w:rsidTr="000A3C74">
        <w:tc>
          <w:tcPr>
            <w:tcW w:w="2042"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63AF13B2" w14:textId="77777777" w:rsidR="000735BC" w:rsidRPr="00463667" w:rsidRDefault="000735BC" w:rsidP="000A3C74">
            <w:pPr>
              <w:pStyle w:val="TableText"/>
            </w:pPr>
            <w:r w:rsidRPr="00463667">
              <w:t>Benzodiazepines</w:t>
            </w:r>
          </w:p>
        </w:tc>
        <w:tc>
          <w:tcPr>
            <w:tcW w:w="1980" w:type="dxa"/>
            <w:tcBorders>
              <w:top w:val="single" w:sz="6" w:space="0" w:color="auto"/>
              <w:left w:val="single" w:sz="6" w:space="0" w:color="auto"/>
              <w:bottom w:val="single" w:sz="6" w:space="0" w:color="auto"/>
            </w:tcBorders>
            <w:shd w:val="clear" w:color="auto" w:fill="FFFFFF" w:themeFill="background1"/>
            <w:tcMar>
              <w:left w:w="115" w:type="dxa"/>
              <w:right w:w="115" w:type="dxa"/>
            </w:tcMar>
          </w:tcPr>
          <w:p w14:paraId="4E938195" w14:textId="77777777" w:rsidR="000735BC" w:rsidRPr="00463667" w:rsidRDefault="000735BC" w:rsidP="000A3C74">
            <w:pPr>
              <w:pStyle w:val="TableBullet"/>
            </w:pPr>
            <w:r w:rsidRPr="00463667">
              <w:t>Alprazolam</w:t>
            </w:r>
          </w:p>
          <w:p w14:paraId="0BDF1CE1" w14:textId="77777777" w:rsidR="000735BC" w:rsidRPr="00463667" w:rsidRDefault="000735BC" w:rsidP="000A3C74">
            <w:pPr>
              <w:pStyle w:val="TableBullet"/>
            </w:pPr>
            <w:r w:rsidRPr="00463667">
              <w:t>Chlordiazepoxide products</w:t>
            </w:r>
          </w:p>
          <w:p w14:paraId="09639EDC" w14:textId="77777777" w:rsidR="000735BC" w:rsidRPr="00463667" w:rsidRDefault="000735BC" w:rsidP="000A3C74">
            <w:pPr>
              <w:pStyle w:val="TableBullet"/>
            </w:pPr>
            <w:r w:rsidRPr="00463667">
              <w:t>Clonazepam</w:t>
            </w:r>
          </w:p>
          <w:p w14:paraId="4DD21D76" w14:textId="77777777" w:rsidR="000735BC" w:rsidRPr="00463667" w:rsidRDefault="000735BC" w:rsidP="000A3C74">
            <w:pPr>
              <w:pStyle w:val="TableBullet"/>
            </w:pPr>
            <w:r w:rsidRPr="00463667">
              <w:t>Clorazepate-Dipotassium</w:t>
            </w:r>
          </w:p>
        </w:tc>
        <w:tc>
          <w:tcPr>
            <w:tcW w:w="1890" w:type="dxa"/>
            <w:tcBorders>
              <w:top w:val="single" w:sz="6" w:space="0" w:color="auto"/>
              <w:bottom w:val="single" w:sz="6" w:space="0" w:color="auto"/>
            </w:tcBorders>
            <w:shd w:val="clear" w:color="auto" w:fill="FFFFFF" w:themeFill="background1"/>
            <w:tcMar>
              <w:left w:w="115" w:type="dxa"/>
              <w:right w:w="115" w:type="dxa"/>
            </w:tcMar>
          </w:tcPr>
          <w:p w14:paraId="10C112E9" w14:textId="77777777" w:rsidR="000735BC" w:rsidRPr="00463667" w:rsidRDefault="000735BC" w:rsidP="000A3C74">
            <w:pPr>
              <w:pStyle w:val="TableBullet"/>
            </w:pPr>
            <w:r w:rsidRPr="00463667">
              <w:t>Diazepam</w:t>
            </w:r>
          </w:p>
          <w:p w14:paraId="59FF1C5B" w14:textId="77777777" w:rsidR="000735BC" w:rsidRPr="00463667" w:rsidRDefault="000735BC" w:rsidP="000A3C74">
            <w:pPr>
              <w:pStyle w:val="TableBullet"/>
            </w:pPr>
            <w:r w:rsidRPr="00463667">
              <w:t>Estazolam</w:t>
            </w:r>
          </w:p>
          <w:p w14:paraId="2AEFB33D" w14:textId="77777777" w:rsidR="000735BC" w:rsidRPr="00463667" w:rsidRDefault="000735BC" w:rsidP="000A3C74">
            <w:pPr>
              <w:pStyle w:val="TableBullet"/>
            </w:pPr>
            <w:r w:rsidRPr="00463667">
              <w:t>Flurazepam HCL</w:t>
            </w:r>
          </w:p>
          <w:p w14:paraId="48BBFF61" w14:textId="77777777" w:rsidR="000735BC" w:rsidRPr="00463667" w:rsidRDefault="000735BC" w:rsidP="000A3C74">
            <w:pPr>
              <w:pStyle w:val="TableBullet"/>
            </w:pPr>
            <w:r w:rsidRPr="00463667">
              <w:t>Lorazepam</w:t>
            </w:r>
          </w:p>
          <w:p w14:paraId="6F410C5E" w14:textId="77777777" w:rsidR="000735BC" w:rsidRPr="00463667" w:rsidRDefault="000735BC" w:rsidP="000A3C74">
            <w:pPr>
              <w:pStyle w:val="TableBullet"/>
            </w:pPr>
            <w:r w:rsidRPr="00463667">
              <w:t>Midazolam HCL</w:t>
            </w:r>
          </w:p>
        </w:tc>
        <w:tc>
          <w:tcPr>
            <w:tcW w:w="3870" w:type="dxa"/>
            <w:gridSpan w:val="2"/>
            <w:tcBorders>
              <w:top w:val="single" w:sz="6" w:space="0" w:color="auto"/>
              <w:bottom w:val="single" w:sz="6" w:space="0" w:color="auto"/>
              <w:right w:val="single" w:sz="6" w:space="0" w:color="auto"/>
            </w:tcBorders>
            <w:shd w:val="clear" w:color="auto" w:fill="FFFFFF" w:themeFill="background1"/>
          </w:tcPr>
          <w:p w14:paraId="2D847413" w14:textId="77777777" w:rsidR="000735BC" w:rsidRPr="00463667" w:rsidRDefault="000735BC" w:rsidP="000A3C74">
            <w:pPr>
              <w:pStyle w:val="TableBullet"/>
            </w:pPr>
            <w:r w:rsidRPr="00463667">
              <w:t>Oxazepam</w:t>
            </w:r>
          </w:p>
          <w:p w14:paraId="4D65D58B" w14:textId="77777777" w:rsidR="000735BC" w:rsidRPr="00463667" w:rsidRDefault="000735BC" w:rsidP="000A3C74">
            <w:pPr>
              <w:pStyle w:val="TableBullet"/>
            </w:pPr>
            <w:r w:rsidRPr="00463667">
              <w:t>Quazepam</w:t>
            </w:r>
          </w:p>
          <w:p w14:paraId="56BE0AC3" w14:textId="77777777" w:rsidR="000735BC" w:rsidRPr="00463667" w:rsidRDefault="000735BC" w:rsidP="000A3C74">
            <w:pPr>
              <w:pStyle w:val="TableBullet"/>
            </w:pPr>
            <w:r w:rsidRPr="00463667">
              <w:t>Temazepam</w:t>
            </w:r>
          </w:p>
          <w:p w14:paraId="53AFCFCD" w14:textId="77777777" w:rsidR="000735BC" w:rsidRPr="00463667" w:rsidRDefault="000735BC" w:rsidP="000A3C74">
            <w:pPr>
              <w:pStyle w:val="TableBullet"/>
            </w:pPr>
            <w:r w:rsidRPr="00463667">
              <w:t>Triazolam</w:t>
            </w:r>
          </w:p>
        </w:tc>
      </w:tr>
      <w:tr w:rsidR="000735BC" w:rsidRPr="00463667" w14:paraId="47744239" w14:textId="77777777" w:rsidTr="000A3C74">
        <w:tc>
          <w:tcPr>
            <w:tcW w:w="2042" w:type="dxa"/>
            <w:tcBorders>
              <w:top w:val="single" w:sz="6" w:space="0" w:color="auto"/>
              <w:left w:val="single" w:sz="6" w:space="0" w:color="auto"/>
              <w:bottom w:val="single" w:sz="4" w:space="0" w:color="auto"/>
              <w:right w:val="single" w:sz="6" w:space="0" w:color="auto"/>
            </w:tcBorders>
            <w:shd w:val="clear" w:color="auto" w:fill="D9D9D9" w:themeFill="background1" w:themeFillShade="D9"/>
            <w:tcMar>
              <w:left w:w="115" w:type="dxa"/>
              <w:right w:w="115" w:type="dxa"/>
            </w:tcMar>
          </w:tcPr>
          <w:p w14:paraId="66919BE9" w14:textId="77777777" w:rsidR="000735BC" w:rsidRPr="00463667" w:rsidRDefault="000735BC" w:rsidP="000A3C74">
            <w:pPr>
              <w:pStyle w:val="TableText"/>
            </w:pPr>
            <w:r w:rsidRPr="00463667">
              <w:t>Tricyclic antidepressants</w:t>
            </w:r>
          </w:p>
        </w:tc>
        <w:tc>
          <w:tcPr>
            <w:tcW w:w="1980" w:type="dxa"/>
            <w:tcBorders>
              <w:top w:val="single" w:sz="6" w:space="0" w:color="auto"/>
              <w:left w:val="single" w:sz="6" w:space="0" w:color="auto"/>
              <w:bottom w:val="single" w:sz="4" w:space="0" w:color="auto"/>
            </w:tcBorders>
            <w:shd w:val="clear" w:color="auto" w:fill="D9D9D9" w:themeFill="background1" w:themeFillShade="D9"/>
            <w:tcMar>
              <w:left w:w="115" w:type="dxa"/>
              <w:right w:w="115" w:type="dxa"/>
            </w:tcMar>
          </w:tcPr>
          <w:p w14:paraId="7B171C66" w14:textId="77777777" w:rsidR="000735BC" w:rsidRPr="00463667" w:rsidRDefault="000735BC" w:rsidP="000A3C74">
            <w:pPr>
              <w:pStyle w:val="TableBullet"/>
            </w:pPr>
            <w:r w:rsidRPr="00463667">
              <w:t>Amitriptyline</w:t>
            </w:r>
          </w:p>
          <w:p w14:paraId="40A95E54" w14:textId="77777777" w:rsidR="000735BC" w:rsidRPr="00463667" w:rsidRDefault="000735BC" w:rsidP="000A3C74">
            <w:pPr>
              <w:pStyle w:val="TableBullet"/>
            </w:pPr>
            <w:r w:rsidRPr="00463667">
              <w:t>Amoxapine</w:t>
            </w:r>
          </w:p>
          <w:p w14:paraId="3C949E4C" w14:textId="77777777" w:rsidR="000735BC" w:rsidRPr="00463667" w:rsidRDefault="000735BC" w:rsidP="000A3C74">
            <w:pPr>
              <w:pStyle w:val="TableBullet"/>
            </w:pPr>
            <w:r w:rsidRPr="00463667">
              <w:t>Clomipramine</w:t>
            </w:r>
          </w:p>
        </w:tc>
        <w:tc>
          <w:tcPr>
            <w:tcW w:w="1890" w:type="dxa"/>
            <w:tcBorders>
              <w:top w:val="single" w:sz="6" w:space="0" w:color="auto"/>
              <w:bottom w:val="single" w:sz="4" w:space="0" w:color="auto"/>
            </w:tcBorders>
            <w:shd w:val="clear" w:color="auto" w:fill="D9D9D9" w:themeFill="background1" w:themeFillShade="D9"/>
            <w:tcMar>
              <w:left w:w="115" w:type="dxa"/>
              <w:right w:w="115" w:type="dxa"/>
            </w:tcMar>
          </w:tcPr>
          <w:p w14:paraId="2C89A506" w14:textId="77777777" w:rsidR="000735BC" w:rsidRPr="00463667" w:rsidRDefault="000735BC" w:rsidP="000A3C74">
            <w:pPr>
              <w:pStyle w:val="TableBullet"/>
            </w:pPr>
            <w:r w:rsidRPr="00463667">
              <w:t>Desipramine</w:t>
            </w:r>
          </w:p>
          <w:p w14:paraId="378CA1BC" w14:textId="77777777" w:rsidR="000735BC" w:rsidRPr="00463667" w:rsidRDefault="000735BC" w:rsidP="000A3C74">
            <w:pPr>
              <w:pStyle w:val="TableBullet"/>
            </w:pPr>
            <w:r w:rsidRPr="00463667">
              <w:t xml:space="preserve">Doxepin (&gt;6 mg) </w:t>
            </w:r>
          </w:p>
          <w:p w14:paraId="292578DF" w14:textId="77777777" w:rsidR="000735BC" w:rsidRPr="00463667" w:rsidRDefault="000735BC" w:rsidP="000A3C74">
            <w:pPr>
              <w:pStyle w:val="TableBullet"/>
            </w:pPr>
            <w:r w:rsidRPr="00463667">
              <w:t>Imipramine</w:t>
            </w:r>
          </w:p>
        </w:tc>
        <w:tc>
          <w:tcPr>
            <w:tcW w:w="1935" w:type="dxa"/>
            <w:tcBorders>
              <w:top w:val="single" w:sz="6" w:space="0" w:color="auto"/>
              <w:bottom w:val="single" w:sz="4" w:space="0" w:color="auto"/>
            </w:tcBorders>
            <w:shd w:val="clear" w:color="auto" w:fill="D9D9D9" w:themeFill="background1" w:themeFillShade="D9"/>
            <w:tcMar>
              <w:left w:w="115" w:type="dxa"/>
              <w:right w:w="115" w:type="dxa"/>
            </w:tcMar>
          </w:tcPr>
          <w:p w14:paraId="1D9AD91B" w14:textId="77777777" w:rsidR="000735BC" w:rsidRPr="00463667" w:rsidRDefault="000735BC" w:rsidP="000A3C74">
            <w:pPr>
              <w:pStyle w:val="TableBullet"/>
            </w:pPr>
            <w:r w:rsidRPr="00463667">
              <w:t>Nortriptyline</w:t>
            </w:r>
          </w:p>
          <w:p w14:paraId="5887AF55" w14:textId="77777777" w:rsidR="000735BC" w:rsidRPr="00463667" w:rsidRDefault="000735BC" w:rsidP="000A3C74">
            <w:pPr>
              <w:pStyle w:val="TableBullet"/>
            </w:pPr>
            <w:r w:rsidRPr="00463667">
              <w:t>Protriptyline</w:t>
            </w:r>
          </w:p>
          <w:p w14:paraId="685E3781" w14:textId="77777777" w:rsidR="000735BC" w:rsidRPr="00463667" w:rsidRDefault="000735BC" w:rsidP="000A3C74">
            <w:pPr>
              <w:pStyle w:val="TableBullet"/>
            </w:pPr>
            <w:r w:rsidRPr="00463667">
              <w:t>Trimipramine</w:t>
            </w:r>
          </w:p>
        </w:tc>
        <w:tc>
          <w:tcPr>
            <w:tcW w:w="1935" w:type="dxa"/>
            <w:tcBorders>
              <w:top w:val="single" w:sz="6" w:space="0" w:color="auto"/>
              <w:bottom w:val="single" w:sz="4" w:space="0" w:color="auto"/>
              <w:right w:val="single" w:sz="6" w:space="0" w:color="auto"/>
            </w:tcBorders>
            <w:shd w:val="clear" w:color="auto" w:fill="D9D9D9" w:themeFill="background1" w:themeFillShade="D9"/>
          </w:tcPr>
          <w:p w14:paraId="018431B9" w14:textId="77777777" w:rsidR="000735BC" w:rsidRPr="00463667" w:rsidRDefault="000735BC" w:rsidP="000A3C74">
            <w:pPr>
              <w:pStyle w:val="TableBullet"/>
              <w:numPr>
                <w:ilvl w:val="0"/>
                <w:numId w:val="0"/>
              </w:numPr>
              <w:ind w:left="158"/>
            </w:pPr>
          </w:p>
        </w:tc>
      </w:tr>
    </w:tbl>
    <w:p w14:paraId="521D7181" w14:textId="239DD9D0" w:rsidR="000735BC" w:rsidRPr="00463667" w:rsidRDefault="000735BC" w:rsidP="000A3C74">
      <w:pPr>
        <w:pStyle w:val="Note"/>
        <w:sectPr w:rsidR="000735BC" w:rsidRPr="00463667" w:rsidSect="004114B4">
          <w:pgSz w:w="12240" w:h="15840" w:code="1"/>
          <w:pgMar w:top="1080" w:right="1080" w:bottom="1080" w:left="1440" w:header="720" w:footer="720" w:gutter="0"/>
          <w:cols w:space="720"/>
        </w:sectPr>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4E983D46" w14:textId="77777777" w:rsidR="000735BC" w:rsidRPr="00463667" w:rsidRDefault="000735BC" w:rsidP="000A3C74">
      <w:pPr>
        <w:pStyle w:val="ReverseHead"/>
        <w:spacing w:before="0"/>
        <w:ind w:left="810" w:hanging="810"/>
      </w:pPr>
      <w:r w:rsidRPr="00463667">
        <w:rPr>
          <w:i/>
        </w:rPr>
        <w:lastRenderedPageBreak/>
        <w:t>Rate 2:</w:t>
      </w:r>
      <w:r w:rsidRPr="00463667">
        <w:tab/>
        <w:t>Drug-Disease Interactions—Dementia and Antiemetics, Antipsychotics, Benzodiazepines, Tricyclic Antidepressants, H</w:t>
      </w:r>
      <w:r w:rsidRPr="00463667">
        <w:rPr>
          <w:vertAlign w:val="subscript"/>
        </w:rPr>
        <w:t>2</w:t>
      </w:r>
      <w:r w:rsidRPr="00463667">
        <w:t xml:space="preserve"> Receptor Antagonists, Nonbenzodiazepine Hypnotics or Anticholinergic Agents</w:t>
      </w:r>
    </w:p>
    <w:tbl>
      <w:tblPr>
        <w:tblW w:w="9918" w:type="dxa"/>
        <w:tblInd w:w="-90" w:type="dxa"/>
        <w:tblLayout w:type="fixed"/>
        <w:tblLook w:val="0000" w:firstRow="0" w:lastRow="0" w:firstColumn="0" w:lastColumn="0" w:noHBand="0" w:noVBand="0"/>
      </w:tblPr>
      <w:tblGrid>
        <w:gridCol w:w="2250"/>
        <w:gridCol w:w="7668"/>
      </w:tblGrid>
      <w:tr w:rsidR="000735BC" w:rsidRPr="00463667" w14:paraId="38699A60" w14:textId="77777777" w:rsidTr="001C5A94">
        <w:tc>
          <w:tcPr>
            <w:tcW w:w="2250" w:type="dxa"/>
          </w:tcPr>
          <w:p w14:paraId="41739759" w14:textId="77777777" w:rsidR="000735BC" w:rsidRPr="00463667" w:rsidRDefault="000735BC" w:rsidP="000A3C74">
            <w:pPr>
              <w:pStyle w:val="MarginSubhead"/>
            </w:pPr>
            <w:r w:rsidRPr="00463667">
              <w:t xml:space="preserve">Additional eligible population criteria </w:t>
            </w:r>
          </w:p>
        </w:tc>
        <w:tc>
          <w:tcPr>
            <w:tcW w:w="7668" w:type="dxa"/>
            <w:vAlign w:val="bottom"/>
          </w:tcPr>
          <w:p w14:paraId="0A8200E9" w14:textId="77777777" w:rsidR="000735BC" w:rsidRPr="00463667" w:rsidRDefault="000735BC" w:rsidP="000A3C74">
            <w:pPr>
              <w:pStyle w:val="Body"/>
              <w:rPr>
                <w:b/>
              </w:rPr>
            </w:pPr>
            <w:r w:rsidRPr="00463667">
              <w:t>Follow the steps below to identify the eligible population.</w:t>
            </w:r>
          </w:p>
        </w:tc>
      </w:tr>
      <w:tr w:rsidR="000735BC" w:rsidRPr="00463667" w14:paraId="166AE012" w14:textId="77777777" w:rsidTr="001C5A94">
        <w:tc>
          <w:tcPr>
            <w:tcW w:w="2250" w:type="dxa"/>
          </w:tcPr>
          <w:p w14:paraId="46542366" w14:textId="77777777" w:rsidR="000735BC" w:rsidRPr="00463667" w:rsidRDefault="000735BC" w:rsidP="000A3C74">
            <w:pPr>
              <w:pStyle w:val="MarginSubhead"/>
              <w:jc w:val="right"/>
              <w:rPr>
                <w:i/>
              </w:rPr>
            </w:pPr>
            <w:r w:rsidRPr="00463667">
              <w:rPr>
                <w:i/>
              </w:rPr>
              <w:t>Step 1</w:t>
            </w:r>
          </w:p>
        </w:tc>
        <w:tc>
          <w:tcPr>
            <w:tcW w:w="7668" w:type="dxa"/>
          </w:tcPr>
          <w:p w14:paraId="24DEE7AF" w14:textId="77777777" w:rsidR="000735BC" w:rsidRPr="00463667" w:rsidRDefault="000735BC" w:rsidP="000A3C74">
            <w:pPr>
              <w:pStyle w:val="Body"/>
            </w:pPr>
            <w:r w:rsidRPr="00463667">
              <w:t>Identify members with a diagnosis of dementia (</w:t>
            </w:r>
            <w:r w:rsidRPr="00463667">
              <w:rPr>
                <w:u w:val="single"/>
              </w:rPr>
              <w:t>Dementia Value Set</w:t>
            </w:r>
            <w:r w:rsidRPr="00463667">
              <w:t>) or a dispensed dementia medication (Table DDE-C) on or between January 1 of the year prior to the measurement year and December 1 of the measurement year. Identify the IESD for each member.</w:t>
            </w:r>
          </w:p>
        </w:tc>
      </w:tr>
    </w:tbl>
    <w:p w14:paraId="1D22CE8F" w14:textId="77777777" w:rsidR="000735BC" w:rsidRPr="00463667" w:rsidRDefault="000735BC" w:rsidP="000A3C74">
      <w:pPr>
        <w:pStyle w:val="Heading3"/>
        <w:rPr>
          <w:rFonts w:ascii="Times New Roman" w:hAnsi="Times New Roman" w:cs="Times New Roman"/>
          <w:sz w:val="24"/>
          <w:szCs w:val="24"/>
        </w:rPr>
      </w:pPr>
      <w:r w:rsidRPr="00463667">
        <w:t xml:space="preserve">Table DDE-C: Prescriptions to Identify Members With Dementia </w:t>
      </w:r>
    </w:p>
    <w:tbl>
      <w:tblPr>
        <w:tblW w:w="855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1542"/>
        <w:gridCol w:w="1650"/>
        <w:gridCol w:w="1650"/>
      </w:tblGrid>
      <w:tr w:rsidR="000735BC" w:rsidRPr="00463667" w14:paraId="6FD5F0CB" w14:textId="77777777" w:rsidTr="000A3C74">
        <w:tc>
          <w:tcPr>
            <w:tcW w:w="3716" w:type="dxa"/>
            <w:tcBorders>
              <w:bottom w:val="single" w:sz="6" w:space="0" w:color="auto"/>
              <w:right w:val="single" w:sz="6" w:space="0" w:color="FFFFFF"/>
            </w:tcBorders>
            <w:shd w:val="clear" w:color="auto" w:fill="000000"/>
          </w:tcPr>
          <w:p w14:paraId="5B5B0A61" w14:textId="77777777" w:rsidR="000735BC" w:rsidRPr="00463667" w:rsidRDefault="000735BC" w:rsidP="000A3C74">
            <w:pPr>
              <w:pStyle w:val="TableHead"/>
              <w:rPr>
                <w:color w:val="auto"/>
              </w:rPr>
            </w:pPr>
            <w:r w:rsidRPr="00463667">
              <w:rPr>
                <w:color w:val="auto"/>
              </w:rPr>
              <w:t>Description</w:t>
            </w:r>
          </w:p>
        </w:tc>
        <w:tc>
          <w:tcPr>
            <w:tcW w:w="4842" w:type="dxa"/>
            <w:gridSpan w:val="3"/>
            <w:tcBorders>
              <w:left w:val="single" w:sz="6" w:space="0" w:color="FFFFFF"/>
              <w:bottom w:val="single" w:sz="6" w:space="0" w:color="auto"/>
              <w:right w:val="single" w:sz="6" w:space="0" w:color="auto"/>
            </w:tcBorders>
            <w:shd w:val="clear" w:color="auto" w:fill="000000"/>
          </w:tcPr>
          <w:p w14:paraId="4EAA218D" w14:textId="77777777" w:rsidR="000735BC" w:rsidRPr="00463667" w:rsidRDefault="000735BC" w:rsidP="000A3C74">
            <w:pPr>
              <w:pStyle w:val="TableHead"/>
              <w:rPr>
                <w:color w:val="auto"/>
              </w:rPr>
            </w:pPr>
            <w:r w:rsidRPr="00463667">
              <w:rPr>
                <w:color w:val="auto"/>
              </w:rPr>
              <w:t>Prescription</w:t>
            </w:r>
          </w:p>
        </w:tc>
      </w:tr>
      <w:tr w:rsidR="000735BC" w:rsidRPr="00463667" w14:paraId="3651BBFD" w14:textId="77777777" w:rsidTr="000A3C74">
        <w:trPr>
          <w:cantSplit/>
        </w:trPr>
        <w:tc>
          <w:tcPr>
            <w:tcW w:w="3716" w:type="dxa"/>
          </w:tcPr>
          <w:p w14:paraId="7D837C07" w14:textId="77777777" w:rsidR="000735BC" w:rsidRPr="00463667" w:rsidRDefault="000735BC" w:rsidP="000A3C74">
            <w:pPr>
              <w:pStyle w:val="TableText"/>
            </w:pPr>
            <w:r w:rsidRPr="00463667">
              <w:t>Cholinesterase inhibitors</w:t>
            </w:r>
          </w:p>
        </w:tc>
        <w:tc>
          <w:tcPr>
            <w:tcW w:w="1542" w:type="dxa"/>
            <w:tcBorders>
              <w:right w:val="nil"/>
            </w:tcBorders>
          </w:tcPr>
          <w:p w14:paraId="383A021E" w14:textId="77777777" w:rsidR="000735BC" w:rsidRPr="00463667" w:rsidRDefault="000735BC" w:rsidP="000A3C74">
            <w:pPr>
              <w:pStyle w:val="TableBullet"/>
            </w:pPr>
            <w:r w:rsidRPr="00463667">
              <w:t>Donepezil</w:t>
            </w:r>
          </w:p>
        </w:tc>
        <w:tc>
          <w:tcPr>
            <w:tcW w:w="1650" w:type="dxa"/>
            <w:tcBorders>
              <w:left w:val="nil"/>
              <w:right w:val="nil"/>
            </w:tcBorders>
          </w:tcPr>
          <w:p w14:paraId="24701031" w14:textId="77777777" w:rsidR="000735BC" w:rsidRPr="00463667" w:rsidRDefault="000735BC" w:rsidP="000A3C74">
            <w:pPr>
              <w:pStyle w:val="TableBullet"/>
            </w:pPr>
            <w:r w:rsidRPr="00463667">
              <w:t>Galantamine</w:t>
            </w:r>
          </w:p>
        </w:tc>
        <w:tc>
          <w:tcPr>
            <w:tcW w:w="1650" w:type="dxa"/>
            <w:tcBorders>
              <w:left w:val="nil"/>
              <w:right w:val="single" w:sz="6" w:space="0" w:color="auto"/>
            </w:tcBorders>
          </w:tcPr>
          <w:p w14:paraId="7A29F2BA" w14:textId="77777777" w:rsidR="000735BC" w:rsidRPr="00463667" w:rsidRDefault="000735BC" w:rsidP="000A3C74">
            <w:pPr>
              <w:pStyle w:val="TableBullet"/>
            </w:pPr>
            <w:r w:rsidRPr="00463667">
              <w:t xml:space="preserve">Rivastigmine </w:t>
            </w:r>
          </w:p>
        </w:tc>
      </w:tr>
      <w:tr w:rsidR="000735BC" w:rsidRPr="00463667" w14:paraId="7107A132" w14:textId="77777777" w:rsidTr="000A3C74">
        <w:trPr>
          <w:cantSplit/>
        </w:trPr>
        <w:tc>
          <w:tcPr>
            <w:tcW w:w="3716" w:type="dxa"/>
            <w:shd w:val="clear" w:color="auto" w:fill="FFFFFF" w:themeFill="background1"/>
          </w:tcPr>
          <w:p w14:paraId="78A59A78" w14:textId="77777777" w:rsidR="000735BC" w:rsidRPr="00463667" w:rsidRDefault="000735BC" w:rsidP="000A3C74">
            <w:pPr>
              <w:pStyle w:val="TableText"/>
            </w:pPr>
            <w:r w:rsidRPr="00463667">
              <w:t>Miscellaneous central nervous system agents</w:t>
            </w:r>
          </w:p>
        </w:tc>
        <w:tc>
          <w:tcPr>
            <w:tcW w:w="4842" w:type="dxa"/>
            <w:gridSpan w:val="3"/>
            <w:shd w:val="clear" w:color="auto" w:fill="FFFFFF" w:themeFill="background1"/>
          </w:tcPr>
          <w:p w14:paraId="0423EB54" w14:textId="77777777" w:rsidR="000735BC" w:rsidRPr="00463667" w:rsidRDefault="000735BC" w:rsidP="000A3C74">
            <w:pPr>
              <w:pStyle w:val="TableBullet"/>
            </w:pPr>
            <w:r w:rsidRPr="00463667">
              <w:t>Memantine</w:t>
            </w:r>
          </w:p>
        </w:tc>
      </w:tr>
    </w:tbl>
    <w:p w14:paraId="4CBFF765" w14:textId="1CB1BE13" w:rsidR="000735BC" w:rsidRPr="00463667" w:rsidRDefault="000735BC" w:rsidP="000A3C74">
      <w:pPr>
        <w:pStyle w:val="Note"/>
      </w:pPr>
      <w:r w:rsidRPr="00463667">
        <w:rPr>
          <w:rFonts w:cs="Arial"/>
          <w:b/>
          <w:bCs/>
        </w:rPr>
        <w:t xml:space="preserve">Note: </w:t>
      </w:r>
      <w:r w:rsidRPr="00463667">
        <w:t>NCQA will post a comprehensive list of medications and NDC codes to www.ncqa.org by</w:t>
      </w:r>
      <w:r w:rsidRPr="00463667">
        <w:br/>
        <w:t xml:space="preserve">November </w:t>
      </w:r>
      <w:r>
        <w:t>2</w:t>
      </w:r>
      <w:r w:rsidRPr="00463667">
        <w:t xml:space="preserve">, </w:t>
      </w:r>
      <w:r>
        <w:t>2015</w:t>
      </w:r>
      <w:r w:rsidRPr="00463667">
        <w:t>.</w:t>
      </w:r>
    </w:p>
    <w:p w14:paraId="7B82BDD2" w14:textId="77777777" w:rsidR="000735BC" w:rsidRPr="00463667" w:rsidRDefault="000735BC" w:rsidP="000A3C74"/>
    <w:tbl>
      <w:tblPr>
        <w:tblW w:w="9918" w:type="dxa"/>
        <w:tblInd w:w="-90" w:type="dxa"/>
        <w:tblLayout w:type="fixed"/>
        <w:tblLook w:val="0000" w:firstRow="0" w:lastRow="0" w:firstColumn="0" w:lastColumn="0" w:noHBand="0" w:noVBand="0"/>
      </w:tblPr>
      <w:tblGrid>
        <w:gridCol w:w="2268"/>
        <w:gridCol w:w="7650"/>
      </w:tblGrid>
      <w:tr w:rsidR="000735BC" w:rsidRPr="00463667" w14:paraId="19452208" w14:textId="77777777" w:rsidTr="001C5A94">
        <w:tc>
          <w:tcPr>
            <w:tcW w:w="2268" w:type="dxa"/>
          </w:tcPr>
          <w:p w14:paraId="61B92337" w14:textId="77777777" w:rsidR="000735BC" w:rsidRPr="00463667" w:rsidRDefault="000735BC" w:rsidP="001C5A94">
            <w:pPr>
              <w:pStyle w:val="MarginSubhead"/>
              <w:spacing w:before="0"/>
              <w:jc w:val="right"/>
              <w:rPr>
                <w:i/>
              </w:rPr>
            </w:pPr>
            <w:r w:rsidRPr="00463667">
              <w:rPr>
                <w:i/>
              </w:rPr>
              <w:t>Step 2: Required exclusions</w:t>
            </w:r>
          </w:p>
        </w:tc>
        <w:tc>
          <w:tcPr>
            <w:tcW w:w="7650" w:type="dxa"/>
          </w:tcPr>
          <w:p w14:paraId="1688CDA0" w14:textId="5885EBBF" w:rsidR="000735BC" w:rsidRPr="00463667" w:rsidRDefault="000735BC" w:rsidP="00EA1F93">
            <w:pPr>
              <w:pStyle w:val="Body"/>
              <w:spacing w:before="0"/>
            </w:pPr>
            <w:r w:rsidRPr="00463667">
              <w:t>Exclude members with a diagnosis of psychosis (</w:t>
            </w:r>
            <w:r w:rsidRPr="00463667">
              <w:rPr>
                <w:u w:val="single"/>
              </w:rPr>
              <w:t>Psychosis Value Set</w:t>
            </w:r>
            <w:r w:rsidRPr="00463667">
              <w:t>), schizophrenia (</w:t>
            </w:r>
            <w:r w:rsidRPr="00463667">
              <w:rPr>
                <w:u w:val="single"/>
              </w:rPr>
              <w:t>Schizophrenia Value Set</w:t>
            </w:r>
            <w:r w:rsidRPr="00463667">
              <w:t>) or bipolar disorder (</w:t>
            </w:r>
            <w:r w:rsidRPr="00463667">
              <w:rPr>
                <w:u w:val="single"/>
              </w:rPr>
              <w:t>Bipolar Disorder Value Set</w:t>
            </w:r>
            <w:r w:rsidR="00EA1F93">
              <w:rPr>
                <w:u w:val="single"/>
              </w:rPr>
              <w:t>;</w:t>
            </w:r>
            <w:r w:rsidR="00303C7C">
              <w:rPr>
                <w:u w:val="single"/>
              </w:rPr>
              <w:t xml:space="preserve"> </w:t>
            </w:r>
            <w:r w:rsidR="00EA1F93">
              <w:rPr>
                <w:u w:val="single"/>
              </w:rPr>
              <w:t>Other Bipolar Disorder Value Set</w:t>
            </w:r>
            <w:r w:rsidRPr="00463667">
              <w:t>) on or between January 1 of the year prior to the measurement year and December 1 of the measurement year.</w:t>
            </w:r>
          </w:p>
        </w:tc>
      </w:tr>
      <w:tr w:rsidR="000735BC" w:rsidRPr="00463667" w14:paraId="1A6E303E" w14:textId="77777777" w:rsidTr="001C5A94">
        <w:tc>
          <w:tcPr>
            <w:tcW w:w="2268" w:type="dxa"/>
          </w:tcPr>
          <w:p w14:paraId="0C375B82" w14:textId="77777777" w:rsidR="000735BC" w:rsidRPr="00463667" w:rsidRDefault="000735BC" w:rsidP="000A3C74">
            <w:pPr>
              <w:pStyle w:val="MarginSubhead"/>
            </w:pPr>
            <w:r w:rsidRPr="00463667">
              <w:t>Numerator</w:t>
            </w:r>
          </w:p>
        </w:tc>
        <w:tc>
          <w:tcPr>
            <w:tcW w:w="7650" w:type="dxa"/>
          </w:tcPr>
          <w:p w14:paraId="42BE5275" w14:textId="77777777" w:rsidR="000735BC" w:rsidRPr="00463667" w:rsidRDefault="000735BC" w:rsidP="000A3C74">
            <w:pPr>
              <w:pStyle w:val="Body"/>
            </w:pPr>
            <w:r w:rsidRPr="00463667">
              <w:t>Dispensed an ambulatory prescription for an antiemetic, antipsychotic, benzodiazepine or tricyclic antidepressant (Table DDE-B) or H2 receptor antagonist, nonbenzodiazepine hypnotic or anticholinergic agent (Table DDE-D) on or between the IESD and December 31 of the measurement year.</w:t>
            </w:r>
          </w:p>
        </w:tc>
      </w:tr>
    </w:tbl>
    <w:p w14:paraId="103D76EB" w14:textId="77777777" w:rsidR="000735BC" w:rsidRPr="00463667" w:rsidRDefault="000735BC" w:rsidP="000A3C74">
      <w:pPr>
        <w:pStyle w:val="Heading3"/>
      </w:pPr>
      <w:r w:rsidRPr="00463667">
        <w:t>Table DDE-D: Potentially Harmful Drugs—Rate 2</w:t>
      </w:r>
    </w:p>
    <w:tbl>
      <w:tblPr>
        <w:tblW w:w="9747" w:type="dxa"/>
        <w:tblInd w:w="-8" w:type="dxa"/>
        <w:tblLayout w:type="fixed"/>
        <w:tblCellMar>
          <w:left w:w="54" w:type="dxa"/>
          <w:right w:w="54" w:type="dxa"/>
        </w:tblCellMar>
        <w:tblLook w:val="0000" w:firstRow="0" w:lastRow="0" w:firstColumn="0" w:lastColumn="0" w:noHBand="0" w:noVBand="0"/>
      </w:tblPr>
      <w:tblGrid>
        <w:gridCol w:w="2762"/>
        <w:gridCol w:w="1800"/>
        <w:gridCol w:w="1710"/>
        <w:gridCol w:w="450"/>
        <w:gridCol w:w="1305"/>
        <w:gridCol w:w="1720"/>
      </w:tblGrid>
      <w:tr w:rsidR="000735BC" w:rsidRPr="00463667" w14:paraId="57C9A9BA" w14:textId="77777777" w:rsidTr="000A3C74">
        <w:tc>
          <w:tcPr>
            <w:tcW w:w="2762" w:type="dxa"/>
            <w:tcBorders>
              <w:top w:val="single" w:sz="6" w:space="0" w:color="auto"/>
              <w:left w:val="single" w:sz="6" w:space="0" w:color="auto"/>
              <w:bottom w:val="single" w:sz="6" w:space="0" w:color="auto"/>
              <w:right w:val="single" w:sz="6" w:space="0" w:color="FFFFFF"/>
            </w:tcBorders>
            <w:shd w:val="clear" w:color="auto" w:fill="000000"/>
          </w:tcPr>
          <w:p w14:paraId="2107D849" w14:textId="77777777" w:rsidR="000735BC" w:rsidRPr="00463667" w:rsidRDefault="000735BC" w:rsidP="000A3C74">
            <w:pPr>
              <w:pStyle w:val="TableHead"/>
              <w:rPr>
                <w:color w:val="auto"/>
              </w:rPr>
            </w:pPr>
            <w:r w:rsidRPr="00463667">
              <w:rPr>
                <w:color w:val="auto"/>
              </w:rPr>
              <w:t>Description</w:t>
            </w:r>
          </w:p>
        </w:tc>
        <w:tc>
          <w:tcPr>
            <w:tcW w:w="6985" w:type="dxa"/>
            <w:gridSpan w:val="5"/>
            <w:tcBorders>
              <w:top w:val="single" w:sz="6" w:space="0" w:color="auto"/>
              <w:left w:val="single" w:sz="6" w:space="0" w:color="FFFFFF"/>
              <w:bottom w:val="single" w:sz="6" w:space="0" w:color="auto"/>
              <w:right w:val="single" w:sz="6" w:space="0" w:color="auto"/>
            </w:tcBorders>
            <w:shd w:val="clear" w:color="auto" w:fill="000000"/>
          </w:tcPr>
          <w:p w14:paraId="450123DD" w14:textId="77777777" w:rsidR="000735BC" w:rsidRPr="00463667" w:rsidRDefault="000735BC" w:rsidP="000A3C74">
            <w:pPr>
              <w:pStyle w:val="TableHead"/>
              <w:rPr>
                <w:color w:val="auto"/>
              </w:rPr>
            </w:pPr>
            <w:r w:rsidRPr="00463667">
              <w:rPr>
                <w:color w:val="auto"/>
              </w:rPr>
              <w:t>Prescription</w:t>
            </w:r>
          </w:p>
        </w:tc>
      </w:tr>
      <w:tr w:rsidR="000735BC" w:rsidRPr="00463667" w14:paraId="6C2BD157" w14:textId="77777777" w:rsidTr="000A3C74">
        <w:tc>
          <w:tcPr>
            <w:tcW w:w="2762" w:type="dxa"/>
            <w:tcBorders>
              <w:top w:val="single" w:sz="6" w:space="0" w:color="auto"/>
              <w:left w:val="single" w:sz="6" w:space="0" w:color="auto"/>
              <w:right w:val="single" w:sz="6" w:space="0" w:color="auto"/>
            </w:tcBorders>
            <w:shd w:val="clear" w:color="auto" w:fill="FFFFFF" w:themeFill="background1"/>
            <w:tcMar>
              <w:left w:w="115" w:type="dxa"/>
              <w:right w:w="115" w:type="dxa"/>
            </w:tcMar>
          </w:tcPr>
          <w:p w14:paraId="6E81399B" w14:textId="77777777" w:rsidR="000735BC" w:rsidRPr="00463667" w:rsidRDefault="000735BC" w:rsidP="000A3C74">
            <w:pPr>
              <w:pStyle w:val="TableText"/>
            </w:pPr>
            <w:r w:rsidRPr="00463667">
              <w:t>H</w:t>
            </w:r>
            <w:r w:rsidRPr="00463667">
              <w:rPr>
                <w:vertAlign w:val="subscript"/>
              </w:rPr>
              <w:t>2</w:t>
            </w:r>
            <w:r w:rsidRPr="00463667">
              <w:t xml:space="preserve"> receptor antagonists</w:t>
            </w:r>
          </w:p>
        </w:tc>
        <w:tc>
          <w:tcPr>
            <w:tcW w:w="1800" w:type="dxa"/>
            <w:tcBorders>
              <w:top w:val="single" w:sz="6" w:space="0" w:color="auto"/>
              <w:left w:val="single" w:sz="6" w:space="0" w:color="auto"/>
            </w:tcBorders>
            <w:shd w:val="clear" w:color="auto" w:fill="FFFFFF" w:themeFill="background1"/>
            <w:tcMar>
              <w:left w:w="115" w:type="dxa"/>
              <w:right w:w="115" w:type="dxa"/>
            </w:tcMar>
          </w:tcPr>
          <w:p w14:paraId="6E8BE4DE" w14:textId="77777777" w:rsidR="000735BC" w:rsidRPr="00463667" w:rsidRDefault="000735BC" w:rsidP="000A3C74">
            <w:pPr>
              <w:pStyle w:val="TableBullet"/>
            </w:pPr>
            <w:r w:rsidRPr="00463667">
              <w:t>Cimetidine</w:t>
            </w:r>
          </w:p>
        </w:tc>
        <w:tc>
          <w:tcPr>
            <w:tcW w:w="1710" w:type="dxa"/>
            <w:tcBorders>
              <w:top w:val="single" w:sz="6" w:space="0" w:color="auto"/>
              <w:bottom w:val="single" w:sz="6" w:space="0" w:color="auto"/>
            </w:tcBorders>
            <w:shd w:val="clear" w:color="auto" w:fill="FFFFFF" w:themeFill="background1"/>
            <w:tcMar>
              <w:left w:w="115" w:type="dxa"/>
              <w:right w:w="115" w:type="dxa"/>
            </w:tcMar>
          </w:tcPr>
          <w:p w14:paraId="07D818B4" w14:textId="77777777" w:rsidR="000735BC" w:rsidRPr="00463667" w:rsidRDefault="000735BC" w:rsidP="000A3C74">
            <w:pPr>
              <w:pStyle w:val="TableBullet"/>
            </w:pPr>
            <w:r w:rsidRPr="00463667">
              <w:t>Famotidine</w:t>
            </w:r>
          </w:p>
        </w:tc>
        <w:tc>
          <w:tcPr>
            <w:tcW w:w="1755" w:type="dxa"/>
            <w:gridSpan w:val="2"/>
            <w:tcBorders>
              <w:top w:val="single" w:sz="6" w:space="0" w:color="auto"/>
              <w:bottom w:val="single" w:sz="6" w:space="0" w:color="auto"/>
            </w:tcBorders>
            <w:shd w:val="clear" w:color="auto" w:fill="FFFFFF" w:themeFill="background1"/>
            <w:tcMar>
              <w:left w:w="115" w:type="dxa"/>
              <w:right w:w="115" w:type="dxa"/>
            </w:tcMar>
          </w:tcPr>
          <w:p w14:paraId="08387534" w14:textId="77777777" w:rsidR="000735BC" w:rsidRPr="00463667" w:rsidRDefault="000735BC" w:rsidP="000A3C74">
            <w:pPr>
              <w:pStyle w:val="TableBullet"/>
            </w:pPr>
            <w:r w:rsidRPr="00463667">
              <w:t>Nizatidine</w:t>
            </w:r>
          </w:p>
        </w:tc>
        <w:tc>
          <w:tcPr>
            <w:tcW w:w="1720" w:type="dxa"/>
            <w:tcBorders>
              <w:top w:val="single" w:sz="6" w:space="0" w:color="auto"/>
              <w:bottom w:val="single" w:sz="6" w:space="0" w:color="auto"/>
              <w:right w:val="single" w:sz="6" w:space="0" w:color="auto"/>
            </w:tcBorders>
            <w:shd w:val="clear" w:color="auto" w:fill="FFFFFF" w:themeFill="background1"/>
          </w:tcPr>
          <w:p w14:paraId="78F50E20" w14:textId="77777777" w:rsidR="000735BC" w:rsidRPr="00463667" w:rsidRDefault="000735BC" w:rsidP="000A3C74">
            <w:pPr>
              <w:pStyle w:val="TableBullet"/>
            </w:pPr>
            <w:r w:rsidRPr="00463667">
              <w:t>Ranitidine</w:t>
            </w:r>
            <w:r w:rsidRPr="00463667" w:rsidDel="00F34334">
              <w:t xml:space="preserve"> </w:t>
            </w:r>
          </w:p>
        </w:tc>
      </w:tr>
      <w:tr w:rsidR="000735BC" w:rsidRPr="00463667" w14:paraId="2FEE4E3F" w14:textId="77777777" w:rsidTr="000A3C74">
        <w:tc>
          <w:tcPr>
            <w:tcW w:w="2762" w:type="dxa"/>
            <w:tcBorders>
              <w:top w:val="single" w:sz="6" w:space="0" w:color="auto"/>
              <w:left w:val="single" w:sz="6" w:space="0" w:color="auto"/>
              <w:right w:val="single" w:sz="6" w:space="0" w:color="auto"/>
            </w:tcBorders>
            <w:shd w:val="clear" w:color="auto" w:fill="D9D9D9" w:themeFill="background1" w:themeFillShade="D9"/>
            <w:tcMar>
              <w:left w:w="115" w:type="dxa"/>
              <w:right w:w="115" w:type="dxa"/>
            </w:tcMar>
          </w:tcPr>
          <w:p w14:paraId="680AF036" w14:textId="77777777" w:rsidR="000735BC" w:rsidRPr="00463667" w:rsidRDefault="000735BC" w:rsidP="000A3C74">
            <w:pPr>
              <w:pStyle w:val="TableText"/>
            </w:pPr>
            <w:r w:rsidRPr="00463667">
              <w:t>Nonbenzodiazepine hypnotics</w:t>
            </w:r>
          </w:p>
        </w:tc>
        <w:tc>
          <w:tcPr>
            <w:tcW w:w="1800" w:type="dxa"/>
            <w:tcBorders>
              <w:top w:val="single" w:sz="6" w:space="0" w:color="auto"/>
              <w:left w:val="single" w:sz="6" w:space="0" w:color="auto"/>
            </w:tcBorders>
            <w:shd w:val="clear" w:color="auto" w:fill="D9D9D9" w:themeFill="background1" w:themeFillShade="D9"/>
            <w:tcMar>
              <w:left w:w="115" w:type="dxa"/>
              <w:right w:w="115" w:type="dxa"/>
            </w:tcMar>
          </w:tcPr>
          <w:p w14:paraId="06AE4055" w14:textId="77777777" w:rsidR="000735BC" w:rsidRPr="00463667" w:rsidRDefault="000735BC" w:rsidP="000A3C74">
            <w:pPr>
              <w:pStyle w:val="TableBullet"/>
            </w:pPr>
            <w:r w:rsidRPr="00463667">
              <w:t>Zolpidem</w:t>
            </w:r>
          </w:p>
        </w:tc>
        <w:tc>
          <w:tcPr>
            <w:tcW w:w="1710" w:type="dxa"/>
            <w:tcBorders>
              <w:top w:val="single" w:sz="6" w:space="0" w:color="auto"/>
              <w:bottom w:val="single" w:sz="6" w:space="0" w:color="auto"/>
            </w:tcBorders>
            <w:shd w:val="clear" w:color="auto" w:fill="D9D9D9" w:themeFill="background1" w:themeFillShade="D9"/>
            <w:tcMar>
              <w:left w:w="115" w:type="dxa"/>
              <w:right w:w="115" w:type="dxa"/>
            </w:tcMar>
          </w:tcPr>
          <w:p w14:paraId="65E6A1E4" w14:textId="77777777" w:rsidR="000735BC" w:rsidRPr="00463667" w:rsidRDefault="000735BC" w:rsidP="000A3C74">
            <w:pPr>
              <w:pStyle w:val="TableText"/>
            </w:pPr>
          </w:p>
        </w:tc>
        <w:tc>
          <w:tcPr>
            <w:tcW w:w="1755" w:type="dxa"/>
            <w:gridSpan w:val="2"/>
            <w:tcBorders>
              <w:top w:val="single" w:sz="6" w:space="0" w:color="auto"/>
              <w:bottom w:val="single" w:sz="6" w:space="0" w:color="auto"/>
            </w:tcBorders>
            <w:shd w:val="clear" w:color="auto" w:fill="D9D9D9" w:themeFill="background1" w:themeFillShade="D9"/>
            <w:tcMar>
              <w:left w:w="115" w:type="dxa"/>
              <w:right w:w="115" w:type="dxa"/>
            </w:tcMar>
          </w:tcPr>
          <w:p w14:paraId="5BDD9DB0" w14:textId="77777777" w:rsidR="000735BC" w:rsidRPr="00463667" w:rsidRDefault="000735BC" w:rsidP="000A3C74">
            <w:pPr>
              <w:pStyle w:val="TableText"/>
            </w:pPr>
          </w:p>
        </w:tc>
        <w:tc>
          <w:tcPr>
            <w:tcW w:w="1720" w:type="dxa"/>
            <w:tcBorders>
              <w:top w:val="single" w:sz="6" w:space="0" w:color="auto"/>
              <w:bottom w:val="single" w:sz="6" w:space="0" w:color="auto"/>
              <w:right w:val="single" w:sz="6" w:space="0" w:color="auto"/>
            </w:tcBorders>
            <w:shd w:val="clear" w:color="auto" w:fill="D9D9D9" w:themeFill="background1" w:themeFillShade="D9"/>
          </w:tcPr>
          <w:p w14:paraId="5FF75E6C" w14:textId="77777777" w:rsidR="000735BC" w:rsidRPr="00463667" w:rsidRDefault="000735BC" w:rsidP="000A3C74">
            <w:pPr>
              <w:pStyle w:val="TableText"/>
            </w:pPr>
          </w:p>
        </w:tc>
      </w:tr>
      <w:tr w:rsidR="000735BC" w:rsidRPr="00463667" w14:paraId="1C8613BC" w14:textId="77777777" w:rsidTr="000A3C74">
        <w:tc>
          <w:tcPr>
            <w:tcW w:w="2762"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643C87C6" w14:textId="77777777" w:rsidR="000735BC" w:rsidRPr="00463667" w:rsidRDefault="000735BC" w:rsidP="000A3C74">
            <w:pPr>
              <w:pStyle w:val="TableText"/>
            </w:pPr>
            <w:r w:rsidRPr="00463667">
              <w:t>Anticholinergic agents, antihistamines</w:t>
            </w:r>
          </w:p>
        </w:tc>
        <w:tc>
          <w:tcPr>
            <w:tcW w:w="1800" w:type="dxa"/>
            <w:tcBorders>
              <w:top w:val="single" w:sz="6" w:space="0" w:color="000000"/>
              <w:left w:val="nil"/>
              <w:bottom w:val="single" w:sz="6" w:space="0" w:color="000000"/>
            </w:tcBorders>
            <w:shd w:val="clear" w:color="auto" w:fill="FFFFFF" w:themeFill="background1"/>
            <w:tcMar>
              <w:left w:w="115" w:type="dxa"/>
              <w:right w:w="115" w:type="dxa"/>
            </w:tcMar>
          </w:tcPr>
          <w:p w14:paraId="01319C50" w14:textId="77777777" w:rsidR="000735BC" w:rsidRPr="00463667" w:rsidRDefault="000735BC" w:rsidP="000A3C74">
            <w:pPr>
              <w:pStyle w:val="TableBullet"/>
            </w:pPr>
            <w:r w:rsidRPr="00463667">
              <w:t>Carbinoxamine</w:t>
            </w:r>
          </w:p>
          <w:p w14:paraId="67465352" w14:textId="77777777" w:rsidR="000735BC" w:rsidRPr="00463667" w:rsidRDefault="000735BC" w:rsidP="000A3C74">
            <w:pPr>
              <w:pStyle w:val="TableBullet"/>
            </w:pPr>
            <w:r w:rsidRPr="00463667">
              <w:t>Chlorpheniramine</w:t>
            </w:r>
          </w:p>
          <w:p w14:paraId="0FF75BB7" w14:textId="77777777" w:rsidR="000735BC" w:rsidRPr="00463667" w:rsidRDefault="000735BC" w:rsidP="000A3C74">
            <w:pPr>
              <w:pStyle w:val="TableBullet"/>
            </w:pPr>
            <w:r w:rsidRPr="00463667">
              <w:t>Hydroxyzine products</w:t>
            </w:r>
          </w:p>
        </w:tc>
        <w:tc>
          <w:tcPr>
            <w:tcW w:w="2160" w:type="dxa"/>
            <w:gridSpan w:val="2"/>
            <w:tcBorders>
              <w:top w:val="single" w:sz="6" w:space="0" w:color="000000"/>
              <w:bottom w:val="single" w:sz="6" w:space="0" w:color="000000"/>
            </w:tcBorders>
            <w:shd w:val="clear" w:color="auto" w:fill="FFFFFF" w:themeFill="background1"/>
            <w:tcMar>
              <w:left w:w="115" w:type="dxa"/>
              <w:right w:w="115" w:type="dxa"/>
            </w:tcMar>
          </w:tcPr>
          <w:p w14:paraId="1F864224" w14:textId="77777777" w:rsidR="000735BC" w:rsidRPr="00AD673E" w:rsidRDefault="000735BC" w:rsidP="003C353C">
            <w:pPr>
              <w:pStyle w:val="TableBullet"/>
            </w:pPr>
            <w:r w:rsidRPr="00AD673E">
              <w:t>Loratadine</w:t>
            </w:r>
          </w:p>
          <w:p w14:paraId="7CA41D91" w14:textId="77777777" w:rsidR="000735BC" w:rsidRPr="00463667" w:rsidRDefault="000735BC" w:rsidP="000A3C74">
            <w:pPr>
              <w:pStyle w:val="TableBullet"/>
            </w:pPr>
            <w:r w:rsidRPr="00463667">
              <w:t>Brompheniramine</w:t>
            </w:r>
          </w:p>
          <w:p w14:paraId="3F0F303F" w14:textId="77777777" w:rsidR="000735BC" w:rsidRPr="00463667" w:rsidRDefault="000735BC" w:rsidP="000A3C74">
            <w:pPr>
              <w:pStyle w:val="TableBullet"/>
            </w:pPr>
            <w:r w:rsidRPr="00463667">
              <w:t>Clemastine</w:t>
            </w:r>
          </w:p>
          <w:p w14:paraId="44BAC25E" w14:textId="77777777" w:rsidR="000735BC" w:rsidRPr="00463667" w:rsidRDefault="000735BC" w:rsidP="000A3C74">
            <w:pPr>
              <w:pStyle w:val="TableBullet"/>
            </w:pPr>
            <w:r w:rsidRPr="00463667">
              <w:t>Cyproheptadine</w:t>
            </w:r>
          </w:p>
        </w:tc>
        <w:tc>
          <w:tcPr>
            <w:tcW w:w="3025" w:type="dxa"/>
            <w:gridSpan w:val="2"/>
            <w:tcBorders>
              <w:top w:val="single" w:sz="6" w:space="0" w:color="000000"/>
              <w:bottom w:val="single" w:sz="6" w:space="0" w:color="000000"/>
              <w:right w:val="single" w:sz="6" w:space="0" w:color="000000"/>
            </w:tcBorders>
            <w:shd w:val="clear" w:color="auto" w:fill="FFFFFF" w:themeFill="background1"/>
          </w:tcPr>
          <w:p w14:paraId="4BBF760D" w14:textId="77777777" w:rsidR="000735BC" w:rsidRPr="00463667" w:rsidRDefault="000735BC" w:rsidP="000A3C74">
            <w:pPr>
              <w:pStyle w:val="TableBullet"/>
            </w:pPr>
            <w:r w:rsidRPr="00463667">
              <w:t xml:space="preserve">Dimenhydrinate </w:t>
            </w:r>
          </w:p>
          <w:p w14:paraId="0B20ABC4" w14:textId="77777777" w:rsidR="000735BC" w:rsidRPr="00463667" w:rsidRDefault="000735BC" w:rsidP="000A3C74">
            <w:pPr>
              <w:pStyle w:val="TableBullet"/>
            </w:pPr>
            <w:r w:rsidRPr="00463667">
              <w:t>Diphenhydramine</w:t>
            </w:r>
          </w:p>
          <w:p w14:paraId="7F6A25E9" w14:textId="77777777" w:rsidR="000735BC" w:rsidRPr="00463667" w:rsidRDefault="000735BC" w:rsidP="000A3C74">
            <w:pPr>
              <w:pStyle w:val="TableBullet"/>
            </w:pPr>
            <w:r w:rsidRPr="00463667">
              <w:t>Meclizine</w:t>
            </w:r>
          </w:p>
          <w:p w14:paraId="263D6630" w14:textId="77777777" w:rsidR="000735BC" w:rsidRPr="00463667" w:rsidRDefault="000735BC" w:rsidP="000A3C74">
            <w:pPr>
              <w:pStyle w:val="TableText"/>
            </w:pPr>
          </w:p>
        </w:tc>
      </w:tr>
      <w:tr w:rsidR="000735BC" w:rsidRPr="00463667" w14:paraId="375EB92A" w14:textId="77777777" w:rsidTr="000A3C74">
        <w:tc>
          <w:tcPr>
            <w:tcW w:w="276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15" w:type="dxa"/>
              <w:right w:w="115" w:type="dxa"/>
            </w:tcMar>
          </w:tcPr>
          <w:p w14:paraId="5EAFD409" w14:textId="77777777" w:rsidR="000735BC" w:rsidRPr="00463667" w:rsidRDefault="000735BC" w:rsidP="000A3C74">
            <w:pPr>
              <w:pStyle w:val="TableText"/>
            </w:pPr>
            <w:r w:rsidRPr="00463667">
              <w:t>Anticholinergic agents, antispasmodics</w:t>
            </w:r>
          </w:p>
        </w:tc>
        <w:tc>
          <w:tcPr>
            <w:tcW w:w="1800" w:type="dxa"/>
            <w:tcBorders>
              <w:top w:val="single" w:sz="6" w:space="0" w:color="000000"/>
              <w:left w:val="nil"/>
              <w:bottom w:val="single" w:sz="6" w:space="0" w:color="000000"/>
            </w:tcBorders>
            <w:shd w:val="clear" w:color="auto" w:fill="D9D9D9" w:themeFill="background1" w:themeFillShade="D9"/>
            <w:tcMar>
              <w:left w:w="115" w:type="dxa"/>
              <w:right w:w="115" w:type="dxa"/>
            </w:tcMar>
          </w:tcPr>
          <w:p w14:paraId="1A6634B7" w14:textId="77777777" w:rsidR="000735BC" w:rsidRPr="00463667" w:rsidRDefault="000735BC" w:rsidP="000A3C74">
            <w:pPr>
              <w:pStyle w:val="TableBullet"/>
            </w:pPr>
            <w:r w:rsidRPr="00463667">
              <w:t>Atropine products</w:t>
            </w:r>
          </w:p>
          <w:p w14:paraId="5E0102FB" w14:textId="77777777" w:rsidR="000735BC" w:rsidRPr="00463667" w:rsidRDefault="000735BC" w:rsidP="000A3C74">
            <w:pPr>
              <w:pStyle w:val="TableBullet"/>
            </w:pPr>
            <w:r w:rsidRPr="00463667">
              <w:t>Homatropine</w:t>
            </w:r>
          </w:p>
          <w:p w14:paraId="67DC415B" w14:textId="77777777" w:rsidR="000735BC" w:rsidRPr="00463667" w:rsidRDefault="000735BC" w:rsidP="000A3C74">
            <w:pPr>
              <w:pStyle w:val="TableBullet"/>
            </w:pPr>
            <w:r w:rsidRPr="00463667">
              <w:t>Belladonna alkaloids</w:t>
            </w:r>
          </w:p>
        </w:tc>
        <w:tc>
          <w:tcPr>
            <w:tcW w:w="2160" w:type="dxa"/>
            <w:gridSpan w:val="2"/>
            <w:tcBorders>
              <w:top w:val="single" w:sz="6" w:space="0" w:color="000000"/>
              <w:bottom w:val="single" w:sz="6" w:space="0" w:color="000000"/>
            </w:tcBorders>
            <w:shd w:val="clear" w:color="auto" w:fill="D9D9D9" w:themeFill="background1" w:themeFillShade="D9"/>
            <w:tcMar>
              <w:left w:w="115" w:type="dxa"/>
              <w:right w:w="115" w:type="dxa"/>
            </w:tcMar>
          </w:tcPr>
          <w:p w14:paraId="07C428AA" w14:textId="77777777" w:rsidR="000735BC" w:rsidRPr="00463667" w:rsidRDefault="000735BC" w:rsidP="000A3C74">
            <w:pPr>
              <w:pStyle w:val="TableBullet"/>
            </w:pPr>
            <w:r w:rsidRPr="00463667">
              <w:t>Dicyclomine</w:t>
            </w:r>
          </w:p>
          <w:p w14:paraId="0B58A4C1" w14:textId="77777777" w:rsidR="000735BC" w:rsidRPr="00463667" w:rsidRDefault="000735BC" w:rsidP="000A3C74">
            <w:pPr>
              <w:pStyle w:val="TableBullet"/>
            </w:pPr>
            <w:r w:rsidRPr="00463667">
              <w:t>Hyoscyamine products</w:t>
            </w:r>
          </w:p>
          <w:p w14:paraId="62B52CEB" w14:textId="77777777" w:rsidR="000735BC" w:rsidRPr="00463667" w:rsidRDefault="000735BC" w:rsidP="000A3C74">
            <w:pPr>
              <w:pStyle w:val="TableBullet"/>
            </w:pPr>
            <w:r w:rsidRPr="00463667">
              <w:t>Propantheline</w:t>
            </w:r>
          </w:p>
        </w:tc>
        <w:tc>
          <w:tcPr>
            <w:tcW w:w="3025" w:type="dxa"/>
            <w:gridSpan w:val="2"/>
            <w:tcBorders>
              <w:top w:val="single" w:sz="6" w:space="0" w:color="000000"/>
              <w:bottom w:val="single" w:sz="6" w:space="0" w:color="000000"/>
              <w:right w:val="single" w:sz="6" w:space="0" w:color="000000"/>
            </w:tcBorders>
            <w:shd w:val="clear" w:color="auto" w:fill="D9D9D9" w:themeFill="background1" w:themeFillShade="D9"/>
          </w:tcPr>
          <w:p w14:paraId="5B892509" w14:textId="77777777" w:rsidR="000735BC" w:rsidRPr="00463667" w:rsidRDefault="000735BC" w:rsidP="000A3C74">
            <w:pPr>
              <w:pStyle w:val="TableBullet"/>
            </w:pPr>
            <w:r w:rsidRPr="00463667">
              <w:t>Scopolamine</w:t>
            </w:r>
          </w:p>
        </w:tc>
      </w:tr>
      <w:tr w:rsidR="000735BC" w:rsidRPr="00463667" w14:paraId="233C87F1" w14:textId="77777777" w:rsidTr="000A3C74">
        <w:tc>
          <w:tcPr>
            <w:tcW w:w="2762"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47F25381" w14:textId="77777777" w:rsidR="000735BC" w:rsidRPr="00463667" w:rsidRDefault="000735BC" w:rsidP="000A3C74">
            <w:pPr>
              <w:pStyle w:val="TableText"/>
            </w:pPr>
            <w:r w:rsidRPr="00463667">
              <w:t>Anticholinergic agents, antimuscarinics (oral)</w:t>
            </w:r>
          </w:p>
        </w:tc>
        <w:tc>
          <w:tcPr>
            <w:tcW w:w="1800" w:type="dxa"/>
            <w:tcBorders>
              <w:top w:val="single" w:sz="6" w:space="0" w:color="000000"/>
              <w:left w:val="nil"/>
              <w:bottom w:val="single" w:sz="6" w:space="0" w:color="000000"/>
            </w:tcBorders>
            <w:shd w:val="clear" w:color="auto" w:fill="FFFFFF" w:themeFill="background1"/>
            <w:tcMar>
              <w:left w:w="115" w:type="dxa"/>
              <w:right w:w="115" w:type="dxa"/>
            </w:tcMar>
          </w:tcPr>
          <w:p w14:paraId="367A4E23" w14:textId="77777777" w:rsidR="000735BC" w:rsidRPr="00463667" w:rsidRDefault="000735BC" w:rsidP="000A3C74">
            <w:pPr>
              <w:pStyle w:val="TableBullet"/>
            </w:pPr>
            <w:r w:rsidRPr="00463667">
              <w:t>Darifenacin</w:t>
            </w:r>
          </w:p>
          <w:p w14:paraId="0D145921" w14:textId="77777777" w:rsidR="000735BC" w:rsidRPr="00463667" w:rsidRDefault="000735BC" w:rsidP="000A3C74">
            <w:pPr>
              <w:pStyle w:val="TableBullet"/>
            </w:pPr>
            <w:r w:rsidRPr="00463667">
              <w:t>Fesoterodine</w:t>
            </w:r>
          </w:p>
          <w:p w14:paraId="60ABF43E" w14:textId="77777777" w:rsidR="000735BC" w:rsidRPr="00463667" w:rsidRDefault="000735BC" w:rsidP="000A3C74">
            <w:pPr>
              <w:pStyle w:val="TableBullet"/>
            </w:pPr>
            <w:r w:rsidRPr="00463667">
              <w:t>Solifenacin</w:t>
            </w:r>
          </w:p>
        </w:tc>
        <w:tc>
          <w:tcPr>
            <w:tcW w:w="2160" w:type="dxa"/>
            <w:gridSpan w:val="2"/>
            <w:tcBorders>
              <w:top w:val="single" w:sz="6" w:space="0" w:color="000000"/>
              <w:bottom w:val="single" w:sz="6" w:space="0" w:color="000000"/>
            </w:tcBorders>
            <w:shd w:val="clear" w:color="auto" w:fill="FFFFFF" w:themeFill="background1"/>
            <w:tcMar>
              <w:left w:w="115" w:type="dxa"/>
              <w:right w:w="115" w:type="dxa"/>
            </w:tcMar>
          </w:tcPr>
          <w:p w14:paraId="3FC5E3A3" w14:textId="77777777" w:rsidR="000735BC" w:rsidRPr="00463667" w:rsidRDefault="000735BC" w:rsidP="000A3C74">
            <w:pPr>
              <w:pStyle w:val="TableBullet"/>
            </w:pPr>
            <w:r w:rsidRPr="00463667">
              <w:t>Trospium</w:t>
            </w:r>
          </w:p>
          <w:p w14:paraId="25BABA62" w14:textId="77777777" w:rsidR="000735BC" w:rsidRPr="00463667" w:rsidRDefault="000735BC" w:rsidP="000A3C74">
            <w:pPr>
              <w:pStyle w:val="TableBullet"/>
            </w:pPr>
            <w:r w:rsidRPr="00463667">
              <w:t>Flavoxate</w:t>
            </w:r>
          </w:p>
        </w:tc>
        <w:tc>
          <w:tcPr>
            <w:tcW w:w="3025" w:type="dxa"/>
            <w:gridSpan w:val="2"/>
            <w:tcBorders>
              <w:top w:val="single" w:sz="6" w:space="0" w:color="000000"/>
              <w:bottom w:val="single" w:sz="6" w:space="0" w:color="000000"/>
              <w:right w:val="single" w:sz="6" w:space="0" w:color="000000"/>
            </w:tcBorders>
            <w:shd w:val="clear" w:color="auto" w:fill="FFFFFF" w:themeFill="background1"/>
          </w:tcPr>
          <w:p w14:paraId="078D1719" w14:textId="77777777" w:rsidR="000735BC" w:rsidRPr="00463667" w:rsidRDefault="000735BC" w:rsidP="000A3C74">
            <w:pPr>
              <w:pStyle w:val="TableBullet"/>
            </w:pPr>
            <w:r w:rsidRPr="00463667">
              <w:t>Oxybutynin</w:t>
            </w:r>
          </w:p>
          <w:p w14:paraId="4ABBD739" w14:textId="77777777" w:rsidR="000735BC" w:rsidRPr="00463667" w:rsidRDefault="000735BC" w:rsidP="000A3C74">
            <w:pPr>
              <w:pStyle w:val="TableBullet"/>
            </w:pPr>
            <w:r w:rsidRPr="00463667">
              <w:t>Tolterodine</w:t>
            </w:r>
          </w:p>
        </w:tc>
      </w:tr>
      <w:tr w:rsidR="000735BC" w:rsidRPr="00463667" w14:paraId="53EE1F36" w14:textId="77777777" w:rsidTr="000A3C74">
        <w:tc>
          <w:tcPr>
            <w:tcW w:w="276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15" w:type="dxa"/>
              <w:right w:w="115" w:type="dxa"/>
            </w:tcMar>
          </w:tcPr>
          <w:p w14:paraId="6437E10B" w14:textId="77777777" w:rsidR="000735BC" w:rsidRPr="00463667" w:rsidRDefault="000735BC" w:rsidP="000A3C74">
            <w:pPr>
              <w:pStyle w:val="TableText"/>
            </w:pPr>
            <w:r w:rsidRPr="00463667">
              <w:t>Anticholinergic agents, anti-Parkinson agents</w:t>
            </w:r>
          </w:p>
        </w:tc>
        <w:tc>
          <w:tcPr>
            <w:tcW w:w="1800" w:type="dxa"/>
            <w:tcBorders>
              <w:top w:val="single" w:sz="6" w:space="0" w:color="000000"/>
              <w:left w:val="nil"/>
              <w:bottom w:val="single" w:sz="6" w:space="0" w:color="000000"/>
            </w:tcBorders>
            <w:shd w:val="clear" w:color="auto" w:fill="D9D9D9" w:themeFill="background1" w:themeFillShade="D9"/>
            <w:tcMar>
              <w:left w:w="115" w:type="dxa"/>
              <w:right w:w="115" w:type="dxa"/>
            </w:tcMar>
          </w:tcPr>
          <w:p w14:paraId="4EC1618D" w14:textId="77777777" w:rsidR="000735BC" w:rsidRPr="00463667" w:rsidRDefault="000735BC" w:rsidP="000A3C74">
            <w:pPr>
              <w:pStyle w:val="TableBullet"/>
            </w:pPr>
            <w:r w:rsidRPr="00463667">
              <w:t>Benztropine</w:t>
            </w:r>
          </w:p>
        </w:tc>
        <w:tc>
          <w:tcPr>
            <w:tcW w:w="2160" w:type="dxa"/>
            <w:gridSpan w:val="2"/>
            <w:tcBorders>
              <w:top w:val="single" w:sz="6" w:space="0" w:color="000000"/>
              <w:bottom w:val="single" w:sz="6" w:space="0" w:color="000000"/>
            </w:tcBorders>
            <w:shd w:val="clear" w:color="auto" w:fill="D9D9D9" w:themeFill="background1" w:themeFillShade="D9"/>
            <w:tcMar>
              <w:left w:w="115" w:type="dxa"/>
              <w:right w:w="115" w:type="dxa"/>
            </w:tcMar>
          </w:tcPr>
          <w:p w14:paraId="6BC8300B" w14:textId="77777777" w:rsidR="000735BC" w:rsidRPr="00463667" w:rsidRDefault="000735BC" w:rsidP="000A3C74">
            <w:pPr>
              <w:pStyle w:val="TableBullet"/>
            </w:pPr>
            <w:r w:rsidRPr="00463667">
              <w:t>Trihexyphenidyl</w:t>
            </w:r>
          </w:p>
        </w:tc>
        <w:tc>
          <w:tcPr>
            <w:tcW w:w="3025" w:type="dxa"/>
            <w:gridSpan w:val="2"/>
            <w:tcBorders>
              <w:top w:val="single" w:sz="6" w:space="0" w:color="000000"/>
              <w:bottom w:val="single" w:sz="6" w:space="0" w:color="000000"/>
              <w:right w:val="single" w:sz="6" w:space="0" w:color="000000"/>
            </w:tcBorders>
            <w:shd w:val="clear" w:color="auto" w:fill="D9D9D9" w:themeFill="background1" w:themeFillShade="D9"/>
          </w:tcPr>
          <w:p w14:paraId="79E7FD52" w14:textId="77777777" w:rsidR="000735BC" w:rsidRPr="00463667" w:rsidRDefault="000735BC" w:rsidP="000A3C74">
            <w:pPr>
              <w:pStyle w:val="TableText"/>
            </w:pPr>
          </w:p>
        </w:tc>
      </w:tr>
      <w:tr w:rsidR="000735BC" w:rsidRPr="00463667" w14:paraId="2F131D96" w14:textId="77777777" w:rsidTr="000A3C74">
        <w:tc>
          <w:tcPr>
            <w:tcW w:w="2762"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71302E29" w14:textId="77777777" w:rsidR="000735BC" w:rsidRPr="00463667" w:rsidRDefault="000735BC" w:rsidP="000A3C74">
            <w:pPr>
              <w:pStyle w:val="TableText"/>
            </w:pPr>
            <w:r w:rsidRPr="00463667">
              <w:t>Anticholinergic agents, skeletal muscle relaxants</w:t>
            </w:r>
          </w:p>
        </w:tc>
        <w:tc>
          <w:tcPr>
            <w:tcW w:w="1800" w:type="dxa"/>
            <w:tcBorders>
              <w:top w:val="single" w:sz="6" w:space="0" w:color="000000"/>
              <w:left w:val="nil"/>
              <w:bottom w:val="single" w:sz="6" w:space="0" w:color="000000"/>
            </w:tcBorders>
            <w:shd w:val="clear" w:color="auto" w:fill="FFFFFF" w:themeFill="background1"/>
            <w:tcMar>
              <w:left w:w="115" w:type="dxa"/>
              <w:right w:w="115" w:type="dxa"/>
            </w:tcMar>
          </w:tcPr>
          <w:p w14:paraId="6067C90A" w14:textId="77777777" w:rsidR="000735BC" w:rsidRPr="00AD673E" w:rsidRDefault="000735BC" w:rsidP="003C353C">
            <w:pPr>
              <w:pStyle w:val="TableBullet"/>
            </w:pPr>
            <w:r w:rsidRPr="00AD673E">
              <w:t>Tizanidine</w:t>
            </w:r>
          </w:p>
        </w:tc>
        <w:tc>
          <w:tcPr>
            <w:tcW w:w="1710" w:type="dxa"/>
            <w:tcBorders>
              <w:top w:val="single" w:sz="6" w:space="0" w:color="000000"/>
              <w:bottom w:val="single" w:sz="6" w:space="0" w:color="000000"/>
            </w:tcBorders>
            <w:shd w:val="clear" w:color="auto" w:fill="FFFFFF" w:themeFill="background1"/>
            <w:tcMar>
              <w:left w:w="115" w:type="dxa"/>
              <w:right w:w="115" w:type="dxa"/>
            </w:tcMar>
          </w:tcPr>
          <w:p w14:paraId="08985F13" w14:textId="77777777" w:rsidR="000735BC" w:rsidRPr="00AD673E" w:rsidRDefault="000735BC" w:rsidP="003C353C">
            <w:pPr>
              <w:pStyle w:val="TableBullet"/>
            </w:pPr>
            <w:r w:rsidRPr="00AD673E">
              <w:t>Carisoprodol</w:t>
            </w:r>
          </w:p>
        </w:tc>
        <w:tc>
          <w:tcPr>
            <w:tcW w:w="1755" w:type="dxa"/>
            <w:gridSpan w:val="2"/>
            <w:tcBorders>
              <w:top w:val="single" w:sz="6" w:space="0" w:color="000000"/>
              <w:bottom w:val="single" w:sz="6" w:space="0" w:color="000000"/>
            </w:tcBorders>
            <w:shd w:val="clear" w:color="auto" w:fill="FFFFFF" w:themeFill="background1"/>
          </w:tcPr>
          <w:p w14:paraId="58841898" w14:textId="77777777" w:rsidR="000735BC" w:rsidRPr="00463667" w:rsidRDefault="000735BC" w:rsidP="000A3C74">
            <w:pPr>
              <w:pStyle w:val="TableBullet"/>
            </w:pPr>
            <w:r w:rsidRPr="00463667">
              <w:t>Cyclobenzaprine</w:t>
            </w:r>
          </w:p>
        </w:tc>
        <w:tc>
          <w:tcPr>
            <w:tcW w:w="1720" w:type="dxa"/>
            <w:tcBorders>
              <w:top w:val="single" w:sz="6" w:space="0" w:color="000000"/>
              <w:bottom w:val="single" w:sz="6" w:space="0" w:color="000000"/>
              <w:right w:val="single" w:sz="6" w:space="0" w:color="000000"/>
            </w:tcBorders>
            <w:shd w:val="clear" w:color="auto" w:fill="FFFFFF" w:themeFill="background1"/>
          </w:tcPr>
          <w:p w14:paraId="5EB05E00" w14:textId="77777777" w:rsidR="000735BC" w:rsidRPr="00463667" w:rsidRDefault="000735BC" w:rsidP="000A3C74">
            <w:pPr>
              <w:pStyle w:val="TableBullet"/>
            </w:pPr>
            <w:r w:rsidRPr="00463667">
              <w:t>Orphenadrine</w:t>
            </w:r>
          </w:p>
        </w:tc>
      </w:tr>
    </w:tbl>
    <w:p w14:paraId="0B62D970" w14:textId="530D6BE6" w:rsidR="000735BC" w:rsidRPr="00463667" w:rsidRDefault="000735BC" w:rsidP="000A3C74">
      <w:pPr>
        <w:pStyle w:val="Note"/>
        <w:sectPr w:rsidR="000735BC" w:rsidRPr="00463667" w:rsidSect="004114B4">
          <w:pgSz w:w="12240" w:h="15840" w:code="1"/>
          <w:pgMar w:top="1080" w:right="1080" w:bottom="1080" w:left="1440" w:header="720" w:footer="720" w:gutter="0"/>
          <w:cols w:space="720"/>
        </w:sectPr>
      </w:pPr>
      <w:r w:rsidRPr="00463667">
        <w:rPr>
          <w:rFonts w:cs="Arial"/>
          <w:b/>
          <w:bCs/>
        </w:rPr>
        <w:t xml:space="preserve">Note: </w:t>
      </w:r>
      <w:r w:rsidRPr="00463667">
        <w:t xml:space="preserve">NCQA will post a comprehensive list of medications and NDC codes to www.ncqa.org by November </w:t>
      </w:r>
      <w:r w:rsidR="002B6B59">
        <w:t>2</w:t>
      </w:r>
      <w:r w:rsidRPr="00463667">
        <w:t xml:space="preserve">, </w:t>
      </w:r>
      <w:r w:rsidR="002B6B59" w:rsidRPr="00463667">
        <w:t>201</w:t>
      </w:r>
      <w:r w:rsidR="002B6B59">
        <w:t>5</w:t>
      </w:r>
      <w:r w:rsidRPr="00463667">
        <w:t>.</w:t>
      </w:r>
    </w:p>
    <w:p w14:paraId="6A3C5E46" w14:textId="77777777" w:rsidR="000735BC" w:rsidRPr="00463667" w:rsidRDefault="000735BC" w:rsidP="000A3C74">
      <w:pPr>
        <w:pStyle w:val="ReverseHead"/>
        <w:spacing w:before="0"/>
        <w:ind w:left="810" w:hanging="810"/>
      </w:pPr>
      <w:r w:rsidRPr="00463667">
        <w:rPr>
          <w:i/>
        </w:rPr>
        <w:lastRenderedPageBreak/>
        <w:t>Rate 3:</w:t>
      </w:r>
      <w:r w:rsidRPr="00463667">
        <w:t xml:space="preserve"> Drug-Disease Interactions—Chronic Kidney Disease and Cox-2 Selective NSAIDs or Nonaspirin NSAIDs </w:t>
      </w:r>
    </w:p>
    <w:tbl>
      <w:tblPr>
        <w:tblW w:w="9882" w:type="dxa"/>
        <w:tblInd w:w="-72" w:type="dxa"/>
        <w:tblLayout w:type="fixed"/>
        <w:tblLook w:val="0000" w:firstRow="0" w:lastRow="0" w:firstColumn="0" w:lastColumn="0" w:noHBand="0" w:noVBand="0"/>
      </w:tblPr>
      <w:tblGrid>
        <w:gridCol w:w="2160"/>
        <w:gridCol w:w="7722"/>
      </w:tblGrid>
      <w:tr w:rsidR="000735BC" w:rsidRPr="00463667" w14:paraId="278C74E8" w14:textId="77777777" w:rsidTr="000A3C74">
        <w:tc>
          <w:tcPr>
            <w:tcW w:w="2160" w:type="dxa"/>
          </w:tcPr>
          <w:p w14:paraId="28F9934D" w14:textId="77777777" w:rsidR="000735BC" w:rsidRPr="00463667" w:rsidRDefault="000735BC" w:rsidP="000A3C74">
            <w:pPr>
              <w:pStyle w:val="MarginSubhead"/>
            </w:pPr>
            <w:r w:rsidRPr="00463667">
              <w:t xml:space="preserve">Additional eligible population criteria </w:t>
            </w:r>
          </w:p>
        </w:tc>
        <w:tc>
          <w:tcPr>
            <w:tcW w:w="7722" w:type="dxa"/>
          </w:tcPr>
          <w:p w14:paraId="0994ABB8" w14:textId="77777777" w:rsidR="000735BC" w:rsidRPr="00463667" w:rsidRDefault="000735BC" w:rsidP="000A3C74">
            <w:pPr>
              <w:pStyle w:val="Body"/>
              <w:rPr>
                <w:b/>
              </w:rPr>
            </w:pPr>
            <w:r w:rsidRPr="00463667">
              <w:t>Chronic kidney disease as identified by a diagnosis of ESRD (</w:t>
            </w:r>
            <w:r w:rsidRPr="00463667">
              <w:rPr>
                <w:u w:val="single"/>
              </w:rPr>
              <w:t>ESRD Value Set</w:t>
            </w:r>
            <w:r w:rsidRPr="00463667">
              <w:t>), stage 4 chronic kidney disease (</w:t>
            </w:r>
            <w:r w:rsidRPr="00463667">
              <w:rPr>
                <w:u w:val="single"/>
              </w:rPr>
              <w:t>CKD Stage 4 Value Set</w:t>
            </w:r>
            <w:r w:rsidRPr="00463667">
              <w:t>) or kidney transplant (</w:t>
            </w:r>
            <w:r w:rsidRPr="00463667">
              <w:rPr>
                <w:u w:val="single"/>
              </w:rPr>
              <w:t>Kidney Transplant Value Set</w:t>
            </w:r>
            <w:r w:rsidRPr="00463667">
              <w:t xml:space="preserve">) on or between January 1 of the year prior to the measurement year and December 1 of the measurement year. Identify the IESD for each member. </w:t>
            </w:r>
          </w:p>
        </w:tc>
      </w:tr>
      <w:tr w:rsidR="000735BC" w:rsidRPr="00463667" w14:paraId="53AA7060" w14:textId="77777777" w:rsidTr="000A3C74">
        <w:tc>
          <w:tcPr>
            <w:tcW w:w="2160" w:type="dxa"/>
          </w:tcPr>
          <w:p w14:paraId="526DB18F" w14:textId="77777777" w:rsidR="000735BC" w:rsidRPr="00463667" w:rsidRDefault="000735BC" w:rsidP="000A3C74">
            <w:pPr>
              <w:pStyle w:val="MarginSubhead"/>
              <w:spacing w:before="120"/>
            </w:pPr>
            <w:r w:rsidRPr="00463667">
              <w:t>Numerator</w:t>
            </w:r>
          </w:p>
        </w:tc>
        <w:tc>
          <w:tcPr>
            <w:tcW w:w="7722" w:type="dxa"/>
          </w:tcPr>
          <w:p w14:paraId="5541AD83" w14:textId="77777777" w:rsidR="000735BC" w:rsidRPr="00463667" w:rsidRDefault="000735BC" w:rsidP="000A3C74">
            <w:pPr>
              <w:pStyle w:val="Body"/>
              <w:spacing w:before="120"/>
            </w:pPr>
            <w:r w:rsidRPr="00463667">
              <w:t>Dispensed an ambulatory prescription for an NSAID or Cox-2 selective NSAID (Table DDE-E) on or between the IESD and December 31 of the measurement year.</w:t>
            </w:r>
          </w:p>
        </w:tc>
      </w:tr>
    </w:tbl>
    <w:p w14:paraId="4CA60165" w14:textId="77777777" w:rsidR="000735BC" w:rsidRPr="00463667" w:rsidRDefault="000735BC" w:rsidP="000A3C74">
      <w:pPr>
        <w:pStyle w:val="Heading3"/>
      </w:pPr>
      <w:r w:rsidRPr="00463667">
        <w:t>Table DDE-E: Cox-2 Selective NSAIDs and Nonaspirin NSAIDs</w:t>
      </w:r>
    </w:p>
    <w:tbl>
      <w:tblPr>
        <w:tblW w:w="9728" w:type="dxa"/>
        <w:tblInd w:w="-8" w:type="dxa"/>
        <w:tblLayout w:type="fixed"/>
        <w:tblCellMar>
          <w:left w:w="54" w:type="dxa"/>
          <w:right w:w="54" w:type="dxa"/>
        </w:tblCellMar>
        <w:tblLook w:val="0000" w:firstRow="0" w:lastRow="0" w:firstColumn="0" w:lastColumn="0" w:noHBand="0" w:noVBand="0"/>
      </w:tblPr>
      <w:tblGrid>
        <w:gridCol w:w="1718"/>
        <w:gridCol w:w="2340"/>
        <w:gridCol w:w="1890"/>
        <w:gridCol w:w="2070"/>
        <w:gridCol w:w="1710"/>
      </w:tblGrid>
      <w:tr w:rsidR="000735BC" w:rsidRPr="00463667" w14:paraId="33754B24" w14:textId="77777777" w:rsidTr="000A3C74">
        <w:tc>
          <w:tcPr>
            <w:tcW w:w="1718" w:type="dxa"/>
            <w:tcBorders>
              <w:top w:val="single" w:sz="6" w:space="0" w:color="auto"/>
              <w:left w:val="single" w:sz="6" w:space="0" w:color="auto"/>
              <w:bottom w:val="single" w:sz="6" w:space="0" w:color="auto"/>
              <w:right w:val="single" w:sz="6" w:space="0" w:color="FFFFFF"/>
            </w:tcBorders>
            <w:shd w:val="clear" w:color="auto" w:fill="000000"/>
          </w:tcPr>
          <w:p w14:paraId="17905676" w14:textId="77777777" w:rsidR="000735BC" w:rsidRPr="00463667" w:rsidRDefault="000735BC" w:rsidP="000A3C74">
            <w:pPr>
              <w:pStyle w:val="TableHead"/>
              <w:rPr>
                <w:color w:val="auto"/>
              </w:rPr>
            </w:pPr>
            <w:r w:rsidRPr="00463667">
              <w:rPr>
                <w:color w:val="auto"/>
              </w:rPr>
              <w:t>Description</w:t>
            </w:r>
          </w:p>
        </w:tc>
        <w:tc>
          <w:tcPr>
            <w:tcW w:w="8010" w:type="dxa"/>
            <w:gridSpan w:val="4"/>
            <w:tcBorders>
              <w:top w:val="single" w:sz="6" w:space="0" w:color="auto"/>
              <w:left w:val="single" w:sz="6" w:space="0" w:color="FFFFFF"/>
              <w:bottom w:val="single" w:sz="6" w:space="0" w:color="auto"/>
              <w:right w:val="single" w:sz="6" w:space="0" w:color="auto"/>
            </w:tcBorders>
            <w:shd w:val="clear" w:color="auto" w:fill="000000"/>
          </w:tcPr>
          <w:p w14:paraId="1751AD62" w14:textId="77777777" w:rsidR="000735BC" w:rsidRPr="00463667" w:rsidRDefault="000735BC" w:rsidP="000A3C74">
            <w:pPr>
              <w:pStyle w:val="TableHead"/>
              <w:rPr>
                <w:color w:val="auto"/>
              </w:rPr>
            </w:pPr>
            <w:r w:rsidRPr="00463667">
              <w:rPr>
                <w:color w:val="auto"/>
              </w:rPr>
              <w:t>Prescription</w:t>
            </w:r>
          </w:p>
        </w:tc>
      </w:tr>
      <w:tr w:rsidR="000735BC" w:rsidRPr="00463667" w14:paraId="79CE00BE" w14:textId="77777777" w:rsidTr="000A3C74">
        <w:tc>
          <w:tcPr>
            <w:tcW w:w="1718" w:type="dxa"/>
            <w:tcBorders>
              <w:top w:val="single" w:sz="6" w:space="0" w:color="auto"/>
              <w:left w:val="single" w:sz="6" w:space="0" w:color="auto"/>
              <w:bottom w:val="single" w:sz="6" w:space="0" w:color="auto"/>
              <w:right w:val="single" w:sz="6" w:space="0" w:color="auto"/>
            </w:tcBorders>
            <w:tcMar>
              <w:left w:w="115" w:type="dxa"/>
              <w:right w:w="115" w:type="dxa"/>
            </w:tcMar>
          </w:tcPr>
          <w:p w14:paraId="35D062F2" w14:textId="77777777" w:rsidR="000735BC" w:rsidRPr="00463667" w:rsidRDefault="000735BC" w:rsidP="000A3C74">
            <w:pPr>
              <w:pStyle w:val="TableText"/>
            </w:pPr>
            <w:r w:rsidRPr="00463667">
              <w:t>Cox-2 Selective NSAIDs</w:t>
            </w:r>
          </w:p>
        </w:tc>
        <w:tc>
          <w:tcPr>
            <w:tcW w:w="8010" w:type="dxa"/>
            <w:gridSpan w:val="4"/>
            <w:tcBorders>
              <w:top w:val="single" w:sz="6" w:space="0" w:color="auto"/>
              <w:left w:val="single" w:sz="6" w:space="0" w:color="auto"/>
              <w:bottom w:val="single" w:sz="6" w:space="0" w:color="auto"/>
              <w:right w:val="single" w:sz="6" w:space="0" w:color="auto"/>
            </w:tcBorders>
            <w:tcMar>
              <w:left w:w="115" w:type="dxa"/>
              <w:right w:w="115" w:type="dxa"/>
            </w:tcMar>
          </w:tcPr>
          <w:p w14:paraId="1670A09A" w14:textId="77777777" w:rsidR="000735BC" w:rsidRPr="00463667" w:rsidRDefault="000735BC" w:rsidP="000A3C74">
            <w:pPr>
              <w:pStyle w:val="TableBullet"/>
            </w:pPr>
            <w:r w:rsidRPr="00463667">
              <w:t>Celecoxib</w:t>
            </w:r>
          </w:p>
        </w:tc>
      </w:tr>
      <w:tr w:rsidR="000735BC" w:rsidRPr="00463667" w14:paraId="2AFC37CC" w14:textId="77777777" w:rsidTr="000A3C74">
        <w:tc>
          <w:tcPr>
            <w:tcW w:w="1718"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6EFF8031" w14:textId="77777777" w:rsidR="000735BC" w:rsidRPr="00463667" w:rsidRDefault="000735BC" w:rsidP="000A3C74">
            <w:pPr>
              <w:pStyle w:val="TableText"/>
            </w:pPr>
            <w:r w:rsidRPr="00463667">
              <w:t>Nonaspirin NSAIDs</w:t>
            </w:r>
          </w:p>
        </w:tc>
        <w:tc>
          <w:tcPr>
            <w:tcW w:w="2340" w:type="dxa"/>
            <w:tcBorders>
              <w:top w:val="single" w:sz="6" w:space="0" w:color="auto"/>
              <w:left w:val="single" w:sz="6" w:space="0" w:color="auto"/>
              <w:bottom w:val="single" w:sz="6" w:space="0" w:color="auto"/>
            </w:tcBorders>
            <w:shd w:val="clear" w:color="auto" w:fill="FFFFFF" w:themeFill="background1"/>
            <w:tcMar>
              <w:left w:w="115" w:type="dxa"/>
              <w:right w:w="115" w:type="dxa"/>
            </w:tcMar>
          </w:tcPr>
          <w:p w14:paraId="5AE5CBB7" w14:textId="77777777" w:rsidR="000735BC" w:rsidRPr="00463667" w:rsidRDefault="000735BC" w:rsidP="000A3C74">
            <w:pPr>
              <w:pStyle w:val="TableBullet"/>
            </w:pPr>
            <w:r w:rsidRPr="00463667">
              <w:t xml:space="preserve">Diclofenac potassium </w:t>
            </w:r>
          </w:p>
          <w:p w14:paraId="3CC50552" w14:textId="77777777" w:rsidR="000735BC" w:rsidRPr="00463667" w:rsidRDefault="000735BC" w:rsidP="000A3C74">
            <w:pPr>
              <w:pStyle w:val="TableBullet"/>
            </w:pPr>
            <w:r w:rsidRPr="00463667">
              <w:t xml:space="preserve">Diclofenac sodium </w:t>
            </w:r>
          </w:p>
          <w:p w14:paraId="6D69EC75" w14:textId="77777777" w:rsidR="000735BC" w:rsidRPr="00463667" w:rsidRDefault="000735BC" w:rsidP="000A3C74">
            <w:pPr>
              <w:pStyle w:val="TableBullet"/>
            </w:pPr>
            <w:r w:rsidRPr="00463667">
              <w:t xml:space="preserve">Etodolac </w:t>
            </w:r>
          </w:p>
          <w:p w14:paraId="13A14442" w14:textId="77777777" w:rsidR="000735BC" w:rsidRPr="00463667" w:rsidRDefault="000735BC" w:rsidP="000A3C74">
            <w:pPr>
              <w:pStyle w:val="TableBullet"/>
            </w:pPr>
            <w:r w:rsidRPr="00463667">
              <w:t>Fenoprofen</w:t>
            </w:r>
          </w:p>
          <w:p w14:paraId="2CC46647" w14:textId="77777777" w:rsidR="000735BC" w:rsidRPr="00463667" w:rsidRDefault="000735BC" w:rsidP="000A3C74">
            <w:pPr>
              <w:pStyle w:val="TableBullet"/>
              <w:rPr>
                <w:strike/>
              </w:rPr>
            </w:pPr>
            <w:r w:rsidRPr="00463667">
              <w:t xml:space="preserve">Flurbiprofen </w:t>
            </w:r>
          </w:p>
        </w:tc>
        <w:tc>
          <w:tcPr>
            <w:tcW w:w="1890" w:type="dxa"/>
            <w:tcBorders>
              <w:top w:val="single" w:sz="6" w:space="0" w:color="auto"/>
              <w:bottom w:val="single" w:sz="6" w:space="0" w:color="auto"/>
            </w:tcBorders>
            <w:shd w:val="clear" w:color="auto" w:fill="FFFFFF" w:themeFill="background1"/>
            <w:tcMar>
              <w:left w:w="115" w:type="dxa"/>
              <w:right w:w="115" w:type="dxa"/>
            </w:tcMar>
          </w:tcPr>
          <w:p w14:paraId="05948485" w14:textId="77777777" w:rsidR="000735BC" w:rsidRPr="00463667" w:rsidRDefault="000735BC" w:rsidP="000A3C74">
            <w:pPr>
              <w:pStyle w:val="TableBullet"/>
              <w:rPr>
                <w:strike/>
              </w:rPr>
            </w:pPr>
            <w:r w:rsidRPr="00463667">
              <w:t>Ibuprofen</w:t>
            </w:r>
          </w:p>
          <w:p w14:paraId="2DAC83D0" w14:textId="77777777" w:rsidR="000735BC" w:rsidRPr="00463667" w:rsidRDefault="000735BC" w:rsidP="000A3C74">
            <w:pPr>
              <w:pStyle w:val="TableBullet"/>
            </w:pPr>
            <w:r w:rsidRPr="00463667">
              <w:t>Indomethacin</w:t>
            </w:r>
          </w:p>
          <w:p w14:paraId="4E497D75" w14:textId="77777777" w:rsidR="000735BC" w:rsidRPr="00463667" w:rsidRDefault="000735BC" w:rsidP="000A3C74">
            <w:pPr>
              <w:pStyle w:val="TableBullet"/>
            </w:pPr>
            <w:r w:rsidRPr="00463667">
              <w:t>Ketoprofen</w:t>
            </w:r>
          </w:p>
          <w:p w14:paraId="745EC280" w14:textId="77777777" w:rsidR="000735BC" w:rsidRPr="00463667" w:rsidRDefault="000735BC" w:rsidP="000A3C74">
            <w:pPr>
              <w:pStyle w:val="TableBullet"/>
            </w:pPr>
            <w:r w:rsidRPr="00463667">
              <w:t xml:space="preserve">Ketorolac </w:t>
            </w:r>
          </w:p>
          <w:p w14:paraId="72588FE6" w14:textId="77777777" w:rsidR="000735BC" w:rsidRPr="00463667" w:rsidRDefault="000735BC" w:rsidP="000A3C74">
            <w:pPr>
              <w:pStyle w:val="TableBullet"/>
            </w:pPr>
            <w:r w:rsidRPr="00463667">
              <w:t>Meclofenamate</w:t>
            </w:r>
          </w:p>
        </w:tc>
        <w:tc>
          <w:tcPr>
            <w:tcW w:w="2070" w:type="dxa"/>
            <w:tcBorders>
              <w:top w:val="single" w:sz="6" w:space="0" w:color="auto"/>
              <w:bottom w:val="single" w:sz="6" w:space="0" w:color="auto"/>
            </w:tcBorders>
            <w:shd w:val="clear" w:color="auto" w:fill="FFFFFF" w:themeFill="background1"/>
            <w:tcMar>
              <w:left w:w="115" w:type="dxa"/>
              <w:right w:w="115" w:type="dxa"/>
            </w:tcMar>
          </w:tcPr>
          <w:p w14:paraId="4A955DDE" w14:textId="77777777" w:rsidR="000735BC" w:rsidRPr="00463667" w:rsidRDefault="000735BC" w:rsidP="000A3C74">
            <w:pPr>
              <w:pStyle w:val="TableBullet"/>
            </w:pPr>
            <w:r w:rsidRPr="00463667">
              <w:t>Mefenamic acid</w:t>
            </w:r>
          </w:p>
          <w:p w14:paraId="5F3EFC77" w14:textId="77777777" w:rsidR="000735BC" w:rsidRPr="00463667" w:rsidRDefault="000735BC" w:rsidP="000A3C74">
            <w:pPr>
              <w:pStyle w:val="TableBullet"/>
            </w:pPr>
            <w:r w:rsidRPr="00463667">
              <w:t>Meloxicam</w:t>
            </w:r>
          </w:p>
          <w:p w14:paraId="0E6853E0" w14:textId="77777777" w:rsidR="000735BC" w:rsidRPr="00463667" w:rsidRDefault="000735BC" w:rsidP="000A3C74">
            <w:pPr>
              <w:pStyle w:val="TableBullet"/>
            </w:pPr>
            <w:r w:rsidRPr="00463667">
              <w:t xml:space="preserve">Nabumetone </w:t>
            </w:r>
          </w:p>
          <w:p w14:paraId="53666867" w14:textId="77777777" w:rsidR="000735BC" w:rsidRPr="00463667" w:rsidRDefault="000735BC" w:rsidP="000A3C74">
            <w:pPr>
              <w:pStyle w:val="TableBullet"/>
            </w:pPr>
            <w:r w:rsidRPr="00463667">
              <w:t>Naproxen</w:t>
            </w:r>
          </w:p>
          <w:p w14:paraId="1AC021D2" w14:textId="77777777" w:rsidR="000735BC" w:rsidRPr="00463667" w:rsidRDefault="000735BC" w:rsidP="000A3C74">
            <w:pPr>
              <w:pStyle w:val="TableBullet"/>
            </w:pPr>
            <w:r w:rsidRPr="00463667">
              <w:t>Naproxen sodium</w:t>
            </w:r>
          </w:p>
        </w:tc>
        <w:tc>
          <w:tcPr>
            <w:tcW w:w="1710" w:type="dxa"/>
            <w:tcBorders>
              <w:top w:val="single" w:sz="6" w:space="0" w:color="auto"/>
              <w:bottom w:val="single" w:sz="6" w:space="0" w:color="auto"/>
              <w:right w:val="single" w:sz="6" w:space="0" w:color="auto"/>
            </w:tcBorders>
            <w:shd w:val="clear" w:color="auto" w:fill="FFFFFF" w:themeFill="background1"/>
          </w:tcPr>
          <w:p w14:paraId="57DE2611" w14:textId="77777777" w:rsidR="000735BC" w:rsidRPr="00463667" w:rsidRDefault="000735BC" w:rsidP="000A3C74">
            <w:pPr>
              <w:pStyle w:val="TableBullet"/>
            </w:pPr>
            <w:r w:rsidRPr="00463667">
              <w:t>Oxaprozin</w:t>
            </w:r>
          </w:p>
          <w:p w14:paraId="00673D89" w14:textId="77777777" w:rsidR="000735BC" w:rsidRPr="00463667" w:rsidRDefault="000735BC" w:rsidP="000A3C74">
            <w:pPr>
              <w:pStyle w:val="TableBullet"/>
            </w:pPr>
            <w:r w:rsidRPr="00463667">
              <w:t>Piroxicam</w:t>
            </w:r>
          </w:p>
          <w:p w14:paraId="13B05EB4" w14:textId="77777777" w:rsidR="000735BC" w:rsidRPr="00463667" w:rsidRDefault="000735BC" w:rsidP="000A3C74">
            <w:pPr>
              <w:pStyle w:val="TableBullet"/>
            </w:pPr>
            <w:r w:rsidRPr="00463667">
              <w:t>Sulindac</w:t>
            </w:r>
          </w:p>
          <w:p w14:paraId="702DE021" w14:textId="77777777" w:rsidR="000735BC" w:rsidRPr="00463667" w:rsidRDefault="000735BC" w:rsidP="000A3C74">
            <w:pPr>
              <w:pStyle w:val="TableBullet"/>
            </w:pPr>
            <w:r w:rsidRPr="00463667">
              <w:t xml:space="preserve">Tolmetin </w:t>
            </w:r>
          </w:p>
        </w:tc>
      </w:tr>
    </w:tbl>
    <w:p w14:paraId="28F5690C" w14:textId="1C52B7D6" w:rsidR="000735BC" w:rsidRPr="00463667" w:rsidRDefault="000735BC" w:rsidP="000A3C74">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69CBC653" w14:textId="77777777" w:rsidR="000735BC" w:rsidRPr="00463667" w:rsidRDefault="000735BC" w:rsidP="000A3C74">
      <w:pPr>
        <w:pStyle w:val="ReverseHead"/>
      </w:pPr>
      <w:r w:rsidRPr="00463667">
        <w:t xml:space="preserve">Data Elements for Reporting </w:t>
      </w:r>
    </w:p>
    <w:p w14:paraId="49845D9B" w14:textId="77777777" w:rsidR="000735BC" w:rsidRPr="00463667" w:rsidRDefault="000735BC" w:rsidP="000A3C74">
      <w:pPr>
        <w:pStyle w:val="Body"/>
      </w:pPr>
      <w:r w:rsidRPr="00463667">
        <w:t>Organizations that submit HEDIS data to NCQA must provide the following data elements.</w:t>
      </w:r>
    </w:p>
    <w:p w14:paraId="7607DC05" w14:textId="50359938" w:rsidR="000735BC" w:rsidRPr="001C5A94" w:rsidRDefault="000735BC" w:rsidP="001C5A94">
      <w:pPr>
        <w:pStyle w:val="Heading3"/>
        <w:ind w:left="1440" w:hanging="1440"/>
      </w:pPr>
      <w:r w:rsidRPr="001C5A94">
        <w:t xml:space="preserve">Table DDE-3: Data Elements for Potentially Harmful Drug-Disease </w:t>
      </w:r>
      <w:r w:rsidR="001C5A94">
        <w:br/>
      </w:r>
      <w:r w:rsidRPr="001C5A94">
        <w:t>Interactions in the Elderly</w:t>
      </w:r>
    </w:p>
    <w:tbl>
      <w:tblPr>
        <w:tblW w:w="71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70"/>
        <w:gridCol w:w="3240"/>
      </w:tblGrid>
      <w:tr w:rsidR="000735BC" w:rsidRPr="00463667" w14:paraId="25F66A2C" w14:textId="77777777" w:rsidTr="001C5A94">
        <w:tc>
          <w:tcPr>
            <w:tcW w:w="3870" w:type="dxa"/>
            <w:tcBorders>
              <w:bottom w:val="single" w:sz="6" w:space="0" w:color="auto"/>
              <w:right w:val="nil"/>
            </w:tcBorders>
            <w:shd w:val="clear" w:color="auto" w:fill="000000"/>
          </w:tcPr>
          <w:p w14:paraId="2690AE6B" w14:textId="77777777" w:rsidR="000735BC" w:rsidRPr="00463667" w:rsidRDefault="000735BC" w:rsidP="000A3C74">
            <w:pPr>
              <w:pStyle w:val="TableHead"/>
              <w:rPr>
                <w:color w:val="auto"/>
              </w:rPr>
            </w:pPr>
          </w:p>
        </w:tc>
        <w:tc>
          <w:tcPr>
            <w:tcW w:w="3240" w:type="dxa"/>
            <w:tcBorders>
              <w:left w:val="single" w:sz="6" w:space="0" w:color="FFFFFF"/>
              <w:bottom w:val="single" w:sz="6" w:space="0" w:color="auto"/>
              <w:right w:val="single" w:sz="4" w:space="0" w:color="auto"/>
            </w:tcBorders>
            <w:shd w:val="clear" w:color="auto" w:fill="000000"/>
          </w:tcPr>
          <w:p w14:paraId="1780096D" w14:textId="77777777" w:rsidR="000735BC" w:rsidRPr="00463667" w:rsidRDefault="000735BC" w:rsidP="000A3C74">
            <w:pPr>
              <w:pStyle w:val="TableHead"/>
              <w:rPr>
                <w:color w:val="auto"/>
              </w:rPr>
            </w:pPr>
            <w:r w:rsidRPr="00463667">
              <w:rPr>
                <w:color w:val="auto"/>
              </w:rPr>
              <w:t>Administrative</w:t>
            </w:r>
          </w:p>
        </w:tc>
      </w:tr>
      <w:tr w:rsidR="000735BC" w:rsidRPr="00463667" w14:paraId="136E1603" w14:textId="77777777" w:rsidTr="001C5A94">
        <w:tc>
          <w:tcPr>
            <w:tcW w:w="3870" w:type="dxa"/>
            <w:tcBorders>
              <w:bottom w:val="single" w:sz="6" w:space="0" w:color="auto"/>
            </w:tcBorders>
            <w:shd w:val="clear" w:color="auto" w:fill="FFFFFF" w:themeFill="background1"/>
          </w:tcPr>
          <w:p w14:paraId="7953F013" w14:textId="77777777" w:rsidR="000735BC" w:rsidRPr="00463667" w:rsidRDefault="000735BC" w:rsidP="000A3C74">
            <w:pPr>
              <w:pStyle w:val="TableText"/>
            </w:pPr>
            <w:r w:rsidRPr="00463667">
              <w:t>Measurement year</w:t>
            </w:r>
          </w:p>
        </w:tc>
        <w:tc>
          <w:tcPr>
            <w:tcW w:w="3240" w:type="dxa"/>
            <w:tcBorders>
              <w:bottom w:val="single" w:sz="6" w:space="0" w:color="auto"/>
            </w:tcBorders>
            <w:shd w:val="clear" w:color="auto" w:fill="FFFFFF" w:themeFill="background1"/>
            <w:vAlign w:val="center"/>
          </w:tcPr>
          <w:p w14:paraId="242DFDCB" w14:textId="77777777" w:rsidR="000735BC" w:rsidRPr="00463667" w:rsidRDefault="000735BC" w:rsidP="000A3C74">
            <w:pPr>
              <w:pStyle w:val="TableText"/>
              <w:jc w:val="center"/>
              <w:rPr>
                <w:sz w:val="24"/>
                <w:szCs w:val="24"/>
              </w:rPr>
            </w:pPr>
            <w:r w:rsidRPr="00463667">
              <w:rPr>
                <w:sz w:val="24"/>
                <w:szCs w:val="24"/>
              </w:rPr>
              <w:sym w:font="Wingdings" w:char="F0FC"/>
            </w:r>
          </w:p>
        </w:tc>
      </w:tr>
      <w:tr w:rsidR="000735BC" w:rsidRPr="00463667" w14:paraId="7F949205" w14:textId="77777777" w:rsidTr="001C5A94">
        <w:tc>
          <w:tcPr>
            <w:tcW w:w="3870" w:type="dxa"/>
            <w:shd w:val="clear" w:color="auto" w:fill="D9D9D9" w:themeFill="background1" w:themeFillShade="D9"/>
          </w:tcPr>
          <w:p w14:paraId="014F2C96" w14:textId="77777777" w:rsidR="000735BC" w:rsidRPr="00463667" w:rsidRDefault="000735BC" w:rsidP="000A3C74">
            <w:pPr>
              <w:pStyle w:val="TableText"/>
            </w:pPr>
            <w:r w:rsidRPr="00463667">
              <w:t>Data collection methodology (Administrative)</w:t>
            </w:r>
          </w:p>
        </w:tc>
        <w:tc>
          <w:tcPr>
            <w:tcW w:w="3240" w:type="dxa"/>
            <w:shd w:val="clear" w:color="auto" w:fill="D9D9D9" w:themeFill="background1" w:themeFillShade="D9"/>
            <w:vAlign w:val="center"/>
          </w:tcPr>
          <w:p w14:paraId="556E3282" w14:textId="77777777" w:rsidR="000735BC" w:rsidRPr="00463667" w:rsidRDefault="000735BC" w:rsidP="000A3C74">
            <w:pPr>
              <w:pStyle w:val="TableText"/>
              <w:jc w:val="center"/>
              <w:rPr>
                <w:sz w:val="24"/>
                <w:szCs w:val="24"/>
              </w:rPr>
            </w:pPr>
            <w:r w:rsidRPr="00463667">
              <w:rPr>
                <w:sz w:val="24"/>
                <w:szCs w:val="24"/>
              </w:rPr>
              <w:sym w:font="Wingdings" w:char="F0FC"/>
            </w:r>
          </w:p>
        </w:tc>
      </w:tr>
      <w:tr w:rsidR="000735BC" w:rsidRPr="00463667" w14:paraId="08DC8B82" w14:textId="77777777" w:rsidTr="001C5A94">
        <w:tc>
          <w:tcPr>
            <w:tcW w:w="3870" w:type="dxa"/>
            <w:shd w:val="clear" w:color="auto" w:fill="FFFFFF" w:themeFill="background1"/>
          </w:tcPr>
          <w:p w14:paraId="01B2CB99" w14:textId="77777777" w:rsidR="000735BC" w:rsidRPr="00463667" w:rsidRDefault="000735BC" w:rsidP="000A3C74">
            <w:pPr>
              <w:pStyle w:val="TableText"/>
            </w:pPr>
            <w:r w:rsidRPr="00463667">
              <w:t xml:space="preserve">Eligible population </w:t>
            </w:r>
          </w:p>
        </w:tc>
        <w:tc>
          <w:tcPr>
            <w:tcW w:w="3240" w:type="dxa"/>
            <w:shd w:val="clear" w:color="auto" w:fill="FFFFFF" w:themeFill="background1"/>
          </w:tcPr>
          <w:p w14:paraId="433950C6" w14:textId="77777777" w:rsidR="000735BC" w:rsidRPr="00463667" w:rsidRDefault="000735BC" w:rsidP="000A3C74">
            <w:pPr>
              <w:pStyle w:val="TableText"/>
              <w:jc w:val="center"/>
              <w:rPr>
                <w:i/>
              </w:rPr>
            </w:pPr>
            <w:r w:rsidRPr="00463667">
              <w:rPr>
                <w:i/>
                <w:iCs/>
              </w:rPr>
              <w:t xml:space="preserve">For each of the 3 rates and total </w:t>
            </w:r>
          </w:p>
        </w:tc>
      </w:tr>
      <w:tr w:rsidR="000735BC" w:rsidRPr="00463667" w14:paraId="7F772119" w14:textId="77777777" w:rsidTr="001C5A94">
        <w:tc>
          <w:tcPr>
            <w:tcW w:w="3870" w:type="dxa"/>
            <w:shd w:val="clear" w:color="auto" w:fill="D9D9D9" w:themeFill="background1" w:themeFillShade="D9"/>
          </w:tcPr>
          <w:p w14:paraId="0FE0C0F6" w14:textId="77777777" w:rsidR="000735BC" w:rsidRPr="00463667" w:rsidRDefault="000735BC" w:rsidP="000A3C74">
            <w:pPr>
              <w:pStyle w:val="TableText"/>
            </w:pPr>
            <w:r w:rsidRPr="00463667">
              <w:t>Number of required exclusions</w:t>
            </w:r>
          </w:p>
        </w:tc>
        <w:tc>
          <w:tcPr>
            <w:tcW w:w="3240" w:type="dxa"/>
            <w:shd w:val="clear" w:color="auto" w:fill="D9D9D9" w:themeFill="background1" w:themeFillShade="D9"/>
          </w:tcPr>
          <w:p w14:paraId="3C5762D4" w14:textId="77777777" w:rsidR="000735BC" w:rsidRPr="00463667" w:rsidRDefault="000735BC" w:rsidP="000A3C74">
            <w:pPr>
              <w:pStyle w:val="TableText"/>
              <w:jc w:val="center"/>
              <w:rPr>
                <w:i/>
                <w:iCs/>
              </w:rPr>
            </w:pPr>
            <w:r w:rsidRPr="00463667">
              <w:rPr>
                <w:i/>
                <w:iCs/>
              </w:rPr>
              <w:t>Rate 1, Rate 2 and total</w:t>
            </w:r>
          </w:p>
        </w:tc>
      </w:tr>
      <w:tr w:rsidR="000735BC" w:rsidRPr="00463667" w14:paraId="02F0FF7A" w14:textId="77777777" w:rsidTr="001C5A94">
        <w:tc>
          <w:tcPr>
            <w:tcW w:w="3870" w:type="dxa"/>
            <w:shd w:val="clear" w:color="auto" w:fill="FFFFFF" w:themeFill="background1"/>
          </w:tcPr>
          <w:p w14:paraId="183DC43B" w14:textId="77777777" w:rsidR="000735BC" w:rsidRPr="00463667" w:rsidRDefault="000735BC" w:rsidP="000A3C74">
            <w:pPr>
              <w:pStyle w:val="TableText"/>
            </w:pPr>
            <w:r w:rsidRPr="00463667">
              <w:t>Numerator events by administrative data</w:t>
            </w:r>
          </w:p>
        </w:tc>
        <w:tc>
          <w:tcPr>
            <w:tcW w:w="3240" w:type="dxa"/>
            <w:shd w:val="clear" w:color="auto" w:fill="FFFFFF" w:themeFill="background1"/>
          </w:tcPr>
          <w:p w14:paraId="149DC090" w14:textId="77777777" w:rsidR="000735BC" w:rsidRPr="00463667" w:rsidRDefault="000735BC" w:rsidP="000A3C74">
            <w:pPr>
              <w:pStyle w:val="TableText"/>
              <w:jc w:val="center"/>
              <w:rPr>
                <w:i/>
              </w:rPr>
            </w:pPr>
            <w:r w:rsidRPr="00463667">
              <w:rPr>
                <w:i/>
                <w:iCs/>
              </w:rPr>
              <w:t xml:space="preserve">For each of the 3 rates and total </w:t>
            </w:r>
          </w:p>
        </w:tc>
      </w:tr>
      <w:tr w:rsidR="000735BC" w:rsidRPr="00463667" w14:paraId="285F831E" w14:textId="77777777" w:rsidTr="001C5A94">
        <w:tc>
          <w:tcPr>
            <w:tcW w:w="3870" w:type="dxa"/>
            <w:shd w:val="clear" w:color="auto" w:fill="D9D9D9" w:themeFill="background1" w:themeFillShade="D9"/>
          </w:tcPr>
          <w:p w14:paraId="72859068" w14:textId="77777777" w:rsidR="000735BC" w:rsidRPr="00463667" w:rsidRDefault="000735BC" w:rsidP="000A3C74">
            <w:pPr>
              <w:pStyle w:val="TableText"/>
            </w:pPr>
            <w:r w:rsidRPr="001E4E41">
              <w:t>Numerator events by supplemental data</w:t>
            </w:r>
          </w:p>
        </w:tc>
        <w:tc>
          <w:tcPr>
            <w:tcW w:w="3240" w:type="dxa"/>
            <w:shd w:val="clear" w:color="auto" w:fill="D9D9D9" w:themeFill="background1" w:themeFillShade="D9"/>
          </w:tcPr>
          <w:p w14:paraId="0901E29E" w14:textId="77777777" w:rsidR="000735BC" w:rsidRPr="00463667" w:rsidRDefault="000735BC" w:rsidP="000A3C74">
            <w:pPr>
              <w:pStyle w:val="TableText"/>
              <w:jc w:val="center"/>
              <w:rPr>
                <w:i/>
                <w:iCs/>
              </w:rPr>
            </w:pPr>
            <w:r w:rsidRPr="00463667">
              <w:rPr>
                <w:i/>
                <w:iCs/>
              </w:rPr>
              <w:t>For each of the 3 rates and total</w:t>
            </w:r>
          </w:p>
        </w:tc>
      </w:tr>
      <w:tr w:rsidR="000735BC" w:rsidRPr="00463667" w14:paraId="6974185A" w14:textId="77777777" w:rsidTr="001C5A94">
        <w:tc>
          <w:tcPr>
            <w:tcW w:w="3870" w:type="dxa"/>
            <w:shd w:val="clear" w:color="auto" w:fill="FFFFFF" w:themeFill="background1"/>
          </w:tcPr>
          <w:p w14:paraId="7335E6D1" w14:textId="77777777" w:rsidR="000735BC" w:rsidRPr="00463667" w:rsidRDefault="000735BC" w:rsidP="000A3C74">
            <w:pPr>
              <w:pStyle w:val="TableText"/>
            </w:pPr>
            <w:r w:rsidRPr="00463667">
              <w:t>Reported rate</w:t>
            </w:r>
          </w:p>
        </w:tc>
        <w:tc>
          <w:tcPr>
            <w:tcW w:w="3240" w:type="dxa"/>
            <w:shd w:val="clear" w:color="auto" w:fill="FFFFFF" w:themeFill="background1"/>
          </w:tcPr>
          <w:p w14:paraId="75E4E6B8" w14:textId="77777777" w:rsidR="000735BC" w:rsidRPr="00463667" w:rsidRDefault="000735BC" w:rsidP="000A3C74">
            <w:pPr>
              <w:pStyle w:val="TableText"/>
              <w:jc w:val="center"/>
              <w:rPr>
                <w:i/>
              </w:rPr>
            </w:pPr>
            <w:r w:rsidRPr="00463667">
              <w:rPr>
                <w:i/>
                <w:iCs/>
              </w:rPr>
              <w:t xml:space="preserve">For each of the 3 rates and total </w:t>
            </w:r>
          </w:p>
        </w:tc>
      </w:tr>
      <w:tr w:rsidR="000735BC" w:rsidRPr="00463667" w14:paraId="5BD95334" w14:textId="77777777" w:rsidTr="001C5A94">
        <w:tc>
          <w:tcPr>
            <w:tcW w:w="3870" w:type="dxa"/>
            <w:tcBorders>
              <w:bottom w:val="single" w:sz="6" w:space="0" w:color="auto"/>
            </w:tcBorders>
            <w:shd w:val="clear" w:color="auto" w:fill="D9D9D9" w:themeFill="background1" w:themeFillShade="D9"/>
          </w:tcPr>
          <w:p w14:paraId="25D72A1C" w14:textId="77777777" w:rsidR="000735BC" w:rsidRPr="00463667" w:rsidRDefault="000735BC" w:rsidP="000A3C74">
            <w:pPr>
              <w:pStyle w:val="TableText"/>
            </w:pPr>
            <w:r w:rsidRPr="00463667">
              <w:t>Lower 95% confidence interval</w:t>
            </w:r>
          </w:p>
        </w:tc>
        <w:tc>
          <w:tcPr>
            <w:tcW w:w="3240" w:type="dxa"/>
            <w:tcBorders>
              <w:bottom w:val="single" w:sz="6" w:space="0" w:color="auto"/>
            </w:tcBorders>
            <w:shd w:val="clear" w:color="auto" w:fill="D9D9D9" w:themeFill="background1" w:themeFillShade="D9"/>
          </w:tcPr>
          <w:p w14:paraId="4A773FD9" w14:textId="77777777" w:rsidR="000735BC" w:rsidRPr="00463667" w:rsidRDefault="000735BC" w:rsidP="000A3C74">
            <w:pPr>
              <w:pStyle w:val="TableText"/>
              <w:jc w:val="center"/>
              <w:rPr>
                <w:i/>
              </w:rPr>
            </w:pPr>
            <w:r w:rsidRPr="00463667">
              <w:rPr>
                <w:i/>
                <w:iCs/>
              </w:rPr>
              <w:t xml:space="preserve">For each of the 3 rates and total </w:t>
            </w:r>
          </w:p>
        </w:tc>
      </w:tr>
      <w:tr w:rsidR="000735BC" w:rsidRPr="00463667" w14:paraId="113F3369" w14:textId="77777777" w:rsidTr="001C5A94">
        <w:tc>
          <w:tcPr>
            <w:tcW w:w="3870" w:type="dxa"/>
            <w:tcBorders>
              <w:bottom w:val="single" w:sz="6" w:space="0" w:color="auto"/>
            </w:tcBorders>
            <w:shd w:val="clear" w:color="auto" w:fill="FFFFFF" w:themeFill="background1"/>
          </w:tcPr>
          <w:p w14:paraId="3B59D6E5" w14:textId="77777777" w:rsidR="000735BC" w:rsidRPr="00463667" w:rsidRDefault="000735BC" w:rsidP="000A3C74">
            <w:pPr>
              <w:pStyle w:val="TableText"/>
            </w:pPr>
            <w:r w:rsidRPr="00463667">
              <w:t>Upper 95% confidence interval</w:t>
            </w:r>
          </w:p>
        </w:tc>
        <w:tc>
          <w:tcPr>
            <w:tcW w:w="3240" w:type="dxa"/>
            <w:tcBorders>
              <w:bottom w:val="single" w:sz="6" w:space="0" w:color="auto"/>
            </w:tcBorders>
            <w:shd w:val="clear" w:color="auto" w:fill="FFFFFF" w:themeFill="background1"/>
          </w:tcPr>
          <w:p w14:paraId="0095E357" w14:textId="77777777" w:rsidR="000735BC" w:rsidRPr="00463667" w:rsidRDefault="000735BC" w:rsidP="000A3C74">
            <w:pPr>
              <w:pStyle w:val="TableText"/>
              <w:jc w:val="center"/>
              <w:rPr>
                <w:i/>
              </w:rPr>
            </w:pPr>
            <w:r w:rsidRPr="00463667">
              <w:rPr>
                <w:i/>
                <w:iCs/>
              </w:rPr>
              <w:t xml:space="preserve">For each of the 3 rates and total </w:t>
            </w:r>
          </w:p>
        </w:tc>
      </w:tr>
    </w:tbl>
    <w:p w14:paraId="40A3FC77" w14:textId="77777777" w:rsidR="000735BC" w:rsidRPr="00463667" w:rsidRDefault="000735BC" w:rsidP="000A3C74">
      <w:pPr>
        <w:pStyle w:val="Body"/>
        <w:spacing w:before="60"/>
        <w:rPr>
          <w:sz w:val="18"/>
          <w:szCs w:val="18"/>
        </w:rPr>
      </w:pPr>
    </w:p>
    <w:p w14:paraId="6E1944D8" w14:textId="77777777" w:rsidR="000735BC" w:rsidRPr="00463667" w:rsidRDefault="000735BC" w:rsidP="000A3C74">
      <w:pPr>
        <w:pStyle w:val="Body"/>
        <w:spacing w:before="120"/>
        <w:rPr>
          <w:sz w:val="18"/>
          <w:szCs w:val="18"/>
        </w:rPr>
        <w:sectPr w:rsidR="000735BC" w:rsidRPr="00463667" w:rsidSect="004114B4">
          <w:pgSz w:w="12240" w:h="15840" w:code="1"/>
          <w:pgMar w:top="1080" w:right="1080" w:bottom="1080" w:left="1440" w:header="720" w:footer="720" w:gutter="0"/>
          <w:cols w:space="720"/>
        </w:sectPr>
      </w:pPr>
    </w:p>
    <w:p w14:paraId="5A73124C" w14:textId="77777777" w:rsidR="000735BC" w:rsidRPr="00463667" w:rsidRDefault="000735BC" w:rsidP="000A3C74">
      <w:pPr>
        <w:pStyle w:val="Heading2"/>
        <w:rPr>
          <w:rFonts w:cs="Arial"/>
        </w:rPr>
      </w:pPr>
      <w:bookmarkStart w:id="8" w:name="_Toc400546147"/>
      <w:r w:rsidRPr="003F7CDF">
        <w:rPr>
          <w:rFonts w:cs="Arial"/>
        </w:rPr>
        <w:lastRenderedPageBreak/>
        <w:t>Use of High-Risk Medications in the Elderly (DAE)</w:t>
      </w:r>
      <w:bookmarkEnd w:id="8"/>
    </w:p>
    <w:p w14:paraId="0B91C2F5" w14:textId="2805E994" w:rsidR="000735BC" w:rsidRPr="00463667" w:rsidRDefault="000735BC" w:rsidP="000A3C74">
      <w:pPr>
        <w:pStyle w:val="SOC"/>
        <w:rPr>
          <w:i/>
        </w:rPr>
      </w:pPr>
      <w:r w:rsidRPr="00463667">
        <w:t xml:space="preserve">Summary of Changes to HEDIS </w:t>
      </w:r>
      <w:r>
        <w:t>2016</w:t>
      </w:r>
    </w:p>
    <w:p w14:paraId="71F0E035" w14:textId="749DDB91" w:rsidR="000735BC" w:rsidRPr="00463667" w:rsidRDefault="000735BC" w:rsidP="000A3C74">
      <w:pPr>
        <w:pStyle w:val="ProcessBullet"/>
        <w:rPr>
          <w:i/>
          <w:iCs/>
        </w:rPr>
      </w:pPr>
      <w:r>
        <w:t xml:space="preserve">Added “Numerator events by supplemental data” to the Data Elements for Reporting table to capture the number of members who met numerator criteria using supplemental data. </w:t>
      </w:r>
    </w:p>
    <w:p w14:paraId="40D63BBA" w14:textId="77777777" w:rsidR="000735BC" w:rsidRPr="00463667" w:rsidRDefault="000735BC" w:rsidP="005C0137">
      <w:pPr>
        <w:pStyle w:val="StdHead"/>
      </w:pPr>
      <w:r w:rsidRPr="00463667">
        <w:t>Description</w:t>
      </w:r>
    </w:p>
    <w:p w14:paraId="75BE2CC1" w14:textId="77777777" w:rsidR="000735BC" w:rsidRPr="00463667" w:rsidRDefault="000735BC" w:rsidP="000A3C74">
      <w:pPr>
        <w:pStyle w:val="ProcessBullet"/>
        <w:spacing w:before="180"/>
      </w:pPr>
      <w:r w:rsidRPr="00463667">
        <w:t>The percentage of Medicare members 66 years of age and older who received at least one high-risk medication.</w:t>
      </w:r>
    </w:p>
    <w:p w14:paraId="1BC7CE51" w14:textId="77777777" w:rsidR="000735BC" w:rsidRPr="00463667" w:rsidRDefault="000735BC" w:rsidP="000A3C74">
      <w:pPr>
        <w:pStyle w:val="ProcessBullet"/>
      </w:pPr>
      <w:r w:rsidRPr="00463667">
        <w:t>The percentage of Medicare members 66 years of age and older who received at least two different high-risk medications.</w:t>
      </w:r>
    </w:p>
    <w:p w14:paraId="5B42C9F9" w14:textId="77777777" w:rsidR="000735BC" w:rsidRPr="00463667" w:rsidRDefault="000735BC" w:rsidP="000A3C74">
      <w:pPr>
        <w:spacing w:before="120"/>
        <w:rPr>
          <w:rFonts w:cs="Arial"/>
          <w:szCs w:val="20"/>
        </w:rPr>
      </w:pPr>
      <w:r w:rsidRPr="00463667">
        <w:rPr>
          <w:rFonts w:cs="Arial"/>
          <w:szCs w:val="20"/>
        </w:rPr>
        <w:t>For both rates, a lower rate represents better performance.</w:t>
      </w:r>
    </w:p>
    <w:p w14:paraId="2C4B396A" w14:textId="77777777" w:rsidR="000735BC" w:rsidRPr="00463667" w:rsidRDefault="000735BC" w:rsidP="000A3C74">
      <w:pPr>
        <w:pStyle w:val="ReverseHead"/>
      </w:pPr>
      <w:r w:rsidRPr="00463667">
        <w:t>Definitions</w:t>
      </w:r>
    </w:p>
    <w:tbl>
      <w:tblPr>
        <w:tblW w:w="9900" w:type="dxa"/>
        <w:tblInd w:w="-72" w:type="dxa"/>
        <w:tblLayout w:type="fixed"/>
        <w:tblLook w:val="0000" w:firstRow="0" w:lastRow="0" w:firstColumn="0" w:lastColumn="0" w:noHBand="0" w:noVBand="0"/>
      </w:tblPr>
      <w:tblGrid>
        <w:gridCol w:w="1800"/>
        <w:gridCol w:w="8100"/>
      </w:tblGrid>
      <w:tr w:rsidR="000735BC" w:rsidRPr="00463667" w14:paraId="2005BB85" w14:textId="77777777" w:rsidTr="000A3C74">
        <w:trPr>
          <w:trHeight w:val="2322"/>
        </w:trPr>
        <w:tc>
          <w:tcPr>
            <w:tcW w:w="1800" w:type="dxa"/>
          </w:tcPr>
          <w:p w14:paraId="5CE656D2" w14:textId="77777777" w:rsidR="000735BC" w:rsidRPr="00463667" w:rsidRDefault="000735BC" w:rsidP="000A3C74">
            <w:pPr>
              <w:pStyle w:val="MarginSubhead"/>
            </w:pPr>
            <w:r w:rsidRPr="00463667">
              <w:t>Calculating days supply</w:t>
            </w:r>
          </w:p>
        </w:tc>
        <w:tc>
          <w:tcPr>
            <w:tcW w:w="8100" w:type="dxa"/>
          </w:tcPr>
          <w:p w14:paraId="0B9DA2CA" w14:textId="6D91891D" w:rsidR="000735BC" w:rsidRPr="00463667" w:rsidRDefault="000735BC" w:rsidP="000A3C74">
            <w:pPr>
              <w:pStyle w:val="Body"/>
            </w:pPr>
            <w:r w:rsidRPr="00463667">
              <w:t xml:space="preserve">Calculate the days supply during the measurement year for medication classes in Table DAE-B. The intent is to sum the days supply for all medications (listed in the </w:t>
            </w:r>
            <w:r w:rsidR="008074D4">
              <w:t>“</w:t>
            </w:r>
            <w:r w:rsidRPr="00463667">
              <w:t>Prescription</w:t>
            </w:r>
            <w:r w:rsidR="008074D4">
              <w:t>”</w:t>
            </w:r>
            <w:r w:rsidRPr="00463667">
              <w:t xml:space="preserve"> column) within a medication class (listed in the </w:t>
            </w:r>
            <w:r w:rsidR="008074D4">
              <w:t>“</w:t>
            </w:r>
            <w:r w:rsidRPr="00463667">
              <w:t>Description</w:t>
            </w:r>
            <w:r w:rsidR="008074D4">
              <w:t>”</w:t>
            </w:r>
            <w:r w:rsidRPr="00463667">
              <w:t xml:space="preserve"> column). For example, a 30-days supply prescription for </w:t>
            </w:r>
            <w:r w:rsidR="008074D4">
              <w:t>z</w:t>
            </w:r>
            <w:r w:rsidRPr="00463667">
              <w:t xml:space="preserve">olpidem and a 30-days supply prescription for </w:t>
            </w:r>
            <w:r w:rsidR="008074D4">
              <w:t>z</w:t>
            </w:r>
            <w:r w:rsidRPr="00463667">
              <w:t xml:space="preserve">aleplon </w:t>
            </w:r>
            <w:r w:rsidR="008074D4">
              <w:t>are</w:t>
            </w:r>
            <w:r w:rsidR="008074D4" w:rsidRPr="00463667">
              <w:t xml:space="preserve"> </w:t>
            </w:r>
            <w:r w:rsidRPr="00463667">
              <w:t>equal to a 60-days supply of a high-risk medication class.</w:t>
            </w:r>
          </w:p>
          <w:p w14:paraId="397AD375" w14:textId="77777777" w:rsidR="000735BC" w:rsidRPr="00463667" w:rsidRDefault="000735BC" w:rsidP="000A3C74">
            <w:pPr>
              <w:pStyle w:val="Body"/>
            </w:pPr>
            <w:r w:rsidRPr="00463667">
              <w:t>Sum the days supply and subtract any days supply that extends beyond December 31 of the measurement year. For example, a prescription of a 90-days supply dispensed on December 1 of the measurement year counts as a 30-days supply.</w:t>
            </w:r>
          </w:p>
          <w:p w14:paraId="380F128F" w14:textId="496FA386" w:rsidR="000735BC" w:rsidRPr="00463667" w:rsidRDefault="000735BC" w:rsidP="000A3C74">
            <w:pPr>
              <w:pStyle w:val="Body"/>
            </w:pPr>
            <w:r w:rsidRPr="00463667">
              <w:t xml:space="preserve">For Numerator 2, if the total days supply for all medications in a medication class is </w:t>
            </w:r>
            <w:r w:rsidR="008074D4">
              <w:t>&gt;</w:t>
            </w:r>
            <w:r w:rsidRPr="00463667">
              <w:t>90 days, count as one high-risk medication. Assess each medication class separately.</w:t>
            </w:r>
          </w:p>
          <w:p w14:paraId="3547D6BC" w14:textId="77777777" w:rsidR="000735BC" w:rsidRPr="00463667" w:rsidRDefault="000735BC" w:rsidP="000A3C74">
            <w:pPr>
              <w:pStyle w:val="Note"/>
            </w:pPr>
            <w:r w:rsidRPr="00463667">
              <w:rPr>
                <w:b/>
              </w:rPr>
              <w:t xml:space="preserve">Note: </w:t>
            </w:r>
            <w:r w:rsidRPr="00463667">
              <w:t>Medications dispensed in the year prior to the measurement year with a days supply that extends into the measurement year count toward the total days supply.</w:t>
            </w:r>
          </w:p>
        </w:tc>
      </w:tr>
      <w:tr w:rsidR="000735BC" w:rsidRPr="00463667" w14:paraId="7B9C4DF9" w14:textId="77777777" w:rsidTr="000A3C74">
        <w:tc>
          <w:tcPr>
            <w:tcW w:w="1800" w:type="dxa"/>
          </w:tcPr>
          <w:p w14:paraId="16F7B343" w14:textId="77777777" w:rsidR="000735BC" w:rsidRPr="00463667" w:rsidRDefault="000735BC" w:rsidP="000A3C74">
            <w:pPr>
              <w:pStyle w:val="MarginSubhead"/>
            </w:pPr>
            <w:r w:rsidRPr="00463667">
              <w:t>Calculating average daily dose</w:t>
            </w:r>
          </w:p>
        </w:tc>
        <w:tc>
          <w:tcPr>
            <w:tcW w:w="8100" w:type="dxa"/>
          </w:tcPr>
          <w:p w14:paraId="37A4D1EE" w14:textId="54DD2675" w:rsidR="000735BC" w:rsidRPr="00463667" w:rsidRDefault="000735BC" w:rsidP="000A3C74">
            <w:pPr>
              <w:pStyle w:val="Body"/>
            </w:pPr>
            <w:r w:rsidRPr="00463667">
              <w:t xml:space="preserve">Calculate the average daily dose for medications in Table DAE-C. Multiply the quantity of pills dispensed by the dose of each pill and divide by </w:t>
            </w:r>
            <w:r w:rsidR="008074D4">
              <w:t xml:space="preserve">the </w:t>
            </w:r>
            <w:r w:rsidRPr="00463667">
              <w:t>days supply. For example, a prescription for a 30-days supply of digoxin containing 15 pills, .250 mg each pill, has an average daily dose of 0.125 mg.</w:t>
            </w:r>
          </w:p>
          <w:p w14:paraId="491660F7" w14:textId="43192FBE" w:rsidR="000735BC" w:rsidRPr="00463667" w:rsidRDefault="000735BC" w:rsidP="000A3C74">
            <w:pPr>
              <w:pStyle w:val="Body"/>
            </w:pPr>
            <w:r w:rsidRPr="00463667">
              <w:t xml:space="preserve">To calculate daily dose for elixirs and concentrates, multiply the volume dispensed by dose and divide by </w:t>
            </w:r>
            <w:r w:rsidR="008074D4">
              <w:t xml:space="preserve">the </w:t>
            </w:r>
            <w:r w:rsidRPr="00463667">
              <w:t>days supply.</w:t>
            </w:r>
          </w:p>
          <w:p w14:paraId="7A92C4D6" w14:textId="78DDF37D" w:rsidR="000735BC" w:rsidRPr="00463667" w:rsidRDefault="000735BC" w:rsidP="000A3C74">
            <w:pPr>
              <w:pStyle w:val="Body"/>
            </w:pPr>
            <w:r w:rsidRPr="00463667">
              <w:t>For Numerator 2, two prescriptions for the same medication that meet</w:t>
            </w:r>
            <w:r w:rsidR="008074D4">
              <w:t>s</w:t>
            </w:r>
            <w:r w:rsidRPr="00463667">
              <w:t xml:space="preserve"> the average daily dose criteria count as one high-risk medication.</w:t>
            </w:r>
            <w:r w:rsidR="008074D4">
              <w:t xml:space="preserve"> T</w:t>
            </w:r>
            <w:r w:rsidRPr="00463667">
              <w:t>wo prescriptions for different medications that meet the average daily dose criteria count as two high-risk medications.</w:t>
            </w:r>
          </w:p>
          <w:p w14:paraId="6B962F2A" w14:textId="77777777" w:rsidR="000735BC" w:rsidRPr="00463667" w:rsidRDefault="000735BC" w:rsidP="000A3C74">
            <w:pPr>
              <w:pStyle w:val="Body"/>
            </w:pPr>
            <w:r w:rsidRPr="00463667">
              <w:t xml:space="preserve">Do not round when calculating average daily dose. </w:t>
            </w:r>
          </w:p>
        </w:tc>
      </w:tr>
    </w:tbl>
    <w:p w14:paraId="36684311" w14:textId="77777777" w:rsidR="000735BC" w:rsidRPr="00463667" w:rsidRDefault="000735BC" w:rsidP="000A3C74">
      <w:pPr>
        <w:sectPr w:rsidR="000735BC" w:rsidRPr="00463667" w:rsidSect="004114B4">
          <w:headerReference w:type="even" r:id="rId35"/>
          <w:headerReference w:type="default" r:id="rId36"/>
          <w:pgSz w:w="12240" w:h="15840" w:code="1"/>
          <w:pgMar w:top="1080" w:right="1080" w:bottom="1080" w:left="1440" w:header="720" w:footer="720" w:gutter="0"/>
          <w:cols w:space="720"/>
          <w:docGrid w:linePitch="272"/>
        </w:sectPr>
      </w:pPr>
    </w:p>
    <w:p w14:paraId="58E1B585" w14:textId="77777777" w:rsidR="000735BC" w:rsidRPr="00463667" w:rsidRDefault="000735BC" w:rsidP="000A3C74">
      <w:pPr>
        <w:pStyle w:val="ReverseHead"/>
        <w:spacing w:before="0"/>
      </w:pPr>
      <w:r w:rsidRPr="00463667">
        <w:lastRenderedPageBreak/>
        <w:t>Eligible Population</w:t>
      </w:r>
    </w:p>
    <w:tbl>
      <w:tblPr>
        <w:tblW w:w="9900" w:type="dxa"/>
        <w:tblInd w:w="-72" w:type="dxa"/>
        <w:tblLayout w:type="fixed"/>
        <w:tblLook w:val="0000" w:firstRow="0" w:lastRow="0" w:firstColumn="0" w:lastColumn="0" w:noHBand="0" w:noVBand="0"/>
      </w:tblPr>
      <w:tblGrid>
        <w:gridCol w:w="1980"/>
        <w:gridCol w:w="7920"/>
      </w:tblGrid>
      <w:tr w:rsidR="000735BC" w:rsidRPr="00463667" w14:paraId="1EBDB867" w14:textId="77777777" w:rsidTr="000A3C74">
        <w:trPr>
          <w:trHeight w:val="333"/>
        </w:trPr>
        <w:tc>
          <w:tcPr>
            <w:tcW w:w="1980" w:type="dxa"/>
          </w:tcPr>
          <w:p w14:paraId="65FDA10E" w14:textId="77777777" w:rsidR="000735BC" w:rsidRPr="00463667" w:rsidRDefault="000735BC" w:rsidP="000A3C74">
            <w:pPr>
              <w:pStyle w:val="MarginSubhead"/>
            </w:pPr>
            <w:r w:rsidRPr="00463667">
              <w:t>Product line</w:t>
            </w:r>
          </w:p>
        </w:tc>
        <w:tc>
          <w:tcPr>
            <w:tcW w:w="7920" w:type="dxa"/>
          </w:tcPr>
          <w:p w14:paraId="4E188BF3" w14:textId="77777777" w:rsidR="000735BC" w:rsidRPr="00463667" w:rsidRDefault="000735BC" w:rsidP="000A3C74">
            <w:pPr>
              <w:pStyle w:val="Body"/>
              <w:rPr>
                <w:i/>
              </w:rPr>
            </w:pPr>
            <w:r w:rsidRPr="00463667">
              <w:t xml:space="preserve">Medicare. </w:t>
            </w:r>
          </w:p>
        </w:tc>
      </w:tr>
      <w:tr w:rsidR="000735BC" w:rsidRPr="00463667" w14:paraId="126AAE58" w14:textId="77777777" w:rsidTr="000A3C74">
        <w:tc>
          <w:tcPr>
            <w:tcW w:w="1980" w:type="dxa"/>
          </w:tcPr>
          <w:p w14:paraId="6F581A10" w14:textId="77777777" w:rsidR="000735BC" w:rsidRPr="00463667" w:rsidRDefault="000735BC" w:rsidP="000A3C74">
            <w:pPr>
              <w:pStyle w:val="MarginSubhead"/>
            </w:pPr>
            <w:r w:rsidRPr="00463667">
              <w:t>Age</w:t>
            </w:r>
          </w:p>
        </w:tc>
        <w:tc>
          <w:tcPr>
            <w:tcW w:w="7920" w:type="dxa"/>
          </w:tcPr>
          <w:p w14:paraId="21ECBF11" w14:textId="77777777" w:rsidR="000735BC" w:rsidRPr="00463667" w:rsidRDefault="000735BC" w:rsidP="000A3C74">
            <w:pPr>
              <w:pStyle w:val="Body"/>
            </w:pPr>
            <w:r w:rsidRPr="00463667">
              <w:t>66 years and older as of December 31 of the measurement year.</w:t>
            </w:r>
          </w:p>
        </w:tc>
      </w:tr>
      <w:tr w:rsidR="000735BC" w:rsidRPr="00463667" w14:paraId="677AC07E" w14:textId="77777777" w:rsidTr="000A3C74">
        <w:tc>
          <w:tcPr>
            <w:tcW w:w="1980" w:type="dxa"/>
          </w:tcPr>
          <w:p w14:paraId="21AF1E2B" w14:textId="77777777" w:rsidR="000735BC" w:rsidRPr="00463667" w:rsidRDefault="000735BC" w:rsidP="000A3C74">
            <w:pPr>
              <w:pStyle w:val="MarginSubhead"/>
            </w:pPr>
            <w:r w:rsidRPr="00463667">
              <w:t>Continuous enrollment</w:t>
            </w:r>
          </w:p>
        </w:tc>
        <w:tc>
          <w:tcPr>
            <w:tcW w:w="7920" w:type="dxa"/>
          </w:tcPr>
          <w:p w14:paraId="562513F0" w14:textId="77777777" w:rsidR="000735BC" w:rsidRPr="00463667" w:rsidRDefault="000735BC" w:rsidP="000A3C74">
            <w:pPr>
              <w:pStyle w:val="Body"/>
            </w:pPr>
            <w:r w:rsidRPr="00463667">
              <w:t>The measurement year.</w:t>
            </w:r>
          </w:p>
        </w:tc>
      </w:tr>
      <w:tr w:rsidR="000735BC" w:rsidRPr="00463667" w14:paraId="31CCB2CD" w14:textId="77777777" w:rsidTr="000A3C74">
        <w:tc>
          <w:tcPr>
            <w:tcW w:w="1980" w:type="dxa"/>
          </w:tcPr>
          <w:p w14:paraId="6B378799" w14:textId="77777777" w:rsidR="000735BC" w:rsidRPr="00463667" w:rsidRDefault="000735BC" w:rsidP="000A3C74">
            <w:pPr>
              <w:pStyle w:val="MarginSubhead"/>
            </w:pPr>
            <w:r w:rsidRPr="00463667">
              <w:t>Allowable gap</w:t>
            </w:r>
          </w:p>
        </w:tc>
        <w:tc>
          <w:tcPr>
            <w:tcW w:w="7920" w:type="dxa"/>
          </w:tcPr>
          <w:p w14:paraId="4C59F304" w14:textId="77777777" w:rsidR="000735BC" w:rsidRPr="00463667" w:rsidRDefault="000735BC" w:rsidP="000A3C74">
            <w:pPr>
              <w:pStyle w:val="Body"/>
            </w:pPr>
            <w:r w:rsidRPr="00463667">
              <w:t xml:space="preserve">No more than one gap in enrollment of up to 45 days during the measurement year. </w:t>
            </w:r>
          </w:p>
        </w:tc>
      </w:tr>
      <w:tr w:rsidR="000735BC" w:rsidRPr="00463667" w14:paraId="06B922CB" w14:textId="77777777" w:rsidTr="000A3C74">
        <w:tc>
          <w:tcPr>
            <w:tcW w:w="1980" w:type="dxa"/>
          </w:tcPr>
          <w:p w14:paraId="14F42DDA" w14:textId="77777777" w:rsidR="000735BC" w:rsidRPr="00463667" w:rsidRDefault="000735BC" w:rsidP="000A3C74">
            <w:pPr>
              <w:pStyle w:val="MarginSubhead"/>
            </w:pPr>
            <w:r w:rsidRPr="00463667">
              <w:t>Anchor date</w:t>
            </w:r>
          </w:p>
        </w:tc>
        <w:tc>
          <w:tcPr>
            <w:tcW w:w="7920" w:type="dxa"/>
          </w:tcPr>
          <w:p w14:paraId="768FD3B1" w14:textId="77777777" w:rsidR="000735BC" w:rsidRPr="00463667" w:rsidRDefault="000735BC" w:rsidP="000A3C74">
            <w:pPr>
              <w:pStyle w:val="Body"/>
            </w:pPr>
            <w:r w:rsidRPr="00463667">
              <w:t>Enrolled as of December 31 of the measurement year.</w:t>
            </w:r>
          </w:p>
        </w:tc>
      </w:tr>
      <w:tr w:rsidR="000735BC" w:rsidRPr="00463667" w14:paraId="590A1A1F" w14:textId="77777777" w:rsidTr="000A3C74">
        <w:tc>
          <w:tcPr>
            <w:tcW w:w="1980" w:type="dxa"/>
          </w:tcPr>
          <w:p w14:paraId="07787208" w14:textId="77777777" w:rsidR="000735BC" w:rsidRPr="00463667" w:rsidRDefault="000735BC" w:rsidP="000A3C74">
            <w:pPr>
              <w:pStyle w:val="MarginSubhead"/>
            </w:pPr>
            <w:r w:rsidRPr="00463667">
              <w:t>Benefits</w:t>
            </w:r>
          </w:p>
        </w:tc>
        <w:tc>
          <w:tcPr>
            <w:tcW w:w="7920" w:type="dxa"/>
          </w:tcPr>
          <w:p w14:paraId="32BB5DCC" w14:textId="77777777" w:rsidR="000735BC" w:rsidRPr="00463667" w:rsidRDefault="000735BC" w:rsidP="000A3C74">
            <w:pPr>
              <w:pStyle w:val="Body"/>
            </w:pPr>
            <w:r w:rsidRPr="00463667">
              <w:t xml:space="preserve">Medical and pharmacy. </w:t>
            </w:r>
          </w:p>
        </w:tc>
      </w:tr>
      <w:tr w:rsidR="000735BC" w:rsidRPr="00463667" w14:paraId="784EF3D4" w14:textId="77777777" w:rsidTr="000A3C74">
        <w:tc>
          <w:tcPr>
            <w:tcW w:w="1980" w:type="dxa"/>
          </w:tcPr>
          <w:p w14:paraId="73990E3F" w14:textId="77777777" w:rsidR="000735BC" w:rsidRPr="00463667" w:rsidRDefault="000735BC" w:rsidP="000A3C74">
            <w:pPr>
              <w:pStyle w:val="MarginSubhead"/>
            </w:pPr>
            <w:r w:rsidRPr="00463667">
              <w:t>Event/ diagnosis</w:t>
            </w:r>
          </w:p>
        </w:tc>
        <w:tc>
          <w:tcPr>
            <w:tcW w:w="7920" w:type="dxa"/>
          </w:tcPr>
          <w:p w14:paraId="51C471CF" w14:textId="77777777" w:rsidR="000735BC" w:rsidRPr="00463667" w:rsidRDefault="000735BC" w:rsidP="000A3C74">
            <w:pPr>
              <w:pStyle w:val="Body"/>
            </w:pPr>
            <w:r w:rsidRPr="00463667">
              <w:t>None.</w:t>
            </w:r>
          </w:p>
        </w:tc>
      </w:tr>
    </w:tbl>
    <w:p w14:paraId="07ECFFDC" w14:textId="77777777" w:rsidR="000735BC" w:rsidRPr="00463667" w:rsidRDefault="000735BC" w:rsidP="000A3C74">
      <w:pPr>
        <w:pStyle w:val="ReverseHead"/>
      </w:pPr>
      <w:r w:rsidRPr="00463667">
        <w:t>Administrative Specification</w:t>
      </w:r>
    </w:p>
    <w:tbl>
      <w:tblPr>
        <w:tblW w:w="9792" w:type="dxa"/>
        <w:tblInd w:w="-72" w:type="dxa"/>
        <w:tblLayout w:type="fixed"/>
        <w:tblLook w:val="0000" w:firstRow="0" w:lastRow="0" w:firstColumn="0" w:lastColumn="0" w:noHBand="0" w:noVBand="0"/>
      </w:tblPr>
      <w:tblGrid>
        <w:gridCol w:w="1980"/>
        <w:gridCol w:w="7812"/>
      </w:tblGrid>
      <w:tr w:rsidR="000735BC" w:rsidRPr="00463667" w14:paraId="1DDF5B05" w14:textId="77777777" w:rsidTr="000A3C74">
        <w:tc>
          <w:tcPr>
            <w:tcW w:w="1980" w:type="dxa"/>
          </w:tcPr>
          <w:p w14:paraId="2A204782" w14:textId="77777777" w:rsidR="000735BC" w:rsidRPr="00463667" w:rsidRDefault="000735BC" w:rsidP="000A3C74">
            <w:pPr>
              <w:pStyle w:val="MarginSubhead"/>
            </w:pPr>
            <w:r w:rsidRPr="00463667">
              <w:t xml:space="preserve">Denominator </w:t>
            </w:r>
          </w:p>
        </w:tc>
        <w:tc>
          <w:tcPr>
            <w:tcW w:w="7812" w:type="dxa"/>
          </w:tcPr>
          <w:p w14:paraId="3363FCA0" w14:textId="77777777" w:rsidR="000735BC" w:rsidRPr="00463667" w:rsidRDefault="000735BC" w:rsidP="000A3C74">
            <w:pPr>
              <w:pStyle w:val="Body"/>
            </w:pPr>
            <w:r w:rsidRPr="00463667">
              <w:t>The eligible population.</w:t>
            </w:r>
          </w:p>
        </w:tc>
      </w:tr>
      <w:tr w:rsidR="000735BC" w:rsidRPr="00463667" w14:paraId="416B660B" w14:textId="77777777" w:rsidTr="000A3C74">
        <w:tc>
          <w:tcPr>
            <w:tcW w:w="1980" w:type="dxa"/>
          </w:tcPr>
          <w:p w14:paraId="1CB3A0F1" w14:textId="77777777" w:rsidR="000735BC" w:rsidRPr="00463667" w:rsidRDefault="000735BC" w:rsidP="000A3C74">
            <w:pPr>
              <w:pStyle w:val="MarginSubhead"/>
            </w:pPr>
            <w:r w:rsidRPr="00463667">
              <w:t>Numerator 1</w:t>
            </w:r>
          </w:p>
        </w:tc>
        <w:tc>
          <w:tcPr>
            <w:tcW w:w="7812" w:type="dxa"/>
          </w:tcPr>
          <w:p w14:paraId="3231F406" w14:textId="77777777" w:rsidR="000735BC" w:rsidRPr="00463667" w:rsidRDefault="000735BC" w:rsidP="000A3C74">
            <w:pPr>
              <w:pStyle w:val="Body"/>
            </w:pPr>
            <w:r w:rsidRPr="00463667">
              <w:t xml:space="preserve">Members who received at least one high-risk medication during the measurement year. </w:t>
            </w:r>
          </w:p>
        </w:tc>
      </w:tr>
      <w:tr w:rsidR="000735BC" w:rsidRPr="00463667" w14:paraId="0FC88A01" w14:textId="77777777" w:rsidTr="008074D4">
        <w:trPr>
          <w:trHeight w:val="3249"/>
        </w:trPr>
        <w:tc>
          <w:tcPr>
            <w:tcW w:w="1980" w:type="dxa"/>
          </w:tcPr>
          <w:p w14:paraId="503681FF" w14:textId="77777777" w:rsidR="000735BC" w:rsidRPr="00463667" w:rsidRDefault="000735BC" w:rsidP="000A3C74">
            <w:pPr>
              <w:pStyle w:val="MarginSubhead"/>
            </w:pPr>
            <w:r w:rsidRPr="00463667">
              <w:t>Numerator 2</w:t>
            </w:r>
          </w:p>
        </w:tc>
        <w:tc>
          <w:tcPr>
            <w:tcW w:w="7812" w:type="dxa"/>
          </w:tcPr>
          <w:p w14:paraId="5625F0D9" w14:textId="77777777" w:rsidR="000735BC" w:rsidRPr="00463667" w:rsidRDefault="000735BC" w:rsidP="000A3C74">
            <w:pPr>
              <w:pStyle w:val="Body"/>
            </w:pPr>
            <w:r w:rsidRPr="00463667">
              <w:t>Members who received at least two different high-risk medications during the measurement year.</w:t>
            </w:r>
          </w:p>
          <w:p w14:paraId="08958D2D" w14:textId="77777777" w:rsidR="000735BC" w:rsidRPr="00463667" w:rsidRDefault="000735BC" w:rsidP="000A3C74">
            <w:pPr>
              <w:pStyle w:val="Body"/>
            </w:pPr>
            <w:r w:rsidRPr="00463667">
              <w:t>For both numerators, a high-risk medication is defined as any of the following:</w:t>
            </w:r>
          </w:p>
          <w:p w14:paraId="6C55B0BE" w14:textId="77777777" w:rsidR="000735BC" w:rsidRPr="00463667" w:rsidRDefault="000735BC" w:rsidP="003C353C">
            <w:pPr>
              <w:pStyle w:val="Bullet"/>
              <w:spacing w:before="60"/>
            </w:pPr>
            <w:r w:rsidRPr="00463667">
              <w:t>A dispensed prescription for a medication in Table DAE-A.</w:t>
            </w:r>
          </w:p>
          <w:p w14:paraId="2E6A481C" w14:textId="0C6EE551" w:rsidR="000735BC" w:rsidRPr="00463667" w:rsidRDefault="000735BC" w:rsidP="003C353C">
            <w:pPr>
              <w:pStyle w:val="Bullet"/>
              <w:spacing w:before="60"/>
            </w:pPr>
            <w:r w:rsidRPr="00463667">
              <w:rPr>
                <w:bCs/>
              </w:rPr>
              <w:t xml:space="preserve">Dispensed prescriptions that meet </w:t>
            </w:r>
            <w:r w:rsidR="008074D4">
              <w:rPr>
                <w:bCs/>
              </w:rPr>
              <w:t xml:space="preserve">the </w:t>
            </w:r>
            <w:r w:rsidRPr="00463667">
              <w:rPr>
                <w:bCs/>
              </w:rPr>
              <w:t>days supply criteria within a medication class in Table DAE-B.</w:t>
            </w:r>
          </w:p>
          <w:p w14:paraId="3E5D20FB" w14:textId="77777777" w:rsidR="000735BC" w:rsidRPr="00463667" w:rsidRDefault="000735BC" w:rsidP="003C353C">
            <w:pPr>
              <w:pStyle w:val="Bullet"/>
              <w:spacing w:before="60"/>
            </w:pPr>
            <w:r w:rsidRPr="00463667">
              <w:t xml:space="preserve">A dispensed prescription that meets average daily dose criteria in Table </w:t>
            </w:r>
            <w:r w:rsidRPr="00463667">
              <w:br/>
              <w:t>DAE-C.</w:t>
            </w:r>
          </w:p>
          <w:p w14:paraId="15C7099D" w14:textId="4E70A8AB" w:rsidR="000735BC" w:rsidRPr="00463667" w:rsidRDefault="000735BC" w:rsidP="003C353C">
            <w:pPr>
              <w:pStyle w:val="Note"/>
            </w:pPr>
            <w:r w:rsidRPr="00463667">
              <w:rPr>
                <w:b/>
              </w:rPr>
              <w:t>Note:</w:t>
            </w:r>
            <w:r w:rsidRPr="00463667">
              <w:t xml:space="preserve"> For medications in Table DAE-A and DAE-C, identify different drugs using the Drug ID field located in the NDC list on NCQA’s Web </w:t>
            </w:r>
            <w:r w:rsidRPr="00E92884">
              <w:t>site (</w:t>
            </w:r>
            <w:hyperlink r:id="rId37" w:history="1">
              <w:r w:rsidR="002B6B59" w:rsidRPr="00E92884">
                <w:rPr>
                  <w:rStyle w:val="Hyperlink"/>
                  <w:bCs/>
                  <w:color w:val="auto"/>
                </w:rPr>
                <w:t>www.ncqa.org</w:t>
              </w:r>
            </w:hyperlink>
            <w:r w:rsidRPr="00E92884">
              <w:t>)</w:t>
            </w:r>
            <w:r w:rsidR="003C353C">
              <w:t>,</w:t>
            </w:r>
            <w:r w:rsidR="002B6B59">
              <w:t xml:space="preserve"> posted by November 2, 2015.</w:t>
            </w:r>
          </w:p>
        </w:tc>
      </w:tr>
    </w:tbl>
    <w:p w14:paraId="1B630429" w14:textId="77777777" w:rsidR="000735BC" w:rsidRPr="00463667" w:rsidRDefault="000735BC" w:rsidP="000A3C74">
      <w:pPr>
        <w:pStyle w:val="ProcessBullet"/>
        <w:numPr>
          <w:ilvl w:val="0"/>
          <w:numId w:val="0"/>
        </w:numPr>
        <w:sectPr w:rsidR="000735BC" w:rsidRPr="00463667" w:rsidSect="004114B4">
          <w:headerReference w:type="default" r:id="rId38"/>
          <w:pgSz w:w="12240" w:h="15840" w:code="1"/>
          <w:pgMar w:top="1080" w:right="1080" w:bottom="1080" w:left="1440" w:header="720" w:footer="720" w:gutter="0"/>
          <w:cols w:space="720"/>
          <w:docGrid w:linePitch="272"/>
        </w:sectPr>
      </w:pPr>
    </w:p>
    <w:p w14:paraId="40A34A6C" w14:textId="77777777" w:rsidR="000735BC" w:rsidRPr="00463667" w:rsidRDefault="000735BC" w:rsidP="000A3C74">
      <w:pPr>
        <w:pStyle w:val="Heading3"/>
        <w:spacing w:before="0"/>
      </w:pPr>
      <w:r w:rsidRPr="00463667">
        <w:lastRenderedPageBreak/>
        <w:t>Table DAE-A: High-Risk Medications</w:t>
      </w:r>
    </w:p>
    <w:tbl>
      <w:tblPr>
        <w:tblW w:w="489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9"/>
        <w:gridCol w:w="2221"/>
        <w:gridCol w:w="2731"/>
      </w:tblGrid>
      <w:tr w:rsidR="000735BC" w:rsidRPr="00463667" w14:paraId="3D94CC2F" w14:textId="77777777" w:rsidTr="000A3C74">
        <w:trPr>
          <w:cantSplit/>
          <w:tblHeader/>
        </w:trPr>
        <w:tc>
          <w:tcPr>
            <w:tcW w:w="2394" w:type="pct"/>
            <w:tcBorders>
              <w:bottom w:val="single" w:sz="4" w:space="0" w:color="auto"/>
              <w:right w:val="single" w:sz="4" w:space="0" w:color="FFFFFF"/>
            </w:tcBorders>
            <w:shd w:val="clear" w:color="auto" w:fill="000000"/>
            <w:vAlign w:val="bottom"/>
          </w:tcPr>
          <w:p w14:paraId="536AED8C" w14:textId="77777777" w:rsidR="000735BC" w:rsidRPr="00463667" w:rsidRDefault="000735BC" w:rsidP="000A3C74">
            <w:pPr>
              <w:pStyle w:val="TableHead"/>
              <w:rPr>
                <w:color w:val="auto"/>
              </w:rPr>
            </w:pPr>
            <w:r w:rsidRPr="00463667">
              <w:rPr>
                <w:color w:val="auto"/>
              </w:rPr>
              <w:t>Description</w:t>
            </w:r>
          </w:p>
        </w:tc>
        <w:tc>
          <w:tcPr>
            <w:tcW w:w="2606" w:type="pct"/>
            <w:gridSpan w:val="2"/>
            <w:tcBorders>
              <w:left w:val="single" w:sz="4" w:space="0" w:color="FFFFFF"/>
              <w:bottom w:val="single" w:sz="4" w:space="0" w:color="auto"/>
              <w:right w:val="single" w:sz="6" w:space="0" w:color="auto"/>
            </w:tcBorders>
            <w:shd w:val="clear" w:color="auto" w:fill="000000"/>
            <w:vAlign w:val="bottom"/>
          </w:tcPr>
          <w:p w14:paraId="4827E54E" w14:textId="77777777" w:rsidR="000735BC" w:rsidRPr="00463667" w:rsidRDefault="000735BC" w:rsidP="000A3C74">
            <w:pPr>
              <w:pStyle w:val="TableHead"/>
              <w:rPr>
                <w:color w:val="auto"/>
              </w:rPr>
            </w:pPr>
            <w:r w:rsidRPr="00463667">
              <w:rPr>
                <w:color w:val="auto"/>
              </w:rPr>
              <w:t>Prescription</w:t>
            </w:r>
          </w:p>
        </w:tc>
      </w:tr>
      <w:tr w:rsidR="000735BC" w:rsidRPr="00463667" w14:paraId="14C8BD2B" w14:textId="77777777" w:rsidTr="008A7915">
        <w:tc>
          <w:tcPr>
            <w:tcW w:w="2394" w:type="pct"/>
            <w:tcBorders>
              <w:left w:val="single" w:sz="4" w:space="0" w:color="auto"/>
              <w:right w:val="single" w:sz="4" w:space="0" w:color="auto"/>
            </w:tcBorders>
            <w:shd w:val="clear" w:color="auto" w:fill="auto"/>
          </w:tcPr>
          <w:p w14:paraId="106A01AA" w14:textId="77777777" w:rsidR="000735BC" w:rsidRPr="00463667" w:rsidRDefault="000735BC" w:rsidP="000A3C74">
            <w:pPr>
              <w:pStyle w:val="TableText"/>
            </w:pPr>
            <w:r w:rsidRPr="00463667">
              <w:rPr>
                <w:snapToGrid w:val="0"/>
              </w:rPr>
              <w:t xml:space="preserve">Anticholinergics (excludes TCAs), first-generation antihistamines </w:t>
            </w:r>
          </w:p>
        </w:tc>
        <w:tc>
          <w:tcPr>
            <w:tcW w:w="1169" w:type="pct"/>
            <w:tcBorders>
              <w:top w:val="single" w:sz="4" w:space="0" w:color="auto"/>
              <w:left w:val="single" w:sz="4" w:space="0" w:color="auto"/>
              <w:bottom w:val="single" w:sz="4" w:space="0" w:color="auto"/>
              <w:right w:val="nil"/>
            </w:tcBorders>
            <w:shd w:val="clear" w:color="auto" w:fill="auto"/>
          </w:tcPr>
          <w:p w14:paraId="4DCEA163" w14:textId="77777777" w:rsidR="000735BC" w:rsidRPr="00463667" w:rsidRDefault="000735BC" w:rsidP="000A3C74">
            <w:pPr>
              <w:pStyle w:val="TableBullet"/>
            </w:pPr>
            <w:r w:rsidRPr="00463667">
              <w:t>Brompheniramine</w:t>
            </w:r>
          </w:p>
          <w:p w14:paraId="0B122983" w14:textId="77777777" w:rsidR="000735BC" w:rsidRPr="00463667" w:rsidRDefault="000735BC" w:rsidP="000A3C74">
            <w:pPr>
              <w:pStyle w:val="TableBullet"/>
            </w:pPr>
            <w:r w:rsidRPr="00463667">
              <w:t>Carbinoxamine</w:t>
            </w:r>
          </w:p>
          <w:p w14:paraId="52CF3233" w14:textId="77777777" w:rsidR="000735BC" w:rsidRPr="00463667" w:rsidRDefault="000735BC" w:rsidP="000A3C74">
            <w:pPr>
              <w:pStyle w:val="TableBullet"/>
            </w:pPr>
            <w:r w:rsidRPr="00463667">
              <w:t>Chlorpheniramine</w:t>
            </w:r>
          </w:p>
          <w:p w14:paraId="71C59D6D" w14:textId="77777777" w:rsidR="000735BC" w:rsidRPr="00463667" w:rsidRDefault="000735BC" w:rsidP="000A3C74">
            <w:pPr>
              <w:pStyle w:val="TableBullet"/>
            </w:pPr>
            <w:r w:rsidRPr="00463667">
              <w:t>Clemastine</w:t>
            </w:r>
          </w:p>
          <w:p w14:paraId="453542B4" w14:textId="77777777" w:rsidR="000735BC" w:rsidRPr="00463667" w:rsidRDefault="000735BC" w:rsidP="000A3C74">
            <w:pPr>
              <w:pStyle w:val="TableBullet"/>
            </w:pPr>
            <w:r w:rsidRPr="00463667">
              <w:t>Cyproheptadine</w:t>
            </w:r>
          </w:p>
          <w:p w14:paraId="274CC0A5" w14:textId="77777777" w:rsidR="000735BC" w:rsidRPr="00463667" w:rsidRDefault="000735BC" w:rsidP="000A3C74">
            <w:pPr>
              <w:pStyle w:val="TableBullet"/>
            </w:pPr>
            <w:r w:rsidRPr="00463667">
              <w:t>Dexbrompheniramine</w:t>
            </w:r>
          </w:p>
        </w:tc>
        <w:tc>
          <w:tcPr>
            <w:tcW w:w="1437" w:type="pct"/>
            <w:tcBorders>
              <w:top w:val="single" w:sz="4" w:space="0" w:color="auto"/>
              <w:left w:val="nil"/>
              <w:bottom w:val="single" w:sz="4" w:space="0" w:color="auto"/>
              <w:right w:val="single" w:sz="6" w:space="0" w:color="auto"/>
            </w:tcBorders>
            <w:shd w:val="clear" w:color="auto" w:fill="auto"/>
          </w:tcPr>
          <w:p w14:paraId="468737D5" w14:textId="77777777" w:rsidR="000735BC" w:rsidRPr="00463667" w:rsidRDefault="000735BC" w:rsidP="000A3C74">
            <w:pPr>
              <w:pStyle w:val="TableBullet"/>
            </w:pPr>
            <w:r w:rsidRPr="00463667">
              <w:t>Dexchlorpheniramine</w:t>
            </w:r>
          </w:p>
          <w:p w14:paraId="4C75C191" w14:textId="77777777" w:rsidR="000735BC" w:rsidRPr="00463667" w:rsidRDefault="000735BC" w:rsidP="000A3C74">
            <w:pPr>
              <w:pStyle w:val="TableBullet"/>
            </w:pPr>
            <w:r w:rsidRPr="00463667">
              <w:t>Diphenhydramine (oral)</w:t>
            </w:r>
          </w:p>
          <w:p w14:paraId="5C8FB3B0" w14:textId="77777777" w:rsidR="000735BC" w:rsidRPr="00463667" w:rsidRDefault="000735BC" w:rsidP="000A3C74">
            <w:pPr>
              <w:pStyle w:val="TableBullet"/>
            </w:pPr>
            <w:r w:rsidRPr="00463667">
              <w:t>Doxylamine</w:t>
            </w:r>
          </w:p>
          <w:p w14:paraId="0FED42E1" w14:textId="77777777" w:rsidR="000735BC" w:rsidRPr="00463667" w:rsidRDefault="000735BC" w:rsidP="000A3C74">
            <w:pPr>
              <w:pStyle w:val="TableBullet"/>
            </w:pPr>
            <w:r w:rsidRPr="00463667">
              <w:t>Hydroxyzine</w:t>
            </w:r>
          </w:p>
          <w:p w14:paraId="1C2B6059" w14:textId="77777777" w:rsidR="000735BC" w:rsidRPr="00463667" w:rsidRDefault="000735BC" w:rsidP="000A3C74">
            <w:pPr>
              <w:pStyle w:val="TableBullet"/>
            </w:pPr>
            <w:r w:rsidRPr="00463667">
              <w:t>Promethazine</w:t>
            </w:r>
          </w:p>
          <w:p w14:paraId="471BE90F" w14:textId="77777777" w:rsidR="000735BC" w:rsidRPr="00463667" w:rsidRDefault="000735BC" w:rsidP="000A3C74">
            <w:pPr>
              <w:pStyle w:val="TableBullet"/>
            </w:pPr>
            <w:r w:rsidRPr="00463667">
              <w:t>Triprolidine</w:t>
            </w:r>
          </w:p>
        </w:tc>
      </w:tr>
      <w:tr w:rsidR="000735BC" w:rsidRPr="00463667" w14:paraId="57A09051" w14:textId="77777777" w:rsidTr="008A7915">
        <w:tc>
          <w:tcPr>
            <w:tcW w:w="2394" w:type="pct"/>
            <w:tcBorders>
              <w:top w:val="dotted" w:sz="6" w:space="0" w:color="auto"/>
              <w:left w:val="single" w:sz="4" w:space="0" w:color="auto"/>
              <w:right w:val="single" w:sz="4" w:space="0" w:color="auto"/>
            </w:tcBorders>
            <w:shd w:val="clear" w:color="auto" w:fill="D9D9D9"/>
          </w:tcPr>
          <w:p w14:paraId="740DD07E" w14:textId="77777777" w:rsidR="000735BC" w:rsidRPr="00463667" w:rsidRDefault="000735BC" w:rsidP="000A3C74">
            <w:pPr>
              <w:pStyle w:val="TableText"/>
            </w:pPr>
            <w:r w:rsidRPr="00463667">
              <w:rPr>
                <w:snapToGrid w:val="0"/>
              </w:rPr>
              <w:t>Anticholinergics (excludes TCAs), anti-Parkinson agents</w:t>
            </w:r>
          </w:p>
        </w:tc>
        <w:tc>
          <w:tcPr>
            <w:tcW w:w="1169" w:type="pct"/>
            <w:tcBorders>
              <w:top w:val="single" w:sz="4" w:space="0" w:color="auto"/>
              <w:left w:val="single" w:sz="4" w:space="0" w:color="auto"/>
              <w:right w:val="nil"/>
            </w:tcBorders>
            <w:shd w:val="clear" w:color="auto" w:fill="D9D9D9"/>
          </w:tcPr>
          <w:p w14:paraId="5104629D" w14:textId="77777777" w:rsidR="000735BC" w:rsidRPr="00463667" w:rsidRDefault="000735BC" w:rsidP="000A3C74">
            <w:pPr>
              <w:pStyle w:val="TableBullet"/>
            </w:pPr>
            <w:r w:rsidRPr="00463667">
              <w:t>Benztropine (oral)</w:t>
            </w:r>
          </w:p>
        </w:tc>
        <w:tc>
          <w:tcPr>
            <w:tcW w:w="1437" w:type="pct"/>
            <w:tcBorders>
              <w:top w:val="single" w:sz="4" w:space="0" w:color="auto"/>
              <w:left w:val="nil"/>
              <w:right w:val="single" w:sz="4" w:space="0" w:color="auto"/>
            </w:tcBorders>
            <w:shd w:val="clear" w:color="auto" w:fill="D9D9D9"/>
          </w:tcPr>
          <w:p w14:paraId="30481028" w14:textId="77777777" w:rsidR="000735BC" w:rsidRPr="00463667" w:rsidRDefault="000735BC" w:rsidP="000A3C74">
            <w:pPr>
              <w:pStyle w:val="TableBullet"/>
            </w:pPr>
            <w:r w:rsidRPr="00463667">
              <w:t>Trihexyphenidyl</w:t>
            </w:r>
          </w:p>
        </w:tc>
      </w:tr>
      <w:tr w:rsidR="000735BC" w:rsidRPr="00463667" w14:paraId="21EDEFE3" w14:textId="77777777" w:rsidTr="008A7915">
        <w:tc>
          <w:tcPr>
            <w:tcW w:w="2394" w:type="pct"/>
            <w:tcBorders>
              <w:left w:val="single" w:sz="4" w:space="0" w:color="auto"/>
              <w:right w:val="single" w:sz="4" w:space="0" w:color="auto"/>
            </w:tcBorders>
            <w:shd w:val="clear" w:color="auto" w:fill="FFFFFF"/>
          </w:tcPr>
          <w:p w14:paraId="45CD5FB2" w14:textId="77777777" w:rsidR="000735BC" w:rsidRPr="00463667" w:rsidRDefault="000735BC" w:rsidP="000A3C74">
            <w:pPr>
              <w:pStyle w:val="TableText"/>
            </w:pPr>
            <w:r w:rsidRPr="00463667">
              <w:t>Antithrombotics</w:t>
            </w:r>
          </w:p>
        </w:tc>
        <w:tc>
          <w:tcPr>
            <w:tcW w:w="1169" w:type="pct"/>
            <w:tcBorders>
              <w:top w:val="single" w:sz="4" w:space="0" w:color="auto"/>
              <w:left w:val="single" w:sz="4" w:space="0" w:color="auto"/>
              <w:right w:val="nil"/>
            </w:tcBorders>
            <w:shd w:val="clear" w:color="auto" w:fill="FFFFFF"/>
            <w:vAlign w:val="center"/>
          </w:tcPr>
          <w:p w14:paraId="72DD1B8F" w14:textId="77777777" w:rsidR="000735BC" w:rsidRPr="00463667" w:rsidRDefault="000735BC" w:rsidP="000A3C74">
            <w:pPr>
              <w:pStyle w:val="TableBullet"/>
            </w:pPr>
            <w:r w:rsidRPr="00463667">
              <w:t>Dipyridamole, oral short-acting (does not apply to the extended-release combination with aspirin)</w:t>
            </w:r>
          </w:p>
        </w:tc>
        <w:tc>
          <w:tcPr>
            <w:tcW w:w="1437" w:type="pct"/>
            <w:tcBorders>
              <w:top w:val="single" w:sz="4" w:space="0" w:color="auto"/>
              <w:left w:val="nil"/>
              <w:bottom w:val="single" w:sz="4" w:space="0" w:color="auto"/>
              <w:right w:val="single" w:sz="4" w:space="0" w:color="auto"/>
            </w:tcBorders>
            <w:shd w:val="clear" w:color="auto" w:fill="FFFFFF"/>
          </w:tcPr>
          <w:p w14:paraId="27772C5F" w14:textId="77777777" w:rsidR="000735BC" w:rsidRPr="00463667" w:rsidRDefault="000735BC" w:rsidP="000A3C74">
            <w:pPr>
              <w:pStyle w:val="TableBullet"/>
            </w:pPr>
            <w:r w:rsidRPr="00463667">
              <w:t>Ticlopidine</w:t>
            </w:r>
          </w:p>
        </w:tc>
      </w:tr>
      <w:tr w:rsidR="000735BC" w:rsidRPr="00463667" w14:paraId="0274ABFD" w14:textId="77777777" w:rsidTr="008A7915">
        <w:tc>
          <w:tcPr>
            <w:tcW w:w="2394" w:type="pct"/>
            <w:tcBorders>
              <w:left w:val="single" w:sz="4" w:space="0" w:color="auto"/>
              <w:right w:val="single" w:sz="4" w:space="0" w:color="auto"/>
            </w:tcBorders>
            <w:shd w:val="clear" w:color="auto" w:fill="D9D9D9"/>
          </w:tcPr>
          <w:p w14:paraId="401893DB" w14:textId="77777777" w:rsidR="000735BC" w:rsidRPr="00463667" w:rsidRDefault="000735BC" w:rsidP="000A3C74">
            <w:pPr>
              <w:pStyle w:val="TableText"/>
            </w:pPr>
            <w:r w:rsidRPr="00463667">
              <w:t>Cardiovascular, alpha agonists, central</w:t>
            </w:r>
          </w:p>
        </w:tc>
        <w:tc>
          <w:tcPr>
            <w:tcW w:w="1169" w:type="pct"/>
            <w:tcBorders>
              <w:top w:val="single" w:sz="4" w:space="0" w:color="auto"/>
              <w:left w:val="single" w:sz="4" w:space="0" w:color="auto"/>
              <w:bottom w:val="single" w:sz="4" w:space="0" w:color="auto"/>
              <w:right w:val="nil"/>
            </w:tcBorders>
            <w:shd w:val="clear" w:color="auto" w:fill="D9D9D9"/>
          </w:tcPr>
          <w:p w14:paraId="09ED21D6" w14:textId="77777777" w:rsidR="000735BC" w:rsidRPr="00463667" w:rsidRDefault="000735BC" w:rsidP="000A3C74">
            <w:pPr>
              <w:pStyle w:val="TableBullet"/>
            </w:pPr>
            <w:r w:rsidRPr="00463667">
              <w:t>Guanabenz</w:t>
            </w:r>
          </w:p>
          <w:p w14:paraId="6937CA15" w14:textId="77777777" w:rsidR="000735BC" w:rsidRPr="00463667" w:rsidRDefault="000735BC" w:rsidP="000A3C74">
            <w:pPr>
              <w:pStyle w:val="TableBullet"/>
            </w:pPr>
            <w:r w:rsidRPr="00463667">
              <w:t>Guanfacine</w:t>
            </w:r>
          </w:p>
        </w:tc>
        <w:tc>
          <w:tcPr>
            <w:tcW w:w="1437" w:type="pct"/>
            <w:tcBorders>
              <w:top w:val="single" w:sz="4" w:space="0" w:color="auto"/>
              <w:left w:val="nil"/>
              <w:bottom w:val="single" w:sz="4" w:space="0" w:color="auto"/>
              <w:right w:val="single" w:sz="4" w:space="0" w:color="auto"/>
            </w:tcBorders>
            <w:shd w:val="clear" w:color="auto" w:fill="D9D9D9"/>
          </w:tcPr>
          <w:p w14:paraId="1C508270" w14:textId="77777777" w:rsidR="000735BC" w:rsidRPr="00463667" w:rsidRDefault="000735BC" w:rsidP="000A3C74">
            <w:pPr>
              <w:pStyle w:val="TableBullet"/>
            </w:pPr>
            <w:r w:rsidRPr="00463667">
              <w:t>Methyldopa</w:t>
            </w:r>
          </w:p>
          <w:p w14:paraId="57A8D15C" w14:textId="77777777" w:rsidR="000735BC" w:rsidRPr="00463667" w:rsidRDefault="000735BC" w:rsidP="000A3C74">
            <w:pPr>
              <w:pStyle w:val="TableBullet"/>
              <w:numPr>
                <w:ilvl w:val="0"/>
                <w:numId w:val="0"/>
              </w:numPr>
            </w:pPr>
          </w:p>
        </w:tc>
      </w:tr>
      <w:tr w:rsidR="000735BC" w:rsidRPr="00463667" w14:paraId="1152C93A" w14:textId="77777777" w:rsidTr="008A7915">
        <w:tc>
          <w:tcPr>
            <w:tcW w:w="2394" w:type="pct"/>
            <w:tcBorders>
              <w:left w:val="single" w:sz="4" w:space="0" w:color="auto"/>
              <w:right w:val="single" w:sz="4" w:space="0" w:color="auto"/>
            </w:tcBorders>
            <w:shd w:val="clear" w:color="auto" w:fill="FFFFFF"/>
          </w:tcPr>
          <w:p w14:paraId="50F6BC29" w14:textId="77777777" w:rsidR="000735BC" w:rsidRPr="00463667" w:rsidRDefault="000735BC" w:rsidP="000A3C74">
            <w:pPr>
              <w:pStyle w:val="TableText"/>
            </w:pPr>
            <w:r w:rsidRPr="00463667">
              <w:t>Cardiovascular, other</w:t>
            </w:r>
          </w:p>
        </w:tc>
        <w:tc>
          <w:tcPr>
            <w:tcW w:w="1169" w:type="pct"/>
            <w:tcBorders>
              <w:top w:val="single" w:sz="4" w:space="0" w:color="auto"/>
              <w:left w:val="single" w:sz="4" w:space="0" w:color="auto"/>
              <w:bottom w:val="single" w:sz="4" w:space="0" w:color="auto"/>
              <w:right w:val="nil"/>
            </w:tcBorders>
            <w:shd w:val="clear" w:color="auto" w:fill="FFFFFF"/>
          </w:tcPr>
          <w:p w14:paraId="249D5407" w14:textId="77777777" w:rsidR="000735BC" w:rsidRPr="00463667" w:rsidRDefault="000735BC" w:rsidP="000A3C74">
            <w:pPr>
              <w:pStyle w:val="TableBullet"/>
            </w:pPr>
            <w:r w:rsidRPr="00463667">
              <w:t>Disopyramide</w:t>
            </w:r>
          </w:p>
        </w:tc>
        <w:tc>
          <w:tcPr>
            <w:tcW w:w="1437" w:type="pct"/>
            <w:tcBorders>
              <w:top w:val="single" w:sz="4" w:space="0" w:color="auto"/>
              <w:left w:val="nil"/>
              <w:bottom w:val="single" w:sz="4" w:space="0" w:color="auto"/>
              <w:right w:val="single" w:sz="4" w:space="0" w:color="auto"/>
            </w:tcBorders>
            <w:shd w:val="clear" w:color="auto" w:fill="FFFFFF"/>
          </w:tcPr>
          <w:p w14:paraId="42AD66EF" w14:textId="77777777" w:rsidR="000735BC" w:rsidRPr="00463667" w:rsidRDefault="000735BC" w:rsidP="000A3C74">
            <w:pPr>
              <w:pStyle w:val="TableBullet"/>
            </w:pPr>
            <w:r w:rsidRPr="00463667">
              <w:t>Nifedipine, immediate release</w:t>
            </w:r>
          </w:p>
        </w:tc>
      </w:tr>
      <w:tr w:rsidR="000735BC" w:rsidRPr="00463667" w14:paraId="3C2D12FC" w14:textId="77777777" w:rsidTr="008A7915">
        <w:tc>
          <w:tcPr>
            <w:tcW w:w="2394" w:type="pct"/>
            <w:tcBorders>
              <w:left w:val="single" w:sz="4" w:space="0" w:color="auto"/>
              <w:right w:val="single" w:sz="4" w:space="0" w:color="auto"/>
            </w:tcBorders>
            <w:shd w:val="clear" w:color="auto" w:fill="D9D9D9"/>
          </w:tcPr>
          <w:p w14:paraId="2FFE66DA" w14:textId="77777777" w:rsidR="000735BC" w:rsidRPr="00463667" w:rsidRDefault="000735BC" w:rsidP="000A3C74">
            <w:pPr>
              <w:pStyle w:val="TableText"/>
            </w:pPr>
            <w:r w:rsidRPr="00463667">
              <w:t xml:space="preserve">Central nervous system, tertiary TCAs </w:t>
            </w:r>
          </w:p>
        </w:tc>
        <w:tc>
          <w:tcPr>
            <w:tcW w:w="1169" w:type="pct"/>
            <w:tcBorders>
              <w:top w:val="single" w:sz="4" w:space="0" w:color="auto"/>
              <w:left w:val="single" w:sz="4" w:space="0" w:color="auto"/>
              <w:bottom w:val="single" w:sz="4" w:space="0" w:color="auto"/>
              <w:right w:val="nil"/>
            </w:tcBorders>
            <w:shd w:val="clear" w:color="auto" w:fill="D9D9D9"/>
          </w:tcPr>
          <w:p w14:paraId="4DBC7630" w14:textId="77777777" w:rsidR="000735BC" w:rsidRPr="00463667" w:rsidRDefault="000735BC" w:rsidP="000A3C74">
            <w:pPr>
              <w:pStyle w:val="TableBullet"/>
            </w:pPr>
            <w:r w:rsidRPr="00463667">
              <w:t>Amitriptyline</w:t>
            </w:r>
          </w:p>
          <w:p w14:paraId="520EE3BB" w14:textId="77777777" w:rsidR="000735BC" w:rsidRPr="00463667" w:rsidRDefault="000735BC" w:rsidP="000A3C74">
            <w:pPr>
              <w:pStyle w:val="TableBullet"/>
            </w:pPr>
            <w:r w:rsidRPr="00463667">
              <w:t>Clomipramine</w:t>
            </w:r>
          </w:p>
        </w:tc>
        <w:tc>
          <w:tcPr>
            <w:tcW w:w="1437" w:type="pct"/>
            <w:tcBorders>
              <w:top w:val="single" w:sz="4" w:space="0" w:color="auto"/>
              <w:left w:val="nil"/>
              <w:bottom w:val="single" w:sz="4" w:space="0" w:color="auto"/>
              <w:right w:val="single" w:sz="4" w:space="0" w:color="auto"/>
            </w:tcBorders>
            <w:shd w:val="clear" w:color="auto" w:fill="D9D9D9"/>
          </w:tcPr>
          <w:p w14:paraId="2043640A" w14:textId="77777777" w:rsidR="000735BC" w:rsidRPr="00463667" w:rsidRDefault="000735BC" w:rsidP="000A3C74">
            <w:pPr>
              <w:pStyle w:val="TableBullet"/>
            </w:pPr>
            <w:r w:rsidRPr="00463667">
              <w:t>Imipramine</w:t>
            </w:r>
          </w:p>
          <w:p w14:paraId="546184B6" w14:textId="77777777" w:rsidR="000735BC" w:rsidRPr="00463667" w:rsidRDefault="000735BC" w:rsidP="000A3C74">
            <w:pPr>
              <w:pStyle w:val="TableBullet"/>
            </w:pPr>
            <w:r w:rsidRPr="00463667">
              <w:t>Trimipramine</w:t>
            </w:r>
          </w:p>
        </w:tc>
      </w:tr>
      <w:tr w:rsidR="000735BC" w:rsidRPr="00463667" w14:paraId="34715358" w14:textId="77777777" w:rsidTr="008A7915">
        <w:tc>
          <w:tcPr>
            <w:tcW w:w="2394" w:type="pct"/>
            <w:tcBorders>
              <w:left w:val="single" w:sz="4" w:space="0" w:color="auto"/>
              <w:right w:val="single" w:sz="4" w:space="0" w:color="auto"/>
            </w:tcBorders>
            <w:shd w:val="clear" w:color="auto" w:fill="auto"/>
          </w:tcPr>
          <w:p w14:paraId="283E115C" w14:textId="77777777" w:rsidR="000735BC" w:rsidRPr="00463667" w:rsidRDefault="000735BC" w:rsidP="000A3C74">
            <w:pPr>
              <w:pStyle w:val="TableText"/>
            </w:pPr>
            <w:r w:rsidRPr="00463667">
              <w:t>Central nervous system, barbiturates</w:t>
            </w:r>
          </w:p>
        </w:tc>
        <w:tc>
          <w:tcPr>
            <w:tcW w:w="1169" w:type="pct"/>
            <w:tcBorders>
              <w:top w:val="single" w:sz="4" w:space="0" w:color="auto"/>
              <w:left w:val="single" w:sz="4" w:space="0" w:color="auto"/>
              <w:bottom w:val="single" w:sz="4" w:space="0" w:color="auto"/>
              <w:right w:val="nil"/>
            </w:tcBorders>
            <w:shd w:val="clear" w:color="auto" w:fill="auto"/>
          </w:tcPr>
          <w:p w14:paraId="702CB8A8" w14:textId="77777777" w:rsidR="000735BC" w:rsidRPr="00463667" w:rsidRDefault="000735BC" w:rsidP="000A3C74">
            <w:pPr>
              <w:pStyle w:val="TableBullet"/>
            </w:pPr>
            <w:r w:rsidRPr="00463667">
              <w:t>Amobarbital</w:t>
            </w:r>
          </w:p>
          <w:p w14:paraId="7EB4F4BF" w14:textId="77777777" w:rsidR="000735BC" w:rsidRPr="00463667" w:rsidRDefault="000735BC" w:rsidP="000A3C74">
            <w:pPr>
              <w:pStyle w:val="TableBullet"/>
            </w:pPr>
            <w:r w:rsidRPr="00463667">
              <w:t>Butabarbital</w:t>
            </w:r>
          </w:p>
          <w:p w14:paraId="7F1E3CFE" w14:textId="77777777" w:rsidR="000735BC" w:rsidRPr="00463667" w:rsidRDefault="000735BC" w:rsidP="000A3C74">
            <w:pPr>
              <w:pStyle w:val="TableBullet"/>
            </w:pPr>
            <w:r w:rsidRPr="00463667">
              <w:t>Butalbital</w:t>
            </w:r>
          </w:p>
          <w:p w14:paraId="4616D4FC" w14:textId="77777777" w:rsidR="000735BC" w:rsidRPr="00463667" w:rsidRDefault="000735BC" w:rsidP="000A3C74">
            <w:pPr>
              <w:pStyle w:val="TableBullet"/>
            </w:pPr>
            <w:r w:rsidRPr="00463667">
              <w:t>Mephobarbital</w:t>
            </w:r>
          </w:p>
        </w:tc>
        <w:tc>
          <w:tcPr>
            <w:tcW w:w="1437" w:type="pct"/>
            <w:tcBorders>
              <w:top w:val="single" w:sz="4" w:space="0" w:color="auto"/>
              <w:left w:val="nil"/>
              <w:bottom w:val="single" w:sz="4" w:space="0" w:color="auto"/>
              <w:right w:val="single" w:sz="4" w:space="0" w:color="auto"/>
            </w:tcBorders>
            <w:shd w:val="clear" w:color="auto" w:fill="auto"/>
          </w:tcPr>
          <w:p w14:paraId="74F592FF" w14:textId="77777777" w:rsidR="000735BC" w:rsidRPr="00463667" w:rsidRDefault="000735BC" w:rsidP="000A3C74">
            <w:pPr>
              <w:pStyle w:val="TableBullet"/>
            </w:pPr>
            <w:r w:rsidRPr="00463667">
              <w:t>Pentobarbital</w:t>
            </w:r>
          </w:p>
          <w:p w14:paraId="0C153D79" w14:textId="77777777" w:rsidR="000735BC" w:rsidRPr="00463667" w:rsidRDefault="000735BC" w:rsidP="000A3C74">
            <w:pPr>
              <w:pStyle w:val="TableBullet"/>
            </w:pPr>
            <w:r w:rsidRPr="00463667">
              <w:t>Phenobarbital</w:t>
            </w:r>
          </w:p>
          <w:p w14:paraId="25E3EFC0" w14:textId="77777777" w:rsidR="000735BC" w:rsidRPr="00463667" w:rsidRDefault="000735BC" w:rsidP="000A3C74">
            <w:pPr>
              <w:pStyle w:val="TableBullet"/>
            </w:pPr>
            <w:r w:rsidRPr="00463667">
              <w:t>Secobarbital</w:t>
            </w:r>
          </w:p>
        </w:tc>
      </w:tr>
      <w:tr w:rsidR="000735BC" w:rsidRPr="00463667" w14:paraId="106ECC1B" w14:textId="77777777" w:rsidTr="008A7915">
        <w:tc>
          <w:tcPr>
            <w:tcW w:w="2394" w:type="pct"/>
            <w:tcBorders>
              <w:left w:val="single" w:sz="4" w:space="0" w:color="auto"/>
              <w:right w:val="single" w:sz="4" w:space="0" w:color="auto"/>
            </w:tcBorders>
            <w:shd w:val="clear" w:color="auto" w:fill="D9D9D9"/>
          </w:tcPr>
          <w:p w14:paraId="7A973274" w14:textId="77777777" w:rsidR="000735BC" w:rsidRPr="00463667" w:rsidRDefault="000735BC" w:rsidP="000A3C74">
            <w:pPr>
              <w:pStyle w:val="TableText"/>
            </w:pPr>
            <w:r w:rsidRPr="00463667">
              <w:t>Central nervous system, vasodilators</w:t>
            </w:r>
          </w:p>
        </w:tc>
        <w:tc>
          <w:tcPr>
            <w:tcW w:w="1169" w:type="pct"/>
            <w:tcBorders>
              <w:top w:val="single" w:sz="4" w:space="0" w:color="auto"/>
              <w:left w:val="single" w:sz="4" w:space="0" w:color="auto"/>
              <w:bottom w:val="single" w:sz="4" w:space="0" w:color="auto"/>
              <w:right w:val="nil"/>
            </w:tcBorders>
            <w:shd w:val="clear" w:color="auto" w:fill="D9D9D9"/>
          </w:tcPr>
          <w:p w14:paraId="15778407" w14:textId="77777777" w:rsidR="000735BC" w:rsidRPr="00463667" w:rsidRDefault="000735BC" w:rsidP="000A3C74">
            <w:pPr>
              <w:pStyle w:val="TableBullet"/>
            </w:pPr>
            <w:r w:rsidRPr="00463667">
              <w:t>Ergot mesylates</w:t>
            </w:r>
          </w:p>
        </w:tc>
        <w:tc>
          <w:tcPr>
            <w:tcW w:w="1437" w:type="pct"/>
            <w:tcBorders>
              <w:top w:val="single" w:sz="4" w:space="0" w:color="auto"/>
              <w:left w:val="nil"/>
              <w:bottom w:val="single" w:sz="4" w:space="0" w:color="auto"/>
              <w:right w:val="single" w:sz="4" w:space="0" w:color="auto"/>
            </w:tcBorders>
            <w:shd w:val="clear" w:color="auto" w:fill="D9D9D9"/>
          </w:tcPr>
          <w:p w14:paraId="2510CBFF" w14:textId="77777777" w:rsidR="000735BC" w:rsidRPr="00463667" w:rsidRDefault="000735BC" w:rsidP="000A3C74">
            <w:pPr>
              <w:pStyle w:val="TableBullet"/>
            </w:pPr>
            <w:r w:rsidRPr="00463667">
              <w:t>Isoxsuprine</w:t>
            </w:r>
          </w:p>
        </w:tc>
      </w:tr>
      <w:tr w:rsidR="000735BC" w:rsidRPr="00463667" w14:paraId="3941DE29" w14:textId="77777777" w:rsidTr="008A7915">
        <w:tc>
          <w:tcPr>
            <w:tcW w:w="2394" w:type="pct"/>
            <w:tcBorders>
              <w:left w:val="single" w:sz="4" w:space="0" w:color="auto"/>
              <w:right w:val="single" w:sz="4" w:space="0" w:color="auto"/>
            </w:tcBorders>
            <w:shd w:val="clear" w:color="auto" w:fill="auto"/>
          </w:tcPr>
          <w:p w14:paraId="0598F2D1" w14:textId="77777777" w:rsidR="000735BC" w:rsidRPr="00463667" w:rsidRDefault="000735BC" w:rsidP="000A3C74">
            <w:pPr>
              <w:pStyle w:val="TableText"/>
            </w:pPr>
            <w:r w:rsidRPr="00463667">
              <w:t>Central nervous system, other</w:t>
            </w:r>
          </w:p>
        </w:tc>
        <w:tc>
          <w:tcPr>
            <w:tcW w:w="1169" w:type="pct"/>
            <w:tcBorders>
              <w:top w:val="single" w:sz="4" w:space="0" w:color="auto"/>
              <w:left w:val="single" w:sz="4" w:space="0" w:color="auto"/>
              <w:bottom w:val="single" w:sz="4" w:space="0" w:color="auto"/>
              <w:right w:val="nil"/>
            </w:tcBorders>
            <w:shd w:val="clear" w:color="auto" w:fill="auto"/>
          </w:tcPr>
          <w:p w14:paraId="57A7E895" w14:textId="77777777" w:rsidR="000735BC" w:rsidRPr="00463667" w:rsidRDefault="000735BC" w:rsidP="000A3C74">
            <w:pPr>
              <w:pStyle w:val="TableBullet"/>
            </w:pPr>
            <w:r w:rsidRPr="00463667">
              <w:t>Thioridazine</w:t>
            </w:r>
          </w:p>
          <w:p w14:paraId="5F927FDB" w14:textId="77777777" w:rsidR="000735BC" w:rsidRPr="00463667" w:rsidRDefault="000735BC" w:rsidP="000A3C74">
            <w:pPr>
              <w:pStyle w:val="TableBullet"/>
            </w:pPr>
            <w:r w:rsidRPr="00463667">
              <w:t>Chloral Hydrate</w:t>
            </w:r>
          </w:p>
        </w:tc>
        <w:tc>
          <w:tcPr>
            <w:tcW w:w="1437" w:type="pct"/>
            <w:tcBorders>
              <w:top w:val="single" w:sz="4" w:space="0" w:color="auto"/>
              <w:left w:val="nil"/>
              <w:bottom w:val="single" w:sz="4" w:space="0" w:color="auto"/>
              <w:right w:val="single" w:sz="4" w:space="0" w:color="auto"/>
            </w:tcBorders>
            <w:shd w:val="clear" w:color="auto" w:fill="auto"/>
          </w:tcPr>
          <w:p w14:paraId="123FEBB3" w14:textId="77777777" w:rsidR="000735BC" w:rsidRPr="00463667" w:rsidRDefault="000735BC" w:rsidP="000A3C74">
            <w:pPr>
              <w:pStyle w:val="TableBullet"/>
            </w:pPr>
            <w:r w:rsidRPr="00463667">
              <w:t>Meprobamate</w:t>
            </w:r>
          </w:p>
        </w:tc>
      </w:tr>
      <w:tr w:rsidR="000735BC" w:rsidRPr="00463667" w14:paraId="145B867E" w14:textId="77777777" w:rsidTr="008A7915">
        <w:tc>
          <w:tcPr>
            <w:tcW w:w="2394" w:type="pct"/>
            <w:tcBorders>
              <w:left w:val="single" w:sz="4" w:space="0" w:color="auto"/>
              <w:right w:val="single" w:sz="4" w:space="0" w:color="auto"/>
            </w:tcBorders>
            <w:shd w:val="clear" w:color="auto" w:fill="D9D9D9"/>
          </w:tcPr>
          <w:p w14:paraId="2EF4A436" w14:textId="77777777" w:rsidR="000735BC" w:rsidRPr="00463667" w:rsidRDefault="000735BC" w:rsidP="000A3C74">
            <w:pPr>
              <w:pStyle w:val="TableText"/>
            </w:pPr>
            <w:r w:rsidRPr="00463667">
              <w:t>Endocrine system, estrogens with or without progestins; include only oral and topical patch products</w:t>
            </w:r>
          </w:p>
        </w:tc>
        <w:tc>
          <w:tcPr>
            <w:tcW w:w="1169" w:type="pct"/>
            <w:tcBorders>
              <w:top w:val="single" w:sz="4" w:space="0" w:color="auto"/>
              <w:left w:val="single" w:sz="4" w:space="0" w:color="auto"/>
              <w:bottom w:val="single" w:sz="4" w:space="0" w:color="auto"/>
              <w:right w:val="nil"/>
            </w:tcBorders>
            <w:shd w:val="clear" w:color="auto" w:fill="D9D9D9"/>
          </w:tcPr>
          <w:p w14:paraId="7A4C72DF" w14:textId="77777777" w:rsidR="000735BC" w:rsidRPr="00463667" w:rsidRDefault="000735BC" w:rsidP="000A3C74">
            <w:pPr>
              <w:pStyle w:val="TableBullet"/>
            </w:pPr>
            <w:r w:rsidRPr="00463667">
              <w:t>Conjugated estrogen</w:t>
            </w:r>
          </w:p>
          <w:p w14:paraId="61DFCB3F" w14:textId="77777777" w:rsidR="000735BC" w:rsidRPr="00463667" w:rsidRDefault="000735BC" w:rsidP="000A3C74">
            <w:pPr>
              <w:pStyle w:val="TableBullet"/>
            </w:pPr>
            <w:r w:rsidRPr="00463667">
              <w:t>Esterified estrogen</w:t>
            </w:r>
          </w:p>
        </w:tc>
        <w:tc>
          <w:tcPr>
            <w:tcW w:w="1437" w:type="pct"/>
            <w:tcBorders>
              <w:top w:val="single" w:sz="4" w:space="0" w:color="auto"/>
              <w:left w:val="nil"/>
              <w:bottom w:val="single" w:sz="4" w:space="0" w:color="auto"/>
              <w:right w:val="single" w:sz="4" w:space="0" w:color="auto"/>
            </w:tcBorders>
            <w:shd w:val="clear" w:color="auto" w:fill="D9D9D9"/>
          </w:tcPr>
          <w:p w14:paraId="61852200" w14:textId="77777777" w:rsidR="000735BC" w:rsidRPr="00463667" w:rsidRDefault="000735BC" w:rsidP="000A3C74">
            <w:pPr>
              <w:pStyle w:val="TableBullet"/>
            </w:pPr>
            <w:r w:rsidRPr="00463667">
              <w:t>Estradiol</w:t>
            </w:r>
          </w:p>
          <w:p w14:paraId="4B764C57" w14:textId="77777777" w:rsidR="000735BC" w:rsidRPr="00463667" w:rsidRDefault="000735BC" w:rsidP="000A3C74">
            <w:pPr>
              <w:pStyle w:val="TableBullet"/>
            </w:pPr>
            <w:r w:rsidRPr="00463667">
              <w:t>Estropipate</w:t>
            </w:r>
          </w:p>
        </w:tc>
      </w:tr>
      <w:tr w:rsidR="000735BC" w:rsidRPr="00463667" w14:paraId="559D4D74" w14:textId="77777777" w:rsidTr="008A7915">
        <w:tc>
          <w:tcPr>
            <w:tcW w:w="2394" w:type="pct"/>
            <w:tcBorders>
              <w:left w:val="single" w:sz="4" w:space="0" w:color="auto"/>
              <w:right w:val="single" w:sz="4" w:space="0" w:color="auto"/>
            </w:tcBorders>
            <w:shd w:val="clear" w:color="auto" w:fill="FFFFFF"/>
          </w:tcPr>
          <w:p w14:paraId="16433DEF" w14:textId="77777777" w:rsidR="000735BC" w:rsidRPr="00463667" w:rsidRDefault="000735BC" w:rsidP="000A3C74">
            <w:pPr>
              <w:pStyle w:val="TableText"/>
            </w:pPr>
            <w:r w:rsidRPr="00463667">
              <w:t>Endocrine system, sulfonylureas, long-duration</w:t>
            </w:r>
          </w:p>
        </w:tc>
        <w:tc>
          <w:tcPr>
            <w:tcW w:w="1169" w:type="pct"/>
            <w:tcBorders>
              <w:top w:val="single" w:sz="4" w:space="0" w:color="auto"/>
              <w:left w:val="single" w:sz="4" w:space="0" w:color="auto"/>
              <w:bottom w:val="single" w:sz="4" w:space="0" w:color="auto"/>
              <w:right w:val="nil"/>
            </w:tcBorders>
            <w:shd w:val="clear" w:color="auto" w:fill="FFFFFF"/>
          </w:tcPr>
          <w:p w14:paraId="2CABA91B" w14:textId="77777777" w:rsidR="000735BC" w:rsidRPr="00463667" w:rsidRDefault="000735BC" w:rsidP="000A3C74">
            <w:pPr>
              <w:pStyle w:val="TableBullet"/>
            </w:pPr>
            <w:r w:rsidRPr="00463667">
              <w:t>Chlorpropamide</w:t>
            </w:r>
          </w:p>
        </w:tc>
        <w:tc>
          <w:tcPr>
            <w:tcW w:w="1437" w:type="pct"/>
            <w:tcBorders>
              <w:top w:val="single" w:sz="4" w:space="0" w:color="auto"/>
              <w:left w:val="nil"/>
              <w:bottom w:val="single" w:sz="4" w:space="0" w:color="auto"/>
              <w:right w:val="single" w:sz="4" w:space="0" w:color="auto"/>
            </w:tcBorders>
            <w:shd w:val="clear" w:color="auto" w:fill="FFFFFF"/>
          </w:tcPr>
          <w:p w14:paraId="50833BE3" w14:textId="77777777" w:rsidR="000735BC" w:rsidRPr="00463667" w:rsidRDefault="000735BC" w:rsidP="000A3C74">
            <w:pPr>
              <w:pStyle w:val="TableBullet"/>
            </w:pPr>
            <w:r w:rsidRPr="00463667">
              <w:t>Glyburide</w:t>
            </w:r>
          </w:p>
        </w:tc>
      </w:tr>
      <w:tr w:rsidR="000735BC" w:rsidRPr="00463667" w14:paraId="7DDC7C1D" w14:textId="77777777" w:rsidTr="008A7915">
        <w:tc>
          <w:tcPr>
            <w:tcW w:w="2394" w:type="pct"/>
            <w:tcBorders>
              <w:left w:val="single" w:sz="4" w:space="0" w:color="auto"/>
              <w:right w:val="single" w:sz="4" w:space="0" w:color="auto"/>
            </w:tcBorders>
            <w:shd w:val="clear" w:color="auto" w:fill="D9D9D9"/>
          </w:tcPr>
          <w:p w14:paraId="0EB13AC1" w14:textId="77777777" w:rsidR="000735BC" w:rsidRPr="00463667" w:rsidRDefault="000735BC" w:rsidP="000A3C74">
            <w:pPr>
              <w:pStyle w:val="TableText"/>
            </w:pPr>
            <w:r w:rsidRPr="00463667">
              <w:t>Endocrine system, other</w:t>
            </w:r>
          </w:p>
        </w:tc>
        <w:tc>
          <w:tcPr>
            <w:tcW w:w="1169" w:type="pct"/>
            <w:tcBorders>
              <w:top w:val="single" w:sz="4" w:space="0" w:color="auto"/>
              <w:left w:val="single" w:sz="4" w:space="0" w:color="auto"/>
              <w:bottom w:val="single" w:sz="4" w:space="0" w:color="auto"/>
              <w:right w:val="nil"/>
            </w:tcBorders>
            <w:shd w:val="clear" w:color="auto" w:fill="D9D9D9"/>
          </w:tcPr>
          <w:p w14:paraId="4027A8E6" w14:textId="77777777" w:rsidR="000735BC" w:rsidRPr="00463667" w:rsidRDefault="000735BC" w:rsidP="000A3C74">
            <w:pPr>
              <w:pStyle w:val="TableBullet"/>
            </w:pPr>
            <w:r w:rsidRPr="00463667">
              <w:t>Desiccated thyroid</w:t>
            </w:r>
          </w:p>
        </w:tc>
        <w:tc>
          <w:tcPr>
            <w:tcW w:w="1437" w:type="pct"/>
            <w:tcBorders>
              <w:top w:val="single" w:sz="4" w:space="0" w:color="auto"/>
              <w:left w:val="nil"/>
              <w:bottom w:val="single" w:sz="4" w:space="0" w:color="auto"/>
              <w:right w:val="single" w:sz="4" w:space="0" w:color="auto"/>
            </w:tcBorders>
            <w:shd w:val="clear" w:color="auto" w:fill="D9D9D9"/>
          </w:tcPr>
          <w:p w14:paraId="4C874E87" w14:textId="77777777" w:rsidR="000735BC" w:rsidRPr="00463667" w:rsidRDefault="000735BC" w:rsidP="000A3C74">
            <w:pPr>
              <w:pStyle w:val="TableBullet"/>
            </w:pPr>
            <w:r w:rsidRPr="00463667">
              <w:t>Megestrol</w:t>
            </w:r>
          </w:p>
        </w:tc>
      </w:tr>
      <w:tr w:rsidR="000735BC" w:rsidRPr="00463667" w14:paraId="0209FE14" w14:textId="4DAA5F8E" w:rsidTr="008A7915">
        <w:tc>
          <w:tcPr>
            <w:tcW w:w="2394" w:type="pct"/>
            <w:tcBorders>
              <w:left w:val="single" w:sz="4" w:space="0" w:color="auto"/>
              <w:right w:val="single" w:sz="4" w:space="0" w:color="auto"/>
            </w:tcBorders>
            <w:shd w:val="clear" w:color="auto" w:fill="auto"/>
          </w:tcPr>
          <w:p w14:paraId="0E925408" w14:textId="5D9F49F7" w:rsidR="000735BC" w:rsidRPr="00463667" w:rsidRDefault="000735BC" w:rsidP="000A3C74">
            <w:pPr>
              <w:pStyle w:val="TableText"/>
            </w:pPr>
            <w:r w:rsidRPr="00463667">
              <w:t>Gastrointestinal system, other</w:t>
            </w:r>
          </w:p>
        </w:tc>
        <w:tc>
          <w:tcPr>
            <w:tcW w:w="1169" w:type="pct"/>
            <w:tcBorders>
              <w:top w:val="single" w:sz="4" w:space="0" w:color="auto"/>
              <w:left w:val="single" w:sz="4" w:space="0" w:color="auto"/>
              <w:bottom w:val="single" w:sz="4" w:space="0" w:color="auto"/>
              <w:right w:val="nil"/>
            </w:tcBorders>
            <w:shd w:val="clear" w:color="auto" w:fill="auto"/>
          </w:tcPr>
          <w:p w14:paraId="1EAE752D" w14:textId="42E56963" w:rsidR="000735BC" w:rsidRPr="00463667" w:rsidRDefault="000735BC" w:rsidP="000A3C74">
            <w:pPr>
              <w:pStyle w:val="TableBullet"/>
            </w:pPr>
            <w:r w:rsidRPr="00463667">
              <w:t>Trimethobenzamide</w:t>
            </w:r>
          </w:p>
        </w:tc>
        <w:tc>
          <w:tcPr>
            <w:tcW w:w="1437" w:type="pct"/>
            <w:tcBorders>
              <w:top w:val="single" w:sz="4" w:space="0" w:color="auto"/>
              <w:left w:val="nil"/>
              <w:bottom w:val="single" w:sz="4" w:space="0" w:color="auto"/>
              <w:right w:val="single" w:sz="4" w:space="0" w:color="auto"/>
            </w:tcBorders>
            <w:shd w:val="clear" w:color="auto" w:fill="auto"/>
          </w:tcPr>
          <w:p w14:paraId="25D1F0A7" w14:textId="7608E0F0" w:rsidR="000735BC" w:rsidRPr="00463667" w:rsidRDefault="000735BC" w:rsidP="000A3C74">
            <w:pPr>
              <w:pStyle w:val="TableBullet"/>
              <w:numPr>
                <w:ilvl w:val="0"/>
                <w:numId w:val="0"/>
              </w:numPr>
              <w:ind w:left="216"/>
            </w:pPr>
          </w:p>
        </w:tc>
      </w:tr>
      <w:tr w:rsidR="000735BC" w:rsidRPr="00463667" w14:paraId="0722AA17" w14:textId="77777777" w:rsidTr="008A7915">
        <w:tc>
          <w:tcPr>
            <w:tcW w:w="2394" w:type="pct"/>
            <w:tcBorders>
              <w:left w:val="single" w:sz="4" w:space="0" w:color="auto"/>
              <w:right w:val="single" w:sz="4" w:space="0" w:color="auto"/>
            </w:tcBorders>
            <w:shd w:val="clear" w:color="auto" w:fill="D9D9D9"/>
          </w:tcPr>
          <w:p w14:paraId="5464FCB6" w14:textId="77777777" w:rsidR="000735BC" w:rsidRPr="00463667" w:rsidRDefault="000735BC" w:rsidP="000A3C74">
            <w:pPr>
              <w:pStyle w:val="TableText"/>
            </w:pPr>
            <w:r w:rsidRPr="00463667">
              <w:t xml:space="preserve">Pain medications, skeletal muscle relaxants </w:t>
            </w:r>
          </w:p>
        </w:tc>
        <w:tc>
          <w:tcPr>
            <w:tcW w:w="1169" w:type="pct"/>
            <w:tcBorders>
              <w:top w:val="single" w:sz="4" w:space="0" w:color="auto"/>
              <w:left w:val="single" w:sz="4" w:space="0" w:color="auto"/>
              <w:bottom w:val="single" w:sz="4" w:space="0" w:color="auto"/>
              <w:right w:val="nil"/>
            </w:tcBorders>
            <w:shd w:val="clear" w:color="auto" w:fill="D9D9D9"/>
          </w:tcPr>
          <w:p w14:paraId="413FBBD8" w14:textId="77777777" w:rsidR="000735BC" w:rsidRPr="00463667" w:rsidRDefault="000735BC" w:rsidP="000A3C74">
            <w:pPr>
              <w:pStyle w:val="TableBullet"/>
            </w:pPr>
            <w:r w:rsidRPr="00463667">
              <w:t>Carisoprodol</w:t>
            </w:r>
          </w:p>
          <w:p w14:paraId="45162343" w14:textId="77777777" w:rsidR="000735BC" w:rsidRPr="00463667" w:rsidRDefault="000735BC" w:rsidP="000A3C74">
            <w:pPr>
              <w:pStyle w:val="TableBullet"/>
            </w:pPr>
            <w:r w:rsidRPr="00463667">
              <w:t>Chlorzoxazone</w:t>
            </w:r>
          </w:p>
          <w:p w14:paraId="7D539A5A" w14:textId="77777777" w:rsidR="000735BC" w:rsidRPr="00463667" w:rsidRDefault="000735BC" w:rsidP="000A3C74">
            <w:pPr>
              <w:pStyle w:val="TableBullet"/>
            </w:pPr>
            <w:r w:rsidRPr="00463667">
              <w:t>Cyclobenzaprine</w:t>
            </w:r>
          </w:p>
        </w:tc>
        <w:tc>
          <w:tcPr>
            <w:tcW w:w="1437" w:type="pct"/>
            <w:tcBorders>
              <w:top w:val="single" w:sz="4" w:space="0" w:color="auto"/>
              <w:left w:val="nil"/>
              <w:bottom w:val="single" w:sz="4" w:space="0" w:color="auto"/>
              <w:right w:val="single" w:sz="4" w:space="0" w:color="auto"/>
            </w:tcBorders>
            <w:shd w:val="clear" w:color="auto" w:fill="D9D9D9"/>
          </w:tcPr>
          <w:p w14:paraId="0B5566CF" w14:textId="77777777" w:rsidR="000735BC" w:rsidRPr="00463667" w:rsidRDefault="000735BC" w:rsidP="000A3C74">
            <w:pPr>
              <w:pStyle w:val="TableBullet"/>
            </w:pPr>
            <w:r w:rsidRPr="00463667">
              <w:t>Metaxalone</w:t>
            </w:r>
          </w:p>
          <w:p w14:paraId="6655CD44" w14:textId="77777777" w:rsidR="000735BC" w:rsidRPr="00463667" w:rsidRDefault="000735BC" w:rsidP="000A3C74">
            <w:pPr>
              <w:pStyle w:val="TableBullet"/>
            </w:pPr>
            <w:r w:rsidRPr="00463667">
              <w:t>Methocarbamol</w:t>
            </w:r>
          </w:p>
          <w:p w14:paraId="04B0A125" w14:textId="77777777" w:rsidR="000735BC" w:rsidRPr="00463667" w:rsidRDefault="000735BC" w:rsidP="000A3C74">
            <w:pPr>
              <w:pStyle w:val="TableBullet"/>
            </w:pPr>
            <w:r w:rsidRPr="00463667">
              <w:t>Orphenadrine</w:t>
            </w:r>
          </w:p>
        </w:tc>
      </w:tr>
      <w:tr w:rsidR="000735BC" w:rsidRPr="00463667" w14:paraId="0EB58D4F" w14:textId="77777777" w:rsidTr="008A7915">
        <w:tc>
          <w:tcPr>
            <w:tcW w:w="2394" w:type="pct"/>
            <w:tcBorders>
              <w:left w:val="single" w:sz="4" w:space="0" w:color="auto"/>
              <w:right w:val="single" w:sz="4" w:space="0" w:color="auto"/>
            </w:tcBorders>
            <w:shd w:val="clear" w:color="auto" w:fill="FFFFFF"/>
          </w:tcPr>
          <w:p w14:paraId="57E3D6D2" w14:textId="77777777" w:rsidR="000735BC" w:rsidRPr="00463667" w:rsidRDefault="000735BC" w:rsidP="000A3C74">
            <w:pPr>
              <w:pStyle w:val="TableText"/>
            </w:pPr>
            <w:r w:rsidRPr="00463667">
              <w:t>Pain medications, other</w:t>
            </w:r>
          </w:p>
        </w:tc>
        <w:tc>
          <w:tcPr>
            <w:tcW w:w="1169" w:type="pct"/>
            <w:tcBorders>
              <w:top w:val="single" w:sz="4" w:space="0" w:color="auto"/>
              <w:left w:val="single" w:sz="4" w:space="0" w:color="auto"/>
              <w:bottom w:val="single" w:sz="4" w:space="0" w:color="auto"/>
              <w:right w:val="nil"/>
            </w:tcBorders>
            <w:shd w:val="clear" w:color="auto" w:fill="FFFFFF"/>
          </w:tcPr>
          <w:p w14:paraId="5AB52568" w14:textId="77777777" w:rsidR="000735BC" w:rsidRPr="00463667" w:rsidRDefault="000735BC" w:rsidP="000A3C74">
            <w:pPr>
              <w:pStyle w:val="TableBullet"/>
            </w:pPr>
            <w:r w:rsidRPr="00463667">
              <w:t>Indomethacin</w:t>
            </w:r>
          </w:p>
          <w:p w14:paraId="7268EEEE" w14:textId="77777777" w:rsidR="000735BC" w:rsidRPr="00463667" w:rsidRDefault="000735BC" w:rsidP="000A3C74">
            <w:pPr>
              <w:pStyle w:val="TableBullet"/>
            </w:pPr>
            <w:r w:rsidRPr="00463667">
              <w:t>Ketorolac, includes parenteral</w:t>
            </w:r>
          </w:p>
        </w:tc>
        <w:tc>
          <w:tcPr>
            <w:tcW w:w="1437" w:type="pct"/>
            <w:tcBorders>
              <w:top w:val="single" w:sz="4" w:space="0" w:color="auto"/>
              <w:left w:val="nil"/>
              <w:bottom w:val="single" w:sz="4" w:space="0" w:color="auto"/>
              <w:right w:val="single" w:sz="4" w:space="0" w:color="auto"/>
            </w:tcBorders>
            <w:shd w:val="clear" w:color="auto" w:fill="FFFFFF"/>
          </w:tcPr>
          <w:p w14:paraId="3EA30CBC" w14:textId="77777777" w:rsidR="000735BC" w:rsidRPr="00463667" w:rsidRDefault="000735BC" w:rsidP="000A3C74">
            <w:pPr>
              <w:pStyle w:val="TableBullet"/>
            </w:pPr>
            <w:r w:rsidRPr="00463667">
              <w:t>Meperidine</w:t>
            </w:r>
          </w:p>
          <w:p w14:paraId="102C4DE9" w14:textId="77777777" w:rsidR="000735BC" w:rsidRPr="00463667" w:rsidRDefault="000735BC" w:rsidP="000A3C74">
            <w:pPr>
              <w:pStyle w:val="TableBullet"/>
            </w:pPr>
            <w:r w:rsidRPr="00463667">
              <w:t>Pentazocine</w:t>
            </w:r>
          </w:p>
        </w:tc>
      </w:tr>
    </w:tbl>
    <w:p w14:paraId="65FAC2E0" w14:textId="77920B47" w:rsidR="000735BC" w:rsidRPr="00463667" w:rsidRDefault="000735BC" w:rsidP="000A3C74">
      <w:pPr>
        <w:pStyle w:val="Note"/>
      </w:pPr>
      <w:r w:rsidRPr="00463667">
        <w:rPr>
          <w:b/>
        </w:rPr>
        <w:t>Note:</w:t>
      </w:r>
      <w:r w:rsidRPr="00463667">
        <w:t xml:space="preserve"> NCQA will post a comprehensive list of medications and NDC codes to </w:t>
      </w:r>
      <w:r w:rsidRPr="00463667">
        <w:rPr>
          <w:u w:val="single"/>
        </w:rPr>
        <w:t>www.ncqa.org</w:t>
      </w:r>
      <w:r w:rsidRPr="00463667">
        <w:t xml:space="preserve"> by November </w:t>
      </w:r>
      <w:r>
        <w:t>2</w:t>
      </w:r>
      <w:r w:rsidRPr="00463667">
        <w:t xml:space="preserve">, </w:t>
      </w:r>
      <w:r>
        <w:t>2015</w:t>
      </w:r>
      <w:r w:rsidRPr="00463667">
        <w:t xml:space="preserve">. Combination drugs will be added to Table DAE-A with the release of the NDC list. </w:t>
      </w:r>
    </w:p>
    <w:p w14:paraId="6012E789" w14:textId="77777777" w:rsidR="000735BC" w:rsidRPr="00463667" w:rsidRDefault="000735BC" w:rsidP="000A3C74">
      <w:pPr>
        <w:pStyle w:val="Heading3"/>
      </w:pPr>
      <w:r w:rsidRPr="00463667">
        <w:t>Table DAE-B: High-Risk Medications With Days Supply Criteria</w:t>
      </w:r>
    </w:p>
    <w:tbl>
      <w:tblPr>
        <w:tblW w:w="489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0"/>
        <w:gridCol w:w="2548"/>
        <w:gridCol w:w="2639"/>
        <w:gridCol w:w="1934"/>
      </w:tblGrid>
      <w:tr w:rsidR="000735BC" w:rsidRPr="00463667" w14:paraId="61D4A60A" w14:textId="77777777" w:rsidTr="000A3C74">
        <w:trPr>
          <w:cantSplit/>
          <w:tblHeader/>
        </w:trPr>
        <w:tc>
          <w:tcPr>
            <w:tcW w:w="1252" w:type="pct"/>
            <w:tcBorders>
              <w:bottom w:val="single" w:sz="4" w:space="0" w:color="auto"/>
              <w:right w:val="single" w:sz="4" w:space="0" w:color="FFFFFF"/>
            </w:tcBorders>
            <w:shd w:val="clear" w:color="auto" w:fill="000000"/>
            <w:vAlign w:val="bottom"/>
          </w:tcPr>
          <w:p w14:paraId="50495CA4" w14:textId="77777777" w:rsidR="000735BC" w:rsidRPr="00463667" w:rsidRDefault="000735BC" w:rsidP="000A3C74">
            <w:pPr>
              <w:pStyle w:val="TableHead"/>
              <w:rPr>
                <w:color w:val="auto"/>
              </w:rPr>
            </w:pPr>
            <w:r w:rsidRPr="00463667">
              <w:rPr>
                <w:color w:val="auto"/>
              </w:rPr>
              <w:t>Description</w:t>
            </w:r>
          </w:p>
        </w:tc>
        <w:tc>
          <w:tcPr>
            <w:tcW w:w="2730" w:type="pct"/>
            <w:gridSpan w:val="2"/>
            <w:tcBorders>
              <w:left w:val="single" w:sz="4" w:space="0" w:color="FFFFFF"/>
              <w:bottom w:val="single" w:sz="4" w:space="0" w:color="auto"/>
              <w:right w:val="single" w:sz="4" w:space="0" w:color="FFFFFF"/>
            </w:tcBorders>
            <w:shd w:val="clear" w:color="auto" w:fill="000000"/>
            <w:vAlign w:val="bottom"/>
          </w:tcPr>
          <w:p w14:paraId="2973F2AB" w14:textId="77777777" w:rsidR="000735BC" w:rsidRPr="00463667" w:rsidRDefault="000735BC" w:rsidP="000A3C74">
            <w:pPr>
              <w:pStyle w:val="TableHead"/>
              <w:rPr>
                <w:color w:val="auto"/>
              </w:rPr>
            </w:pPr>
            <w:r w:rsidRPr="00463667">
              <w:rPr>
                <w:color w:val="auto"/>
              </w:rPr>
              <w:t>Prescription</w:t>
            </w:r>
          </w:p>
        </w:tc>
        <w:tc>
          <w:tcPr>
            <w:tcW w:w="1018" w:type="pct"/>
            <w:tcBorders>
              <w:left w:val="single" w:sz="4" w:space="0" w:color="FFFFFF"/>
              <w:bottom w:val="single" w:sz="4" w:space="0" w:color="auto"/>
              <w:right w:val="single" w:sz="6" w:space="0" w:color="auto"/>
            </w:tcBorders>
            <w:shd w:val="clear" w:color="auto" w:fill="000000"/>
          </w:tcPr>
          <w:p w14:paraId="603163F5" w14:textId="77777777" w:rsidR="000735BC" w:rsidRPr="00463667" w:rsidRDefault="000735BC" w:rsidP="000A3C74">
            <w:pPr>
              <w:pStyle w:val="TableHead"/>
              <w:rPr>
                <w:color w:val="auto"/>
              </w:rPr>
            </w:pPr>
            <w:r w:rsidRPr="00463667">
              <w:rPr>
                <w:color w:val="auto"/>
              </w:rPr>
              <w:t>Days Supply Criteria</w:t>
            </w:r>
          </w:p>
        </w:tc>
      </w:tr>
      <w:tr w:rsidR="000735BC" w:rsidRPr="00463667" w14:paraId="5CD64A96" w14:textId="77777777" w:rsidTr="000A3C74">
        <w:tc>
          <w:tcPr>
            <w:tcW w:w="1252" w:type="pct"/>
            <w:tcBorders>
              <w:left w:val="single" w:sz="4" w:space="0" w:color="auto"/>
              <w:right w:val="single" w:sz="4" w:space="0" w:color="auto"/>
            </w:tcBorders>
            <w:shd w:val="clear" w:color="auto" w:fill="auto"/>
          </w:tcPr>
          <w:p w14:paraId="35F2A706" w14:textId="36F0BB57" w:rsidR="000735BC" w:rsidRPr="00463667" w:rsidRDefault="00EA5798" w:rsidP="000A3C74">
            <w:pPr>
              <w:pStyle w:val="TableBullet"/>
              <w:numPr>
                <w:ilvl w:val="0"/>
                <w:numId w:val="0"/>
              </w:numPr>
              <w:spacing w:afterLines="40" w:after="96"/>
            </w:pPr>
            <w:r>
              <w:t>Anti-i</w:t>
            </w:r>
            <w:r w:rsidR="000735BC" w:rsidRPr="00463667">
              <w:t>nfectives, other</w:t>
            </w:r>
          </w:p>
        </w:tc>
        <w:tc>
          <w:tcPr>
            <w:tcW w:w="1341" w:type="pct"/>
            <w:tcBorders>
              <w:top w:val="single" w:sz="4" w:space="0" w:color="auto"/>
              <w:left w:val="single" w:sz="4" w:space="0" w:color="auto"/>
              <w:bottom w:val="single" w:sz="4" w:space="0" w:color="auto"/>
              <w:right w:val="nil"/>
            </w:tcBorders>
            <w:shd w:val="clear" w:color="auto" w:fill="auto"/>
          </w:tcPr>
          <w:p w14:paraId="38FE5F68" w14:textId="77777777" w:rsidR="000735BC" w:rsidRPr="00463667" w:rsidRDefault="000735BC" w:rsidP="000A3C74">
            <w:pPr>
              <w:pStyle w:val="TableBullet"/>
            </w:pPr>
            <w:r w:rsidRPr="00463667">
              <w:t xml:space="preserve">Nitrofurantoin </w:t>
            </w:r>
          </w:p>
          <w:p w14:paraId="119EE489" w14:textId="77777777" w:rsidR="000735BC" w:rsidRPr="00463667" w:rsidRDefault="000735BC" w:rsidP="000A3C74">
            <w:pPr>
              <w:pStyle w:val="TableBullet"/>
            </w:pPr>
            <w:r w:rsidRPr="00463667">
              <w:t>Nitrofurantoin macrocrystals</w:t>
            </w:r>
          </w:p>
        </w:tc>
        <w:tc>
          <w:tcPr>
            <w:tcW w:w="1389" w:type="pct"/>
            <w:tcBorders>
              <w:top w:val="single" w:sz="4" w:space="0" w:color="auto"/>
              <w:left w:val="nil"/>
              <w:bottom w:val="single" w:sz="4" w:space="0" w:color="auto"/>
              <w:right w:val="single" w:sz="4" w:space="0" w:color="auto"/>
            </w:tcBorders>
            <w:shd w:val="clear" w:color="auto" w:fill="auto"/>
          </w:tcPr>
          <w:p w14:paraId="17B227C0" w14:textId="77777777" w:rsidR="000735BC" w:rsidRPr="00463667" w:rsidRDefault="000735BC" w:rsidP="000A3C74">
            <w:pPr>
              <w:pStyle w:val="TableBullet"/>
            </w:pPr>
            <w:r w:rsidRPr="00463667">
              <w:t>Nitrofurantoin macrocrystals-monohydrate</w:t>
            </w:r>
          </w:p>
        </w:tc>
        <w:tc>
          <w:tcPr>
            <w:tcW w:w="1018" w:type="pct"/>
            <w:tcBorders>
              <w:top w:val="single" w:sz="4" w:space="0" w:color="auto"/>
              <w:left w:val="nil"/>
              <w:bottom w:val="single" w:sz="4" w:space="0" w:color="auto"/>
              <w:right w:val="single" w:sz="4" w:space="0" w:color="auto"/>
            </w:tcBorders>
          </w:tcPr>
          <w:p w14:paraId="28ABAB45" w14:textId="0BE41916" w:rsidR="000735BC" w:rsidRPr="00463667" w:rsidRDefault="000735BC" w:rsidP="000A3C74">
            <w:pPr>
              <w:pStyle w:val="TableBullet"/>
              <w:numPr>
                <w:ilvl w:val="0"/>
                <w:numId w:val="0"/>
              </w:numPr>
            </w:pPr>
            <w:r w:rsidRPr="00463667">
              <w:t>&gt;90 days</w:t>
            </w:r>
          </w:p>
        </w:tc>
      </w:tr>
      <w:tr w:rsidR="000735BC" w:rsidRPr="00463667" w14:paraId="1E740B03" w14:textId="77777777" w:rsidTr="000A3C74">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tcPr>
          <w:p w14:paraId="23F83223" w14:textId="77777777" w:rsidR="000735BC" w:rsidRPr="00463667" w:rsidRDefault="000735BC" w:rsidP="000A3C74">
            <w:pPr>
              <w:pStyle w:val="TableBullet"/>
              <w:numPr>
                <w:ilvl w:val="0"/>
                <w:numId w:val="0"/>
              </w:numPr>
              <w:spacing w:afterLines="40" w:after="96"/>
            </w:pPr>
            <w:r w:rsidRPr="00463667">
              <w:t>Nonbenzodiazepine hypnotics</w:t>
            </w:r>
          </w:p>
        </w:tc>
        <w:tc>
          <w:tcPr>
            <w:tcW w:w="1341" w:type="pct"/>
            <w:tcBorders>
              <w:top w:val="single" w:sz="4" w:space="0" w:color="auto"/>
              <w:left w:val="single" w:sz="4" w:space="0" w:color="auto"/>
              <w:bottom w:val="single" w:sz="4" w:space="0" w:color="auto"/>
              <w:right w:val="nil"/>
            </w:tcBorders>
            <w:shd w:val="clear" w:color="auto" w:fill="FFFFFF" w:themeFill="background1"/>
          </w:tcPr>
          <w:p w14:paraId="03A833CC" w14:textId="77777777" w:rsidR="000735BC" w:rsidRPr="00463667" w:rsidRDefault="000735BC" w:rsidP="000A3C74">
            <w:pPr>
              <w:pStyle w:val="TableBullet"/>
            </w:pPr>
            <w:r w:rsidRPr="00463667">
              <w:t>Eszopiclone</w:t>
            </w:r>
          </w:p>
          <w:p w14:paraId="66D7CCBC" w14:textId="77777777" w:rsidR="000735BC" w:rsidRPr="00463667" w:rsidRDefault="000735BC" w:rsidP="000A3C74">
            <w:pPr>
              <w:pStyle w:val="TableBullet"/>
            </w:pPr>
            <w:r w:rsidRPr="00463667">
              <w:t>Zaleplon</w:t>
            </w:r>
          </w:p>
        </w:tc>
        <w:tc>
          <w:tcPr>
            <w:tcW w:w="1389" w:type="pct"/>
            <w:tcBorders>
              <w:top w:val="single" w:sz="4" w:space="0" w:color="auto"/>
              <w:left w:val="nil"/>
              <w:bottom w:val="single" w:sz="4" w:space="0" w:color="auto"/>
              <w:right w:val="single" w:sz="4" w:space="0" w:color="auto"/>
            </w:tcBorders>
            <w:shd w:val="clear" w:color="auto" w:fill="FFFFFF" w:themeFill="background1"/>
          </w:tcPr>
          <w:p w14:paraId="7FD627E7" w14:textId="77777777" w:rsidR="000735BC" w:rsidRPr="00463667" w:rsidRDefault="000735BC" w:rsidP="000A3C74">
            <w:pPr>
              <w:pStyle w:val="TableBullet"/>
            </w:pPr>
            <w:r w:rsidRPr="00463667">
              <w:t>Zolpidem</w:t>
            </w:r>
          </w:p>
        </w:tc>
        <w:tc>
          <w:tcPr>
            <w:tcW w:w="1018" w:type="pct"/>
            <w:tcBorders>
              <w:top w:val="single" w:sz="4" w:space="0" w:color="auto"/>
              <w:left w:val="nil"/>
              <w:bottom w:val="single" w:sz="4" w:space="0" w:color="auto"/>
              <w:right w:val="single" w:sz="4" w:space="0" w:color="auto"/>
            </w:tcBorders>
            <w:shd w:val="clear" w:color="auto" w:fill="FFFFFF" w:themeFill="background1"/>
          </w:tcPr>
          <w:p w14:paraId="55C5C06D" w14:textId="77777777" w:rsidR="000735BC" w:rsidRPr="00463667" w:rsidRDefault="000735BC" w:rsidP="000A3C74">
            <w:pPr>
              <w:pStyle w:val="TableBullet"/>
              <w:numPr>
                <w:ilvl w:val="0"/>
                <w:numId w:val="0"/>
              </w:numPr>
            </w:pPr>
            <w:r w:rsidRPr="00463667">
              <w:t>&gt;90 days</w:t>
            </w:r>
          </w:p>
        </w:tc>
      </w:tr>
    </w:tbl>
    <w:p w14:paraId="64D73DC4" w14:textId="5E2F3D86" w:rsidR="000735BC" w:rsidRPr="00463667" w:rsidRDefault="000735BC" w:rsidP="000A3C74">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30697394" w14:textId="77777777" w:rsidR="000735BC" w:rsidRPr="00463667" w:rsidRDefault="000735BC" w:rsidP="000A3C74">
      <w:pPr>
        <w:rPr>
          <w:rFonts w:cs="Arial"/>
          <w:b/>
          <w:bCs/>
          <w:szCs w:val="26"/>
        </w:rPr>
        <w:sectPr w:rsidR="000735BC" w:rsidRPr="00463667" w:rsidSect="004114B4">
          <w:headerReference w:type="even" r:id="rId39"/>
          <w:headerReference w:type="default" r:id="rId40"/>
          <w:pgSz w:w="12240" w:h="15840" w:code="1"/>
          <w:pgMar w:top="1080" w:right="1080" w:bottom="1080" w:left="1440" w:header="720" w:footer="720" w:gutter="0"/>
          <w:cols w:space="720"/>
        </w:sectPr>
      </w:pPr>
    </w:p>
    <w:p w14:paraId="5883B368" w14:textId="77777777" w:rsidR="000735BC" w:rsidRPr="00463667" w:rsidRDefault="000735BC" w:rsidP="000A3C74">
      <w:pPr>
        <w:pStyle w:val="Heading3"/>
        <w:spacing w:before="0"/>
      </w:pPr>
      <w:r w:rsidRPr="00463667">
        <w:lastRenderedPageBreak/>
        <w:t>Table DAE-C: High-Risk Medications With Average Daily Dose Criteria</w:t>
      </w:r>
    </w:p>
    <w:tbl>
      <w:tblPr>
        <w:tblW w:w="38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933"/>
        <w:gridCol w:w="2108"/>
      </w:tblGrid>
      <w:tr w:rsidR="000735BC" w:rsidRPr="00463667" w14:paraId="2EDEF55F" w14:textId="77777777" w:rsidTr="000A3C74">
        <w:trPr>
          <w:cantSplit/>
          <w:tblHeader/>
        </w:trPr>
        <w:tc>
          <w:tcPr>
            <w:tcW w:w="2266" w:type="pct"/>
            <w:tcBorders>
              <w:bottom w:val="single" w:sz="4" w:space="0" w:color="auto"/>
              <w:right w:val="single" w:sz="4" w:space="0" w:color="FFFFFF"/>
            </w:tcBorders>
            <w:shd w:val="clear" w:color="auto" w:fill="000000"/>
            <w:vAlign w:val="bottom"/>
          </w:tcPr>
          <w:p w14:paraId="4F8670ED" w14:textId="77777777" w:rsidR="000735BC" w:rsidRPr="00463667" w:rsidRDefault="000735BC" w:rsidP="000A3C74">
            <w:pPr>
              <w:pStyle w:val="TableHead"/>
              <w:rPr>
                <w:color w:val="auto"/>
              </w:rPr>
            </w:pPr>
            <w:r w:rsidRPr="00463667">
              <w:rPr>
                <w:color w:val="auto"/>
              </w:rPr>
              <w:t>Description</w:t>
            </w:r>
          </w:p>
        </w:tc>
        <w:tc>
          <w:tcPr>
            <w:tcW w:w="1308" w:type="pct"/>
            <w:tcBorders>
              <w:left w:val="single" w:sz="4" w:space="0" w:color="FFFFFF"/>
              <w:bottom w:val="single" w:sz="4" w:space="0" w:color="auto"/>
              <w:right w:val="single" w:sz="4" w:space="0" w:color="FFFFFF"/>
            </w:tcBorders>
            <w:shd w:val="clear" w:color="auto" w:fill="000000"/>
            <w:vAlign w:val="bottom"/>
          </w:tcPr>
          <w:p w14:paraId="73A70D42" w14:textId="77777777" w:rsidR="000735BC" w:rsidRPr="00463667" w:rsidRDefault="000735BC" w:rsidP="000A3C74">
            <w:pPr>
              <w:pStyle w:val="TableHead"/>
              <w:rPr>
                <w:color w:val="auto"/>
              </w:rPr>
            </w:pPr>
            <w:r w:rsidRPr="00463667">
              <w:rPr>
                <w:color w:val="auto"/>
              </w:rPr>
              <w:t>Prescription</w:t>
            </w:r>
          </w:p>
        </w:tc>
        <w:tc>
          <w:tcPr>
            <w:tcW w:w="1427" w:type="pct"/>
            <w:tcBorders>
              <w:left w:val="single" w:sz="4" w:space="0" w:color="FFFFFF"/>
              <w:bottom w:val="single" w:sz="4" w:space="0" w:color="auto"/>
              <w:right w:val="single" w:sz="6" w:space="0" w:color="auto"/>
            </w:tcBorders>
            <w:shd w:val="clear" w:color="auto" w:fill="000000"/>
          </w:tcPr>
          <w:p w14:paraId="6AB4A305" w14:textId="77777777" w:rsidR="000735BC" w:rsidRPr="00463667" w:rsidRDefault="000735BC" w:rsidP="000A3C74">
            <w:pPr>
              <w:pStyle w:val="TableHead"/>
              <w:rPr>
                <w:color w:val="auto"/>
              </w:rPr>
            </w:pPr>
            <w:r w:rsidRPr="00463667">
              <w:rPr>
                <w:color w:val="auto"/>
              </w:rPr>
              <w:t>Average Daily Dose Criteria</w:t>
            </w:r>
          </w:p>
        </w:tc>
      </w:tr>
      <w:tr w:rsidR="000735BC" w:rsidRPr="00463667" w14:paraId="630C7AA9" w14:textId="77777777" w:rsidTr="000A3C74">
        <w:tc>
          <w:tcPr>
            <w:tcW w:w="2266" w:type="pct"/>
            <w:tcBorders>
              <w:left w:val="single" w:sz="4" w:space="0" w:color="auto"/>
              <w:right w:val="single" w:sz="4" w:space="0" w:color="auto"/>
            </w:tcBorders>
            <w:shd w:val="clear" w:color="auto" w:fill="auto"/>
          </w:tcPr>
          <w:p w14:paraId="3A780F56" w14:textId="77777777" w:rsidR="000735BC" w:rsidRPr="00463667" w:rsidRDefault="000735BC" w:rsidP="000A3C74">
            <w:pPr>
              <w:pStyle w:val="TableText"/>
            </w:pPr>
            <w:r w:rsidRPr="00463667">
              <w:t>Alpha agonists, central</w:t>
            </w:r>
          </w:p>
        </w:tc>
        <w:tc>
          <w:tcPr>
            <w:tcW w:w="1308" w:type="pct"/>
            <w:tcBorders>
              <w:top w:val="single" w:sz="4" w:space="0" w:color="auto"/>
              <w:left w:val="single" w:sz="4" w:space="0" w:color="auto"/>
              <w:bottom w:val="single" w:sz="4" w:space="0" w:color="auto"/>
              <w:right w:val="single" w:sz="4" w:space="0" w:color="auto"/>
            </w:tcBorders>
            <w:shd w:val="clear" w:color="auto" w:fill="auto"/>
          </w:tcPr>
          <w:p w14:paraId="2AF11735" w14:textId="77777777" w:rsidR="000735BC" w:rsidRPr="00463667" w:rsidRDefault="000735BC" w:rsidP="000A3C74">
            <w:pPr>
              <w:pStyle w:val="TableBullet"/>
            </w:pPr>
            <w:r w:rsidRPr="00463667">
              <w:t>Reserpine</w:t>
            </w:r>
          </w:p>
        </w:tc>
        <w:tc>
          <w:tcPr>
            <w:tcW w:w="1427" w:type="pct"/>
            <w:tcBorders>
              <w:top w:val="single" w:sz="4" w:space="0" w:color="auto"/>
              <w:left w:val="nil"/>
              <w:bottom w:val="single" w:sz="4" w:space="0" w:color="auto"/>
              <w:right w:val="single" w:sz="4" w:space="0" w:color="auto"/>
            </w:tcBorders>
          </w:tcPr>
          <w:p w14:paraId="7E14123C" w14:textId="77777777" w:rsidR="000735BC" w:rsidRPr="00463667" w:rsidRDefault="000735BC" w:rsidP="000A3C74">
            <w:pPr>
              <w:pStyle w:val="TableText"/>
            </w:pPr>
            <w:r w:rsidRPr="00463667">
              <w:t>&gt;0.1 mg/day</w:t>
            </w:r>
          </w:p>
        </w:tc>
      </w:tr>
      <w:tr w:rsidR="000735BC" w:rsidRPr="00463667" w14:paraId="6FBDE737" w14:textId="77777777" w:rsidTr="000A3C74">
        <w:tc>
          <w:tcPr>
            <w:tcW w:w="2266" w:type="pct"/>
            <w:tcBorders>
              <w:top w:val="dotted" w:sz="6" w:space="0" w:color="auto"/>
              <w:left w:val="single" w:sz="4" w:space="0" w:color="auto"/>
              <w:bottom w:val="dotted" w:sz="6" w:space="0" w:color="auto"/>
              <w:right w:val="single" w:sz="4" w:space="0" w:color="auto"/>
            </w:tcBorders>
            <w:shd w:val="clear" w:color="auto" w:fill="D9D9D9"/>
          </w:tcPr>
          <w:p w14:paraId="70CA90C4" w14:textId="77777777" w:rsidR="000735BC" w:rsidRPr="00463667" w:rsidRDefault="000735BC" w:rsidP="000A3C74">
            <w:pPr>
              <w:pStyle w:val="TableText"/>
            </w:pPr>
            <w:r w:rsidRPr="00463667">
              <w:t>Cardiovascular, other</w:t>
            </w:r>
          </w:p>
        </w:tc>
        <w:tc>
          <w:tcPr>
            <w:tcW w:w="1308" w:type="pct"/>
            <w:tcBorders>
              <w:top w:val="dotted" w:sz="6" w:space="0" w:color="auto"/>
              <w:left w:val="single" w:sz="4" w:space="0" w:color="auto"/>
              <w:bottom w:val="dotted" w:sz="6" w:space="0" w:color="auto"/>
              <w:right w:val="single" w:sz="4" w:space="0" w:color="auto"/>
            </w:tcBorders>
            <w:shd w:val="clear" w:color="auto" w:fill="D9D9D9"/>
          </w:tcPr>
          <w:p w14:paraId="26209435" w14:textId="77777777" w:rsidR="000735BC" w:rsidRPr="00463667" w:rsidRDefault="000735BC" w:rsidP="000A3C74">
            <w:pPr>
              <w:pStyle w:val="TableBullet"/>
            </w:pPr>
            <w:r w:rsidRPr="00463667">
              <w:t>Digoxin</w:t>
            </w:r>
          </w:p>
        </w:tc>
        <w:tc>
          <w:tcPr>
            <w:tcW w:w="1427" w:type="pct"/>
            <w:tcBorders>
              <w:top w:val="dotted" w:sz="6" w:space="0" w:color="auto"/>
              <w:left w:val="nil"/>
              <w:bottom w:val="dotted" w:sz="6" w:space="0" w:color="auto"/>
              <w:right w:val="single" w:sz="4" w:space="0" w:color="auto"/>
            </w:tcBorders>
            <w:shd w:val="clear" w:color="auto" w:fill="D9D9D9"/>
          </w:tcPr>
          <w:p w14:paraId="4AE28966" w14:textId="77777777" w:rsidR="000735BC" w:rsidRPr="00463667" w:rsidRDefault="000735BC" w:rsidP="000A3C74">
            <w:pPr>
              <w:pStyle w:val="TableText"/>
            </w:pPr>
            <w:r w:rsidRPr="00463667">
              <w:t>&gt;0.125 mg/day</w:t>
            </w:r>
          </w:p>
        </w:tc>
      </w:tr>
      <w:tr w:rsidR="000735BC" w:rsidRPr="00463667" w14:paraId="5C6A9B39" w14:textId="77777777" w:rsidTr="000A3C74">
        <w:tc>
          <w:tcPr>
            <w:tcW w:w="2266" w:type="pct"/>
            <w:tcBorders>
              <w:left w:val="single" w:sz="4" w:space="0" w:color="auto"/>
              <w:right w:val="single" w:sz="4" w:space="0" w:color="auto"/>
            </w:tcBorders>
            <w:shd w:val="clear" w:color="auto" w:fill="auto"/>
          </w:tcPr>
          <w:p w14:paraId="635C2F06" w14:textId="77777777" w:rsidR="000735BC" w:rsidRPr="00463667" w:rsidRDefault="000735BC" w:rsidP="000A3C74">
            <w:pPr>
              <w:pStyle w:val="TableText"/>
            </w:pPr>
            <w:r w:rsidRPr="00463667">
              <w:t xml:space="preserve">Tertiary TCAs (as single agent or as part of combination products) </w:t>
            </w:r>
          </w:p>
        </w:tc>
        <w:tc>
          <w:tcPr>
            <w:tcW w:w="1308" w:type="pct"/>
            <w:tcBorders>
              <w:top w:val="single" w:sz="4" w:space="0" w:color="auto"/>
              <w:left w:val="single" w:sz="4" w:space="0" w:color="auto"/>
              <w:bottom w:val="single" w:sz="4" w:space="0" w:color="auto"/>
              <w:right w:val="single" w:sz="4" w:space="0" w:color="auto"/>
            </w:tcBorders>
            <w:shd w:val="clear" w:color="auto" w:fill="auto"/>
          </w:tcPr>
          <w:p w14:paraId="6284F7BB" w14:textId="77777777" w:rsidR="000735BC" w:rsidRPr="00463667" w:rsidRDefault="000735BC" w:rsidP="000A3C74">
            <w:pPr>
              <w:pStyle w:val="TableBullet"/>
            </w:pPr>
            <w:r w:rsidRPr="00463667">
              <w:t>Doxepin</w:t>
            </w:r>
          </w:p>
        </w:tc>
        <w:tc>
          <w:tcPr>
            <w:tcW w:w="1427" w:type="pct"/>
            <w:tcBorders>
              <w:top w:val="single" w:sz="4" w:space="0" w:color="auto"/>
              <w:left w:val="nil"/>
              <w:bottom w:val="single" w:sz="4" w:space="0" w:color="auto"/>
              <w:right w:val="single" w:sz="4" w:space="0" w:color="auto"/>
            </w:tcBorders>
          </w:tcPr>
          <w:p w14:paraId="2220B91F" w14:textId="77777777" w:rsidR="000735BC" w:rsidRPr="00463667" w:rsidRDefault="000735BC" w:rsidP="000A3C74">
            <w:pPr>
              <w:pStyle w:val="TableText"/>
            </w:pPr>
            <w:r w:rsidRPr="00463667">
              <w:t>&gt;6 mg/day</w:t>
            </w:r>
          </w:p>
        </w:tc>
      </w:tr>
    </w:tbl>
    <w:p w14:paraId="00D1C60F" w14:textId="2F9F3A16" w:rsidR="000735BC" w:rsidRPr="00463667" w:rsidRDefault="000735BC" w:rsidP="000A3C74">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t>2</w:t>
      </w:r>
      <w:r w:rsidRPr="00463667">
        <w:t xml:space="preserve">, </w:t>
      </w:r>
      <w:r>
        <w:t>2015</w:t>
      </w:r>
      <w:r w:rsidRPr="00463667">
        <w:t xml:space="preserve">. </w:t>
      </w:r>
    </w:p>
    <w:p w14:paraId="0AA7D397" w14:textId="77777777" w:rsidR="000735BC" w:rsidRPr="00463667" w:rsidRDefault="000735BC" w:rsidP="000A3C74">
      <w:pPr>
        <w:pStyle w:val="ReverseHead"/>
      </w:pPr>
      <w:r w:rsidRPr="00463667">
        <w:t xml:space="preserve">Data Elements for Reporting </w:t>
      </w:r>
    </w:p>
    <w:p w14:paraId="636D0CCA" w14:textId="77777777" w:rsidR="000735BC" w:rsidRPr="00463667" w:rsidRDefault="000735BC" w:rsidP="000A3C74">
      <w:pPr>
        <w:pStyle w:val="Body"/>
      </w:pPr>
      <w:r w:rsidRPr="00463667">
        <w:t>Organizations that submit HEDIS data to NCQA must provide the following data elements.</w:t>
      </w:r>
    </w:p>
    <w:p w14:paraId="69908AEB" w14:textId="77777777" w:rsidR="000735BC" w:rsidRPr="00463667" w:rsidRDefault="000735BC" w:rsidP="000A3C74">
      <w:pPr>
        <w:pStyle w:val="Heading3"/>
      </w:pPr>
      <w:r w:rsidRPr="00463667">
        <w:t xml:space="preserve">Table DAE-3: Data Elements for Use of High-Risk Medications in the Elderly </w:t>
      </w:r>
    </w:p>
    <w:tbl>
      <w:tblPr>
        <w:tblW w:w="657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8"/>
        <w:gridCol w:w="2790"/>
      </w:tblGrid>
      <w:tr w:rsidR="000735BC" w:rsidRPr="00463667" w14:paraId="2C560324" w14:textId="77777777" w:rsidTr="000A3C74">
        <w:tc>
          <w:tcPr>
            <w:tcW w:w="3788" w:type="dxa"/>
            <w:tcBorders>
              <w:bottom w:val="single" w:sz="6" w:space="0" w:color="auto"/>
              <w:right w:val="nil"/>
            </w:tcBorders>
            <w:shd w:val="clear" w:color="auto" w:fill="000000"/>
          </w:tcPr>
          <w:p w14:paraId="692E4052" w14:textId="77777777" w:rsidR="000735BC" w:rsidRPr="00463667" w:rsidRDefault="000735BC" w:rsidP="000A3C74">
            <w:pPr>
              <w:pStyle w:val="TableHead"/>
              <w:rPr>
                <w:color w:val="auto"/>
              </w:rPr>
            </w:pPr>
          </w:p>
        </w:tc>
        <w:tc>
          <w:tcPr>
            <w:tcW w:w="2790" w:type="dxa"/>
            <w:tcBorders>
              <w:left w:val="single" w:sz="6" w:space="0" w:color="FFFFFF"/>
              <w:bottom w:val="single" w:sz="6" w:space="0" w:color="auto"/>
              <w:right w:val="single" w:sz="4" w:space="0" w:color="auto"/>
            </w:tcBorders>
            <w:shd w:val="clear" w:color="auto" w:fill="000000"/>
          </w:tcPr>
          <w:p w14:paraId="2E6679A9" w14:textId="77777777" w:rsidR="000735BC" w:rsidRPr="00463667" w:rsidRDefault="000735BC" w:rsidP="000A3C74">
            <w:pPr>
              <w:pStyle w:val="TableHead"/>
              <w:rPr>
                <w:color w:val="auto"/>
              </w:rPr>
            </w:pPr>
            <w:r w:rsidRPr="00463667">
              <w:rPr>
                <w:color w:val="auto"/>
              </w:rPr>
              <w:t>Administrative</w:t>
            </w:r>
          </w:p>
        </w:tc>
      </w:tr>
      <w:tr w:rsidR="000735BC" w:rsidRPr="00463667" w14:paraId="2D58C2C6" w14:textId="77777777" w:rsidTr="000A3C74">
        <w:tc>
          <w:tcPr>
            <w:tcW w:w="3788" w:type="dxa"/>
            <w:tcBorders>
              <w:bottom w:val="single" w:sz="6" w:space="0" w:color="auto"/>
            </w:tcBorders>
          </w:tcPr>
          <w:p w14:paraId="7AC33F23" w14:textId="77777777" w:rsidR="000735BC" w:rsidRPr="00463667" w:rsidRDefault="000735BC" w:rsidP="000A3C74">
            <w:pPr>
              <w:pStyle w:val="TableText"/>
            </w:pPr>
            <w:r w:rsidRPr="00463667">
              <w:t>Measurement year</w:t>
            </w:r>
          </w:p>
        </w:tc>
        <w:tc>
          <w:tcPr>
            <w:tcW w:w="2790" w:type="dxa"/>
            <w:tcBorders>
              <w:bottom w:val="single" w:sz="6" w:space="0" w:color="auto"/>
            </w:tcBorders>
            <w:vAlign w:val="center"/>
          </w:tcPr>
          <w:p w14:paraId="2F5A115C"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152E406A" w14:textId="77777777" w:rsidTr="000A3C74">
        <w:tc>
          <w:tcPr>
            <w:tcW w:w="3788" w:type="dxa"/>
            <w:tcBorders>
              <w:bottom w:val="single" w:sz="6" w:space="0" w:color="auto"/>
            </w:tcBorders>
            <w:shd w:val="clear" w:color="auto" w:fill="D9D9D9"/>
          </w:tcPr>
          <w:p w14:paraId="4135034A" w14:textId="77777777" w:rsidR="000735BC" w:rsidRPr="00463667" w:rsidRDefault="000735BC" w:rsidP="000A3C74">
            <w:pPr>
              <w:pStyle w:val="TableText"/>
            </w:pPr>
            <w:r w:rsidRPr="00463667">
              <w:t>Data collection method (Administrative)</w:t>
            </w:r>
          </w:p>
        </w:tc>
        <w:tc>
          <w:tcPr>
            <w:tcW w:w="2790" w:type="dxa"/>
            <w:shd w:val="clear" w:color="auto" w:fill="D9D9D9"/>
            <w:vAlign w:val="center"/>
          </w:tcPr>
          <w:p w14:paraId="29CC1429"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4EEDB2FC" w14:textId="77777777" w:rsidTr="000A3C74">
        <w:tc>
          <w:tcPr>
            <w:tcW w:w="3788" w:type="dxa"/>
          </w:tcPr>
          <w:p w14:paraId="2A69DBFB" w14:textId="77777777" w:rsidR="000735BC" w:rsidRPr="00463667" w:rsidRDefault="000735BC" w:rsidP="000A3C74">
            <w:pPr>
              <w:pStyle w:val="TableText"/>
            </w:pPr>
            <w:r w:rsidRPr="00463667">
              <w:t xml:space="preserve">Eligible population </w:t>
            </w:r>
          </w:p>
        </w:tc>
        <w:tc>
          <w:tcPr>
            <w:tcW w:w="2790" w:type="dxa"/>
            <w:vAlign w:val="center"/>
          </w:tcPr>
          <w:p w14:paraId="3A28EBE0" w14:textId="77777777" w:rsidR="000735BC" w:rsidRPr="00463667" w:rsidRDefault="000735BC" w:rsidP="000A3C74">
            <w:pPr>
              <w:pStyle w:val="TableText"/>
              <w:jc w:val="center"/>
              <w:rPr>
                <w:sz w:val="24"/>
              </w:rPr>
            </w:pPr>
            <w:r w:rsidRPr="00463667">
              <w:rPr>
                <w:sz w:val="24"/>
              </w:rPr>
              <w:sym w:font="Wingdings" w:char="F0FC"/>
            </w:r>
          </w:p>
        </w:tc>
      </w:tr>
      <w:tr w:rsidR="000735BC" w:rsidRPr="00463667" w14:paraId="67B907D1" w14:textId="77777777" w:rsidTr="000A3C74">
        <w:tc>
          <w:tcPr>
            <w:tcW w:w="3788" w:type="dxa"/>
            <w:tcBorders>
              <w:bottom w:val="single" w:sz="6" w:space="0" w:color="auto"/>
            </w:tcBorders>
            <w:shd w:val="clear" w:color="auto" w:fill="D9D9D9"/>
          </w:tcPr>
          <w:p w14:paraId="0FF859BF" w14:textId="77777777" w:rsidR="000735BC" w:rsidRPr="00463667" w:rsidRDefault="000735BC" w:rsidP="000A3C74">
            <w:pPr>
              <w:pStyle w:val="TableText"/>
            </w:pPr>
            <w:r w:rsidRPr="00463667">
              <w:t>Numerator events by administrative data</w:t>
            </w:r>
          </w:p>
        </w:tc>
        <w:tc>
          <w:tcPr>
            <w:tcW w:w="2790" w:type="dxa"/>
            <w:tcBorders>
              <w:bottom w:val="single" w:sz="6" w:space="0" w:color="auto"/>
            </w:tcBorders>
            <w:shd w:val="clear" w:color="auto" w:fill="D9D9D9"/>
          </w:tcPr>
          <w:p w14:paraId="4597B2F4" w14:textId="77777777" w:rsidR="000735BC" w:rsidRPr="00463667" w:rsidRDefault="000735BC" w:rsidP="000A3C74">
            <w:pPr>
              <w:pStyle w:val="TableText"/>
              <w:jc w:val="center"/>
            </w:pPr>
            <w:r w:rsidRPr="00463667">
              <w:rPr>
                <w:i/>
                <w:iCs/>
              </w:rPr>
              <w:t>For each of the 2 rates</w:t>
            </w:r>
          </w:p>
        </w:tc>
      </w:tr>
      <w:tr w:rsidR="000735BC" w:rsidRPr="00463667" w14:paraId="6CCAC7BC" w14:textId="77777777" w:rsidTr="008074D4">
        <w:tc>
          <w:tcPr>
            <w:tcW w:w="3788" w:type="dxa"/>
            <w:tcBorders>
              <w:bottom w:val="single" w:sz="6" w:space="0" w:color="auto"/>
            </w:tcBorders>
            <w:shd w:val="clear" w:color="auto" w:fill="FFFFFF" w:themeFill="background1"/>
          </w:tcPr>
          <w:p w14:paraId="406DBA36" w14:textId="77777777" w:rsidR="000735BC" w:rsidRPr="00463667" w:rsidRDefault="000735BC" w:rsidP="000A3C74">
            <w:pPr>
              <w:pStyle w:val="TableText"/>
            </w:pPr>
            <w:r w:rsidRPr="001E4E41">
              <w:t>Numerator events by supplemental data</w:t>
            </w:r>
          </w:p>
        </w:tc>
        <w:tc>
          <w:tcPr>
            <w:tcW w:w="2790" w:type="dxa"/>
            <w:tcBorders>
              <w:bottom w:val="single" w:sz="6" w:space="0" w:color="auto"/>
            </w:tcBorders>
            <w:shd w:val="clear" w:color="auto" w:fill="FFFFFF" w:themeFill="background1"/>
          </w:tcPr>
          <w:p w14:paraId="4C8D88ED" w14:textId="77777777" w:rsidR="000735BC" w:rsidRPr="00463667" w:rsidRDefault="000735BC" w:rsidP="000A3C74">
            <w:pPr>
              <w:pStyle w:val="TableText"/>
              <w:jc w:val="center"/>
              <w:rPr>
                <w:i/>
                <w:iCs/>
              </w:rPr>
            </w:pPr>
            <w:r w:rsidRPr="00463667">
              <w:rPr>
                <w:i/>
                <w:iCs/>
              </w:rPr>
              <w:t>For each of the 2 rates</w:t>
            </w:r>
          </w:p>
        </w:tc>
      </w:tr>
      <w:tr w:rsidR="000735BC" w:rsidRPr="00463667" w14:paraId="14C3DDE6" w14:textId="77777777" w:rsidTr="008074D4">
        <w:tc>
          <w:tcPr>
            <w:tcW w:w="3788" w:type="dxa"/>
            <w:tcBorders>
              <w:bottom w:val="single" w:sz="6" w:space="0" w:color="auto"/>
            </w:tcBorders>
            <w:shd w:val="clear" w:color="auto" w:fill="D9D9D9" w:themeFill="background1" w:themeFillShade="D9"/>
          </w:tcPr>
          <w:p w14:paraId="3A5D56C2" w14:textId="77777777" w:rsidR="000735BC" w:rsidRPr="00463667" w:rsidRDefault="000735BC" w:rsidP="000A3C74">
            <w:pPr>
              <w:pStyle w:val="TableText"/>
            </w:pPr>
            <w:r w:rsidRPr="00463667">
              <w:t>Reported rate</w:t>
            </w:r>
          </w:p>
        </w:tc>
        <w:tc>
          <w:tcPr>
            <w:tcW w:w="2790" w:type="dxa"/>
            <w:tcBorders>
              <w:bottom w:val="single" w:sz="6" w:space="0" w:color="auto"/>
            </w:tcBorders>
            <w:shd w:val="clear" w:color="auto" w:fill="D9D9D9" w:themeFill="background1" w:themeFillShade="D9"/>
          </w:tcPr>
          <w:p w14:paraId="29D613D7" w14:textId="77777777" w:rsidR="000735BC" w:rsidRPr="00463667" w:rsidRDefault="000735BC" w:rsidP="000A3C74">
            <w:pPr>
              <w:pStyle w:val="TableText"/>
              <w:jc w:val="center"/>
            </w:pPr>
            <w:r w:rsidRPr="00463667">
              <w:rPr>
                <w:i/>
                <w:iCs/>
              </w:rPr>
              <w:t>For each of the 2 rates</w:t>
            </w:r>
          </w:p>
        </w:tc>
      </w:tr>
      <w:tr w:rsidR="000735BC" w:rsidRPr="00463667" w14:paraId="39570F21" w14:textId="77777777" w:rsidTr="008074D4">
        <w:tc>
          <w:tcPr>
            <w:tcW w:w="3788" w:type="dxa"/>
            <w:tcBorders>
              <w:bottom w:val="single" w:sz="6" w:space="0" w:color="auto"/>
            </w:tcBorders>
            <w:shd w:val="clear" w:color="auto" w:fill="FFFFFF" w:themeFill="background1"/>
          </w:tcPr>
          <w:p w14:paraId="39247C46" w14:textId="77777777" w:rsidR="000735BC" w:rsidRPr="00463667" w:rsidRDefault="000735BC" w:rsidP="000A3C74">
            <w:pPr>
              <w:pStyle w:val="TableText"/>
            </w:pPr>
            <w:r w:rsidRPr="00463667">
              <w:t>Lower 95% confidence interval</w:t>
            </w:r>
          </w:p>
        </w:tc>
        <w:tc>
          <w:tcPr>
            <w:tcW w:w="2790" w:type="dxa"/>
            <w:tcBorders>
              <w:bottom w:val="single" w:sz="6" w:space="0" w:color="auto"/>
            </w:tcBorders>
            <w:shd w:val="clear" w:color="auto" w:fill="FFFFFF" w:themeFill="background1"/>
          </w:tcPr>
          <w:p w14:paraId="47C05A5A" w14:textId="77777777" w:rsidR="000735BC" w:rsidRPr="00463667" w:rsidRDefault="000735BC" w:rsidP="000A3C74">
            <w:pPr>
              <w:pStyle w:val="TableText"/>
              <w:jc w:val="center"/>
            </w:pPr>
            <w:r w:rsidRPr="00463667">
              <w:rPr>
                <w:i/>
                <w:iCs/>
              </w:rPr>
              <w:t>For each of the 2 rates</w:t>
            </w:r>
          </w:p>
        </w:tc>
      </w:tr>
      <w:tr w:rsidR="000735BC" w:rsidRPr="00463667" w14:paraId="0AB2001F" w14:textId="77777777" w:rsidTr="008074D4">
        <w:tc>
          <w:tcPr>
            <w:tcW w:w="3788" w:type="dxa"/>
            <w:tcBorders>
              <w:bottom w:val="single" w:sz="6" w:space="0" w:color="auto"/>
            </w:tcBorders>
            <w:shd w:val="clear" w:color="auto" w:fill="D9D9D9" w:themeFill="background1" w:themeFillShade="D9"/>
          </w:tcPr>
          <w:p w14:paraId="5BEC360F" w14:textId="77777777" w:rsidR="000735BC" w:rsidRPr="00463667" w:rsidRDefault="000735BC" w:rsidP="000A3C74">
            <w:pPr>
              <w:pStyle w:val="TableText"/>
            </w:pPr>
            <w:r w:rsidRPr="00463667">
              <w:t>Upper 95% confidence interval</w:t>
            </w:r>
          </w:p>
        </w:tc>
        <w:tc>
          <w:tcPr>
            <w:tcW w:w="2790" w:type="dxa"/>
            <w:tcBorders>
              <w:bottom w:val="single" w:sz="6" w:space="0" w:color="auto"/>
            </w:tcBorders>
            <w:shd w:val="clear" w:color="auto" w:fill="D9D9D9" w:themeFill="background1" w:themeFillShade="D9"/>
          </w:tcPr>
          <w:p w14:paraId="0FE2CBD2" w14:textId="77777777" w:rsidR="000735BC" w:rsidRPr="00463667" w:rsidRDefault="000735BC" w:rsidP="000A3C74">
            <w:pPr>
              <w:pStyle w:val="TableText"/>
              <w:jc w:val="center"/>
            </w:pPr>
            <w:r w:rsidRPr="00463667">
              <w:rPr>
                <w:i/>
                <w:iCs/>
              </w:rPr>
              <w:t>For each of the 2 rates</w:t>
            </w:r>
          </w:p>
        </w:tc>
      </w:tr>
    </w:tbl>
    <w:p w14:paraId="69BB6E04" w14:textId="77777777" w:rsidR="000735BC" w:rsidRDefault="000735BC"/>
    <w:p w14:paraId="4A6D17BF" w14:textId="77777777" w:rsidR="00EA5798" w:rsidRDefault="00EA5798">
      <w:pPr>
        <w:sectPr w:rsidR="00EA5798" w:rsidSect="004114B4">
          <w:pgSz w:w="12240" w:h="15840" w:code="1"/>
          <w:pgMar w:top="1080" w:right="1080" w:bottom="1080" w:left="1440" w:header="720" w:footer="720" w:gutter="0"/>
          <w:cols w:space="720"/>
          <w:docGrid w:linePitch="360"/>
        </w:sectPr>
      </w:pPr>
    </w:p>
    <w:p w14:paraId="3A21BA72" w14:textId="30410BC3" w:rsidR="000735BC" w:rsidRDefault="000735BC"/>
    <w:sectPr w:rsidR="000735BC" w:rsidSect="004114B4">
      <w:headerReference w:type="even" r:id="rId41"/>
      <w:pgSz w:w="12240" w:h="15840" w:code="1"/>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45403" w14:textId="77777777" w:rsidR="00A17644" w:rsidRDefault="00A17644">
      <w:r>
        <w:separator/>
      </w:r>
    </w:p>
  </w:endnote>
  <w:endnote w:type="continuationSeparator" w:id="0">
    <w:p w14:paraId="24AF6C4E" w14:textId="77777777" w:rsidR="00A17644" w:rsidRDefault="00A1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E8808" w14:textId="393C8645" w:rsidR="00A17644" w:rsidRDefault="00A17644">
    <w:pPr>
      <w:pStyle w:val="Footer"/>
    </w:pPr>
    <w:r>
      <w:t xml:space="preserve">HEDIS </w:t>
    </w:r>
    <w:r>
      <w:rPr>
        <w:iCs/>
        <w:smallCaps/>
      </w:rPr>
      <w:t>2016</w:t>
    </w:r>
    <w:r>
      <w:t>,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233B2" w14:textId="3CC02432" w:rsidR="00A17644" w:rsidRDefault="00A17644">
    <w:pPr>
      <w:pStyle w:val="Footer"/>
      <w:jc w:val="right"/>
    </w:pPr>
    <w:r>
      <w:t xml:space="preserve">HEDIS </w:t>
    </w:r>
    <w:r>
      <w:rPr>
        <w:iCs/>
        <w:smallCaps/>
      </w:rPr>
      <w:t>2016</w:t>
    </w:r>
    <w:r>
      <w:t>,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1235" w14:textId="1BED4403" w:rsidR="00A17644" w:rsidRDefault="00A17644" w:rsidP="007C2DE0">
    <w:pPr>
      <w:pStyle w:val="Footer"/>
      <w:jc w:val="right"/>
    </w:pPr>
    <w:r w:rsidRPr="007C2DE0">
      <w:t xml:space="preserve">HEDIS </w:t>
    </w:r>
    <w:r w:rsidRPr="007C2DE0">
      <w:rPr>
        <w:iCs/>
      </w:rPr>
      <w:t>2016</w:t>
    </w:r>
    <w:r>
      <w:t>,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80E2" w14:textId="32395AFF" w:rsidR="00A17644" w:rsidRDefault="00A17644" w:rsidP="000A3C74">
    <w:pPr>
      <w:pStyle w:val="Footer"/>
      <w:jc w:val="right"/>
    </w:pPr>
    <w:r w:rsidRPr="000A4DF9">
      <w:t xml:space="preserve">HEDIS </w:t>
    </w:r>
    <w:r>
      <w:rPr>
        <w:iCs/>
      </w:rPr>
      <w:t>2016</w:t>
    </w:r>
    <w:r w:rsidRPr="000A4DF9">
      <w:t>,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CA6FD" w14:textId="77777777" w:rsidR="00A17644" w:rsidRDefault="00A17644">
      <w:r>
        <w:separator/>
      </w:r>
    </w:p>
  </w:footnote>
  <w:footnote w:type="continuationSeparator" w:id="0">
    <w:p w14:paraId="67512BED" w14:textId="77777777" w:rsidR="00A17644" w:rsidRDefault="00A17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01798" w14:textId="77777777" w:rsidR="00A17644" w:rsidRDefault="00A17644">
    <w:pPr>
      <w:pStyle w:val="Header"/>
      <w:numPr>
        <w:ilvl w:val="12"/>
        <w:numId w:val="0"/>
      </w:numPr>
      <w:tabs>
        <w:tab w:val="left" w:pos="720"/>
      </w:tabs>
    </w:pPr>
    <w:r>
      <w:fldChar w:fldCharType="begin"/>
    </w:r>
    <w:r>
      <w:instrText xml:space="preserve"> PAGE </w:instrText>
    </w:r>
    <w:r>
      <w:fldChar w:fldCharType="separate"/>
    </w:r>
    <w:r>
      <w:rPr>
        <w:noProof/>
      </w:rPr>
      <w:t>86</w:t>
    </w:r>
    <w:r>
      <w:rPr>
        <w:noProof/>
      </w:rPr>
      <w:fldChar w:fldCharType="end"/>
    </w:r>
    <w:r>
      <w:tab/>
      <w:t>Non-Recommended Cervical Cancer Screening in Adolescent Females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5FCE7" w14:textId="5A3C6468" w:rsidR="00C565A6" w:rsidRDefault="00C565A6" w:rsidP="000A3C74">
    <w:pPr>
      <w:pStyle w:val="Header"/>
      <w:tabs>
        <w:tab w:val="left" w:pos="720"/>
      </w:tabs>
    </w:pPr>
    <w:r>
      <w:fldChar w:fldCharType="begin"/>
    </w:r>
    <w:r>
      <w:instrText xml:space="preserve"> PAGE </w:instrText>
    </w:r>
    <w:r>
      <w:fldChar w:fldCharType="separate"/>
    </w:r>
    <w:r w:rsidR="002742FC">
      <w:rPr>
        <w:noProof/>
      </w:rPr>
      <w:t>208</w:t>
    </w:r>
    <w:r>
      <w:rPr>
        <w:noProof/>
      </w:rPr>
      <w:fldChar w:fldCharType="end"/>
    </w:r>
    <w:r>
      <w:tab/>
    </w:r>
    <w:r w:rsidRPr="00C565A6">
      <w:t>Avoidance of Antibiotic Treatment in Adults With Acute Bronchitis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AC841" w14:textId="77777777" w:rsidR="00A17644" w:rsidRDefault="00A17644">
    <w:pPr>
      <w:pStyle w:val="Header"/>
      <w:tabs>
        <w:tab w:val="left" w:pos="720"/>
      </w:tabs>
    </w:pPr>
    <w:r>
      <w:fldChar w:fldCharType="begin"/>
    </w:r>
    <w:r>
      <w:instrText xml:space="preserve"> PAGE </w:instrText>
    </w:r>
    <w:r>
      <w:fldChar w:fldCharType="separate"/>
    </w:r>
    <w:r w:rsidR="002C3EFB">
      <w:rPr>
        <w:noProof/>
      </w:rPr>
      <w:t>210</w:t>
    </w:r>
    <w:r>
      <w:rPr>
        <w:noProof/>
      </w:rPr>
      <w:fldChar w:fldCharType="end"/>
    </w:r>
    <w:r>
      <w:t xml:space="preserve"> </w:t>
    </w:r>
    <w:r>
      <w:tab/>
      <w:t>Use of Imaging Studies for Low Back Pain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78C6F" w14:textId="77777777" w:rsidR="002C3EFB" w:rsidRDefault="002C3EFB">
    <w:pPr>
      <w:pStyle w:val="Header"/>
      <w:tabs>
        <w:tab w:val="left" w:pos="720"/>
      </w:tabs>
    </w:pPr>
    <w:r>
      <w:fldChar w:fldCharType="begin"/>
    </w:r>
    <w:r>
      <w:instrText xml:space="preserve"> PAGE </w:instrText>
    </w:r>
    <w:r>
      <w:fldChar w:fldCharType="separate"/>
    </w:r>
    <w:r w:rsidR="002742FC">
      <w:rPr>
        <w:noProof/>
      </w:rPr>
      <w:t>210</w:t>
    </w:r>
    <w:r>
      <w:rPr>
        <w:noProof/>
      </w:rPr>
      <w:fldChar w:fldCharType="end"/>
    </w:r>
    <w:r>
      <w:t xml:space="preserve"> </w:t>
    </w:r>
    <w:r>
      <w:tab/>
      <w:t>Use of Imaging Studies for Low Back Pain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FC483" w14:textId="77777777" w:rsidR="00A17644" w:rsidRDefault="00A17644">
    <w:pPr>
      <w:pStyle w:val="Header"/>
      <w:tabs>
        <w:tab w:val="left" w:pos="720"/>
      </w:tabs>
    </w:pPr>
    <w:r>
      <w:fldChar w:fldCharType="begin"/>
    </w:r>
    <w:r>
      <w:instrText xml:space="preserve"> PAGE </w:instrText>
    </w:r>
    <w:r>
      <w:fldChar w:fldCharType="separate"/>
    </w:r>
    <w:r w:rsidR="002742FC">
      <w:rPr>
        <w:noProof/>
      </w:rPr>
      <w:t>212</w:t>
    </w:r>
    <w:r>
      <w:rPr>
        <w:noProof/>
      </w:rPr>
      <w:fldChar w:fldCharType="end"/>
    </w:r>
    <w:r>
      <w:t xml:space="preserve"> </w:t>
    </w:r>
    <w:r>
      <w:tab/>
      <w:t>Use of Imaging Studies for Low Back Pain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446476"/>
      <w:docPartObj>
        <w:docPartGallery w:val="Page Numbers (Top of Page)"/>
        <w:docPartUnique/>
      </w:docPartObj>
    </w:sdtPr>
    <w:sdtEndPr/>
    <w:sdtContent>
      <w:p w14:paraId="79582A63" w14:textId="77777777" w:rsidR="00A17644" w:rsidRPr="001C5FE4" w:rsidRDefault="00A17644" w:rsidP="000A3C74">
        <w:pPr>
          <w:pStyle w:val="Header"/>
          <w:jc w:val="right"/>
        </w:pPr>
        <w:r>
          <w:tab/>
        </w:r>
        <w:r w:rsidRPr="00235DFC">
          <w:t xml:space="preserve">Use of Imaging Studies for Low Back Pain </w:t>
        </w:r>
        <w:r>
          <w:tab/>
        </w:r>
        <w:r>
          <w:fldChar w:fldCharType="begin"/>
        </w:r>
        <w:r>
          <w:instrText xml:space="preserve"> PAGE   \* MERGEFORMAT </w:instrText>
        </w:r>
        <w:r>
          <w:fldChar w:fldCharType="separate"/>
        </w:r>
        <w:r w:rsidR="002742FC">
          <w:rPr>
            <w:noProof/>
          </w:rPr>
          <w:t>211</w:t>
        </w:r>
        <w:r>
          <w:rPr>
            <w:noProof/>
          </w:rPr>
          <w:fldChar w:fldCharType="end"/>
        </w:r>
      </w:p>
    </w:sdtContent>
  </w:sdt>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675130"/>
      <w:docPartObj>
        <w:docPartGallery w:val="Page Numbers (Top of Page)"/>
        <w:docPartUnique/>
      </w:docPartObj>
    </w:sdtPr>
    <w:sdtEndPr>
      <w:rPr>
        <w:noProof/>
      </w:rPr>
    </w:sdtEndPr>
    <w:sdtContent>
      <w:p w14:paraId="531B65AB" w14:textId="77777777" w:rsidR="00A17644" w:rsidRPr="004A334C" w:rsidRDefault="00A17644" w:rsidP="000A3C74">
        <w:pPr>
          <w:pStyle w:val="Header"/>
          <w:jc w:val="right"/>
        </w:pPr>
        <w:r>
          <w:tab/>
          <w:t>Use of Multiple Concurrent Antipsychotics in Children and Adolescents</w:t>
        </w:r>
        <w:r>
          <w:tab/>
        </w:r>
        <w:r>
          <w:fldChar w:fldCharType="begin"/>
        </w:r>
        <w:r>
          <w:instrText xml:space="preserve"> PAGE   \* MERGEFORMAT </w:instrText>
        </w:r>
        <w:r>
          <w:fldChar w:fldCharType="separate"/>
        </w:r>
        <w:r w:rsidR="002C3EFB">
          <w:rPr>
            <w:noProof/>
          </w:rPr>
          <w:t>213</w:t>
        </w:r>
        <w:r>
          <w:rPr>
            <w:noProof/>
          </w:rPr>
          <w:fldChar w:fldCharType="end"/>
        </w:r>
      </w:p>
    </w:sdtContent>
  </w:sdt>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940203"/>
      <w:docPartObj>
        <w:docPartGallery w:val="Page Numbers (Top of Page)"/>
        <w:docPartUnique/>
      </w:docPartObj>
    </w:sdtPr>
    <w:sdtEndPr>
      <w:rPr>
        <w:noProof/>
      </w:rPr>
    </w:sdtEndPr>
    <w:sdtContent>
      <w:p w14:paraId="76CD9BA8" w14:textId="77777777" w:rsidR="002C3EFB" w:rsidRPr="004A334C" w:rsidRDefault="002C3EFB" w:rsidP="000A3C74">
        <w:pPr>
          <w:pStyle w:val="Header"/>
          <w:jc w:val="right"/>
        </w:pPr>
        <w:r>
          <w:tab/>
          <w:t>Use of Multiple Concurrent Antipsychotics in Children and Adolescents</w:t>
        </w:r>
        <w:r>
          <w:tab/>
        </w:r>
        <w:r>
          <w:fldChar w:fldCharType="begin"/>
        </w:r>
        <w:r>
          <w:instrText xml:space="preserve"> PAGE   \* MERGEFORMAT </w:instrText>
        </w:r>
        <w:r>
          <w:fldChar w:fldCharType="separate"/>
        </w:r>
        <w:r w:rsidR="002742FC">
          <w:rPr>
            <w:noProof/>
          </w:rPr>
          <w:t>213</w:t>
        </w:r>
        <w:r>
          <w:rPr>
            <w:noProof/>
          </w:rP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B58C3" w14:textId="5C206DB7" w:rsidR="002C3EFB" w:rsidRDefault="002C3EFB">
    <w:pPr>
      <w:pStyle w:val="Header"/>
      <w:tabs>
        <w:tab w:val="left" w:pos="720"/>
      </w:tabs>
    </w:pPr>
    <w:r>
      <w:fldChar w:fldCharType="begin"/>
    </w:r>
    <w:r>
      <w:instrText xml:space="preserve"> PAGE </w:instrText>
    </w:r>
    <w:r>
      <w:fldChar w:fldCharType="separate"/>
    </w:r>
    <w:r w:rsidR="002742FC">
      <w:rPr>
        <w:noProof/>
      </w:rPr>
      <w:t>216</w:t>
    </w:r>
    <w:r>
      <w:rPr>
        <w:noProof/>
      </w:rPr>
      <w:fldChar w:fldCharType="end"/>
    </w:r>
    <w:r>
      <w:t xml:space="preserve"> </w:t>
    </w:r>
    <w:r>
      <w:tab/>
    </w:r>
    <w:r w:rsidRPr="002C3EFB">
      <w:t>Use of Multiple Concurrent Antipsychotics in Children and Adolescents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474787"/>
      <w:docPartObj>
        <w:docPartGallery w:val="Page Numbers (Top of Page)"/>
        <w:docPartUnique/>
      </w:docPartObj>
    </w:sdtPr>
    <w:sdtEndPr>
      <w:rPr>
        <w:noProof/>
      </w:rPr>
    </w:sdtEndPr>
    <w:sdtContent>
      <w:p w14:paraId="5C497095" w14:textId="77777777" w:rsidR="00A17644" w:rsidRDefault="00A17644" w:rsidP="000A3C74">
        <w:pPr>
          <w:pStyle w:val="Header"/>
          <w:jc w:val="right"/>
        </w:pPr>
        <w:r>
          <w:tab/>
        </w:r>
        <w:r w:rsidRPr="007D7123">
          <w:rPr>
            <w:bCs/>
            <w:iCs/>
          </w:rPr>
          <w:t>Use of Multiple Concurrent Antipsychotics in Children and Adolescents</w:t>
        </w:r>
        <w:r w:rsidRPr="007D7123">
          <w:t xml:space="preserve"> </w:t>
        </w:r>
        <w:r>
          <w:tab/>
        </w:r>
        <w:r>
          <w:fldChar w:fldCharType="begin"/>
        </w:r>
        <w:r>
          <w:instrText xml:space="preserve"> PAGE   \* MERGEFORMAT </w:instrText>
        </w:r>
        <w:r>
          <w:fldChar w:fldCharType="separate"/>
        </w:r>
        <w:r w:rsidR="002742FC">
          <w:rPr>
            <w:noProof/>
          </w:rPr>
          <w:t>215</w:t>
        </w:r>
        <w:r>
          <w:rPr>
            <w:noProof/>
          </w:rPr>
          <w:fldChar w:fldCharType="end"/>
        </w:r>
      </w:p>
    </w:sdtContent>
  </w:sdt>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B8CB" w14:textId="77777777" w:rsidR="00A17644" w:rsidRPr="00A34D54" w:rsidRDefault="00A17644" w:rsidP="000A3C74">
    <w:pPr>
      <w:pStyle w:val="Header"/>
    </w:pPr>
    <w:r w:rsidRPr="00A34D54">
      <w:tab/>
      <w:t xml:space="preserve"> Potentially Harmful Drug-Disease Interactions in the Elderly</w:t>
    </w:r>
    <w:r w:rsidRPr="00A34D54">
      <w:tab/>
    </w:r>
    <w:r>
      <w:fldChar w:fldCharType="begin"/>
    </w:r>
    <w:r>
      <w:instrText xml:space="preserve"> PAGE </w:instrText>
    </w:r>
    <w:r>
      <w:fldChar w:fldCharType="separate"/>
    </w:r>
    <w:r w:rsidR="002742FC">
      <w:rPr>
        <w:noProof/>
      </w:rPr>
      <w:t>221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7BB5C" w14:textId="77777777" w:rsidR="00A17644" w:rsidRDefault="00A17644">
    <w:pPr>
      <w:pStyle w:val="Header"/>
      <w:tabs>
        <w:tab w:val="left" w:pos="720"/>
      </w:tabs>
    </w:pPr>
    <w:r>
      <w:fldChar w:fldCharType="begin"/>
    </w:r>
    <w:r>
      <w:instrText xml:space="preserve"> PAGE </w:instrText>
    </w:r>
    <w:r>
      <w:fldChar w:fldCharType="separate"/>
    </w:r>
    <w:r w:rsidR="002742FC">
      <w:rPr>
        <w:noProof/>
      </w:rPr>
      <w:t>198</w:t>
    </w:r>
    <w:r>
      <w:rPr>
        <w:noProof/>
      </w:rPr>
      <w:fldChar w:fldCharType="end"/>
    </w:r>
    <w:r>
      <w:tab/>
    </w:r>
    <w:r w:rsidRPr="006175AC">
      <w:t>Non-Recommended Cervical Cancer Screening in Adolescent Females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4E70" w14:textId="77777777" w:rsidR="00A17644" w:rsidRPr="00235389" w:rsidRDefault="00A17644" w:rsidP="000A3C74">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742FC">
      <w:rPr>
        <w:rStyle w:val="PageNumber"/>
        <w:noProof/>
      </w:rPr>
      <w:t>220</w:t>
    </w:r>
    <w:r>
      <w:rPr>
        <w:rStyle w:val="PageNumber"/>
      </w:rPr>
      <w:fldChar w:fldCharType="end"/>
    </w:r>
    <w:r>
      <w:rPr>
        <w:rStyle w:val="PageNumber"/>
      </w:rPr>
      <w:tab/>
    </w:r>
    <w:r w:rsidRPr="00A34D54">
      <w:t>Potentially Harmful Drug-Disease Interactions in the Elderly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40553"/>
      <w:docPartObj>
        <w:docPartGallery w:val="Page Numbers (Top of Page)"/>
        <w:docPartUnique/>
      </w:docPartObj>
    </w:sdtPr>
    <w:sdtEndPr/>
    <w:sdtContent>
      <w:p w14:paraId="46D309E4" w14:textId="77777777" w:rsidR="00A17644" w:rsidRPr="000C6632" w:rsidRDefault="00A17644" w:rsidP="000A3C74">
        <w:pPr>
          <w:pStyle w:val="Header"/>
          <w:ind w:left="720" w:hanging="720"/>
        </w:pPr>
        <w:r>
          <w:fldChar w:fldCharType="begin"/>
        </w:r>
        <w:r>
          <w:instrText xml:space="preserve"> PAGE   \* MERGEFORMAT </w:instrText>
        </w:r>
        <w:r>
          <w:fldChar w:fldCharType="separate"/>
        </w:r>
        <w:r w:rsidR="002742FC">
          <w:rPr>
            <w:noProof/>
          </w:rPr>
          <w:t>222</w:t>
        </w:r>
        <w:r>
          <w:rPr>
            <w:noProof/>
          </w:rPr>
          <w:fldChar w:fldCharType="end"/>
        </w:r>
        <w:r>
          <w:tab/>
        </w:r>
        <w:r w:rsidRPr="006C47E2">
          <w:t>Use of High-Risk Medications in the Elderly</w:t>
        </w:r>
      </w:p>
    </w:sdtContent>
  </w:sdt>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921278"/>
      <w:docPartObj>
        <w:docPartGallery w:val="Page Numbers (Top of Page)"/>
        <w:docPartUnique/>
      </w:docPartObj>
    </w:sdtPr>
    <w:sdtEndPr/>
    <w:sdtContent>
      <w:p w14:paraId="152A224E" w14:textId="77777777" w:rsidR="00A17644" w:rsidRPr="006C47E2" w:rsidRDefault="00A17644" w:rsidP="000A3C74">
        <w:pPr>
          <w:pStyle w:val="Header"/>
        </w:pPr>
        <w:r>
          <w:tab/>
        </w:r>
        <w:r w:rsidRPr="006C47E2">
          <w:t>Use of High-Risk Medications in the Elderly</w:t>
        </w:r>
        <w:r w:rsidRPr="006C47E2">
          <w:tab/>
        </w:r>
        <w:r>
          <w:fldChar w:fldCharType="begin"/>
        </w:r>
        <w:r>
          <w:instrText xml:space="preserve"> PAGE   \* MERGEFORMAT </w:instrText>
        </w:r>
        <w:r>
          <w:fldChar w:fldCharType="separate"/>
        </w:r>
        <w:r w:rsidR="002C3EFB">
          <w:rPr>
            <w:noProof/>
          </w:rPr>
          <w:t>223</w:t>
        </w:r>
        <w:r>
          <w:rPr>
            <w:noProof/>
          </w:rPr>
          <w:fldChar w:fldCharType="end"/>
        </w:r>
      </w:p>
    </w:sdtContent>
  </w:sdt>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306770"/>
      <w:docPartObj>
        <w:docPartGallery w:val="Page Numbers (Top of Page)"/>
        <w:docPartUnique/>
      </w:docPartObj>
    </w:sdtPr>
    <w:sdtEndPr/>
    <w:sdtContent>
      <w:p w14:paraId="1C21BA99" w14:textId="77777777" w:rsidR="002C3EFB" w:rsidRPr="006C47E2" w:rsidRDefault="002C3EFB" w:rsidP="000A3C74">
        <w:pPr>
          <w:pStyle w:val="Header"/>
        </w:pPr>
        <w:r>
          <w:tab/>
        </w:r>
        <w:r w:rsidRPr="006C47E2">
          <w:t>Use of High-Risk Medications in the Elderly</w:t>
        </w:r>
        <w:r w:rsidRPr="006C47E2">
          <w:tab/>
        </w:r>
        <w:r>
          <w:fldChar w:fldCharType="begin"/>
        </w:r>
        <w:r>
          <w:instrText xml:space="preserve"> PAGE   \* MERGEFORMAT </w:instrText>
        </w:r>
        <w:r>
          <w:fldChar w:fldCharType="separate"/>
        </w:r>
        <w:r w:rsidR="002742FC">
          <w:rPr>
            <w:noProof/>
          </w:rPr>
          <w:t>223</w:t>
        </w:r>
        <w:r>
          <w:rPr>
            <w:noProof/>
          </w:rPr>
          <w:fldChar w:fldCharType="end"/>
        </w:r>
      </w:p>
    </w:sdtContent>
  </w:sdt>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061E5" w14:textId="77777777" w:rsidR="00A17644" w:rsidRDefault="00A17644">
    <w:pPr>
      <w:pStyle w:val="Header"/>
      <w:tabs>
        <w:tab w:val="left" w:pos="720"/>
      </w:tabs>
    </w:pPr>
    <w:r>
      <w:fldChar w:fldCharType="begin"/>
    </w:r>
    <w:r>
      <w:instrText xml:space="preserve"> PAGE </w:instrText>
    </w:r>
    <w:r>
      <w:fldChar w:fldCharType="separate"/>
    </w:r>
    <w:r w:rsidR="002742FC">
      <w:rPr>
        <w:noProof/>
      </w:rPr>
      <w:t>224</w:t>
    </w:r>
    <w:r>
      <w:rPr>
        <w:noProof/>
      </w:rPr>
      <w:fldChar w:fldCharType="end"/>
    </w:r>
    <w:r>
      <w:tab/>
      <w:t>Use of High-Risk Medications in the Elderly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979A5" w14:textId="77777777" w:rsidR="00A17644" w:rsidRDefault="00A17644">
    <w:pPr>
      <w:pStyle w:val="Header"/>
      <w:rPr>
        <w:sz w:val="22"/>
      </w:rPr>
    </w:pPr>
    <w:r>
      <w:tab/>
      <w:t xml:space="preserve"> Use of High-Risk Medications in the Elderly</w:t>
    </w:r>
    <w:r>
      <w:tab/>
    </w:r>
    <w:r>
      <w:fldChar w:fldCharType="begin"/>
    </w:r>
    <w:r>
      <w:instrText xml:space="preserve"> PAGE </w:instrText>
    </w:r>
    <w:r>
      <w:fldChar w:fldCharType="separate"/>
    </w:r>
    <w:r w:rsidR="002742FC">
      <w:rPr>
        <w:noProof/>
      </w:rPr>
      <w:t>225</w:t>
    </w:r>
    <w:r>
      <w:rPr>
        <w:noProof/>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FBB48" w14:textId="34A07819" w:rsidR="00A17644" w:rsidRDefault="00A17644">
    <w:pPr>
      <w:pStyle w:val="Header"/>
      <w:tabs>
        <w:tab w:val="left" w:pos="720"/>
      </w:tabs>
    </w:pPr>
    <w:r>
      <w:fldChar w:fldCharType="begin"/>
    </w:r>
    <w:r>
      <w:instrText xml:space="preserve"> PAGE </w:instrText>
    </w:r>
    <w:r>
      <w:fldChar w:fldCharType="separate"/>
    </w:r>
    <w:r w:rsidR="002742FC">
      <w:rPr>
        <w:noProof/>
      </w:rPr>
      <w:t>226</w:t>
    </w:r>
    <w:r>
      <w:rPr>
        <w:noProof/>
      </w:rPr>
      <w:fldChar w:fldCharType="end"/>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84031" w14:textId="77777777" w:rsidR="00A17644" w:rsidRDefault="00A17644">
    <w:pPr>
      <w:pStyle w:val="Header"/>
    </w:pPr>
    <w:r>
      <w:tab/>
    </w:r>
    <w:r w:rsidRPr="002046D6">
      <w:t>Non-Recommended Cervical Cancer Screening in Adolescent Females</w:t>
    </w:r>
    <w:r>
      <w:tab/>
    </w:r>
    <w:r>
      <w:fldChar w:fldCharType="begin"/>
    </w:r>
    <w:r>
      <w:instrText xml:space="preserve"> PAGE </w:instrText>
    </w:r>
    <w:r>
      <w:fldChar w:fldCharType="separate"/>
    </w:r>
    <w:r w:rsidR="002742FC">
      <w:rPr>
        <w:noProof/>
      </w:rPr>
      <w:t>199</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2864B" w14:textId="77777777" w:rsidR="00A17644" w:rsidRDefault="00A17644">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742FC">
      <w:rPr>
        <w:rStyle w:val="PageNumber"/>
        <w:noProof/>
      </w:rPr>
      <w:t>200</w:t>
    </w:r>
    <w:r>
      <w:rPr>
        <w:rStyle w:val="PageNumber"/>
      </w:rPr>
      <w:fldChar w:fldCharType="end"/>
    </w:r>
    <w:r>
      <w:rPr>
        <w:rStyle w:val="PageNumber"/>
      </w:rPr>
      <w:tab/>
    </w:r>
    <w:r w:rsidRPr="002D19BC">
      <w:t>Non-Recommended PSA-Based Screening in Older Men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5853A" w14:textId="77777777" w:rsidR="00A17644" w:rsidRDefault="00A17644">
    <w:pPr>
      <w:pStyle w:val="Header"/>
      <w:tabs>
        <w:tab w:val="left" w:pos="720"/>
      </w:tabs>
    </w:pPr>
    <w:r>
      <w:fldChar w:fldCharType="begin"/>
    </w:r>
    <w:r>
      <w:instrText xml:space="preserve"> PAGE </w:instrText>
    </w:r>
    <w:r>
      <w:fldChar w:fldCharType="separate"/>
    </w:r>
    <w:r>
      <w:rPr>
        <w:noProof/>
      </w:rPr>
      <w:t>196</w:t>
    </w:r>
    <w:r>
      <w:rPr>
        <w:noProof/>
      </w:rPr>
      <w:fldChar w:fldCharType="end"/>
    </w:r>
    <w:r>
      <w:tab/>
      <w:t>Care for Older Adults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003B4" w14:textId="77777777" w:rsidR="00A17644" w:rsidRDefault="00A17644">
    <w:pPr>
      <w:pStyle w:val="Header"/>
      <w:rPr>
        <w:sz w:val="22"/>
      </w:rPr>
    </w:pPr>
    <w:r>
      <w:tab/>
    </w:r>
    <w:r w:rsidRPr="002D19BC">
      <w:t>Non-Recommended PSA-Based Screening in Older Men</w:t>
    </w:r>
    <w:r>
      <w:tab/>
    </w:r>
    <w:r>
      <w:fldChar w:fldCharType="begin"/>
    </w:r>
    <w:r>
      <w:instrText xml:space="preserve"> PAGE </w:instrText>
    </w:r>
    <w:r>
      <w:fldChar w:fldCharType="separate"/>
    </w:r>
    <w:r w:rsidR="002742FC">
      <w:rPr>
        <w:noProof/>
      </w:rPr>
      <w:t>201</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12EB3" w14:textId="77777777" w:rsidR="00A17644" w:rsidRDefault="00A17644" w:rsidP="000A3C74">
    <w:pPr>
      <w:pStyle w:val="Header"/>
      <w:tabs>
        <w:tab w:val="left" w:pos="720"/>
      </w:tabs>
    </w:pPr>
    <w:r>
      <w:fldChar w:fldCharType="begin"/>
    </w:r>
    <w:r>
      <w:instrText xml:space="preserve"> PAGE </w:instrText>
    </w:r>
    <w:r>
      <w:fldChar w:fldCharType="separate"/>
    </w:r>
    <w:r w:rsidR="002742FC">
      <w:rPr>
        <w:noProof/>
      </w:rPr>
      <w:t>204</w:t>
    </w:r>
    <w:r>
      <w:rPr>
        <w:noProof/>
      </w:rPr>
      <w:fldChar w:fldCharType="end"/>
    </w:r>
    <w:r>
      <w:tab/>
      <w:t xml:space="preserve">Appropriate Treatment for Children With </w:t>
    </w:r>
    <w:r w:rsidRPr="005E1BB3">
      <w:t>Upper</w:t>
    </w:r>
    <w:r>
      <w:t xml:space="preserve"> </w:t>
    </w:r>
    <w:r w:rsidRPr="005E1BB3">
      <w:t>Respiratory</w:t>
    </w:r>
    <w:r>
      <w:t xml:space="preserve"> </w:t>
    </w:r>
    <w:r w:rsidRPr="005E1BB3">
      <w:t>Infection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608B" w14:textId="77777777" w:rsidR="00A17644" w:rsidRDefault="00A17644">
    <w:pPr>
      <w:pStyle w:val="Header"/>
      <w:rPr>
        <w:sz w:val="22"/>
      </w:rPr>
    </w:pPr>
    <w:r>
      <w:tab/>
      <w:t xml:space="preserve"> Appropriate Treatment for Children With </w:t>
    </w:r>
    <w:r w:rsidRPr="005E1BB3">
      <w:t>Upper</w:t>
    </w:r>
    <w:r>
      <w:t xml:space="preserve"> </w:t>
    </w:r>
    <w:r w:rsidRPr="005E1BB3">
      <w:t>Respiratory</w:t>
    </w:r>
    <w:r>
      <w:t xml:space="preserve"> </w:t>
    </w:r>
    <w:r w:rsidRPr="005E1BB3">
      <w:t>Infection</w:t>
    </w:r>
    <w:r>
      <w:tab/>
    </w:r>
    <w:r>
      <w:fldChar w:fldCharType="begin"/>
    </w:r>
    <w:r>
      <w:instrText xml:space="preserve"> PAGE </w:instrText>
    </w:r>
    <w:r>
      <w:fldChar w:fldCharType="separate"/>
    </w:r>
    <w:r w:rsidR="002742FC">
      <w:rPr>
        <w:noProof/>
      </w:rPr>
      <w:t>203</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708E6" w14:textId="77777777" w:rsidR="00A17644" w:rsidRDefault="00A17644">
    <w:pPr>
      <w:pStyle w:val="Header"/>
    </w:pPr>
    <w:r>
      <w:tab/>
      <w:t xml:space="preserve"> Avoidance of Antibiotic Treatment in Adults With Acute Bronchitis</w:t>
    </w:r>
    <w:r>
      <w:tab/>
    </w:r>
    <w:r>
      <w:fldChar w:fldCharType="begin"/>
    </w:r>
    <w:r>
      <w:instrText xml:space="preserve"> PAGE </w:instrText>
    </w:r>
    <w:r>
      <w:fldChar w:fldCharType="separate"/>
    </w:r>
    <w:r w:rsidR="002742FC">
      <w:rPr>
        <w:noProof/>
      </w:rPr>
      <w:t>209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748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5CD6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C80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8278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F08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843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0CEA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61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F6DE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64B7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163AC4"/>
    <w:multiLevelType w:val="hybridMultilevel"/>
    <w:tmpl w:val="415A83F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4541B"/>
    <w:multiLevelType w:val="hybridMultilevel"/>
    <w:tmpl w:val="AD44757E"/>
    <w:lvl w:ilvl="0" w:tplc="0409000F">
      <w:start w:val="1"/>
      <w:numFmt w:val="decimal"/>
      <w:lvlText w:val="%1."/>
      <w:lvlJc w:val="left"/>
      <w:pPr>
        <w:tabs>
          <w:tab w:val="num" w:pos="792"/>
        </w:tabs>
        <w:ind w:left="792" w:hanging="216"/>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346E40"/>
    <w:multiLevelType w:val="hybridMultilevel"/>
    <w:tmpl w:val="588681AE"/>
    <w:lvl w:ilvl="0" w:tplc="2A3C8A1A">
      <w:start w:val="1"/>
      <w:numFmt w:val="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6C709B"/>
    <w:multiLevelType w:val="hybridMultilevel"/>
    <w:tmpl w:val="51164F52"/>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F05BA3"/>
    <w:multiLevelType w:val="hybridMultilevel"/>
    <w:tmpl w:val="6AB05DA6"/>
    <w:lvl w:ilvl="0" w:tplc="CCA4290A">
      <w:start w:val="1"/>
      <w:numFmt w:val="bullet"/>
      <w:pStyle w:val="Table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7"/>
  </w:num>
  <w:num w:numId="4">
    <w:abstractNumId w:val="15"/>
  </w:num>
  <w:num w:numId="5">
    <w:abstractNumId w:val="11"/>
  </w:num>
  <w:num w:numId="6">
    <w:abstractNumId w:val="10"/>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mirrorMargins/>
  <w:doNotTrackFormatting/>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CC"/>
    <w:rsid w:val="00061CC8"/>
    <w:rsid w:val="00072F6B"/>
    <w:rsid w:val="000735BC"/>
    <w:rsid w:val="000A3C74"/>
    <w:rsid w:val="000A5F0E"/>
    <w:rsid w:val="000B6248"/>
    <w:rsid w:val="00146A38"/>
    <w:rsid w:val="00153F66"/>
    <w:rsid w:val="001804E5"/>
    <w:rsid w:val="0018116B"/>
    <w:rsid w:val="001B6E02"/>
    <w:rsid w:val="001C5A94"/>
    <w:rsid w:val="00235FC0"/>
    <w:rsid w:val="002742FC"/>
    <w:rsid w:val="00295C8B"/>
    <w:rsid w:val="002B6B59"/>
    <w:rsid w:val="002C3EFB"/>
    <w:rsid w:val="00303C7C"/>
    <w:rsid w:val="003111C0"/>
    <w:rsid w:val="0031258A"/>
    <w:rsid w:val="00350210"/>
    <w:rsid w:val="0036400B"/>
    <w:rsid w:val="003C353C"/>
    <w:rsid w:val="004114B4"/>
    <w:rsid w:val="00413434"/>
    <w:rsid w:val="0046231A"/>
    <w:rsid w:val="0047437E"/>
    <w:rsid w:val="00474B2D"/>
    <w:rsid w:val="00531613"/>
    <w:rsid w:val="00562A42"/>
    <w:rsid w:val="00582449"/>
    <w:rsid w:val="00584F70"/>
    <w:rsid w:val="00591210"/>
    <w:rsid w:val="005C0137"/>
    <w:rsid w:val="005F6CAB"/>
    <w:rsid w:val="0064783F"/>
    <w:rsid w:val="006A2866"/>
    <w:rsid w:val="006A569D"/>
    <w:rsid w:val="006B3AD1"/>
    <w:rsid w:val="00726168"/>
    <w:rsid w:val="007C2DE0"/>
    <w:rsid w:val="008074D4"/>
    <w:rsid w:val="008143C2"/>
    <w:rsid w:val="008A7915"/>
    <w:rsid w:val="008C5C42"/>
    <w:rsid w:val="00931228"/>
    <w:rsid w:val="009768F8"/>
    <w:rsid w:val="00A17644"/>
    <w:rsid w:val="00A420D4"/>
    <w:rsid w:val="00AB41CE"/>
    <w:rsid w:val="00AD673E"/>
    <w:rsid w:val="00AF1565"/>
    <w:rsid w:val="00B24DF3"/>
    <w:rsid w:val="00C11F58"/>
    <w:rsid w:val="00C565A6"/>
    <w:rsid w:val="00CA7E70"/>
    <w:rsid w:val="00CD7A80"/>
    <w:rsid w:val="00CE45BD"/>
    <w:rsid w:val="00E22130"/>
    <w:rsid w:val="00E92884"/>
    <w:rsid w:val="00EA1F93"/>
    <w:rsid w:val="00EA5798"/>
    <w:rsid w:val="00EC3BCC"/>
    <w:rsid w:val="00F5778E"/>
    <w:rsid w:val="00FE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D5F83B"/>
  <w15:chartTrackingRefBased/>
  <w15:docId w15:val="{7236CE1D-217A-41F7-A7E2-6D88B862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94"/>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1C5A94"/>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EC3BCC"/>
    <w:pPr>
      <w:keepNext/>
      <w:spacing w:after="360"/>
      <w:jc w:val="center"/>
      <w:outlineLvl w:val="1"/>
    </w:pPr>
    <w:rPr>
      <w:b/>
      <w:i/>
      <w:sz w:val="28"/>
    </w:rPr>
  </w:style>
  <w:style w:type="paragraph" w:styleId="Heading3">
    <w:name w:val="heading 3"/>
    <w:aliases w:val="H3-Sec. Head"/>
    <w:basedOn w:val="Normal"/>
    <w:next w:val="Normal"/>
    <w:link w:val="Heading3Char"/>
    <w:qFormat/>
    <w:rsid w:val="001C5A94"/>
    <w:pPr>
      <w:keepNext/>
      <w:spacing w:before="240" w:after="60"/>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Sec. Head Char"/>
    <w:basedOn w:val="DefaultParagraphFont"/>
    <w:link w:val="Heading2"/>
    <w:rsid w:val="00EC3BCC"/>
    <w:rPr>
      <w:rFonts w:ascii="Arial" w:eastAsia="Times New Roman" w:hAnsi="Arial" w:cs="Times New Roman"/>
      <w:b/>
      <w:i/>
      <w:sz w:val="28"/>
      <w:szCs w:val="24"/>
    </w:rPr>
  </w:style>
  <w:style w:type="paragraph" w:customStyle="1" w:styleId="Body">
    <w:name w:val="Body"/>
    <w:link w:val="BodyChar1"/>
    <w:rsid w:val="001C5A94"/>
    <w:pPr>
      <w:spacing w:before="180" w:after="0" w:line="240" w:lineRule="auto"/>
    </w:pPr>
    <w:rPr>
      <w:rFonts w:ascii="Arial" w:eastAsia="Times New Roman" w:hAnsi="Arial" w:cs="Times New Roman"/>
      <w:sz w:val="20"/>
      <w:szCs w:val="24"/>
    </w:rPr>
  </w:style>
  <w:style w:type="paragraph" w:customStyle="1" w:styleId="ProcessBullet">
    <w:name w:val="Process Bullet"/>
    <w:link w:val="ProcessBulletChar"/>
    <w:rsid w:val="001C5A94"/>
    <w:pPr>
      <w:numPr>
        <w:numId w:val="1"/>
      </w:numPr>
      <w:spacing w:before="120" w:after="0" w:line="240" w:lineRule="auto"/>
    </w:pPr>
    <w:rPr>
      <w:rFonts w:ascii="Arial" w:eastAsia="Times New Roman" w:hAnsi="Arial" w:cs="Times New Roman"/>
      <w:sz w:val="20"/>
      <w:szCs w:val="24"/>
    </w:rPr>
  </w:style>
  <w:style w:type="paragraph" w:styleId="Header">
    <w:name w:val="header"/>
    <w:link w:val="HeaderChar"/>
    <w:rsid w:val="001C5A94"/>
    <w:pPr>
      <w:pBdr>
        <w:bottom w:val="single" w:sz="6" w:space="1" w:color="auto"/>
      </w:pBdr>
      <w:tabs>
        <w:tab w:val="right" w:pos="9000"/>
        <w:tab w:val="right" w:pos="9720"/>
      </w:tabs>
      <w:spacing w:before="120" w:after="360" w:line="240" w:lineRule="auto"/>
    </w:pPr>
    <w:rPr>
      <w:rFonts w:ascii="Arial" w:eastAsia="Times New Roman" w:hAnsi="Arial" w:cs="Times New Roman"/>
      <w:b/>
      <w:i/>
      <w:sz w:val="20"/>
      <w:szCs w:val="24"/>
    </w:rPr>
  </w:style>
  <w:style w:type="character" w:customStyle="1" w:styleId="HeaderChar">
    <w:name w:val="Header Char"/>
    <w:basedOn w:val="DefaultParagraphFont"/>
    <w:link w:val="Header"/>
    <w:rsid w:val="00EC3BCC"/>
    <w:rPr>
      <w:rFonts w:ascii="Arial" w:eastAsia="Times New Roman" w:hAnsi="Arial" w:cs="Times New Roman"/>
      <w:b/>
      <w:i/>
      <w:sz w:val="20"/>
      <w:szCs w:val="24"/>
    </w:rPr>
  </w:style>
  <w:style w:type="paragraph" w:styleId="Footer">
    <w:name w:val="footer"/>
    <w:basedOn w:val="Normal"/>
    <w:link w:val="FooterChar"/>
    <w:rsid w:val="001C5A94"/>
    <w:pPr>
      <w:pBdr>
        <w:top w:val="single" w:sz="8" w:space="1" w:color="auto"/>
      </w:pBdr>
      <w:tabs>
        <w:tab w:val="right" w:pos="9720"/>
      </w:tabs>
      <w:spacing w:before="240" w:after="120" w:line="260" w:lineRule="exact"/>
    </w:pPr>
    <w:rPr>
      <w:b/>
      <w:szCs w:val="20"/>
    </w:rPr>
  </w:style>
  <w:style w:type="character" w:customStyle="1" w:styleId="FooterChar">
    <w:name w:val="Footer Char"/>
    <w:basedOn w:val="DefaultParagraphFont"/>
    <w:link w:val="Footer"/>
    <w:rsid w:val="00EC3BCC"/>
    <w:rPr>
      <w:rFonts w:ascii="Arial" w:eastAsia="Times New Roman" w:hAnsi="Arial" w:cs="Times New Roman"/>
      <w:b/>
      <w:sz w:val="20"/>
      <w:szCs w:val="20"/>
    </w:rPr>
  </w:style>
  <w:style w:type="paragraph" w:customStyle="1" w:styleId="TableHead">
    <w:name w:val="Table Head"/>
    <w:link w:val="TableHeadChar"/>
    <w:rsid w:val="001C5A94"/>
    <w:pPr>
      <w:spacing w:before="40" w:after="40" w:line="200" w:lineRule="exact"/>
      <w:jc w:val="center"/>
    </w:pPr>
    <w:rPr>
      <w:rFonts w:ascii="Arial Narrow" w:eastAsia="Times New Roman" w:hAnsi="Arial Narrow" w:cs="Times New Roman"/>
      <w:b/>
      <w:color w:val="FFFFFF"/>
      <w:sz w:val="20"/>
      <w:szCs w:val="20"/>
    </w:rPr>
  </w:style>
  <w:style w:type="paragraph" w:customStyle="1" w:styleId="Note">
    <w:name w:val="Note"/>
    <w:link w:val="NoteChar"/>
    <w:rsid w:val="001C5A94"/>
    <w:pPr>
      <w:spacing w:before="120" w:after="0" w:line="240" w:lineRule="auto"/>
    </w:pPr>
    <w:rPr>
      <w:rFonts w:ascii="Arial" w:eastAsia="Times New Roman" w:hAnsi="Arial" w:cs="Times New Roman"/>
      <w:i/>
      <w:sz w:val="20"/>
      <w:szCs w:val="24"/>
    </w:rPr>
  </w:style>
  <w:style w:type="paragraph" w:customStyle="1" w:styleId="TableText">
    <w:name w:val="Table Text"/>
    <w:link w:val="TableTextChar"/>
    <w:rsid w:val="001C5A94"/>
    <w:pPr>
      <w:spacing w:before="40" w:after="40" w:line="200" w:lineRule="exact"/>
    </w:pPr>
    <w:rPr>
      <w:rFonts w:ascii="Arial Narrow" w:eastAsia="Times New Roman" w:hAnsi="Arial Narrow" w:cs="Times New Roman"/>
      <w:sz w:val="20"/>
      <w:szCs w:val="19"/>
    </w:rPr>
  </w:style>
  <w:style w:type="paragraph" w:customStyle="1" w:styleId="MarginSubhead">
    <w:name w:val="Margin Subhead"/>
    <w:rsid w:val="001C5A94"/>
    <w:pPr>
      <w:spacing w:before="180" w:after="0" w:line="240" w:lineRule="auto"/>
      <w:ind w:left="216"/>
    </w:pPr>
    <w:rPr>
      <w:rFonts w:ascii="Arial" w:eastAsia="Times New Roman" w:hAnsi="Arial" w:cs="Times New Roman"/>
      <w:b/>
      <w:sz w:val="20"/>
      <w:szCs w:val="24"/>
    </w:rPr>
  </w:style>
  <w:style w:type="character" w:customStyle="1" w:styleId="TableTextChar">
    <w:name w:val="Table Text Char"/>
    <w:basedOn w:val="DefaultParagraphFont"/>
    <w:link w:val="TableText"/>
    <w:rsid w:val="00EC3BCC"/>
    <w:rPr>
      <w:rFonts w:ascii="Arial Narrow" w:eastAsia="Times New Roman" w:hAnsi="Arial Narrow" w:cs="Times New Roman"/>
      <w:sz w:val="20"/>
      <w:szCs w:val="19"/>
    </w:rPr>
  </w:style>
  <w:style w:type="character" w:customStyle="1" w:styleId="NoteChar">
    <w:name w:val="Note Char"/>
    <w:basedOn w:val="DefaultParagraphFont"/>
    <w:link w:val="Note"/>
    <w:rsid w:val="00EC3BCC"/>
    <w:rPr>
      <w:rFonts w:ascii="Arial" w:eastAsia="Times New Roman" w:hAnsi="Arial" w:cs="Times New Roman"/>
      <w:i/>
      <w:sz w:val="20"/>
      <w:szCs w:val="24"/>
    </w:rPr>
  </w:style>
  <w:style w:type="character" w:customStyle="1" w:styleId="ProcessBulletChar">
    <w:name w:val="Process Bullet Char"/>
    <w:basedOn w:val="DefaultParagraphFont"/>
    <w:link w:val="ProcessBullet"/>
    <w:rsid w:val="00EC3BCC"/>
    <w:rPr>
      <w:rFonts w:ascii="Arial" w:eastAsia="Times New Roman" w:hAnsi="Arial" w:cs="Times New Roman"/>
      <w:sz w:val="20"/>
      <w:szCs w:val="24"/>
    </w:rPr>
  </w:style>
  <w:style w:type="character" w:customStyle="1" w:styleId="BodyChar1">
    <w:name w:val="Body Char1"/>
    <w:basedOn w:val="DefaultParagraphFont"/>
    <w:link w:val="Body"/>
    <w:rsid w:val="00EC3BCC"/>
    <w:rPr>
      <w:rFonts w:ascii="Arial" w:eastAsia="Times New Roman" w:hAnsi="Arial" w:cs="Times New Roman"/>
      <w:sz w:val="20"/>
      <w:szCs w:val="24"/>
    </w:rPr>
  </w:style>
  <w:style w:type="character" w:customStyle="1" w:styleId="TableHeadChar">
    <w:name w:val="Table Head Char"/>
    <w:basedOn w:val="DefaultParagraphFont"/>
    <w:link w:val="TableHead"/>
    <w:rsid w:val="00EC3BCC"/>
    <w:rPr>
      <w:rFonts w:ascii="Arial Narrow" w:eastAsia="Times New Roman" w:hAnsi="Arial Narrow" w:cs="Times New Roman"/>
      <w:b/>
      <w:color w:val="FFFFFF"/>
      <w:sz w:val="20"/>
      <w:szCs w:val="20"/>
    </w:rPr>
  </w:style>
  <w:style w:type="paragraph" w:customStyle="1" w:styleId="ReverseHead">
    <w:name w:val="Reverse Head"/>
    <w:basedOn w:val="Normal"/>
    <w:next w:val="Body"/>
    <w:rsid w:val="005C0137"/>
    <w:pPr>
      <w:keepNext/>
      <w:widowControl w:val="0"/>
      <w:pBdr>
        <w:top w:val="single" w:sz="6" w:space="2" w:color="auto"/>
        <w:left w:val="single" w:sz="6" w:space="2" w:color="auto"/>
        <w:bottom w:val="single" w:sz="6" w:space="2" w:color="auto"/>
        <w:right w:val="single" w:sz="6" w:space="2" w:color="auto"/>
      </w:pBdr>
      <w:shd w:val="clear" w:color="auto" w:fill="000000"/>
      <w:spacing w:before="360"/>
      <w:outlineLvl w:val="1"/>
    </w:pPr>
    <w:rPr>
      <w:b/>
      <w:sz w:val="22"/>
      <w:szCs w:val="28"/>
    </w:rPr>
  </w:style>
  <w:style w:type="paragraph" w:customStyle="1" w:styleId="SOC">
    <w:name w:val="SOC"/>
    <w:basedOn w:val="Heading2"/>
    <w:next w:val="ProcessBullet"/>
    <w:rsid w:val="00EC3BCC"/>
    <w:pPr>
      <w:pBdr>
        <w:top w:val="single" w:sz="6" w:space="1" w:color="auto"/>
        <w:bottom w:val="single" w:sz="6" w:space="1" w:color="auto"/>
      </w:pBdr>
      <w:spacing w:after="0"/>
      <w:jc w:val="left"/>
    </w:pPr>
    <w:rPr>
      <w:i w:val="0"/>
      <w:smallCaps/>
      <w:sz w:val="22"/>
    </w:rPr>
  </w:style>
  <w:style w:type="character" w:customStyle="1" w:styleId="Heading3Char">
    <w:name w:val="Heading 3 Char"/>
    <w:aliases w:val="H3-Sec. Head Char"/>
    <w:basedOn w:val="DefaultParagraphFont"/>
    <w:link w:val="Heading3"/>
    <w:rsid w:val="00EC3BCC"/>
    <w:rPr>
      <w:rFonts w:ascii="Arial" w:eastAsia="Times New Roman" w:hAnsi="Arial" w:cs="Arial"/>
      <w:b/>
      <w:bCs/>
      <w:szCs w:val="26"/>
    </w:rPr>
  </w:style>
  <w:style w:type="paragraph" w:styleId="CommentText">
    <w:name w:val="annotation text"/>
    <w:basedOn w:val="Normal"/>
    <w:link w:val="CommentTextChar"/>
    <w:rsid w:val="00EC3BCC"/>
  </w:style>
  <w:style w:type="character" w:customStyle="1" w:styleId="CommentTextChar">
    <w:name w:val="Comment Text Char"/>
    <w:basedOn w:val="DefaultParagraphFont"/>
    <w:link w:val="CommentText"/>
    <w:rsid w:val="00EC3BCC"/>
    <w:rPr>
      <w:rFonts w:ascii="Arial" w:eastAsia="Times New Roman" w:hAnsi="Arial" w:cs="Times New Roman"/>
      <w:sz w:val="20"/>
      <w:szCs w:val="24"/>
    </w:rPr>
  </w:style>
  <w:style w:type="character" w:styleId="CommentReference">
    <w:name w:val="annotation reference"/>
    <w:basedOn w:val="DefaultParagraphFont"/>
    <w:uiPriority w:val="99"/>
    <w:semiHidden/>
    <w:rsid w:val="00EC3BCC"/>
    <w:rPr>
      <w:sz w:val="16"/>
      <w:szCs w:val="16"/>
    </w:rPr>
  </w:style>
  <w:style w:type="paragraph" w:customStyle="1" w:styleId="Breakpage">
    <w:name w:val="Break page"/>
    <w:basedOn w:val="Body"/>
    <w:link w:val="BreakpageChar"/>
    <w:qFormat/>
    <w:rsid w:val="001C5A94"/>
    <w:pPr>
      <w:spacing w:before="0"/>
      <w:jc w:val="right"/>
    </w:pPr>
    <w:rPr>
      <w:b/>
      <w:sz w:val="48"/>
    </w:rPr>
  </w:style>
  <w:style w:type="character" w:customStyle="1" w:styleId="BreakpageChar">
    <w:name w:val="Break page Char"/>
    <w:basedOn w:val="DefaultParagraphFont"/>
    <w:link w:val="Breakpage"/>
    <w:rsid w:val="00EC3BCC"/>
    <w:rPr>
      <w:rFonts w:ascii="Arial" w:eastAsia="Times New Roman" w:hAnsi="Arial" w:cs="Times New Roman"/>
      <w:b/>
      <w:sz w:val="48"/>
      <w:szCs w:val="24"/>
    </w:rPr>
  </w:style>
  <w:style w:type="paragraph" w:styleId="BalloonText">
    <w:name w:val="Balloon Text"/>
    <w:basedOn w:val="Normal"/>
    <w:link w:val="BalloonTextChar"/>
    <w:uiPriority w:val="99"/>
    <w:semiHidden/>
    <w:unhideWhenUsed/>
    <w:rsid w:val="00EC3B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BCC"/>
    <w:rPr>
      <w:rFonts w:ascii="Segoe UI" w:hAnsi="Segoe UI" w:cs="Segoe UI"/>
      <w:sz w:val="18"/>
      <w:szCs w:val="18"/>
    </w:rPr>
  </w:style>
  <w:style w:type="paragraph" w:customStyle="1" w:styleId="Bullet">
    <w:name w:val="Bullet"/>
    <w:link w:val="BulletChar"/>
    <w:rsid w:val="001C5A94"/>
    <w:pPr>
      <w:numPr>
        <w:numId w:val="3"/>
      </w:numPr>
      <w:tabs>
        <w:tab w:val="left" w:pos="576"/>
      </w:tabs>
      <w:spacing w:before="120" w:after="0" w:line="240" w:lineRule="auto"/>
      <w:ind w:left="576"/>
    </w:pPr>
    <w:rPr>
      <w:rFonts w:ascii="Arial" w:eastAsia="Times New Roman" w:hAnsi="Arial" w:cs="Times New Roman"/>
      <w:sz w:val="20"/>
      <w:szCs w:val="24"/>
    </w:rPr>
  </w:style>
  <w:style w:type="character" w:customStyle="1" w:styleId="BulletChar">
    <w:name w:val="Bullet Char"/>
    <w:basedOn w:val="DefaultParagraphFont"/>
    <w:link w:val="Bullet"/>
    <w:rsid w:val="00072F6B"/>
    <w:rPr>
      <w:rFonts w:ascii="Arial" w:eastAsia="Times New Roman" w:hAnsi="Arial" w:cs="Times New Roman"/>
      <w:sz w:val="20"/>
      <w:szCs w:val="24"/>
    </w:rPr>
  </w:style>
  <w:style w:type="character" w:styleId="PageNumber">
    <w:name w:val="page number"/>
    <w:basedOn w:val="DefaultParagraphFont"/>
    <w:rsid w:val="000735BC"/>
  </w:style>
  <w:style w:type="paragraph" w:customStyle="1" w:styleId="TableBullet">
    <w:name w:val="Table Bullet"/>
    <w:link w:val="TableBulletChar"/>
    <w:rsid w:val="00CD7A80"/>
    <w:pPr>
      <w:numPr>
        <w:numId w:val="18"/>
      </w:numPr>
      <w:spacing w:before="40" w:after="40" w:line="200" w:lineRule="exact"/>
      <w:ind w:left="158" w:hanging="158"/>
    </w:pPr>
    <w:rPr>
      <w:rFonts w:ascii="Arial Narrow" w:eastAsia="Times New Roman" w:hAnsi="Arial Narrow" w:cs="Times New Roman"/>
      <w:sz w:val="20"/>
      <w:szCs w:val="24"/>
    </w:rPr>
  </w:style>
  <w:style w:type="character" w:customStyle="1" w:styleId="TableBulletChar">
    <w:name w:val="Table Bullet Char"/>
    <w:basedOn w:val="DefaultParagraphFont"/>
    <w:link w:val="TableBullet"/>
    <w:rsid w:val="00CD7A80"/>
    <w:rPr>
      <w:rFonts w:ascii="Arial Narrow" w:eastAsia="Times New Roman" w:hAnsi="Arial Narrow" w:cs="Times New Roman"/>
      <w:sz w:val="20"/>
      <w:szCs w:val="24"/>
    </w:rPr>
  </w:style>
  <w:style w:type="paragraph" w:customStyle="1" w:styleId="Dash">
    <w:name w:val="Dash"/>
    <w:rsid w:val="001C5A94"/>
    <w:pPr>
      <w:numPr>
        <w:numId w:val="5"/>
      </w:numPr>
      <w:spacing w:before="60" w:after="0" w:line="240" w:lineRule="auto"/>
    </w:pPr>
    <w:rPr>
      <w:rFonts w:ascii="Arial" w:eastAsia="Times New Roman" w:hAnsi="Arial" w:cs="Times New Roman"/>
      <w:sz w:val="20"/>
      <w:szCs w:val="24"/>
    </w:rPr>
  </w:style>
  <w:style w:type="paragraph" w:styleId="CommentSubject">
    <w:name w:val="annotation subject"/>
    <w:basedOn w:val="CommentText"/>
    <w:next w:val="CommentText"/>
    <w:link w:val="CommentSubjectChar"/>
    <w:uiPriority w:val="99"/>
    <w:semiHidden/>
    <w:unhideWhenUsed/>
    <w:rsid w:val="008C5C42"/>
    <w:pPr>
      <w:spacing w:after="160"/>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8C5C42"/>
    <w:rPr>
      <w:rFonts w:ascii="Arial" w:eastAsia="Times New Roman" w:hAnsi="Arial" w:cs="Times New Roman"/>
      <w:b/>
      <w:bCs/>
      <w:sz w:val="20"/>
      <w:szCs w:val="20"/>
    </w:rPr>
  </w:style>
  <w:style w:type="character" w:customStyle="1" w:styleId="Heading1Char">
    <w:name w:val="Heading 1 Char"/>
    <w:basedOn w:val="DefaultParagraphFont"/>
    <w:link w:val="Heading1"/>
    <w:rsid w:val="001C5A94"/>
    <w:rPr>
      <w:rFonts w:ascii="Arial" w:eastAsia="Times New Roman" w:hAnsi="Arial" w:cs="Times New Roman"/>
      <w:b/>
      <w:bCs/>
      <w:kern w:val="32"/>
      <w:sz w:val="32"/>
      <w:szCs w:val="32"/>
    </w:rPr>
  </w:style>
  <w:style w:type="paragraph" w:customStyle="1" w:styleId="StdHead">
    <w:name w:val="Std Head"/>
    <w:rsid w:val="001C5A94"/>
    <w:pPr>
      <w:pBdr>
        <w:top w:val="single" w:sz="6" w:space="2" w:color="auto"/>
        <w:left w:val="single" w:sz="6" w:space="2" w:color="auto"/>
        <w:bottom w:val="single" w:sz="6" w:space="2" w:color="auto"/>
        <w:right w:val="single" w:sz="6" w:space="2" w:color="auto"/>
      </w:pBdr>
      <w:shd w:val="clear" w:color="auto" w:fill="000000"/>
      <w:spacing w:before="360" w:after="0" w:line="240" w:lineRule="auto"/>
    </w:pPr>
    <w:rPr>
      <w:rFonts w:ascii="Arial" w:eastAsia="Times New Roman" w:hAnsi="Arial" w:cs="Times New Roman"/>
      <w:b/>
      <w:color w:val="FFFFFF"/>
      <w:szCs w:val="28"/>
    </w:rPr>
  </w:style>
  <w:style w:type="paragraph" w:customStyle="1" w:styleId="TableDash">
    <w:name w:val="Table Dash"/>
    <w:rsid w:val="001C5A94"/>
    <w:pPr>
      <w:numPr>
        <w:numId w:val="6"/>
      </w:numPr>
      <w:tabs>
        <w:tab w:val="clear" w:pos="432"/>
      </w:tabs>
      <w:spacing w:after="0" w:line="240" w:lineRule="auto"/>
      <w:ind w:left="374" w:hanging="158"/>
    </w:pPr>
    <w:rPr>
      <w:rFonts w:ascii="Arial Narrow" w:eastAsia="Times New Roman" w:hAnsi="Arial Narrow" w:cs="Times New Roman"/>
      <w:sz w:val="20"/>
      <w:szCs w:val="24"/>
    </w:rPr>
  </w:style>
  <w:style w:type="paragraph" w:customStyle="1" w:styleId="MarginHead">
    <w:name w:val="Margin Head"/>
    <w:rsid w:val="001C5A94"/>
    <w:pPr>
      <w:spacing w:before="180" w:after="0" w:line="240" w:lineRule="auto"/>
    </w:pPr>
    <w:rPr>
      <w:rFonts w:ascii="Arial" w:eastAsia="Times New Roman" w:hAnsi="Arial" w:cs="Times New Roman"/>
      <w:b/>
      <w:szCs w:val="24"/>
    </w:rPr>
  </w:style>
  <w:style w:type="paragraph" w:customStyle="1" w:styleId="SubHead">
    <w:name w:val="Sub Head"/>
    <w:rsid w:val="001C5A94"/>
    <w:pPr>
      <w:pBdr>
        <w:bottom w:val="single" w:sz="6" w:space="2" w:color="auto"/>
      </w:pBdr>
      <w:spacing w:before="360" w:after="0" w:line="240" w:lineRule="auto"/>
    </w:pPr>
    <w:rPr>
      <w:rFonts w:ascii="Arial" w:eastAsia="Times New Roman" w:hAnsi="Arial" w:cs="Times New Roman"/>
      <w:b/>
      <w:szCs w:val="24"/>
    </w:rPr>
  </w:style>
  <w:style w:type="paragraph" w:customStyle="1" w:styleId="ProcessDash">
    <w:name w:val="Process Dash"/>
    <w:rsid w:val="001C5A94"/>
    <w:pPr>
      <w:numPr>
        <w:numId w:val="7"/>
      </w:numPr>
      <w:tabs>
        <w:tab w:val="clear" w:pos="432"/>
        <w:tab w:val="left" w:pos="216"/>
      </w:tabs>
      <w:spacing w:before="60" w:after="0" w:line="240" w:lineRule="auto"/>
    </w:pPr>
    <w:rPr>
      <w:rFonts w:ascii="Arial" w:eastAsia="Times New Roman" w:hAnsi="Arial" w:cs="Times New Roman"/>
      <w:sz w:val="20"/>
      <w:szCs w:val="24"/>
    </w:rPr>
  </w:style>
  <w:style w:type="paragraph" w:customStyle="1" w:styleId="Memo">
    <w:name w:val="Memo"/>
    <w:basedOn w:val="Body"/>
    <w:rsid w:val="001C5A94"/>
    <w:rPr>
      <w:rFonts w:ascii="Times New Roman" w:hAnsi="Times New Roman"/>
      <w:sz w:val="24"/>
    </w:rPr>
  </w:style>
  <w:style w:type="character" w:styleId="Hyperlink">
    <w:name w:val="Hyperlink"/>
    <w:basedOn w:val="DefaultParagraphFont"/>
    <w:uiPriority w:val="99"/>
    <w:unhideWhenUsed/>
    <w:rsid w:val="002B6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4.xml"/><Relationship Id="rId21" Type="http://schemas.openxmlformats.org/officeDocument/2006/relationships/header" Target="header9.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6.xml"/><Relationship Id="rId41"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2.xml"/><Relationship Id="rId32" Type="http://schemas.openxmlformats.org/officeDocument/2006/relationships/footer" Target="footer4.xml"/><Relationship Id="rId37" Type="http://schemas.openxmlformats.org/officeDocument/2006/relationships/hyperlink" Target="http://www.ncqa.org" TargetMode="External"/><Relationship Id="rId40" Type="http://schemas.openxmlformats.org/officeDocument/2006/relationships/header" Target="header2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footer" Target="footer3.xml"/><Relationship Id="rId36" Type="http://schemas.openxmlformats.org/officeDocument/2006/relationships/header" Target="header22.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19.xml"/><Relationship Id="rId38"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615f93-1352-4a7e-b7a8-3b07e39b200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5EDC-6FEB-4400-A832-C803A2ADA6EC}">
  <ds:schemaRefs>
    <ds:schemaRef ds:uri="http://schemas.openxmlformats.org/package/2006/metadata/core-properties"/>
    <ds:schemaRef ds:uri="64615f93-1352-4a7e-b7a8-3b07e39b2009"/>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F307E161-67C3-4AF5-9499-1B8114C7EE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A173AA-1A07-4804-B017-57CDAD26AFDF}">
  <ds:schemaRefs>
    <ds:schemaRef ds:uri="http://schemas.microsoft.com/sharepoint/v3/contenttype/forms"/>
  </ds:schemaRefs>
</ds:datastoreItem>
</file>

<file path=customXml/itemProps4.xml><?xml version="1.0" encoding="utf-8"?>
<ds:datastoreItem xmlns:ds="http://schemas.openxmlformats.org/officeDocument/2006/customXml" ds:itemID="{5EA754E5-0638-4B49-ABC2-5B0B8754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7081</Words>
  <Characters>40363</Characters>
  <Application>Microsoft Office Word</Application>
  <DocSecurity>2</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DeWitt</dc:creator>
  <cp:keywords/>
  <dc:description/>
  <cp:lastModifiedBy>Judy</cp:lastModifiedBy>
  <cp:revision>3</cp:revision>
  <dcterms:created xsi:type="dcterms:W3CDTF">2015-06-03T14:53:00Z</dcterms:created>
  <dcterms:modified xsi:type="dcterms:W3CDTF">2015-06-08T14:50:00Z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