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DE2EA" w14:textId="77777777" w:rsidR="00835D81" w:rsidRPr="00463667" w:rsidRDefault="00835D81" w:rsidP="00835D81">
      <w:pPr>
        <w:pStyle w:val="Breakpage"/>
      </w:pPr>
      <w:bookmarkStart w:id="0" w:name="_GoBack"/>
      <w:bookmarkEnd w:id="0"/>
    </w:p>
    <w:p w14:paraId="5A86E347" w14:textId="77777777" w:rsidR="00835D81" w:rsidRPr="00463667" w:rsidRDefault="00835D81" w:rsidP="00835D81">
      <w:pPr>
        <w:pStyle w:val="Breakpage"/>
      </w:pPr>
    </w:p>
    <w:p w14:paraId="03CA0472" w14:textId="77777777" w:rsidR="00835D81" w:rsidRPr="00463667" w:rsidRDefault="00835D81" w:rsidP="00835D81">
      <w:pPr>
        <w:pStyle w:val="Breakpage"/>
      </w:pPr>
    </w:p>
    <w:p w14:paraId="7819413C" w14:textId="77777777" w:rsidR="00835D81" w:rsidRPr="00463667" w:rsidRDefault="00835D81" w:rsidP="00835D81">
      <w:pPr>
        <w:pStyle w:val="Breakpage"/>
      </w:pPr>
    </w:p>
    <w:p w14:paraId="7BE880FF" w14:textId="77777777" w:rsidR="00835D81" w:rsidRPr="00463667" w:rsidRDefault="00835D81" w:rsidP="00835D81">
      <w:pPr>
        <w:pStyle w:val="Breakpage"/>
      </w:pPr>
    </w:p>
    <w:p w14:paraId="21A9AD8D" w14:textId="42918852" w:rsidR="00835D81" w:rsidRPr="00463667" w:rsidRDefault="00835D81" w:rsidP="00835D81">
      <w:pPr>
        <w:pStyle w:val="Breakpage"/>
        <w:rPr>
          <w:i/>
        </w:rPr>
      </w:pPr>
      <w:r w:rsidRPr="00463667">
        <w:t>Utilization</w:t>
      </w:r>
      <w:r w:rsidR="00B650E0">
        <w:t xml:space="preserve"> and </w:t>
      </w:r>
      <w:r w:rsidR="00BC33AB">
        <w:t>Risk Adjusted Utilization</w:t>
      </w:r>
      <w:r w:rsidRPr="00463667">
        <w:t xml:space="preserve"> </w:t>
      </w:r>
    </w:p>
    <w:p w14:paraId="0573B7E4" w14:textId="77777777" w:rsidR="00835D81" w:rsidRPr="00463667" w:rsidRDefault="00835D81" w:rsidP="00835D81">
      <w:pPr>
        <w:pStyle w:val="Breakpage"/>
        <w:rPr>
          <w:i/>
          <w:smallCaps/>
        </w:rPr>
        <w:sectPr w:rsidR="00835D81" w:rsidRPr="00463667" w:rsidSect="00C56CA6">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440" w:header="720" w:footer="720" w:gutter="0"/>
          <w:pgNumType w:start="161"/>
          <w:cols w:space="720"/>
        </w:sectPr>
      </w:pPr>
    </w:p>
    <w:p w14:paraId="3B543D9C" w14:textId="39AC801D" w:rsidR="00835D81" w:rsidRPr="00463667" w:rsidRDefault="00835D81" w:rsidP="00835D81">
      <w:pPr>
        <w:pStyle w:val="Heading1"/>
      </w:pPr>
      <w:bookmarkStart w:id="1" w:name="_Toc400546172"/>
      <w:r w:rsidRPr="00092178">
        <w:lastRenderedPageBreak/>
        <w:t>Guidelines for Utilization</w:t>
      </w:r>
      <w:r w:rsidR="00BC33AB">
        <w:t xml:space="preserve"> and Risk Adjusted </w:t>
      </w:r>
      <w:r w:rsidR="00B732C4">
        <w:br/>
      </w:r>
      <w:r w:rsidR="00BC33AB">
        <w:t>Utilization</w:t>
      </w:r>
      <w:r w:rsidRPr="00092178">
        <w:t xml:space="preserve"> Measures</w:t>
      </w:r>
      <w:bookmarkEnd w:id="1"/>
    </w:p>
    <w:p w14:paraId="5AD00F03" w14:textId="5CFEC6EC" w:rsidR="00EC7835" w:rsidRPr="00E37635" w:rsidRDefault="00EC7835" w:rsidP="00EC7835">
      <w:pPr>
        <w:pStyle w:val="Heading2"/>
        <w:pBdr>
          <w:top w:val="single" w:sz="6" w:space="1" w:color="auto"/>
          <w:bottom w:val="single" w:sz="6" w:space="1" w:color="auto"/>
        </w:pBdr>
        <w:spacing w:after="0"/>
        <w:jc w:val="left"/>
        <w:rPr>
          <w:sz w:val="22"/>
          <w:szCs w:val="22"/>
        </w:rPr>
      </w:pPr>
      <w:r w:rsidRPr="00E37635">
        <w:rPr>
          <w:i w:val="0"/>
          <w:smallCaps/>
          <w:sz w:val="22"/>
          <w:szCs w:val="22"/>
        </w:rPr>
        <w:t xml:space="preserve">Summary of Changes to HEDIS </w:t>
      </w:r>
      <w:r>
        <w:rPr>
          <w:i w:val="0"/>
          <w:smallCaps/>
          <w:sz w:val="22"/>
          <w:szCs w:val="22"/>
        </w:rPr>
        <w:t>2016</w:t>
      </w:r>
    </w:p>
    <w:p w14:paraId="7ADCCFA9" w14:textId="4BB074BA" w:rsidR="00EC7835" w:rsidRPr="000F59F4" w:rsidRDefault="00B732C4" w:rsidP="00EC7835">
      <w:pPr>
        <w:pStyle w:val="ProcessBullet"/>
        <w:rPr>
          <w:i/>
          <w:iCs/>
        </w:rPr>
      </w:pPr>
      <w:r>
        <w:t>“</w:t>
      </w:r>
      <w:r w:rsidR="00EC7835">
        <w:t>Guidelines for Utilization Measure</w:t>
      </w:r>
      <w:r>
        <w:t>s”</w:t>
      </w:r>
      <w:r w:rsidR="00EC7835">
        <w:t xml:space="preserve"> </w:t>
      </w:r>
      <w:r>
        <w:t>have been renamed</w:t>
      </w:r>
      <w:r w:rsidR="00945655">
        <w:t>,</w:t>
      </w:r>
      <w:r w:rsidR="00E73321">
        <w:t xml:space="preserve"> </w:t>
      </w:r>
      <w:r>
        <w:t>“</w:t>
      </w:r>
      <w:r w:rsidR="00EC7835">
        <w:t>Guidelines for Utilization and Risk Adjusted Utilization Measures.</w:t>
      </w:r>
      <w:r>
        <w:t>”</w:t>
      </w:r>
      <w:r w:rsidR="00EC7835">
        <w:t xml:space="preserve"> </w:t>
      </w:r>
    </w:p>
    <w:p w14:paraId="041783FA" w14:textId="77777777" w:rsidR="00EC7835" w:rsidRPr="005F5552" w:rsidRDefault="00EC7835" w:rsidP="00EC7835">
      <w:pPr>
        <w:pStyle w:val="Body"/>
        <w:spacing w:before="120"/>
        <w:rPr>
          <w:i/>
        </w:rPr>
      </w:pPr>
      <w:r w:rsidRPr="005F5552">
        <w:rPr>
          <w:b/>
          <w:i/>
        </w:rPr>
        <w:t>Note</w:t>
      </w:r>
      <w:r w:rsidRPr="00255836">
        <w:rPr>
          <w:b/>
          <w:i/>
        </w:rPr>
        <w:t>:</w:t>
      </w:r>
      <w:r w:rsidRPr="005F5552">
        <w:rPr>
          <w:i/>
        </w:rPr>
        <w:t xml:space="preserve"> Utilization measures are designed to capture the frequency of certain services provided by the organization. Organizations should use this information for internal evaluation only. NCQA does not view higher or lower service counts as indicating better or worse performance.</w:t>
      </w:r>
    </w:p>
    <w:p w14:paraId="49737F76" w14:textId="1F6ADD2E" w:rsidR="00670716" w:rsidRPr="00463667" w:rsidRDefault="00670716" w:rsidP="00670716">
      <w:pPr>
        <w:pStyle w:val="StdHead"/>
      </w:pPr>
      <w:r>
        <w:t>Guidelines</w:t>
      </w:r>
    </w:p>
    <w:tbl>
      <w:tblPr>
        <w:tblW w:w="9801" w:type="dxa"/>
        <w:tblInd w:w="27" w:type="dxa"/>
        <w:tblLayout w:type="fixed"/>
        <w:tblLook w:val="0000" w:firstRow="0" w:lastRow="0" w:firstColumn="0" w:lastColumn="0" w:noHBand="0" w:noVBand="0"/>
      </w:tblPr>
      <w:tblGrid>
        <w:gridCol w:w="450"/>
        <w:gridCol w:w="9351"/>
      </w:tblGrid>
      <w:tr w:rsidR="00835D81" w:rsidRPr="00463667" w14:paraId="74EADDD0" w14:textId="77777777" w:rsidTr="00C56CA6">
        <w:tc>
          <w:tcPr>
            <w:tcW w:w="450" w:type="dxa"/>
          </w:tcPr>
          <w:p w14:paraId="739A7241" w14:textId="77777777" w:rsidR="00835D81" w:rsidRPr="00463667" w:rsidRDefault="00835D81" w:rsidP="00C56CA6">
            <w:pPr>
              <w:pStyle w:val="MarginSubhead"/>
              <w:ind w:left="0"/>
              <w:jc w:val="right"/>
              <w:rPr>
                <w:i/>
              </w:rPr>
            </w:pPr>
            <w:r w:rsidRPr="00463667">
              <w:rPr>
                <w:i/>
              </w:rPr>
              <w:t>1.</w:t>
            </w:r>
          </w:p>
        </w:tc>
        <w:tc>
          <w:tcPr>
            <w:tcW w:w="9351" w:type="dxa"/>
          </w:tcPr>
          <w:p w14:paraId="071E17EF" w14:textId="77777777" w:rsidR="00835D81" w:rsidRPr="00463667" w:rsidRDefault="00835D81" w:rsidP="00C56CA6">
            <w:pPr>
              <w:pStyle w:val="Body"/>
            </w:pPr>
            <w:r w:rsidRPr="00463667">
              <w:rPr>
                <w:b/>
              </w:rPr>
              <w:t xml:space="preserve">Measures similar to Effectiveness of Care measures. </w:t>
            </w:r>
            <w:r w:rsidRPr="00463667">
              <w:t>Four Utilization measures have the same structure as the measures in the Effectiveness of Care domain:</w:t>
            </w:r>
          </w:p>
          <w:p w14:paraId="2888EA17" w14:textId="77777777" w:rsidR="00835D81" w:rsidRPr="00463667" w:rsidRDefault="00835D81" w:rsidP="00835D81">
            <w:pPr>
              <w:pStyle w:val="Bullet"/>
              <w:numPr>
                <w:ilvl w:val="0"/>
                <w:numId w:val="32"/>
              </w:numPr>
              <w:tabs>
                <w:tab w:val="clear" w:pos="0"/>
              </w:tabs>
              <w:ind w:left="648" w:hanging="288"/>
              <w:rPr>
                <w:i/>
                <w:smallCaps/>
              </w:rPr>
            </w:pPr>
            <w:r w:rsidRPr="00463667">
              <w:rPr>
                <w:i/>
              </w:rPr>
              <w:t>Frequency of Ongoing Prenatal Care.</w:t>
            </w:r>
          </w:p>
          <w:p w14:paraId="27894C06" w14:textId="77777777" w:rsidR="00835D81" w:rsidRPr="00463667" w:rsidRDefault="00835D81" w:rsidP="00835D81">
            <w:pPr>
              <w:pStyle w:val="Bullet"/>
              <w:numPr>
                <w:ilvl w:val="0"/>
                <w:numId w:val="32"/>
              </w:numPr>
              <w:tabs>
                <w:tab w:val="clear" w:pos="0"/>
              </w:tabs>
              <w:ind w:left="648" w:hanging="288"/>
              <w:rPr>
                <w:i/>
                <w:smallCaps/>
              </w:rPr>
            </w:pPr>
            <w:r w:rsidRPr="00463667">
              <w:rPr>
                <w:i/>
              </w:rPr>
              <w:t>Well-Child Visits in the First 15 Months of Life.</w:t>
            </w:r>
          </w:p>
          <w:p w14:paraId="59364996" w14:textId="77777777" w:rsidR="00835D81" w:rsidRPr="00463667" w:rsidRDefault="00835D81" w:rsidP="00835D81">
            <w:pPr>
              <w:pStyle w:val="Bullet"/>
              <w:numPr>
                <w:ilvl w:val="0"/>
                <w:numId w:val="32"/>
              </w:numPr>
              <w:tabs>
                <w:tab w:val="clear" w:pos="0"/>
              </w:tabs>
              <w:ind w:left="648" w:hanging="288"/>
              <w:rPr>
                <w:i/>
                <w:smallCaps/>
              </w:rPr>
            </w:pPr>
            <w:r w:rsidRPr="00463667">
              <w:rPr>
                <w:i/>
              </w:rPr>
              <w:t>Well-Child Visits in the Third, Fourth, Fifth and Sixth Years of Life.</w:t>
            </w:r>
          </w:p>
          <w:p w14:paraId="12B1DD4E" w14:textId="77777777" w:rsidR="00835D81" w:rsidRPr="00463667" w:rsidRDefault="00835D81" w:rsidP="00835D81">
            <w:pPr>
              <w:pStyle w:val="Bullet"/>
              <w:numPr>
                <w:ilvl w:val="0"/>
                <w:numId w:val="32"/>
              </w:numPr>
              <w:tabs>
                <w:tab w:val="clear" w:pos="0"/>
              </w:tabs>
              <w:ind w:left="648" w:hanging="288"/>
              <w:rPr>
                <w:i/>
                <w:smallCaps/>
              </w:rPr>
            </w:pPr>
            <w:r w:rsidRPr="00463667">
              <w:rPr>
                <w:i/>
              </w:rPr>
              <w:t>Adolescent Well-Care Visits.</w:t>
            </w:r>
          </w:p>
          <w:p w14:paraId="4C83BCB2" w14:textId="77777777" w:rsidR="00835D81" w:rsidRPr="00463667" w:rsidRDefault="00835D81" w:rsidP="00C56CA6">
            <w:pPr>
              <w:pStyle w:val="Body"/>
              <w:rPr>
                <w:b/>
                <w:i/>
                <w:smallCaps/>
              </w:rPr>
            </w:pPr>
            <w:r w:rsidRPr="00463667">
              <w:t xml:space="preserve">Follow the </w:t>
            </w:r>
            <w:r w:rsidRPr="00463667">
              <w:rPr>
                <w:i/>
              </w:rPr>
              <w:t>Guidelines for Effectiveness of Care Measures</w:t>
            </w:r>
            <w:r w:rsidRPr="00463667">
              <w:t xml:space="preserve"> when calculating these measures.</w:t>
            </w:r>
          </w:p>
        </w:tc>
      </w:tr>
      <w:tr w:rsidR="00835D81" w:rsidRPr="00463667" w14:paraId="07758E17" w14:textId="77777777" w:rsidTr="00C56CA6">
        <w:tc>
          <w:tcPr>
            <w:tcW w:w="450" w:type="dxa"/>
          </w:tcPr>
          <w:p w14:paraId="714C7D01" w14:textId="77777777" w:rsidR="00835D81" w:rsidRPr="00463667" w:rsidRDefault="00835D81" w:rsidP="00C56CA6">
            <w:pPr>
              <w:pStyle w:val="MarginSubhead"/>
              <w:ind w:left="0"/>
              <w:jc w:val="right"/>
              <w:rPr>
                <w:i/>
              </w:rPr>
            </w:pPr>
            <w:r w:rsidRPr="00463667">
              <w:rPr>
                <w:i/>
              </w:rPr>
              <w:t>2.</w:t>
            </w:r>
          </w:p>
        </w:tc>
        <w:tc>
          <w:tcPr>
            <w:tcW w:w="9351" w:type="dxa"/>
          </w:tcPr>
          <w:p w14:paraId="1E6486BA" w14:textId="77777777" w:rsidR="00835D81" w:rsidRPr="00463667" w:rsidRDefault="00835D81" w:rsidP="00C56CA6">
            <w:pPr>
              <w:pStyle w:val="Body"/>
            </w:pPr>
            <w:r w:rsidRPr="00463667">
              <w:rPr>
                <w:b/>
              </w:rPr>
              <w:t>Continuous enrollment criteria.</w:t>
            </w:r>
            <w:r w:rsidRPr="00463667">
              <w:t xml:space="preserve"> Continuous enrollment requirements apply to the following measures.</w:t>
            </w:r>
          </w:p>
          <w:p w14:paraId="11914EB0" w14:textId="77777777" w:rsidR="00835D81" w:rsidRPr="00463667" w:rsidRDefault="00835D81" w:rsidP="00C56CA6">
            <w:pPr>
              <w:pStyle w:val="Bullet"/>
              <w:rPr>
                <w:i/>
              </w:rPr>
            </w:pPr>
            <w:r w:rsidRPr="00463667">
              <w:rPr>
                <w:i/>
              </w:rPr>
              <w:t>Frequency of Ongoing Prenatal Care.</w:t>
            </w:r>
          </w:p>
          <w:p w14:paraId="0E84637F" w14:textId="77777777" w:rsidR="00835D81" w:rsidRPr="00463667" w:rsidRDefault="00835D81" w:rsidP="00C56CA6">
            <w:pPr>
              <w:pStyle w:val="Bullet"/>
              <w:rPr>
                <w:i/>
              </w:rPr>
            </w:pPr>
            <w:r w:rsidRPr="00463667">
              <w:rPr>
                <w:i/>
              </w:rPr>
              <w:t>Well-Child Visits in the First 15 Months of Life.</w:t>
            </w:r>
          </w:p>
          <w:p w14:paraId="07E9C366" w14:textId="77777777" w:rsidR="00835D81" w:rsidRPr="00463667" w:rsidRDefault="00835D81" w:rsidP="00C56CA6">
            <w:pPr>
              <w:pStyle w:val="Bullet"/>
              <w:rPr>
                <w:i/>
              </w:rPr>
            </w:pPr>
            <w:r w:rsidRPr="00463667">
              <w:rPr>
                <w:i/>
              </w:rPr>
              <w:t>Well-Child Visits in the Third, Fourth, Fifth and Sixth Years of Life.</w:t>
            </w:r>
          </w:p>
          <w:p w14:paraId="2DF9E5BD" w14:textId="77777777" w:rsidR="00835D81" w:rsidRPr="00463667" w:rsidRDefault="00835D81" w:rsidP="00C56CA6">
            <w:pPr>
              <w:pStyle w:val="Bullet"/>
              <w:rPr>
                <w:i/>
              </w:rPr>
            </w:pPr>
            <w:r w:rsidRPr="00463667">
              <w:rPr>
                <w:i/>
              </w:rPr>
              <w:t>Adolescent Well-Care Visits.</w:t>
            </w:r>
          </w:p>
          <w:p w14:paraId="66EF5AA6" w14:textId="77777777" w:rsidR="00835D81" w:rsidRPr="00463667" w:rsidRDefault="00835D81" w:rsidP="00C56CA6">
            <w:pPr>
              <w:pStyle w:val="Body"/>
              <w:rPr>
                <w:b/>
              </w:rPr>
            </w:pPr>
            <w:r w:rsidRPr="00463667">
              <w:t>Follow the guidelines on continuous enrollment provided in the</w:t>
            </w:r>
            <w:r w:rsidRPr="00463667">
              <w:rPr>
                <w:i/>
              </w:rPr>
              <w:t xml:space="preserve"> General Guidelines.</w:t>
            </w:r>
          </w:p>
        </w:tc>
      </w:tr>
    </w:tbl>
    <w:p w14:paraId="43D8BE87" w14:textId="7042674E" w:rsidR="00835D81" w:rsidRPr="00463667" w:rsidRDefault="00835D81" w:rsidP="00835D81">
      <w:pPr>
        <w:pStyle w:val="StdHead"/>
      </w:pPr>
      <w:bookmarkStart w:id="2" w:name="_Toc400546174"/>
      <w:r w:rsidRPr="00092178">
        <w:t>Specific Instructions for Utilization Tables</w:t>
      </w:r>
      <w:bookmarkEnd w:id="2"/>
    </w:p>
    <w:tbl>
      <w:tblPr>
        <w:tblW w:w="9828" w:type="dxa"/>
        <w:tblLayout w:type="fixed"/>
        <w:tblLook w:val="0000" w:firstRow="0" w:lastRow="0" w:firstColumn="0" w:lastColumn="0" w:noHBand="0" w:noVBand="0"/>
      </w:tblPr>
      <w:tblGrid>
        <w:gridCol w:w="477"/>
        <w:gridCol w:w="9351"/>
      </w:tblGrid>
      <w:tr w:rsidR="00835D81" w:rsidRPr="00463667" w14:paraId="3F719623" w14:textId="77777777" w:rsidTr="00C56CA6">
        <w:tc>
          <w:tcPr>
            <w:tcW w:w="477" w:type="dxa"/>
          </w:tcPr>
          <w:p w14:paraId="6D122765" w14:textId="77777777" w:rsidR="00835D81" w:rsidRPr="00463667" w:rsidRDefault="00835D81" w:rsidP="00C56CA6">
            <w:pPr>
              <w:pStyle w:val="MarginSubhead"/>
              <w:ind w:left="0"/>
              <w:jc w:val="right"/>
              <w:rPr>
                <w:i/>
              </w:rPr>
            </w:pPr>
            <w:r w:rsidRPr="00463667">
              <w:rPr>
                <w:i/>
              </w:rPr>
              <w:t>3.</w:t>
            </w:r>
          </w:p>
        </w:tc>
        <w:tc>
          <w:tcPr>
            <w:tcW w:w="9351" w:type="dxa"/>
          </w:tcPr>
          <w:p w14:paraId="6C7E2C2C" w14:textId="77777777" w:rsidR="00835D81" w:rsidRPr="00463667" w:rsidRDefault="00835D81" w:rsidP="00C56CA6">
            <w:pPr>
              <w:pStyle w:val="Body"/>
              <w:rPr>
                <w:b/>
              </w:rPr>
            </w:pPr>
            <w:r w:rsidRPr="00463667">
              <w:rPr>
                <w:b/>
              </w:rPr>
              <w:t xml:space="preserve">Members who switch product lines. </w:t>
            </w:r>
            <w:r w:rsidRPr="00463667">
              <w:t xml:space="preserve">Unless otherwise specified, assign members to the product in which they are enrolled on the date of service for the relevant service. If the service is an inpatient claim/encounter, use the member’s discharge date to assign the product line. Assign Medicaid members to the Medicaid-eligibility category (e.g., Medicaid/Medicare, the disabled) based on the date of service or date of discharge (inpatient) for the relevant service. </w:t>
            </w:r>
          </w:p>
        </w:tc>
      </w:tr>
      <w:tr w:rsidR="00835D81" w:rsidRPr="00463667" w14:paraId="76C12FB2" w14:textId="77777777" w:rsidTr="00C56CA6">
        <w:tc>
          <w:tcPr>
            <w:tcW w:w="477" w:type="dxa"/>
          </w:tcPr>
          <w:p w14:paraId="039983D3" w14:textId="77777777" w:rsidR="00835D81" w:rsidRPr="00463667" w:rsidRDefault="00835D81" w:rsidP="00C56CA6">
            <w:pPr>
              <w:pStyle w:val="MarginSubhead"/>
              <w:ind w:left="0"/>
              <w:jc w:val="right"/>
              <w:rPr>
                <w:i/>
              </w:rPr>
            </w:pPr>
            <w:r w:rsidRPr="00463667">
              <w:rPr>
                <w:i/>
              </w:rPr>
              <w:t>4.</w:t>
            </w:r>
          </w:p>
        </w:tc>
        <w:tc>
          <w:tcPr>
            <w:tcW w:w="9351" w:type="dxa"/>
          </w:tcPr>
          <w:p w14:paraId="3362F797" w14:textId="77777777" w:rsidR="00835D81" w:rsidRPr="00463667" w:rsidRDefault="00835D81" w:rsidP="00C56CA6">
            <w:pPr>
              <w:pStyle w:val="Body"/>
              <w:rPr>
                <w:b/>
              </w:rPr>
            </w:pPr>
            <w:r w:rsidRPr="00463667">
              <w:rPr>
                <w:b/>
              </w:rPr>
              <w:t>Member month vs. member year reporting.</w:t>
            </w:r>
            <w:r w:rsidRPr="00463667">
              <w:rPr>
                <w:i/>
              </w:rPr>
              <w:t xml:space="preserve"> </w:t>
            </w:r>
            <w:r w:rsidRPr="00463667">
              <w:t xml:space="preserve">Enter data in IDSS in </w:t>
            </w:r>
            <w:r w:rsidRPr="00463667">
              <w:rPr>
                <w:i/>
              </w:rPr>
              <w:t>member months</w:t>
            </w:r>
            <w:r w:rsidRPr="00463667">
              <w:t xml:space="preserve"> format. IDSS will produce data in </w:t>
            </w:r>
            <w:r w:rsidRPr="00463667">
              <w:rPr>
                <w:i/>
              </w:rPr>
              <w:t>member years</w:t>
            </w:r>
            <w:r w:rsidRPr="00463667">
              <w:t xml:space="preserve"> format for commercial and Medicare product lines. </w:t>
            </w:r>
          </w:p>
        </w:tc>
      </w:tr>
      <w:tr w:rsidR="00835D81" w:rsidRPr="00463667" w14:paraId="2BC907AC" w14:textId="77777777" w:rsidTr="00C56CA6">
        <w:tc>
          <w:tcPr>
            <w:tcW w:w="477" w:type="dxa"/>
          </w:tcPr>
          <w:p w14:paraId="6C4FC9AE" w14:textId="77777777" w:rsidR="00835D81" w:rsidRPr="00463667" w:rsidRDefault="00835D81" w:rsidP="00C56CA6">
            <w:pPr>
              <w:pStyle w:val="MarginSubhead"/>
              <w:ind w:left="0"/>
              <w:jc w:val="right"/>
              <w:rPr>
                <w:i/>
              </w:rPr>
            </w:pPr>
            <w:r w:rsidRPr="00463667">
              <w:rPr>
                <w:i/>
              </w:rPr>
              <w:t>5.</w:t>
            </w:r>
          </w:p>
        </w:tc>
        <w:tc>
          <w:tcPr>
            <w:tcW w:w="9351" w:type="dxa"/>
          </w:tcPr>
          <w:p w14:paraId="4BF90887" w14:textId="77777777" w:rsidR="00835D81" w:rsidRPr="00463667" w:rsidRDefault="00835D81" w:rsidP="00C56CA6">
            <w:pPr>
              <w:pStyle w:val="Body"/>
              <w:rPr>
                <w:b/>
              </w:rPr>
            </w:pPr>
            <w:r w:rsidRPr="00463667">
              <w:rPr>
                <w:b/>
              </w:rPr>
              <w:t xml:space="preserve">Services provided during the measurement year. </w:t>
            </w:r>
            <w:r w:rsidRPr="00463667">
              <w:t>Report information on services that occurred during the measurement year in the Utilization tables.</w:t>
            </w:r>
          </w:p>
        </w:tc>
      </w:tr>
      <w:tr w:rsidR="00835D81" w:rsidRPr="00463667" w14:paraId="17DDD937" w14:textId="77777777" w:rsidTr="00C56CA6">
        <w:tc>
          <w:tcPr>
            <w:tcW w:w="477" w:type="dxa"/>
          </w:tcPr>
          <w:p w14:paraId="5A382926" w14:textId="77777777" w:rsidR="00835D81" w:rsidRPr="00463667" w:rsidRDefault="00835D81" w:rsidP="00C56CA6">
            <w:pPr>
              <w:pStyle w:val="MarginSubhead"/>
              <w:ind w:left="0"/>
              <w:jc w:val="right"/>
              <w:rPr>
                <w:i/>
              </w:rPr>
            </w:pPr>
            <w:r w:rsidRPr="00463667">
              <w:rPr>
                <w:i/>
              </w:rPr>
              <w:t>6.</w:t>
            </w:r>
          </w:p>
        </w:tc>
        <w:tc>
          <w:tcPr>
            <w:tcW w:w="9351" w:type="dxa"/>
          </w:tcPr>
          <w:p w14:paraId="378F8493" w14:textId="77777777" w:rsidR="00835D81" w:rsidRPr="00463667" w:rsidRDefault="00835D81" w:rsidP="00C56CA6">
            <w:pPr>
              <w:pStyle w:val="Body"/>
            </w:pPr>
            <w:r w:rsidRPr="00463667">
              <w:rPr>
                <w:b/>
              </w:rPr>
              <w:t>Which services count?</w:t>
            </w:r>
            <w:r w:rsidRPr="00463667">
              <w:t xml:space="preserve"> Report all services the organization paid for or expects to pay for </w:t>
            </w:r>
            <w:r w:rsidRPr="00463667">
              <w:br/>
              <w:t xml:space="preserve">(i.e., claims incurred but not paid). </w:t>
            </w:r>
            <w:r w:rsidRPr="00463667">
              <w:rPr>
                <w:i/>
              </w:rPr>
              <w:t xml:space="preserve">Do not include </w:t>
            </w:r>
            <w:r w:rsidRPr="00463667">
              <w:t>services and days denied for any reason. If a member is enrolled retroactively, count all services for which the organization paid or expects to pay.</w:t>
            </w:r>
          </w:p>
        </w:tc>
      </w:tr>
    </w:tbl>
    <w:p w14:paraId="34E2D658" w14:textId="77777777" w:rsidR="00835D81" w:rsidRPr="00463667" w:rsidRDefault="00835D81" w:rsidP="00835D81">
      <w:pPr>
        <w:sectPr w:rsidR="00835D81" w:rsidRPr="00463667" w:rsidSect="005C4333">
          <w:headerReference w:type="even" r:id="rId20"/>
          <w:headerReference w:type="default" r:id="rId21"/>
          <w:footerReference w:type="even" r:id="rId22"/>
          <w:footerReference w:type="default" r:id="rId23"/>
          <w:pgSz w:w="12240" w:h="15840" w:code="1"/>
          <w:pgMar w:top="1080" w:right="1080" w:bottom="1080" w:left="1440" w:header="720" w:footer="720" w:gutter="0"/>
          <w:pgNumType w:start="270"/>
          <w:cols w:space="720"/>
        </w:sectPr>
      </w:pPr>
    </w:p>
    <w:tbl>
      <w:tblPr>
        <w:tblW w:w="9828" w:type="dxa"/>
        <w:tblLayout w:type="fixed"/>
        <w:tblLook w:val="0000" w:firstRow="0" w:lastRow="0" w:firstColumn="0" w:lastColumn="0" w:noHBand="0" w:noVBand="0"/>
      </w:tblPr>
      <w:tblGrid>
        <w:gridCol w:w="477"/>
        <w:gridCol w:w="9351"/>
      </w:tblGrid>
      <w:tr w:rsidR="00835D81" w:rsidRPr="00463667" w14:paraId="37FB6160" w14:textId="77777777" w:rsidTr="008324C8">
        <w:tc>
          <w:tcPr>
            <w:tcW w:w="477" w:type="dxa"/>
          </w:tcPr>
          <w:p w14:paraId="7D45ACC1" w14:textId="77777777" w:rsidR="00835D81" w:rsidRPr="00463667" w:rsidRDefault="00835D81" w:rsidP="00C56CA6">
            <w:pPr>
              <w:pStyle w:val="MarginSubhead"/>
              <w:ind w:left="0"/>
              <w:jc w:val="right"/>
              <w:rPr>
                <w:i/>
              </w:rPr>
            </w:pPr>
          </w:p>
        </w:tc>
        <w:tc>
          <w:tcPr>
            <w:tcW w:w="9351" w:type="dxa"/>
          </w:tcPr>
          <w:p w14:paraId="7501708E" w14:textId="77777777" w:rsidR="00835D81" w:rsidRPr="00463667" w:rsidRDefault="00835D81" w:rsidP="00C56CA6">
            <w:pPr>
              <w:pStyle w:val="Body"/>
              <w:spacing w:before="0"/>
            </w:pPr>
            <w:r w:rsidRPr="00463667">
              <w:t>The organization may have:</w:t>
            </w:r>
          </w:p>
          <w:p w14:paraId="5347EEF2" w14:textId="77777777" w:rsidR="00835D81" w:rsidRPr="00463667" w:rsidRDefault="00835D81" w:rsidP="008324C8">
            <w:pPr>
              <w:pStyle w:val="Bullet"/>
              <w:spacing w:before="60"/>
            </w:pPr>
            <w:r w:rsidRPr="00463667">
              <w:t>Covered the full amount.</w:t>
            </w:r>
          </w:p>
          <w:p w14:paraId="09A6A165" w14:textId="77777777" w:rsidR="00835D81" w:rsidRPr="00463667" w:rsidRDefault="00835D81" w:rsidP="008324C8">
            <w:pPr>
              <w:pStyle w:val="Bullet"/>
              <w:spacing w:before="60"/>
            </w:pPr>
            <w:r w:rsidRPr="00463667">
              <w:t>Paid only a portion of the amount (e.g., 80 percent).</w:t>
            </w:r>
          </w:p>
          <w:p w14:paraId="588A4D3F" w14:textId="77777777" w:rsidR="00835D81" w:rsidRPr="00463667" w:rsidRDefault="00835D81" w:rsidP="008324C8">
            <w:pPr>
              <w:pStyle w:val="Bullet"/>
              <w:spacing w:before="60"/>
            </w:pPr>
            <w:r w:rsidRPr="00463667">
              <w:t xml:space="preserve">Paid nothing because the member covered the entire amount to meet a deductible. </w:t>
            </w:r>
          </w:p>
          <w:p w14:paraId="4CC25482" w14:textId="77777777" w:rsidR="00835D81" w:rsidRPr="00463667" w:rsidRDefault="00835D81" w:rsidP="008324C8">
            <w:pPr>
              <w:pStyle w:val="Bullet"/>
              <w:spacing w:before="60"/>
            </w:pPr>
            <w:r w:rsidRPr="00463667">
              <w:t>Paid nothing because the service was covered as part of a PMPM payment.</w:t>
            </w:r>
          </w:p>
          <w:p w14:paraId="5630EB46" w14:textId="77777777" w:rsidR="00835D81" w:rsidRPr="00463667" w:rsidRDefault="00835D81" w:rsidP="008324C8">
            <w:pPr>
              <w:pStyle w:val="Bullet"/>
              <w:spacing w:before="60"/>
            </w:pPr>
            <w:r w:rsidRPr="00463667">
              <w:t>Denied the service.</w:t>
            </w:r>
          </w:p>
          <w:p w14:paraId="2DBEB36C" w14:textId="77777777" w:rsidR="00835D81" w:rsidRPr="00463667" w:rsidRDefault="00835D81" w:rsidP="00C56CA6">
            <w:pPr>
              <w:pStyle w:val="Body"/>
              <w:rPr>
                <w:i/>
              </w:rPr>
            </w:pPr>
            <w:r w:rsidRPr="00463667">
              <w:rPr>
                <w:i/>
              </w:rPr>
              <w:t>Count the service if:</w:t>
            </w:r>
          </w:p>
          <w:p w14:paraId="07F60BA8" w14:textId="77777777" w:rsidR="00835D81" w:rsidRPr="00463667" w:rsidRDefault="00835D81" w:rsidP="008324C8">
            <w:pPr>
              <w:pStyle w:val="Bullet"/>
              <w:spacing w:before="60"/>
            </w:pPr>
            <w:r w:rsidRPr="00463667">
              <w:t xml:space="preserve">The organization paid the full amount </w:t>
            </w:r>
            <w:r w:rsidRPr="00463667">
              <w:rPr>
                <w:b/>
                <w:bCs/>
                <w:i/>
                <w:iCs/>
              </w:rPr>
              <w:t>or</w:t>
            </w:r>
            <w:r w:rsidRPr="00463667">
              <w:t xml:space="preserve"> a portion of the amount (e.g., 80 percent).</w:t>
            </w:r>
          </w:p>
          <w:p w14:paraId="0529E235" w14:textId="77777777" w:rsidR="00835D81" w:rsidRPr="00463667" w:rsidRDefault="00835D81" w:rsidP="008324C8">
            <w:pPr>
              <w:pStyle w:val="Bullet"/>
              <w:spacing w:before="60"/>
            </w:pPr>
            <w:r w:rsidRPr="00463667">
              <w:t xml:space="preserve">The member paid for the service as part of the benefit offering (e.g., to meet a deductible), </w:t>
            </w:r>
            <w:r w:rsidRPr="00463667">
              <w:rPr>
                <w:b/>
                <w:bCs/>
                <w:i/>
                <w:iCs/>
              </w:rPr>
              <w:t>or</w:t>
            </w:r>
            <w:r w:rsidRPr="00463667">
              <w:t xml:space="preserve"> </w:t>
            </w:r>
          </w:p>
          <w:p w14:paraId="32D7CB3E" w14:textId="77777777" w:rsidR="00835D81" w:rsidRPr="00463667" w:rsidRDefault="00835D81" w:rsidP="008324C8">
            <w:pPr>
              <w:pStyle w:val="Bullet"/>
              <w:spacing w:before="60"/>
            </w:pPr>
            <w:r w:rsidRPr="00463667">
              <w:t>The service was covered under a PMPM payment.</w:t>
            </w:r>
          </w:p>
          <w:p w14:paraId="1B9CE803" w14:textId="77777777" w:rsidR="00835D81" w:rsidRPr="00463667" w:rsidRDefault="00835D81" w:rsidP="00C56CA6">
            <w:pPr>
              <w:pStyle w:val="Body"/>
              <w:rPr>
                <w:i/>
              </w:rPr>
            </w:pPr>
            <w:r w:rsidRPr="00463667">
              <w:rPr>
                <w:i/>
              </w:rPr>
              <w:t xml:space="preserve">Do not count the service if: </w:t>
            </w:r>
          </w:p>
          <w:p w14:paraId="6D7D7070" w14:textId="77777777" w:rsidR="00835D81" w:rsidRPr="00463667" w:rsidRDefault="00835D81" w:rsidP="00B30D23">
            <w:pPr>
              <w:pStyle w:val="Bullet"/>
              <w:spacing w:before="60"/>
            </w:pPr>
            <w:r w:rsidRPr="00463667">
              <w:t xml:space="preserve">The organization denied the service for any reason, </w:t>
            </w:r>
            <w:r w:rsidRPr="00463667">
              <w:rPr>
                <w:bCs/>
              </w:rPr>
              <w:t>unless</w:t>
            </w:r>
            <w:r w:rsidRPr="00463667">
              <w:t xml:space="preserve"> the member paid for the service as part of the benefit offering (e.g., to meet a deductible), </w:t>
            </w:r>
            <w:r w:rsidRPr="00463667">
              <w:rPr>
                <w:b/>
                <w:i/>
              </w:rPr>
              <w:t>or</w:t>
            </w:r>
          </w:p>
          <w:p w14:paraId="004F5F1E" w14:textId="77777777" w:rsidR="00835D81" w:rsidRPr="00463667" w:rsidRDefault="00835D81" w:rsidP="00B30D23">
            <w:pPr>
              <w:pStyle w:val="Bullet"/>
              <w:spacing w:before="60"/>
            </w:pPr>
            <w:r w:rsidRPr="00463667">
              <w:t>The claim for the service was rejected because it was missing information or was invalid for another reason.</w:t>
            </w:r>
          </w:p>
          <w:p w14:paraId="0000C111" w14:textId="61344559" w:rsidR="00835D81" w:rsidRPr="00463667" w:rsidRDefault="00835D81" w:rsidP="00C56CA6">
            <w:pPr>
              <w:pStyle w:val="Body"/>
              <w:rPr>
                <w:b/>
              </w:rPr>
            </w:pPr>
            <w:r w:rsidRPr="00463667">
              <w:t xml:space="preserve">Include all services, whether or not the organization paid for them or expects to pay for them (i.e., include denied claims) when applying risk adjustment in the </w:t>
            </w:r>
            <w:r w:rsidRPr="00463667">
              <w:rPr>
                <w:i/>
              </w:rPr>
              <w:t>Plan All-Cause Readmissions</w:t>
            </w:r>
            <w:r w:rsidRPr="00463667">
              <w:t xml:space="preserve"> </w:t>
            </w:r>
            <w:r w:rsidRPr="00463667">
              <w:rPr>
                <w:i/>
              </w:rPr>
              <w:t>(PCR)</w:t>
            </w:r>
            <w:r w:rsidRPr="00463667">
              <w:t xml:space="preserve"> measure. </w:t>
            </w:r>
            <w:r w:rsidRPr="00463667">
              <w:rPr>
                <w:i/>
              </w:rPr>
              <w:t>Do not include</w:t>
            </w:r>
            <w:r w:rsidRPr="00463667">
              <w:t xml:space="preserve"> denied services (i.e., only include paid services and services expected to be paid) when identifying all other events (including the IHS) in the PCR measure.</w:t>
            </w:r>
          </w:p>
        </w:tc>
      </w:tr>
      <w:tr w:rsidR="00835D81" w:rsidRPr="00463667" w14:paraId="120B4617" w14:textId="77777777" w:rsidTr="00C56CA6">
        <w:trPr>
          <w:cantSplit/>
        </w:trPr>
        <w:tc>
          <w:tcPr>
            <w:tcW w:w="477" w:type="dxa"/>
            <w:tcBorders>
              <w:bottom w:val="nil"/>
            </w:tcBorders>
          </w:tcPr>
          <w:p w14:paraId="41D36A91" w14:textId="77777777" w:rsidR="00835D81" w:rsidRPr="00463667" w:rsidRDefault="00835D81" w:rsidP="00C56CA6">
            <w:pPr>
              <w:pStyle w:val="MarginSubhead"/>
              <w:ind w:left="0"/>
              <w:jc w:val="right"/>
              <w:rPr>
                <w:i/>
              </w:rPr>
            </w:pPr>
            <w:r w:rsidRPr="00463667">
              <w:rPr>
                <w:i/>
              </w:rPr>
              <w:t>7.</w:t>
            </w:r>
          </w:p>
        </w:tc>
        <w:tc>
          <w:tcPr>
            <w:tcW w:w="9351" w:type="dxa"/>
            <w:tcBorders>
              <w:bottom w:val="nil"/>
            </w:tcBorders>
          </w:tcPr>
          <w:p w14:paraId="66AC13F7" w14:textId="54CF4DD6" w:rsidR="00835D81" w:rsidRPr="00463667" w:rsidRDefault="00835D81" w:rsidP="00C56CA6">
            <w:pPr>
              <w:pStyle w:val="Body"/>
            </w:pPr>
            <w:r w:rsidRPr="00463667">
              <w:rPr>
                <w:b/>
              </w:rPr>
              <w:t>Medicaid eligibility reporting categories.</w:t>
            </w:r>
            <w:r w:rsidRPr="00463667">
              <w:t xml:space="preserve"> For the organization’s Medicaid HEDIS </w:t>
            </w:r>
            <w:r w:rsidR="00FF398D">
              <w:t>submission</w:t>
            </w:r>
            <w:r w:rsidRPr="00463667">
              <w:t xml:space="preserve">, report certain </w:t>
            </w:r>
            <w:r w:rsidR="00FF398D">
              <w:t>utilization</w:t>
            </w:r>
            <w:r w:rsidRPr="00463667">
              <w:t xml:space="preserve"> data separately for each of the following eligibility categories:</w:t>
            </w:r>
          </w:p>
          <w:p w14:paraId="7286DC05" w14:textId="77777777" w:rsidR="00835D81" w:rsidRPr="00463667" w:rsidRDefault="00835D81" w:rsidP="008324C8">
            <w:pPr>
              <w:pStyle w:val="Bullet"/>
              <w:spacing w:before="60"/>
            </w:pPr>
            <w:r w:rsidRPr="00463667">
              <w:t>Medicaid/Medicare Dual-Eligibles.</w:t>
            </w:r>
          </w:p>
          <w:p w14:paraId="3AB39E3C" w14:textId="77777777" w:rsidR="00835D81" w:rsidRPr="00463667" w:rsidRDefault="00835D81" w:rsidP="008324C8">
            <w:pPr>
              <w:pStyle w:val="Bullet"/>
              <w:spacing w:before="60"/>
            </w:pPr>
            <w:r w:rsidRPr="00463667">
              <w:t>Disabled.</w:t>
            </w:r>
          </w:p>
          <w:p w14:paraId="17CA255D" w14:textId="77777777" w:rsidR="00835D81" w:rsidRPr="00463667" w:rsidRDefault="00835D81" w:rsidP="008324C8">
            <w:pPr>
              <w:pStyle w:val="Bullet"/>
              <w:spacing w:before="60"/>
            </w:pPr>
            <w:r w:rsidRPr="00463667">
              <w:t xml:space="preserve">Low Income. </w:t>
            </w:r>
          </w:p>
          <w:p w14:paraId="410811CA" w14:textId="77777777" w:rsidR="00835D81" w:rsidRPr="00463667" w:rsidRDefault="00835D81" w:rsidP="008324C8">
            <w:pPr>
              <w:pStyle w:val="Bullet"/>
              <w:spacing w:before="60"/>
            </w:pPr>
            <w:r w:rsidRPr="00463667">
              <w:t>Total Medicaid.</w:t>
            </w:r>
          </w:p>
          <w:p w14:paraId="6D9F4447" w14:textId="77777777" w:rsidR="00835D81" w:rsidRPr="00463667" w:rsidRDefault="00835D81" w:rsidP="00C56CA6">
            <w:pPr>
              <w:pStyle w:val="Body"/>
            </w:pPr>
            <w:r w:rsidRPr="00463667">
              <w:t xml:space="preserve">Refer to </w:t>
            </w:r>
            <w:r w:rsidRPr="00463667">
              <w:rPr>
                <w:i/>
              </w:rPr>
              <w:t>Enrollment by Product Line</w:t>
            </w:r>
            <w:r w:rsidRPr="00463667">
              <w:t xml:space="preserve"> for more information on defining Medicaid categories.</w:t>
            </w:r>
          </w:p>
        </w:tc>
      </w:tr>
      <w:tr w:rsidR="00835D81" w:rsidRPr="00463667" w14:paraId="5399DD61" w14:textId="77777777" w:rsidTr="00C56CA6">
        <w:tc>
          <w:tcPr>
            <w:tcW w:w="477" w:type="dxa"/>
          </w:tcPr>
          <w:p w14:paraId="558CA237" w14:textId="77777777" w:rsidR="00835D81" w:rsidRPr="00463667" w:rsidRDefault="00835D81" w:rsidP="00C56CA6">
            <w:pPr>
              <w:pStyle w:val="MarginSubhead"/>
              <w:ind w:left="0"/>
              <w:jc w:val="right"/>
              <w:rPr>
                <w:i/>
              </w:rPr>
            </w:pPr>
            <w:r w:rsidRPr="00463667">
              <w:rPr>
                <w:i/>
              </w:rPr>
              <w:t>8.</w:t>
            </w:r>
          </w:p>
        </w:tc>
        <w:tc>
          <w:tcPr>
            <w:tcW w:w="9351" w:type="dxa"/>
          </w:tcPr>
          <w:p w14:paraId="0F380B39" w14:textId="77777777" w:rsidR="00835D81" w:rsidRPr="00463667" w:rsidRDefault="00835D81" w:rsidP="00C56CA6">
            <w:pPr>
              <w:pStyle w:val="Body"/>
            </w:pPr>
            <w:r w:rsidRPr="00463667">
              <w:rPr>
                <w:b/>
              </w:rPr>
              <w:t>Stratification by product line/eligibility category.</w:t>
            </w:r>
            <w:r w:rsidRPr="00463667">
              <w:rPr>
                <w:i/>
              </w:rPr>
              <w:t xml:space="preserve"> </w:t>
            </w:r>
            <w:r w:rsidRPr="00463667">
              <w:t xml:space="preserve">Members covered by different product lines tend to vary considerably by sociodemographic characteristics and enrollment and utilization patterns. For this reason, report measures separately for each product line (Medicaid, commercial, Medicare). </w:t>
            </w:r>
          </w:p>
          <w:p w14:paraId="74134B1E" w14:textId="77777777" w:rsidR="00835D81" w:rsidRPr="00463667" w:rsidRDefault="00835D81" w:rsidP="00C56CA6">
            <w:pPr>
              <w:pStyle w:val="Body"/>
            </w:pPr>
            <w:r w:rsidRPr="00463667">
              <w:t xml:space="preserve">Measures will have up to six tables. Complete only the tables relevant to the organization (i.e., tables reflecting the product lines that the organization serves). Tables that apply to each measure are designated as follows (where </w:t>
            </w:r>
            <w:r w:rsidRPr="00463667">
              <w:rPr>
                <w:b/>
              </w:rPr>
              <w:t>XXX</w:t>
            </w:r>
            <w:r w:rsidRPr="00463667">
              <w:t xml:space="preserve"> is the abbreviation for a specific measure).</w:t>
            </w:r>
          </w:p>
          <w:p w14:paraId="2335ADB2" w14:textId="77777777" w:rsidR="00835D81" w:rsidRPr="00463667" w:rsidRDefault="00835D81" w:rsidP="00835D81">
            <w:pPr>
              <w:pStyle w:val="Bullet"/>
              <w:numPr>
                <w:ilvl w:val="0"/>
                <w:numId w:val="33"/>
              </w:numPr>
              <w:tabs>
                <w:tab w:val="clear" w:pos="576"/>
              </w:tabs>
              <w:spacing w:before="60"/>
              <w:ind w:left="648" w:hanging="288"/>
            </w:pPr>
            <w:r w:rsidRPr="00463667">
              <w:t xml:space="preserve">Table </w:t>
            </w:r>
            <w:r w:rsidRPr="00463667">
              <w:rPr>
                <w:b/>
              </w:rPr>
              <w:t>XXX</w:t>
            </w:r>
            <w:r w:rsidRPr="00463667">
              <w:t>-1a</w:t>
            </w:r>
            <w:r w:rsidRPr="00463667">
              <w:tab/>
              <w:t>Total Medicaid.</w:t>
            </w:r>
          </w:p>
          <w:p w14:paraId="5D553970" w14:textId="77777777" w:rsidR="00835D81" w:rsidRPr="00463667" w:rsidRDefault="00835D81" w:rsidP="00835D81">
            <w:pPr>
              <w:pStyle w:val="Bullet"/>
              <w:numPr>
                <w:ilvl w:val="0"/>
                <w:numId w:val="33"/>
              </w:numPr>
              <w:tabs>
                <w:tab w:val="clear" w:pos="576"/>
              </w:tabs>
              <w:spacing w:before="60"/>
              <w:ind w:left="648" w:hanging="288"/>
            </w:pPr>
            <w:r w:rsidRPr="00463667">
              <w:t xml:space="preserve">Table </w:t>
            </w:r>
            <w:r w:rsidRPr="00463667">
              <w:rPr>
                <w:b/>
              </w:rPr>
              <w:t>XXX</w:t>
            </w:r>
            <w:r w:rsidRPr="00463667">
              <w:t>-1b</w:t>
            </w:r>
            <w:r w:rsidRPr="00463667">
              <w:tab/>
              <w:t>Medicaid/Medicare Dual-Eligibles.</w:t>
            </w:r>
          </w:p>
          <w:p w14:paraId="29896B3C" w14:textId="77777777" w:rsidR="00835D81" w:rsidRPr="00463667" w:rsidRDefault="00835D81" w:rsidP="00835D81">
            <w:pPr>
              <w:pStyle w:val="Bullet"/>
              <w:numPr>
                <w:ilvl w:val="0"/>
                <w:numId w:val="33"/>
              </w:numPr>
              <w:tabs>
                <w:tab w:val="clear" w:pos="576"/>
              </w:tabs>
              <w:spacing w:before="60"/>
              <w:ind w:left="648" w:hanging="288"/>
            </w:pPr>
            <w:r w:rsidRPr="00463667">
              <w:t xml:space="preserve">Table </w:t>
            </w:r>
            <w:r w:rsidRPr="00463667">
              <w:rPr>
                <w:b/>
              </w:rPr>
              <w:t>XXX</w:t>
            </w:r>
            <w:r w:rsidRPr="00463667">
              <w:t>-1c</w:t>
            </w:r>
            <w:r w:rsidRPr="00463667">
              <w:tab/>
              <w:t>Medicaid—Disabled.</w:t>
            </w:r>
          </w:p>
          <w:p w14:paraId="17E3A5B4" w14:textId="77777777" w:rsidR="00835D81" w:rsidRPr="00463667" w:rsidRDefault="00835D81" w:rsidP="00835D81">
            <w:pPr>
              <w:pStyle w:val="Bullet"/>
              <w:numPr>
                <w:ilvl w:val="0"/>
                <w:numId w:val="33"/>
              </w:numPr>
              <w:tabs>
                <w:tab w:val="clear" w:pos="576"/>
              </w:tabs>
              <w:spacing w:before="60"/>
              <w:ind w:left="648" w:hanging="288"/>
            </w:pPr>
            <w:r w:rsidRPr="00463667">
              <w:t xml:space="preserve">Table </w:t>
            </w:r>
            <w:r w:rsidRPr="00463667">
              <w:rPr>
                <w:b/>
              </w:rPr>
              <w:t>XXX</w:t>
            </w:r>
            <w:r w:rsidRPr="00463667">
              <w:t>-1d</w:t>
            </w:r>
            <w:r w:rsidRPr="00463667">
              <w:tab/>
              <w:t>Medicaid—Other Low Income.</w:t>
            </w:r>
          </w:p>
          <w:p w14:paraId="1358BA1E" w14:textId="77777777" w:rsidR="00835D81" w:rsidRPr="00463667" w:rsidRDefault="00835D81" w:rsidP="00835D81">
            <w:pPr>
              <w:pStyle w:val="Bullet"/>
              <w:numPr>
                <w:ilvl w:val="0"/>
                <w:numId w:val="33"/>
              </w:numPr>
              <w:tabs>
                <w:tab w:val="clear" w:pos="576"/>
              </w:tabs>
              <w:spacing w:before="60"/>
              <w:ind w:left="648" w:hanging="288"/>
            </w:pPr>
            <w:r w:rsidRPr="00463667">
              <w:t xml:space="preserve">Table </w:t>
            </w:r>
            <w:r w:rsidRPr="00463667">
              <w:rPr>
                <w:b/>
              </w:rPr>
              <w:t>XXX</w:t>
            </w:r>
            <w:r w:rsidRPr="00463667">
              <w:t>-2</w:t>
            </w:r>
            <w:r w:rsidRPr="00463667">
              <w:tab/>
              <w:t>Commercial—by Product or Combined HMO/POS.</w:t>
            </w:r>
          </w:p>
          <w:p w14:paraId="4DE8CE90" w14:textId="77777777" w:rsidR="00835D81" w:rsidRPr="00463667" w:rsidRDefault="00835D81" w:rsidP="00C56CA6">
            <w:pPr>
              <w:pStyle w:val="Body"/>
              <w:spacing w:before="60"/>
              <w:ind w:left="648" w:hanging="288"/>
            </w:pPr>
            <w:r w:rsidRPr="00463667">
              <w:t>6.</w:t>
            </w:r>
            <w:r w:rsidRPr="00463667">
              <w:tab/>
              <w:t xml:space="preserve">Table </w:t>
            </w:r>
            <w:r w:rsidRPr="00463667">
              <w:rPr>
                <w:b/>
              </w:rPr>
              <w:t>XXX</w:t>
            </w:r>
            <w:r w:rsidRPr="00463667">
              <w:t>-3</w:t>
            </w:r>
            <w:r w:rsidRPr="00463667">
              <w:tab/>
              <w:t>Medicare.</w:t>
            </w:r>
          </w:p>
          <w:p w14:paraId="774956F5" w14:textId="77777777" w:rsidR="00835D81" w:rsidRPr="00463667" w:rsidRDefault="00835D81" w:rsidP="00C56CA6">
            <w:pPr>
              <w:pStyle w:val="Body"/>
              <w:rPr>
                <w:b/>
              </w:rPr>
            </w:pPr>
          </w:p>
        </w:tc>
      </w:tr>
    </w:tbl>
    <w:p w14:paraId="50CEAD20" w14:textId="77777777" w:rsidR="00835D81" w:rsidRPr="00463667" w:rsidRDefault="00835D81" w:rsidP="00835D81">
      <w:pPr>
        <w:sectPr w:rsidR="00835D81" w:rsidRPr="00463667" w:rsidSect="00C56CA6">
          <w:headerReference w:type="default" r:id="rId24"/>
          <w:footerReference w:type="default" r:id="rId25"/>
          <w:pgSz w:w="12240" w:h="15840" w:code="1"/>
          <w:pgMar w:top="1080" w:right="1080" w:bottom="1080" w:left="1440" w:header="720" w:footer="720" w:gutter="0"/>
          <w:cols w:space="720"/>
        </w:sectPr>
      </w:pPr>
    </w:p>
    <w:tbl>
      <w:tblPr>
        <w:tblW w:w="9846" w:type="dxa"/>
        <w:tblInd w:w="18" w:type="dxa"/>
        <w:tblLayout w:type="fixed"/>
        <w:tblLook w:val="0000" w:firstRow="0" w:lastRow="0" w:firstColumn="0" w:lastColumn="0" w:noHBand="0" w:noVBand="0"/>
      </w:tblPr>
      <w:tblGrid>
        <w:gridCol w:w="630"/>
        <w:gridCol w:w="1008"/>
        <w:gridCol w:w="990"/>
        <w:gridCol w:w="7110"/>
        <w:gridCol w:w="8"/>
        <w:gridCol w:w="64"/>
        <w:gridCol w:w="36"/>
      </w:tblGrid>
      <w:tr w:rsidR="00835D81" w:rsidRPr="00463667" w14:paraId="0D58985D" w14:textId="77777777" w:rsidTr="00C56CA6">
        <w:trPr>
          <w:gridAfter w:val="3"/>
          <w:wAfter w:w="108" w:type="dxa"/>
        </w:trPr>
        <w:tc>
          <w:tcPr>
            <w:tcW w:w="630" w:type="dxa"/>
          </w:tcPr>
          <w:p w14:paraId="23D48B21" w14:textId="77777777" w:rsidR="00835D81" w:rsidRPr="00463667" w:rsidRDefault="00835D81" w:rsidP="00C56CA6">
            <w:pPr>
              <w:pStyle w:val="MarginSubhead"/>
              <w:ind w:left="0"/>
              <w:jc w:val="right"/>
              <w:rPr>
                <w:i/>
              </w:rPr>
            </w:pPr>
          </w:p>
        </w:tc>
        <w:tc>
          <w:tcPr>
            <w:tcW w:w="9108" w:type="dxa"/>
            <w:gridSpan w:val="3"/>
          </w:tcPr>
          <w:p w14:paraId="2BEA370C" w14:textId="77777777" w:rsidR="00835D81" w:rsidRPr="00463667" w:rsidRDefault="00835D81" w:rsidP="00C56CA6">
            <w:pPr>
              <w:pStyle w:val="Body"/>
              <w:spacing w:before="0"/>
            </w:pPr>
            <w:r w:rsidRPr="00463667">
              <w:t xml:space="preserve">Medicaid members who have a restricted benefit package are not reported separately, but are included in Table XXX-1a (Total Medicaid). Therefore, the sum of Table XXX-1b (Medicaid/ Medicare Dual-Eligibles), Table XXX-1c (Disabled) and Table XXX-1d (Other Low Income) does not equal Table XXX-1a (Total Medicaid). Information on the categorization of Medicaid members will be provided to the organization by the state. If the state does not provide these data, the organization may report “Total Medicaid” only. </w:t>
            </w:r>
          </w:p>
          <w:p w14:paraId="534E9AD4" w14:textId="77777777" w:rsidR="00835D81" w:rsidRPr="00463667" w:rsidRDefault="00835D81" w:rsidP="00C56CA6">
            <w:pPr>
              <w:pStyle w:val="Body"/>
            </w:pPr>
            <w:r w:rsidRPr="00463667">
              <w:t xml:space="preserve">Report Medicare/Medicaid members in Table XXX-1a and Table XXX-1b, regardless of the type of Medicare coverage. Report Medicaid/Medicare dual-eligibles in Table XXX-3 (Medicare) if the organization holds a Medicare Advantage contract. </w:t>
            </w:r>
          </w:p>
          <w:p w14:paraId="09969E32" w14:textId="77777777" w:rsidR="00835D81" w:rsidRPr="00463667" w:rsidRDefault="00835D81" w:rsidP="00C56CA6">
            <w:pPr>
              <w:pStyle w:val="Body"/>
            </w:pPr>
            <w:r w:rsidRPr="00463667">
              <w:t xml:space="preserve">Commercial members. Report “direct pay” and “group” members as commercial members. Table XXX-2 reports the organization’s commercial members. </w:t>
            </w:r>
          </w:p>
          <w:p w14:paraId="723F9C35" w14:textId="77777777" w:rsidR="00835D81" w:rsidRPr="00463667" w:rsidRDefault="00835D81" w:rsidP="00C56CA6">
            <w:pPr>
              <w:pStyle w:val="Body"/>
              <w:rPr>
                <w:b/>
              </w:rPr>
            </w:pPr>
            <w:r w:rsidRPr="00463667">
              <w:t>Because utilization patterns vary with product line characteristics, there is no “total” table summarizing information on all enrolled organization members.</w:t>
            </w:r>
          </w:p>
        </w:tc>
      </w:tr>
      <w:tr w:rsidR="00835D81" w:rsidRPr="00463667" w14:paraId="255BD2FD" w14:textId="77777777" w:rsidTr="00C56CA6">
        <w:trPr>
          <w:gridAfter w:val="2"/>
          <w:wAfter w:w="100" w:type="dxa"/>
        </w:trPr>
        <w:tc>
          <w:tcPr>
            <w:tcW w:w="630" w:type="dxa"/>
          </w:tcPr>
          <w:p w14:paraId="1AD9EC0C" w14:textId="77777777" w:rsidR="00835D81" w:rsidRPr="00463667" w:rsidRDefault="00835D81" w:rsidP="00C56CA6">
            <w:pPr>
              <w:pStyle w:val="MarginSubhead"/>
              <w:ind w:left="0"/>
              <w:jc w:val="right"/>
              <w:rPr>
                <w:i/>
              </w:rPr>
            </w:pPr>
            <w:r w:rsidRPr="00463667">
              <w:rPr>
                <w:i/>
              </w:rPr>
              <w:t>9.</w:t>
            </w:r>
          </w:p>
        </w:tc>
        <w:tc>
          <w:tcPr>
            <w:tcW w:w="9116" w:type="dxa"/>
            <w:gridSpan w:val="4"/>
          </w:tcPr>
          <w:p w14:paraId="35414E0B" w14:textId="77777777" w:rsidR="00835D81" w:rsidRPr="00463667" w:rsidRDefault="00835D81" w:rsidP="00C56CA6">
            <w:pPr>
              <w:pStyle w:val="Body"/>
              <w:rPr>
                <w:b/>
              </w:rPr>
            </w:pPr>
            <w:r w:rsidRPr="00463667">
              <w:rPr>
                <w:b/>
              </w:rPr>
              <w:t xml:space="preserve">Calculating member months. </w:t>
            </w:r>
            <w:r w:rsidRPr="00463667">
              <w:t>A table for reporting member months by age category (and gender category, if required) is provided for most measures. Complete the tables for all members with the relevant benefit during the measurement year using the following guidelines and formulas.</w:t>
            </w:r>
          </w:p>
        </w:tc>
      </w:tr>
      <w:tr w:rsidR="00835D81" w:rsidRPr="00463667" w14:paraId="1A15B114" w14:textId="77777777" w:rsidTr="00C56CA6">
        <w:trPr>
          <w:cantSplit/>
        </w:trPr>
        <w:tc>
          <w:tcPr>
            <w:tcW w:w="630" w:type="dxa"/>
          </w:tcPr>
          <w:p w14:paraId="4EBA0954" w14:textId="77777777" w:rsidR="00835D81" w:rsidRPr="00463667" w:rsidRDefault="00835D81" w:rsidP="00C56CA6">
            <w:pPr>
              <w:pStyle w:val="MarginSubhead"/>
              <w:ind w:left="0"/>
              <w:jc w:val="right"/>
              <w:rPr>
                <w:i/>
              </w:rPr>
            </w:pPr>
          </w:p>
        </w:tc>
        <w:tc>
          <w:tcPr>
            <w:tcW w:w="9216" w:type="dxa"/>
            <w:gridSpan w:val="6"/>
          </w:tcPr>
          <w:p w14:paraId="5204B80D" w14:textId="77777777" w:rsidR="00835D81" w:rsidRPr="00463667" w:rsidRDefault="00835D81" w:rsidP="00C56CA6">
            <w:pPr>
              <w:pStyle w:val="Body"/>
              <w:rPr>
                <w:b/>
              </w:rPr>
            </w:pPr>
            <w:r w:rsidRPr="00463667">
              <w:rPr>
                <w:b/>
              </w:rPr>
              <w:t xml:space="preserve">Member months </w:t>
            </w:r>
            <w:r w:rsidRPr="00463667">
              <w:t>are a member’s “contribution” to the total yearly membership.</w:t>
            </w:r>
          </w:p>
        </w:tc>
      </w:tr>
      <w:tr w:rsidR="00835D81" w:rsidRPr="00463667" w14:paraId="4E2216E2" w14:textId="77777777" w:rsidTr="00C56CA6">
        <w:trPr>
          <w:cantSplit/>
        </w:trPr>
        <w:tc>
          <w:tcPr>
            <w:tcW w:w="630" w:type="dxa"/>
          </w:tcPr>
          <w:p w14:paraId="4D370463" w14:textId="77777777" w:rsidR="00835D81" w:rsidRPr="00463667" w:rsidRDefault="00835D81" w:rsidP="00C56CA6">
            <w:pPr>
              <w:pStyle w:val="MarginSubhead"/>
              <w:ind w:left="0"/>
              <w:jc w:val="right"/>
            </w:pPr>
          </w:p>
        </w:tc>
        <w:tc>
          <w:tcPr>
            <w:tcW w:w="1008" w:type="dxa"/>
          </w:tcPr>
          <w:p w14:paraId="52B025AD" w14:textId="77777777" w:rsidR="00835D81" w:rsidRPr="00463667" w:rsidRDefault="00835D81" w:rsidP="00C56CA6">
            <w:pPr>
              <w:pStyle w:val="MarginSubhead"/>
              <w:ind w:left="0"/>
              <w:jc w:val="right"/>
              <w:rPr>
                <w:bCs/>
                <w:i/>
                <w:iCs/>
              </w:rPr>
            </w:pPr>
            <w:r w:rsidRPr="00463667">
              <w:rPr>
                <w:bCs/>
                <w:i/>
                <w:iCs/>
              </w:rPr>
              <w:t>Step 1</w:t>
            </w:r>
          </w:p>
        </w:tc>
        <w:tc>
          <w:tcPr>
            <w:tcW w:w="8208" w:type="dxa"/>
            <w:gridSpan w:val="5"/>
          </w:tcPr>
          <w:p w14:paraId="4AA24446" w14:textId="77777777" w:rsidR="00835D81" w:rsidRPr="00463667" w:rsidRDefault="00835D81" w:rsidP="00C56CA6">
            <w:pPr>
              <w:pStyle w:val="Body"/>
            </w:pPr>
            <w:r w:rsidRPr="00463667">
              <w:t>Determine member months using a specified day of each month (e.g., the 15th or the last day of the month), to be determined according to the organization’s administrative processes. The day selected must be consistent from member to member, month to month and from year to year. For example</w:t>
            </w:r>
            <w:r w:rsidRPr="00463667">
              <w:rPr>
                <w:i/>
              </w:rPr>
              <w:t>,</w:t>
            </w:r>
            <w:r w:rsidRPr="00463667">
              <w:t xml:space="preserve"> if the organization tallies membership on the 15th of the month and Ms. X is enrolled in the organization on January 15, Ms. X contributes one member month in January. </w:t>
            </w:r>
          </w:p>
        </w:tc>
      </w:tr>
      <w:tr w:rsidR="00835D81" w:rsidRPr="00463667" w14:paraId="7AB8EB60" w14:textId="77777777" w:rsidTr="00C56CA6">
        <w:trPr>
          <w:cantSplit/>
        </w:trPr>
        <w:tc>
          <w:tcPr>
            <w:tcW w:w="630" w:type="dxa"/>
          </w:tcPr>
          <w:p w14:paraId="0CD4B3B2" w14:textId="77777777" w:rsidR="00835D81" w:rsidRPr="00463667" w:rsidRDefault="00835D81" w:rsidP="00C56CA6">
            <w:pPr>
              <w:pStyle w:val="MarginSubhead"/>
              <w:ind w:left="0"/>
              <w:jc w:val="right"/>
            </w:pPr>
          </w:p>
        </w:tc>
        <w:tc>
          <w:tcPr>
            <w:tcW w:w="9216" w:type="dxa"/>
            <w:gridSpan w:val="6"/>
          </w:tcPr>
          <w:p w14:paraId="56FE741A" w14:textId="6D3F586E" w:rsidR="00835D81" w:rsidRPr="00463667" w:rsidRDefault="00835D81" w:rsidP="00C56CA6">
            <w:pPr>
              <w:pStyle w:val="Body"/>
            </w:pPr>
            <w:r w:rsidRPr="00463667">
              <w:rPr>
                <w:i/>
              </w:rPr>
              <w:t xml:space="preserve">Retroactive enrollment. </w:t>
            </w:r>
            <w:r w:rsidRPr="00463667">
              <w:t>The organization may include any months in which members were enrolled retrospectively and for which the organization received a retroactive capitation payment.</w:t>
            </w:r>
          </w:p>
        </w:tc>
      </w:tr>
      <w:tr w:rsidR="00835D81" w:rsidRPr="00463667" w14:paraId="42BFEBEE" w14:textId="77777777" w:rsidTr="00C56CA6">
        <w:trPr>
          <w:cantSplit/>
        </w:trPr>
        <w:tc>
          <w:tcPr>
            <w:tcW w:w="630" w:type="dxa"/>
          </w:tcPr>
          <w:p w14:paraId="232AAB3A" w14:textId="77777777" w:rsidR="00835D81" w:rsidRPr="00463667" w:rsidRDefault="00835D81" w:rsidP="00C56CA6">
            <w:pPr>
              <w:pStyle w:val="MarginSubhead"/>
              <w:ind w:left="0"/>
              <w:jc w:val="right"/>
            </w:pPr>
          </w:p>
        </w:tc>
        <w:tc>
          <w:tcPr>
            <w:tcW w:w="1008" w:type="dxa"/>
          </w:tcPr>
          <w:p w14:paraId="36F79288" w14:textId="77777777" w:rsidR="00835D81" w:rsidRPr="00463667" w:rsidRDefault="00835D81" w:rsidP="00C56CA6">
            <w:pPr>
              <w:pStyle w:val="MarginSubhead"/>
              <w:ind w:left="0"/>
              <w:jc w:val="right"/>
              <w:rPr>
                <w:bCs/>
                <w:i/>
                <w:iCs/>
              </w:rPr>
            </w:pPr>
            <w:r w:rsidRPr="00463667">
              <w:rPr>
                <w:bCs/>
                <w:i/>
                <w:iCs/>
              </w:rPr>
              <w:t>Step 2</w:t>
            </w:r>
          </w:p>
        </w:tc>
        <w:tc>
          <w:tcPr>
            <w:tcW w:w="8208" w:type="dxa"/>
            <w:gridSpan w:val="5"/>
          </w:tcPr>
          <w:p w14:paraId="52BD49AA" w14:textId="77777777" w:rsidR="00835D81" w:rsidRPr="00463667" w:rsidRDefault="00835D81" w:rsidP="00C56CA6">
            <w:pPr>
              <w:pStyle w:val="Body"/>
            </w:pPr>
            <w:r w:rsidRPr="00463667">
              <w:t>Use the member’s age on the specified day of each month to determine the age group to which member months will be contributed. For example, if an organization tallies membership on the 15th of each month and Ms. X turns 25 on April 3 and is enrolled for the entire year, then she contributes three member months (January, February and March) to the 20–24 age category and nine member months to the 25–29 age group category.</w:t>
            </w:r>
          </w:p>
        </w:tc>
      </w:tr>
      <w:tr w:rsidR="00835D81" w:rsidRPr="00463667" w14:paraId="0A27D2E8" w14:textId="77777777" w:rsidTr="00C56CA6">
        <w:trPr>
          <w:cantSplit/>
        </w:trPr>
        <w:tc>
          <w:tcPr>
            <w:tcW w:w="630" w:type="dxa"/>
          </w:tcPr>
          <w:p w14:paraId="57CAD5E3" w14:textId="77777777" w:rsidR="00835D81" w:rsidRPr="00463667" w:rsidRDefault="00835D81" w:rsidP="00C56CA6">
            <w:pPr>
              <w:pStyle w:val="MarginSubhead"/>
              <w:ind w:left="0"/>
              <w:jc w:val="right"/>
            </w:pPr>
            <w:r w:rsidRPr="00463667">
              <w:rPr>
                <w:i/>
              </w:rPr>
              <w:t>10.</w:t>
            </w:r>
          </w:p>
        </w:tc>
        <w:tc>
          <w:tcPr>
            <w:tcW w:w="9216" w:type="dxa"/>
            <w:gridSpan w:val="6"/>
          </w:tcPr>
          <w:p w14:paraId="1B7C49CC" w14:textId="77777777" w:rsidR="00835D81" w:rsidRPr="00463667" w:rsidRDefault="00835D81" w:rsidP="00C56CA6">
            <w:pPr>
              <w:pStyle w:val="Body"/>
            </w:pPr>
            <w:r w:rsidRPr="00463667">
              <w:rPr>
                <w:b/>
              </w:rPr>
              <w:t>Calculating member years</w:t>
            </w:r>
            <w:r w:rsidRPr="00463667">
              <w:t>. IDSS automatically produces member years for commercial and Medicare product lines after the organization enters member months data. Medicaid data remain in member months format.</w:t>
            </w:r>
          </w:p>
        </w:tc>
      </w:tr>
      <w:tr w:rsidR="00835D81" w:rsidRPr="00463667" w14:paraId="7AD06F1D" w14:textId="77777777" w:rsidTr="00C56CA6">
        <w:trPr>
          <w:cantSplit/>
        </w:trPr>
        <w:tc>
          <w:tcPr>
            <w:tcW w:w="630" w:type="dxa"/>
          </w:tcPr>
          <w:p w14:paraId="34D2BFCF" w14:textId="77777777" w:rsidR="00835D81" w:rsidRPr="00463667" w:rsidRDefault="00835D81" w:rsidP="00C56CA6">
            <w:pPr>
              <w:pStyle w:val="MarginSubhead"/>
              <w:ind w:left="0"/>
              <w:jc w:val="right"/>
            </w:pPr>
          </w:p>
        </w:tc>
        <w:tc>
          <w:tcPr>
            <w:tcW w:w="9216" w:type="dxa"/>
            <w:gridSpan w:val="6"/>
          </w:tcPr>
          <w:p w14:paraId="14154484" w14:textId="77777777" w:rsidR="00835D81" w:rsidRPr="00463667" w:rsidRDefault="00835D81" w:rsidP="00C56CA6">
            <w:pPr>
              <w:pStyle w:val="MarginSubhead"/>
              <w:ind w:left="0"/>
              <w:rPr>
                <w:b w:val="0"/>
              </w:rPr>
            </w:pPr>
            <w:r w:rsidRPr="00463667">
              <w:t xml:space="preserve">Member years </w:t>
            </w:r>
            <w:r w:rsidRPr="00463667">
              <w:rPr>
                <w:b w:val="0"/>
              </w:rPr>
              <w:t xml:space="preserve">serve as a proxy for annual membership and are calculated by IDSS as: </w:t>
            </w:r>
          </w:p>
          <w:p w14:paraId="0EF2270A" w14:textId="77777777" w:rsidR="00835D81" w:rsidRPr="00463667" w:rsidRDefault="00835D81" w:rsidP="00C56CA6">
            <w:pPr>
              <w:pStyle w:val="MarginSubhead"/>
              <w:spacing w:before="120"/>
              <w:ind w:left="0"/>
              <w:rPr>
                <w:b w:val="0"/>
              </w:rPr>
            </w:pPr>
            <w:r w:rsidRPr="00463667">
              <w:rPr>
                <w:b w:val="0"/>
              </w:rPr>
              <w:t>X member months/12 months = Y member years</w:t>
            </w:r>
          </w:p>
        </w:tc>
      </w:tr>
      <w:tr w:rsidR="00835D81" w:rsidRPr="00463667" w14:paraId="7AB3CA35" w14:textId="77777777" w:rsidTr="00C56CA6">
        <w:trPr>
          <w:gridAfter w:val="1"/>
          <w:wAfter w:w="36" w:type="dxa"/>
        </w:trPr>
        <w:tc>
          <w:tcPr>
            <w:tcW w:w="630" w:type="dxa"/>
          </w:tcPr>
          <w:p w14:paraId="2943AC7D" w14:textId="77777777" w:rsidR="00835D81" w:rsidRPr="00463667" w:rsidRDefault="00835D81" w:rsidP="00C56CA6">
            <w:pPr>
              <w:pStyle w:val="MarginSubhead"/>
              <w:ind w:left="0"/>
              <w:jc w:val="right"/>
              <w:rPr>
                <w:i/>
              </w:rPr>
            </w:pPr>
            <w:r w:rsidRPr="00463667">
              <w:rPr>
                <w:i/>
              </w:rPr>
              <w:t>11.</w:t>
            </w:r>
          </w:p>
        </w:tc>
        <w:tc>
          <w:tcPr>
            <w:tcW w:w="9180" w:type="dxa"/>
            <w:gridSpan w:val="5"/>
          </w:tcPr>
          <w:p w14:paraId="243D021E" w14:textId="77777777" w:rsidR="00835D81" w:rsidRPr="00463667" w:rsidRDefault="00835D81" w:rsidP="00C56CA6">
            <w:pPr>
              <w:pStyle w:val="Body"/>
            </w:pPr>
            <w:r w:rsidRPr="00463667">
              <w:rPr>
                <w:b/>
              </w:rPr>
              <w:t>Matching enrollment with utilization.</w:t>
            </w:r>
            <w:r w:rsidRPr="00463667">
              <w:t xml:space="preserve"> Run enrollment reports used for member month calculations to determine utilization rates (such as days/1,000 members per year) within 30 days of the claims reports and for the same time period. Include retroactive additions and terminations in the reports.</w:t>
            </w:r>
          </w:p>
          <w:p w14:paraId="5386F00B" w14:textId="77777777" w:rsidR="00835D81" w:rsidRPr="00463667" w:rsidRDefault="00835D81" w:rsidP="00C56CA6">
            <w:pPr>
              <w:pStyle w:val="Body"/>
              <w:spacing w:before="0"/>
              <w:rPr>
                <w:b/>
                <w:i/>
              </w:rPr>
            </w:pPr>
            <w:r w:rsidRPr="00463667">
              <w:t xml:space="preserve">Organizations that report utilization services must also report benefit enrollment (e.g., pharmacy and </w:t>
            </w:r>
            <w:r w:rsidRPr="00463667">
              <w:rPr>
                <w:rFonts w:cs="Arial"/>
                <w:szCs w:val="20"/>
              </w:rPr>
              <w:t>mental health member months).</w:t>
            </w:r>
          </w:p>
        </w:tc>
      </w:tr>
      <w:tr w:rsidR="00835D81" w:rsidRPr="00463667" w14:paraId="1B64E1E6" w14:textId="77777777" w:rsidTr="00C56CA6">
        <w:trPr>
          <w:gridAfter w:val="1"/>
          <w:wAfter w:w="36" w:type="dxa"/>
        </w:trPr>
        <w:tc>
          <w:tcPr>
            <w:tcW w:w="630" w:type="dxa"/>
          </w:tcPr>
          <w:p w14:paraId="5E6148E4" w14:textId="77777777" w:rsidR="00835D81" w:rsidRPr="00463667" w:rsidRDefault="00835D81" w:rsidP="00C56CA6">
            <w:pPr>
              <w:pStyle w:val="MarginSubhead"/>
              <w:ind w:left="0"/>
              <w:jc w:val="right"/>
              <w:rPr>
                <w:i/>
              </w:rPr>
            </w:pPr>
            <w:r w:rsidRPr="00463667">
              <w:rPr>
                <w:i/>
              </w:rPr>
              <w:t>12.</w:t>
            </w:r>
          </w:p>
        </w:tc>
        <w:tc>
          <w:tcPr>
            <w:tcW w:w="9180" w:type="dxa"/>
            <w:gridSpan w:val="5"/>
          </w:tcPr>
          <w:p w14:paraId="5536338F" w14:textId="77777777" w:rsidR="00835D81" w:rsidRPr="00463667" w:rsidRDefault="00835D81" w:rsidP="00C56CA6">
            <w:pPr>
              <w:pStyle w:val="Body"/>
              <w:rPr>
                <w:b/>
              </w:rPr>
            </w:pPr>
            <w:r w:rsidRPr="00463667">
              <w:rPr>
                <w:b/>
              </w:rPr>
              <w:t xml:space="preserve">Reporting outpatient services. </w:t>
            </w:r>
            <w:r w:rsidRPr="00463667">
              <w:t>To report outpatient procedures and services, count the total number of specified services the organization paid for, or expects to pay for, during the measurement year. Use the formulas and guidelines below to complete the tables:</w:t>
            </w:r>
          </w:p>
        </w:tc>
      </w:tr>
      <w:tr w:rsidR="00835D81" w:rsidRPr="00463667" w14:paraId="554AEEB4" w14:textId="77777777" w:rsidTr="00C56CA6">
        <w:trPr>
          <w:gridAfter w:val="1"/>
          <w:wAfter w:w="36" w:type="dxa"/>
          <w:cantSplit/>
        </w:trPr>
        <w:tc>
          <w:tcPr>
            <w:tcW w:w="630" w:type="dxa"/>
          </w:tcPr>
          <w:p w14:paraId="083AEC15" w14:textId="77777777" w:rsidR="00835D81" w:rsidRPr="00463667" w:rsidRDefault="00835D81" w:rsidP="00C56CA6">
            <w:pPr>
              <w:pStyle w:val="MarginSubhead"/>
              <w:ind w:left="0"/>
            </w:pPr>
          </w:p>
        </w:tc>
        <w:tc>
          <w:tcPr>
            <w:tcW w:w="1998" w:type="dxa"/>
            <w:gridSpan w:val="2"/>
          </w:tcPr>
          <w:p w14:paraId="577F8598" w14:textId="77777777" w:rsidR="00835D81" w:rsidRPr="00463667" w:rsidRDefault="00835D81" w:rsidP="00C56CA6">
            <w:pPr>
              <w:pStyle w:val="MarginSubhead"/>
              <w:ind w:left="0"/>
            </w:pPr>
            <w:r w:rsidRPr="00463667">
              <w:t>Age of members</w:t>
            </w:r>
          </w:p>
        </w:tc>
        <w:tc>
          <w:tcPr>
            <w:tcW w:w="7182" w:type="dxa"/>
            <w:gridSpan w:val="3"/>
          </w:tcPr>
          <w:p w14:paraId="5234F940" w14:textId="77777777" w:rsidR="00835D81" w:rsidRPr="00463667" w:rsidRDefault="00835D81" w:rsidP="00C56CA6">
            <w:pPr>
              <w:pStyle w:val="Body"/>
            </w:pPr>
            <w:r w:rsidRPr="00463667">
              <w:t>Report age as of the date of service.</w:t>
            </w:r>
          </w:p>
        </w:tc>
      </w:tr>
    </w:tbl>
    <w:p w14:paraId="36B46328"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tbl>
      <w:tblPr>
        <w:tblW w:w="9828" w:type="dxa"/>
        <w:tblLayout w:type="fixed"/>
        <w:tblLook w:val="0000" w:firstRow="0" w:lastRow="0" w:firstColumn="0" w:lastColumn="0" w:noHBand="0" w:noVBand="0"/>
      </w:tblPr>
      <w:tblGrid>
        <w:gridCol w:w="18"/>
        <w:gridCol w:w="540"/>
        <w:gridCol w:w="1998"/>
        <w:gridCol w:w="7272"/>
      </w:tblGrid>
      <w:tr w:rsidR="00835D81" w:rsidRPr="00463667" w14:paraId="035B8242" w14:textId="77777777" w:rsidTr="00C56CA6">
        <w:tc>
          <w:tcPr>
            <w:tcW w:w="558" w:type="dxa"/>
            <w:gridSpan w:val="2"/>
          </w:tcPr>
          <w:p w14:paraId="414CC15C" w14:textId="77777777" w:rsidR="00835D81" w:rsidRPr="00463667" w:rsidRDefault="00835D81" w:rsidP="00C56CA6">
            <w:pPr>
              <w:pStyle w:val="MarginSubhead"/>
              <w:ind w:left="0"/>
            </w:pPr>
          </w:p>
        </w:tc>
        <w:tc>
          <w:tcPr>
            <w:tcW w:w="1998" w:type="dxa"/>
          </w:tcPr>
          <w:p w14:paraId="38A2B95E" w14:textId="77777777" w:rsidR="00835D81" w:rsidRPr="00463667" w:rsidRDefault="00835D81" w:rsidP="00C56CA6">
            <w:pPr>
              <w:pStyle w:val="MarginSubhead"/>
              <w:spacing w:before="0"/>
              <w:ind w:left="0"/>
            </w:pPr>
            <w:r w:rsidRPr="00463667">
              <w:t>Counting multiple services</w:t>
            </w:r>
          </w:p>
        </w:tc>
        <w:tc>
          <w:tcPr>
            <w:tcW w:w="7272" w:type="dxa"/>
          </w:tcPr>
          <w:p w14:paraId="55AE27E9" w14:textId="77777777" w:rsidR="00835D81" w:rsidRPr="00463667" w:rsidRDefault="00835D81" w:rsidP="00C56CA6">
            <w:pPr>
              <w:pStyle w:val="Body"/>
              <w:spacing w:before="0"/>
            </w:pPr>
            <w:r w:rsidRPr="00463667">
              <w:t>If a member receives the same service or procedure at two different times (e.g., CABG procedures six months apart), count them as two procedures. Count services, not the frequency of procedure codes billed (e.g., if a surgeon and a hospital submit separate bills pertaining to the same surgical episode with the same date of service, count only one).</w:t>
            </w:r>
          </w:p>
          <w:p w14:paraId="153DEA8B" w14:textId="77777777" w:rsidR="00835D81" w:rsidRPr="00463667" w:rsidRDefault="00835D81" w:rsidP="00C56CA6">
            <w:pPr>
              <w:pStyle w:val="Body"/>
            </w:pPr>
            <w:r w:rsidRPr="00463667">
              <w:t>Organizations must develop their own systems to avoid double counting.</w:t>
            </w:r>
          </w:p>
        </w:tc>
      </w:tr>
      <w:tr w:rsidR="00835D81" w:rsidRPr="00463667" w14:paraId="1B7C7B0E" w14:textId="77777777" w:rsidTr="00C56CA6">
        <w:trPr>
          <w:cantSplit/>
        </w:trPr>
        <w:tc>
          <w:tcPr>
            <w:tcW w:w="558" w:type="dxa"/>
            <w:gridSpan w:val="2"/>
          </w:tcPr>
          <w:p w14:paraId="68A0D473" w14:textId="77777777" w:rsidR="00835D81" w:rsidRPr="00463667" w:rsidRDefault="00835D81" w:rsidP="00C56CA6">
            <w:pPr>
              <w:pStyle w:val="MarginSubhead"/>
              <w:ind w:left="0"/>
            </w:pPr>
          </w:p>
        </w:tc>
        <w:tc>
          <w:tcPr>
            <w:tcW w:w="1998" w:type="dxa"/>
          </w:tcPr>
          <w:p w14:paraId="7D031BA3" w14:textId="77777777" w:rsidR="00835D81" w:rsidRPr="00463667" w:rsidRDefault="00835D81" w:rsidP="00C56CA6">
            <w:pPr>
              <w:pStyle w:val="MarginSubhead"/>
              <w:ind w:left="0"/>
            </w:pPr>
            <w:r w:rsidRPr="00463667">
              <w:t>Visits/1,000 member months</w:t>
            </w:r>
          </w:p>
        </w:tc>
        <w:tc>
          <w:tcPr>
            <w:tcW w:w="7272" w:type="dxa"/>
          </w:tcPr>
          <w:p w14:paraId="7B483093" w14:textId="77777777" w:rsidR="00835D81" w:rsidRPr="00463667" w:rsidRDefault="00835D81" w:rsidP="00C56CA6">
            <w:pPr>
              <w:pStyle w:val="Body"/>
            </w:pPr>
            <w:r w:rsidRPr="00463667">
              <w:t>(Total visits/member months) x 1,000.</w:t>
            </w:r>
          </w:p>
        </w:tc>
      </w:tr>
      <w:tr w:rsidR="00835D81" w:rsidRPr="00463667" w14:paraId="66C760B7" w14:textId="77777777" w:rsidTr="00C56CA6">
        <w:trPr>
          <w:cantSplit/>
        </w:trPr>
        <w:tc>
          <w:tcPr>
            <w:tcW w:w="558" w:type="dxa"/>
            <w:gridSpan w:val="2"/>
          </w:tcPr>
          <w:p w14:paraId="1189811C" w14:textId="77777777" w:rsidR="00835D81" w:rsidRPr="00463667" w:rsidRDefault="00835D81" w:rsidP="00C56CA6">
            <w:pPr>
              <w:pStyle w:val="MarginSubhead"/>
            </w:pPr>
          </w:p>
        </w:tc>
        <w:tc>
          <w:tcPr>
            <w:tcW w:w="1998" w:type="dxa"/>
          </w:tcPr>
          <w:p w14:paraId="632ACB6A" w14:textId="77777777" w:rsidR="00835D81" w:rsidRPr="00463667" w:rsidRDefault="00835D81" w:rsidP="00C56CA6">
            <w:pPr>
              <w:pStyle w:val="MarginSubhead"/>
              <w:ind w:left="0"/>
            </w:pPr>
            <w:r w:rsidRPr="00463667">
              <w:t>Visits/1,000 member years</w:t>
            </w:r>
          </w:p>
        </w:tc>
        <w:tc>
          <w:tcPr>
            <w:tcW w:w="7272" w:type="dxa"/>
          </w:tcPr>
          <w:p w14:paraId="7BCA7CD8" w14:textId="77777777" w:rsidR="00835D81" w:rsidRPr="00463667" w:rsidRDefault="00835D81" w:rsidP="00C56CA6">
            <w:pPr>
              <w:pStyle w:val="Body"/>
            </w:pPr>
            <w:r w:rsidRPr="00463667">
              <w:t>(Total visits/member months) x 1,000 x 12.</w:t>
            </w:r>
          </w:p>
          <w:p w14:paraId="2224546B" w14:textId="77777777" w:rsidR="00835D81" w:rsidRPr="00463667" w:rsidRDefault="00835D81" w:rsidP="00C56CA6">
            <w:pPr>
              <w:pStyle w:val="Note"/>
            </w:pPr>
            <w:r w:rsidRPr="00463667">
              <w:rPr>
                <w:b/>
              </w:rPr>
              <w:t>Note:</w:t>
            </w:r>
            <w:r w:rsidRPr="00463667">
              <w:t xml:space="preserve"> IDSS automatically produces member years data for commercial and Medicare product lines upon entry of member months data.</w:t>
            </w:r>
          </w:p>
        </w:tc>
      </w:tr>
      <w:tr w:rsidR="00835D81" w:rsidRPr="00463667" w14:paraId="48795CEF" w14:textId="77777777" w:rsidTr="00C56CA6">
        <w:trPr>
          <w:cantSplit/>
        </w:trPr>
        <w:tc>
          <w:tcPr>
            <w:tcW w:w="558" w:type="dxa"/>
            <w:gridSpan w:val="2"/>
          </w:tcPr>
          <w:p w14:paraId="09D63024" w14:textId="77777777" w:rsidR="00835D81" w:rsidRPr="00463667" w:rsidRDefault="00835D81" w:rsidP="00C56CA6">
            <w:pPr>
              <w:pStyle w:val="MarginSubhead"/>
              <w:ind w:left="0"/>
              <w:jc w:val="right"/>
              <w:rPr>
                <w:i/>
              </w:rPr>
            </w:pPr>
            <w:r w:rsidRPr="00463667">
              <w:rPr>
                <w:i/>
              </w:rPr>
              <w:t>13.</w:t>
            </w:r>
          </w:p>
        </w:tc>
        <w:tc>
          <w:tcPr>
            <w:tcW w:w="9270" w:type="dxa"/>
            <w:gridSpan w:val="2"/>
          </w:tcPr>
          <w:p w14:paraId="79017884" w14:textId="77777777" w:rsidR="00835D81" w:rsidRPr="00463667" w:rsidRDefault="00835D81" w:rsidP="00C56CA6">
            <w:pPr>
              <w:pStyle w:val="Body"/>
            </w:pPr>
            <w:r w:rsidRPr="00463667">
              <w:rPr>
                <w:b/>
              </w:rPr>
              <w:t xml:space="preserve">Reporting inpatient services—discharges. </w:t>
            </w:r>
            <w:r w:rsidRPr="00463667">
              <w:t>Identify inpatient utilization and report by discharge date, rather than by admission date, and include all discharges that occurred during the measurement year, using the guidelines and formulas outlined below.</w:t>
            </w:r>
          </w:p>
        </w:tc>
      </w:tr>
      <w:tr w:rsidR="00835D81" w:rsidRPr="00463667" w14:paraId="5D1D7A3A" w14:textId="77777777" w:rsidTr="00C56CA6">
        <w:trPr>
          <w:cantSplit/>
        </w:trPr>
        <w:tc>
          <w:tcPr>
            <w:tcW w:w="558" w:type="dxa"/>
            <w:gridSpan w:val="2"/>
          </w:tcPr>
          <w:p w14:paraId="72EF15C3" w14:textId="77777777" w:rsidR="00835D81" w:rsidRPr="00463667" w:rsidRDefault="00835D81" w:rsidP="00C56CA6">
            <w:pPr>
              <w:pStyle w:val="MarginSubhead"/>
            </w:pPr>
          </w:p>
        </w:tc>
        <w:tc>
          <w:tcPr>
            <w:tcW w:w="1998" w:type="dxa"/>
          </w:tcPr>
          <w:p w14:paraId="5922CAFB" w14:textId="77777777" w:rsidR="00835D81" w:rsidRPr="00463667" w:rsidRDefault="00835D81" w:rsidP="00C56CA6">
            <w:pPr>
              <w:pStyle w:val="MarginSubhead"/>
              <w:ind w:left="0"/>
            </w:pPr>
            <w:r w:rsidRPr="00463667">
              <w:t>Age of members</w:t>
            </w:r>
          </w:p>
        </w:tc>
        <w:tc>
          <w:tcPr>
            <w:tcW w:w="7272" w:type="dxa"/>
          </w:tcPr>
          <w:p w14:paraId="26D1E3D0" w14:textId="77777777" w:rsidR="00835D81" w:rsidRPr="00463667" w:rsidRDefault="00835D81" w:rsidP="00C56CA6">
            <w:pPr>
              <w:pStyle w:val="Body"/>
            </w:pPr>
            <w:r w:rsidRPr="00463667">
              <w:t>Unless otherwise specified, report member age as of the date of service. If the service is an inpatient claim/encounter, use age as of the date of discharge.</w:t>
            </w:r>
          </w:p>
        </w:tc>
      </w:tr>
      <w:tr w:rsidR="00835D81" w:rsidRPr="00463667" w14:paraId="3A703013" w14:textId="77777777" w:rsidTr="00C56CA6">
        <w:trPr>
          <w:cantSplit/>
        </w:trPr>
        <w:tc>
          <w:tcPr>
            <w:tcW w:w="558" w:type="dxa"/>
            <w:gridSpan w:val="2"/>
          </w:tcPr>
          <w:p w14:paraId="4EE6F0D7" w14:textId="77777777" w:rsidR="00835D81" w:rsidRPr="00463667" w:rsidRDefault="00835D81" w:rsidP="00C56CA6">
            <w:pPr>
              <w:pStyle w:val="MarginSubhead"/>
            </w:pPr>
          </w:p>
        </w:tc>
        <w:tc>
          <w:tcPr>
            <w:tcW w:w="1998" w:type="dxa"/>
          </w:tcPr>
          <w:p w14:paraId="0CB245EB" w14:textId="77777777" w:rsidR="00835D81" w:rsidRPr="00463667" w:rsidRDefault="00835D81" w:rsidP="00C56CA6">
            <w:pPr>
              <w:pStyle w:val="MarginSubhead"/>
              <w:ind w:left="0"/>
            </w:pPr>
            <w:r w:rsidRPr="00463667">
              <w:t>Counting multiple services</w:t>
            </w:r>
          </w:p>
        </w:tc>
        <w:tc>
          <w:tcPr>
            <w:tcW w:w="7272" w:type="dxa"/>
          </w:tcPr>
          <w:p w14:paraId="2E310BBC" w14:textId="77777777" w:rsidR="00835D81" w:rsidRPr="00463667" w:rsidRDefault="00835D81" w:rsidP="00C56CA6">
            <w:pPr>
              <w:pStyle w:val="Body"/>
            </w:pPr>
            <w:r w:rsidRPr="00463667">
              <w:t>If a patient receives the same service or procedure at two different times (e.g., CABG procedures six months apart), count them as two procedures. Count services, not the frequency of procedure codes billed (e.g., if a surgeon and a hospital submit separate bills pertaining to the same surgical episode with the same date of service, count only one).</w:t>
            </w:r>
          </w:p>
          <w:p w14:paraId="2A9BEA17" w14:textId="77777777" w:rsidR="00835D81" w:rsidRPr="00463667" w:rsidRDefault="00835D81" w:rsidP="00C56CA6">
            <w:pPr>
              <w:pStyle w:val="Body"/>
            </w:pPr>
            <w:r w:rsidRPr="00463667">
              <w:t>Organizations must develop their own systems to avoid double counting.</w:t>
            </w:r>
          </w:p>
        </w:tc>
      </w:tr>
      <w:tr w:rsidR="00835D81" w:rsidRPr="00463667" w14:paraId="066E6ACD" w14:textId="77777777" w:rsidTr="00C56CA6">
        <w:trPr>
          <w:cantSplit/>
        </w:trPr>
        <w:tc>
          <w:tcPr>
            <w:tcW w:w="558" w:type="dxa"/>
            <w:gridSpan w:val="2"/>
          </w:tcPr>
          <w:p w14:paraId="7CF119D2" w14:textId="77777777" w:rsidR="00835D81" w:rsidRPr="00463667" w:rsidRDefault="00835D81" w:rsidP="00C56CA6">
            <w:pPr>
              <w:pStyle w:val="MarginSubhead"/>
            </w:pPr>
          </w:p>
        </w:tc>
        <w:tc>
          <w:tcPr>
            <w:tcW w:w="1998" w:type="dxa"/>
          </w:tcPr>
          <w:p w14:paraId="48789416" w14:textId="77777777" w:rsidR="00835D81" w:rsidRPr="00463667" w:rsidRDefault="00835D81" w:rsidP="00C56CA6">
            <w:pPr>
              <w:pStyle w:val="MarginSubhead"/>
              <w:ind w:left="0"/>
            </w:pPr>
            <w:r w:rsidRPr="00463667">
              <w:t>Counting transfers</w:t>
            </w:r>
          </w:p>
        </w:tc>
        <w:tc>
          <w:tcPr>
            <w:tcW w:w="7272" w:type="dxa"/>
          </w:tcPr>
          <w:p w14:paraId="54D5E123" w14:textId="77777777" w:rsidR="00835D81" w:rsidRPr="00463667" w:rsidRDefault="00835D81" w:rsidP="00C56CA6">
            <w:pPr>
              <w:pStyle w:val="Body"/>
            </w:pPr>
            <w:r w:rsidRPr="00463667">
              <w:t xml:space="preserve">Treat transfers </w:t>
            </w:r>
            <w:r w:rsidRPr="00463667">
              <w:rPr>
                <w:i/>
              </w:rPr>
              <w:t xml:space="preserve">between </w:t>
            </w:r>
            <w:r w:rsidRPr="00463667">
              <w:t xml:space="preserve">institutions as separate admissions. Base transfer reports </w:t>
            </w:r>
            <w:r w:rsidRPr="00463667">
              <w:rPr>
                <w:i/>
              </w:rPr>
              <w:t>within</w:t>
            </w:r>
            <w:r w:rsidRPr="00463667">
              <w:t xml:space="preserve"> an institution on the type and level of services provided. Report separate admissions when the transfer is between acute and nonacute levels of service or between mental health/chemical dependency services and non-mental health/chemical dependency services.</w:t>
            </w:r>
          </w:p>
          <w:p w14:paraId="2C2AF10E" w14:textId="77777777" w:rsidR="00835D81" w:rsidRPr="00463667" w:rsidRDefault="00835D81" w:rsidP="00C56CA6">
            <w:pPr>
              <w:pStyle w:val="Body"/>
            </w:pPr>
            <w:r w:rsidRPr="00463667">
              <w:t>Count only one admission when the transfer takes place within the same service category but to a different level of care; for example, from intensive care to a lesser level of care or from a lesser level of care to intensive care.</w:t>
            </w:r>
          </w:p>
        </w:tc>
      </w:tr>
      <w:tr w:rsidR="00835D81" w:rsidRPr="00463667" w14:paraId="34F5DC21" w14:textId="77777777" w:rsidTr="00C56CA6">
        <w:trPr>
          <w:cantSplit/>
        </w:trPr>
        <w:tc>
          <w:tcPr>
            <w:tcW w:w="558" w:type="dxa"/>
            <w:gridSpan w:val="2"/>
          </w:tcPr>
          <w:p w14:paraId="5503DD3D" w14:textId="77777777" w:rsidR="00835D81" w:rsidRPr="00463667" w:rsidRDefault="00835D81" w:rsidP="00C56CA6">
            <w:pPr>
              <w:pStyle w:val="MarginSubhead"/>
            </w:pPr>
          </w:p>
        </w:tc>
        <w:tc>
          <w:tcPr>
            <w:tcW w:w="1998" w:type="dxa"/>
          </w:tcPr>
          <w:p w14:paraId="104B51CB" w14:textId="77777777" w:rsidR="00835D81" w:rsidRPr="00463667" w:rsidRDefault="00835D81" w:rsidP="00C56CA6">
            <w:pPr>
              <w:pStyle w:val="MarginSubhead"/>
              <w:ind w:left="0"/>
            </w:pPr>
            <w:r w:rsidRPr="00463667">
              <w:t xml:space="preserve">Mental health </w:t>
            </w:r>
            <w:r w:rsidRPr="00463667">
              <w:br/>
              <w:t>and chemical dependency transfers</w:t>
            </w:r>
          </w:p>
        </w:tc>
        <w:tc>
          <w:tcPr>
            <w:tcW w:w="7272" w:type="dxa"/>
          </w:tcPr>
          <w:p w14:paraId="348D8A0D" w14:textId="17C13A30" w:rsidR="00835D81" w:rsidRPr="00463667" w:rsidRDefault="00835D81" w:rsidP="00C56CA6">
            <w:pPr>
              <w:pStyle w:val="Body"/>
            </w:pPr>
            <w:r w:rsidRPr="00463667">
              <w:t>Count as a separate admission a transfer within the same institution but to a different level of care (e.g., a transfer between inpatient and residential care). Each level must appropriately include discharges and length of stay (count inpatient days</w:t>
            </w:r>
            <w:r w:rsidR="002300AB">
              <w:t xml:space="preserve"> </w:t>
            </w:r>
            <w:r w:rsidRPr="00463667">
              <w:t>under inpatient; count residential days under residential).</w:t>
            </w:r>
          </w:p>
        </w:tc>
      </w:tr>
      <w:tr w:rsidR="00835D81" w:rsidRPr="00463667" w14:paraId="0B890D7E" w14:textId="77777777" w:rsidTr="00C56CA6">
        <w:trPr>
          <w:gridBefore w:val="1"/>
          <w:wBefore w:w="18" w:type="dxa"/>
          <w:cantSplit/>
        </w:trPr>
        <w:tc>
          <w:tcPr>
            <w:tcW w:w="540" w:type="dxa"/>
          </w:tcPr>
          <w:p w14:paraId="570ABBCC" w14:textId="77777777" w:rsidR="00835D81" w:rsidRPr="00463667" w:rsidRDefault="00835D81" w:rsidP="00C56CA6">
            <w:pPr>
              <w:pStyle w:val="MarginSubhead"/>
            </w:pPr>
          </w:p>
        </w:tc>
        <w:tc>
          <w:tcPr>
            <w:tcW w:w="1998" w:type="dxa"/>
          </w:tcPr>
          <w:p w14:paraId="51D36AD5" w14:textId="77777777" w:rsidR="00835D81" w:rsidRPr="00463667" w:rsidRDefault="00835D81" w:rsidP="00C56CA6">
            <w:pPr>
              <w:pStyle w:val="MarginSubhead"/>
              <w:ind w:left="0"/>
            </w:pPr>
            <w:r w:rsidRPr="00463667">
              <w:t>Discharges</w:t>
            </w:r>
          </w:p>
        </w:tc>
        <w:tc>
          <w:tcPr>
            <w:tcW w:w="7272" w:type="dxa"/>
          </w:tcPr>
          <w:p w14:paraId="36B65288" w14:textId="77777777" w:rsidR="00835D81" w:rsidRPr="00463667" w:rsidRDefault="00835D81" w:rsidP="00C56CA6">
            <w:pPr>
              <w:pStyle w:val="Body"/>
              <w:rPr>
                <w:i/>
              </w:rPr>
            </w:pPr>
            <w:r w:rsidRPr="00463667">
              <w:t>Total discharges associated with specified diagnosis codes. If the organization cannot report by discharge date, report data by admission date and indicate the reason.</w:t>
            </w:r>
          </w:p>
        </w:tc>
      </w:tr>
      <w:tr w:rsidR="00835D81" w:rsidRPr="00463667" w14:paraId="34CA7AB9" w14:textId="77777777" w:rsidTr="00C56CA6">
        <w:trPr>
          <w:gridBefore w:val="1"/>
          <w:wBefore w:w="18" w:type="dxa"/>
          <w:cantSplit/>
        </w:trPr>
        <w:tc>
          <w:tcPr>
            <w:tcW w:w="540" w:type="dxa"/>
          </w:tcPr>
          <w:p w14:paraId="23D74556" w14:textId="77777777" w:rsidR="00835D81" w:rsidRPr="00463667" w:rsidRDefault="00835D81" w:rsidP="00C56CA6">
            <w:pPr>
              <w:pStyle w:val="MarginSubhead"/>
            </w:pPr>
          </w:p>
        </w:tc>
        <w:tc>
          <w:tcPr>
            <w:tcW w:w="1998" w:type="dxa"/>
          </w:tcPr>
          <w:p w14:paraId="148BAE51" w14:textId="77777777" w:rsidR="00835D81" w:rsidRPr="00463667" w:rsidRDefault="00835D81" w:rsidP="00C56CA6">
            <w:pPr>
              <w:pStyle w:val="MarginSubhead"/>
              <w:ind w:left="0"/>
            </w:pPr>
            <w:r w:rsidRPr="00463667">
              <w:t xml:space="preserve">Discharges/1,000 member months </w:t>
            </w:r>
          </w:p>
        </w:tc>
        <w:tc>
          <w:tcPr>
            <w:tcW w:w="7272" w:type="dxa"/>
          </w:tcPr>
          <w:p w14:paraId="4DAB0422" w14:textId="77777777" w:rsidR="00835D81" w:rsidRPr="00463667" w:rsidRDefault="00835D81" w:rsidP="00C56CA6">
            <w:pPr>
              <w:pStyle w:val="Body"/>
              <w:rPr>
                <w:i/>
              </w:rPr>
            </w:pPr>
            <w:r w:rsidRPr="00463667">
              <w:t xml:space="preserve">(Total discharges/member months) </w:t>
            </w:r>
            <w:r w:rsidRPr="00463667">
              <w:sym w:font="Symbol" w:char="F0B4"/>
            </w:r>
            <w:r w:rsidRPr="00463667">
              <w:t xml:space="preserve"> 1,000.</w:t>
            </w:r>
          </w:p>
        </w:tc>
      </w:tr>
      <w:tr w:rsidR="00835D81" w:rsidRPr="00463667" w14:paraId="438FE879" w14:textId="77777777" w:rsidTr="00C56CA6">
        <w:trPr>
          <w:gridBefore w:val="1"/>
          <w:wBefore w:w="18" w:type="dxa"/>
          <w:cantSplit/>
        </w:trPr>
        <w:tc>
          <w:tcPr>
            <w:tcW w:w="540" w:type="dxa"/>
          </w:tcPr>
          <w:p w14:paraId="56D2D409" w14:textId="77777777" w:rsidR="00835D81" w:rsidRPr="00463667" w:rsidRDefault="00835D81" w:rsidP="00C56CA6">
            <w:pPr>
              <w:pStyle w:val="MarginSubhead"/>
            </w:pPr>
          </w:p>
        </w:tc>
        <w:tc>
          <w:tcPr>
            <w:tcW w:w="1998" w:type="dxa"/>
          </w:tcPr>
          <w:p w14:paraId="711D4C63" w14:textId="77777777" w:rsidR="00835D81" w:rsidRPr="00463667" w:rsidRDefault="00835D81" w:rsidP="00C56CA6">
            <w:pPr>
              <w:pStyle w:val="MarginSubhead"/>
              <w:ind w:left="0"/>
            </w:pPr>
            <w:r w:rsidRPr="00463667">
              <w:t xml:space="preserve">Discharges/1,000 member years </w:t>
            </w:r>
          </w:p>
        </w:tc>
        <w:tc>
          <w:tcPr>
            <w:tcW w:w="7272" w:type="dxa"/>
          </w:tcPr>
          <w:p w14:paraId="0C085A1E" w14:textId="77777777" w:rsidR="00835D81" w:rsidRPr="00463667" w:rsidRDefault="00835D81" w:rsidP="00C56CA6">
            <w:pPr>
              <w:pStyle w:val="Body"/>
            </w:pPr>
            <w:r w:rsidRPr="00463667">
              <w:t xml:space="preserve">(Total discharges/member months) </w:t>
            </w:r>
            <w:r w:rsidRPr="00463667">
              <w:sym w:font="Symbol" w:char="F0B4"/>
            </w:r>
            <w:r w:rsidRPr="00463667">
              <w:t xml:space="preserve"> 1,000 </w:t>
            </w:r>
            <w:r w:rsidRPr="00463667">
              <w:sym w:font="Symbol" w:char="F0B4"/>
            </w:r>
            <w:r w:rsidRPr="00463667">
              <w:t xml:space="preserve"> 12.</w:t>
            </w:r>
          </w:p>
          <w:p w14:paraId="3775F6F5" w14:textId="77777777" w:rsidR="00835D81" w:rsidRPr="00463667" w:rsidRDefault="00835D81" w:rsidP="00C56CA6">
            <w:pPr>
              <w:pStyle w:val="Note"/>
            </w:pPr>
            <w:r w:rsidRPr="00463667">
              <w:rPr>
                <w:b/>
              </w:rPr>
              <w:t xml:space="preserve">Note: </w:t>
            </w:r>
            <w:r w:rsidRPr="00463667">
              <w:t>IDSS automatically produces member years data for commercial and Medicare product lines when member months data are entered.</w:t>
            </w:r>
          </w:p>
        </w:tc>
      </w:tr>
    </w:tbl>
    <w:p w14:paraId="02D65123"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tbl>
      <w:tblPr>
        <w:tblW w:w="9387" w:type="dxa"/>
        <w:tblLayout w:type="fixed"/>
        <w:tblLook w:val="0000" w:firstRow="0" w:lastRow="0" w:firstColumn="0" w:lastColumn="0" w:noHBand="0" w:noVBand="0"/>
      </w:tblPr>
      <w:tblGrid>
        <w:gridCol w:w="567"/>
        <w:gridCol w:w="63"/>
        <w:gridCol w:w="1980"/>
        <w:gridCol w:w="6777"/>
      </w:tblGrid>
      <w:tr w:rsidR="00835D81" w:rsidRPr="00463667" w14:paraId="4550F44C" w14:textId="77777777" w:rsidTr="00C56CA6">
        <w:trPr>
          <w:cantSplit/>
        </w:trPr>
        <w:tc>
          <w:tcPr>
            <w:tcW w:w="567" w:type="dxa"/>
          </w:tcPr>
          <w:p w14:paraId="72F363C2" w14:textId="77777777" w:rsidR="00835D81" w:rsidRPr="00463667" w:rsidRDefault="00835D81" w:rsidP="00C56CA6">
            <w:pPr>
              <w:pStyle w:val="MarginSubhead"/>
              <w:spacing w:before="0"/>
            </w:pPr>
          </w:p>
        </w:tc>
        <w:tc>
          <w:tcPr>
            <w:tcW w:w="2043" w:type="dxa"/>
            <w:gridSpan w:val="2"/>
          </w:tcPr>
          <w:p w14:paraId="7E470495" w14:textId="77777777" w:rsidR="00835D81" w:rsidRPr="00463667" w:rsidRDefault="00835D81" w:rsidP="00C56CA6">
            <w:pPr>
              <w:pStyle w:val="MarginSubhead"/>
              <w:spacing w:before="0"/>
              <w:ind w:left="0"/>
            </w:pPr>
            <w:r w:rsidRPr="00463667">
              <w:t xml:space="preserve">Discharges/1,000 female member months, stratified </w:t>
            </w:r>
          </w:p>
        </w:tc>
        <w:tc>
          <w:tcPr>
            <w:tcW w:w="6777" w:type="dxa"/>
          </w:tcPr>
          <w:p w14:paraId="0587C9AF" w14:textId="77777777" w:rsidR="00835D81" w:rsidRPr="00463667" w:rsidRDefault="00835D81" w:rsidP="00C56CA6">
            <w:pPr>
              <w:pStyle w:val="Body"/>
              <w:spacing w:before="0"/>
            </w:pPr>
            <w:r w:rsidRPr="00463667">
              <w:t xml:space="preserve">Member months within the particular age and gender category specified in each row of the table. For example, [(total discharges for female members 20–34) ÷ (member months of female members 20–34)] </w:t>
            </w:r>
            <w:r w:rsidRPr="00463667">
              <w:sym w:font="Symbol" w:char="F0B4"/>
            </w:r>
            <w:r w:rsidRPr="00463667">
              <w:t xml:space="preserve"> 1,000.</w:t>
            </w:r>
          </w:p>
        </w:tc>
      </w:tr>
      <w:tr w:rsidR="00835D81" w:rsidRPr="00463667" w14:paraId="48DF6E4F" w14:textId="77777777" w:rsidTr="00C56CA6">
        <w:trPr>
          <w:cantSplit/>
        </w:trPr>
        <w:tc>
          <w:tcPr>
            <w:tcW w:w="567" w:type="dxa"/>
          </w:tcPr>
          <w:p w14:paraId="4DB8EA84" w14:textId="77777777" w:rsidR="00835D81" w:rsidRPr="00463667" w:rsidRDefault="00835D81" w:rsidP="00C56CA6">
            <w:pPr>
              <w:pStyle w:val="MarginSubhead"/>
            </w:pPr>
          </w:p>
        </w:tc>
        <w:tc>
          <w:tcPr>
            <w:tcW w:w="2043" w:type="dxa"/>
            <w:gridSpan w:val="2"/>
          </w:tcPr>
          <w:p w14:paraId="4A099ACD" w14:textId="77777777" w:rsidR="00835D81" w:rsidRPr="00463667" w:rsidRDefault="00835D81" w:rsidP="00C56CA6">
            <w:pPr>
              <w:pStyle w:val="MarginSubhead"/>
              <w:ind w:left="0"/>
            </w:pPr>
            <w:r w:rsidRPr="00463667">
              <w:t>Discharges/1,000 female member years, stratified</w:t>
            </w:r>
          </w:p>
        </w:tc>
        <w:tc>
          <w:tcPr>
            <w:tcW w:w="6777" w:type="dxa"/>
          </w:tcPr>
          <w:p w14:paraId="6D8483EF" w14:textId="77777777" w:rsidR="00835D81" w:rsidRPr="00463667" w:rsidRDefault="00835D81" w:rsidP="00C56CA6">
            <w:pPr>
              <w:pStyle w:val="Body"/>
            </w:pPr>
            <w:r w:rsidRPr="00463667">
              <w:t xml:space="preserve">Members within the particular age and gender category specified in each row of the table. For example, [(total discharges for female members 20–34 years) ÷ (member months of female members 20–34)] </w:t>
            </w:r>
            <w:r w:rsidRPr="00463667">
              <w:sym w:font="Symbol" w:char="F0B4"/>
            </w:r>
            <w:r w:rsidRPr="00463667">
              <w:t xml:space="preserve"> 1,000 </w:t>
            </w:r>
            <w:r w:rsidRPr="00463667">
              <w:sym w:font="Symbol" w:char="F0B4"/>
            </w:r>
            <w:r w:rsidRPr="00463667">
              <w:t xml:space="preserve"> 12.</w:t>
            </w:r>
          </w:p>
          <w:p w14:paraId="0FC66362" w14:textId="77777777" w:rsidR="00835D81" w:rsidRPr="00463667" w:rsidRDefault="00835D81" w:rsidP="00C56CA6">
            <w:pPr>
              <w:pStyle w:val="Body"/>
            </w:pPr>
            <w:r w:rsidRPr="00463667">
              <w:t>Note: IDSS automatically produces member years data for commercial and Medicare product lines upon entry of member months data.</w:t>
            </w:r>
          </w:p>
        </w:tc>
      </w:tr>
      <w:tr w:rsidR="00835D81" w:rsidRPr="00463667" w14:paraId="69E234BC" w14:textId="77777777" w:rsidTr="00C56CA6">
        <w:trPr>
          <w:cantSplit/>
        </w:trPr>
        <w:tc>
          <w:tcPr>
            <w:tcW w:w="630" w:type="dxa"/>
            <w:gridSpan w:val="2"/>
          </w:tcPr>
          <w:p w14:paraId="3E97A005" w14:textId="77777777" w:rsidR="00835D81" w:rsidRPr="00463667" w:rsidRDefault="00835D81" w:rsidP="00C56CA6">
            <w:pPr>
              <w:pStyle w:val="MarginSubhead"/>
              <w:ind w:left="0"/>
              <w:jc w:val="right"/>
              <w:rPr>
                <w:i/>
              </w:rPr>
            </w:pPr>
            <w:r w:rsidRPr="00463667">
              <w:rPr>
                <w:i/>
              </w:rPr>
              <w:t>14.</w:t>
            </w:r>
          </w:p>
        </w:tc>
        <w:tc>
          <w:tcPr>
            <w:tcW w:w="8757" w:type="dxa"/>
            <w:gridSpan w:val="2"/>
          </w:tcPr>
          <w:p w14:paraId="59E2B90E" w14:textId="77777777" w:rsidR="00835D81" w:rsidRPr="00463667" w:rsidRDefault="00835D81" w:rsidP="00C56CA6">
            <w:pPr>
              <w:pStyle w:val="Body"/>
            </w:pPr>
            <w:r w:rsidRPr="00463667">
              <w:rPr>
                <w:b/>
              </w:rPr>
              <w:t>Reporting inpatient services—length of stay and days.</w:t>
            </w:r>
            <w:r w:rsidRPr="00463667">
              <w:t xml:space="preserve"> Use the formulas below to report length of stay (LOS), average length of stay (ALOS) and total days:</w:t>
            </w:r>
          </w:p>
        </w:tc>
      </w:tr>
      <w:tr w:rsidR="00835D81" w:rsidRPr="00463667" w14:paraId="1456D8CE" w14:textId="77777777" w:rsidTr="00C56CA6">
        <w:trPr>
          <w:cantSplit/>
        </w:trPr>
        <w:tc>
          <w:tcPr>
            <w:tcW w:w="630" w:type="dxa"/>
            <w:gridSpan w:val="2"/>
            <w:tcBorders>
              <w:bottom w:val="nil"/>
            </w:tcBorders>
          </w:tcPr>
          <w:p w14:paraId="260E0AA8" w14:textId="77777777" w:rsidR="00835D81" w:rsidRPr="00463667" w:rsidRDefault="00835D81" w:rsidP="00C56CA6">
            <w:pPr>
              <w:pStyle w:val="MarginHead"/>
            </w:pPr>
          </w:p>
        </w:tc>
        <w:tc>
          <w:tcPr>
            <w:tcW w:w="1980" w:type="dxa"/>
          </w:tcPr>
          <w:p w14:paraId="03BB9A43" w14:textId="77777777" w:rsidR="00835D81" w:rsidRPr="00463667" w:rsidRDefault="00835D81" w:rsidP="00C56CA6">
            <w:pPr>
              <w:pStyle w:val="MarginSubhead"/>
              <w:ind w:left="0"/>
            </w:pPr>
            <w:r w:rsidRPr="00463667">
              <w:t>LOS</w:t>
            </w:r>
          </w:p>
        </w:tc>
        <w:tc>
          <w:tcPr>
            <w:tcW w:w="6777" w:type="dxa"/>
          </w:tcPr>
          <w:p w14:paraId="4F19BDE7" w14:textId="77777777" w:rsidR="00835D81" w:rsidRPr="00463667" w:rsidRDefault="00835D81" w:rsidP="00C56CA6">
            <w:pPr>
              <w:pStyle w:val="Body"/>
            </w:pPr>
            <w:r w:rsidRPr="00463667">
              <w:t>All approved days from admission to discharge. The last day of the stay is not counted unless the admission and discharge date are the same.</w:t>
            </w:r>
          </w:p>
          <w:p w14:paraId="29971E49" w14:textId="77777777" w:rsidR="00835D81" w:rsidRPr="00463667" w:rsidRDefault="00835D81" w:rsidP="00C56CA6">
            <w:pPr>
              <w:pStyle w:val="Body"/>
              <w:spacing w:before="120"/>
            </w:pPr>
            <w:r w:rsidRPr="00463667">
              <w:t>LOS = discharge date – admit date – denied days.</w:t>
            </w:r>
          </w:p>
          <w:p w14:paraId="2571A86B" w14:textId="77777777" w:rsidR="00835D81" w:rsidRPr="00463667" w:rsidRDefault="00835D81" w:rsidP="00C56CA6">
            <w:pPr>
              <w:pStyle w:val="Note"/>
            </w:pPr>
            <w:r w:rsidRPr="00463667">
              <w:rPr>
                <w:b/>
              </w:rPr>
              <w:t>Note:</w:t>
            </w:r>
            <w:r w:rsidRPr="00463667">
              <w:t xml:space="preserve"> When an inpatient revenue code (i.e., UB or equivalent code) is associated with a stay, the LOS must equal at least one day. If the discharge date and the admission date are the same, then the discharge date minus admission date equals one day, not zero days.</w:t>
            </w:r>
          </w:p>
        </w:tc>
      </w:tr>
      <w:tr w:rsidR="00835D81" w:rsidRPr="00463667" w14:paraId="45501618" w14:textId="77777777" w:rsidTr="00C56CA6">
        <w:tc>
          <w:tcPr>
            <w:tcW w:w="630" w:type="dxa"/>
            <w:gridSpan w:val="2"/>
          </w:tcPr>
          <w:p w14:paraId="62C818B2" w14:textId="77777777" w:rsidR="00835D81" w:rsidRPr="00463667" w:rsidRDefault="00835D81" w:rsidP="00C56CA6">
            <w:pPr>
              <w:pStyle w:val="MarginHead"/>
            </w:pPr>
          </w:p>
        </w:tc>
        <w:tc>
          <w:tcPr>
            <w:tcW w:w="1980" w:type="dxa"/>
          </w:tcPr>
          <w:p w14:paraId="316857E8" w14:textId="77777777" w:rsidR="00835D81" w:rsidRPr="00463667" w:rsidRDefault="00835D81" w:rsidP="00C56CA6">
            <w:pPr>
              <w:pStyle w:val="MarginSubhead"/>
              <w:ind w:left="0"/>
            </w:pPr>
            <w:r w:rsidRPr="00463667">
              <w:t>ALOS</w:t>
            </w:r>
          </w:p>
        </w:tc>
        <w:tc>
          <w:tcPr>
            <w:tcW w:w="6777" w:type="dxa"/>
          </w:tcPr>
          <w:p w14:paraId="0B0120B2" w14:textId="77777777" w:rsidR="00835D81" w:rsidRPr="00463667" w:rsidRDefault="00835D81" w:rsidP="00C56CA6">
            <w:pPr>
              <w:pStyle w:val="Body"/>
            </w:pPr>
            <w:r w:rsidRPr="00463667">
              <w:t>Total days/total discharges.</w:t>
            </w:r>
          </w:p>
        </w:tc>
      </w:tr>
      <w:tr w:rsidR="00835D81" w:rsidRPr="00463667" w14:paraId="787F16B2" w14:textId="77777777" w:rsidTr="00C56CA6">
        <w:tc>
          <w:tcPr>
            <w:tcW w:w="630" w:type="dxa"/>
            <w:gridSpan w:val="2"/>
          </w:tcPr>
          <w:p w14:paraId="2C6C70DC" w14:textId="77777777" w:rsidR="00835D81" w:rsidRPr="00463667" w:rsidRDefault="00835D81" w:rsidP="00C56CA6">
            <w:pPr>
              <w:pStyle w:val="MarginHead"/>
            </w:pPr>
          </w:p>
        </w:tc>
        <w:tc>
          <w:tcPr>
            <w:tcW w:w="1980" w:type="dxa"/>
          </w:tcPr>
          <w:p w14:paraId="57326F1A" w14:textId="77777777" w:rsidR="00835D81" w:rsidRPr="00463667" w:rsidRDefault="00835D81" w:rsidP="00C56CA6">
            <w:pPr>
              <w:pStyle w:val="MarginSubhead"/>
              <w:ind w:left="0"/>
            </w:pPr>
            <w:r w:rsidRPr="00463667">
              <w:t>Total days incurred</w:t>
            </w:r>
          </w:p>
        </w:tc>
        <w:tc>
          <w:tcPr>
            <w:tcW w:w="6777" w:type="dxa"/>
          </w:tcPr>
          <w:p w14:paraId="44DD27B7" w14:textId="77777777" w:rsidR="00835D81" w:rsidRPr="00463667" w:rsidRDefault="00835D81" w:rsidP="00C56CA6">
            <w:pPr>
              <w:pStyle w:val="Body"/>
            </w:pPr>
            <w:r w:rsidRPr="00463667">
              <w:t xml:space="preserve">The sum of the length of stay for all discharges during a measurement year. The total does not include the last day of the stay (unless the last day of stay is also the admit day) or denied days. </w:t>
            </w:r>
          </w:p>
          <w:p w14:paraId="73496734" w14:textId="77777777" w:rsidR="00835D81" w:rsidRPr="00463667" w:rsidRDefault="00835D81" w:rsidP="00B732C4">
            <w:pPr>
              <w:pStyle w:val="Body"/>
              <w:spacing w:before="120"/>
            </w:pPr>
            <w:r w:rsidRPr="00B732C4">
              <w:rPr>
                <w:i/>
              </w:rPr>
              <w:t>Total days incurred includes</w:t>
            </w:r>
            <w:r w:rsidRPr="00463667">
              <w:t xml:space="preserve"> days before January 1 of the measurement year for discharge dates occurring during the measurement year.</w:t>
            </w:r>
          </w:p>
          <w:p w14:paraId="620919EB" w14:textId="77777777" w:rsidR="00835D81" w:rsidRPr="00463667" w:rsidRDefault="00835D81" w:rsidP="00B732C4">
            <w:pPr>
              <w:pStyle w:val="Body"/>
              <w:spacing w:before="120"/>
            </w:pPr>
            <w:r w:rsidRPr="00B732C4">
              <w:rPr>
                <w:i/>
              </w:rPr>
              <w:t>Total days incurred does not include</w:t>
            </w:r>
            <w:r w:rsidRPr="00463667">
              <w:t xml:space="preserve"> days during the measurement year that are associated with discharge dates in the year after the measurement year.</w:t>
            </w:r>
          </w:p>
          <w:p w14:paraId="12343918" w14:textId="77777777" w:rsidR="00835D81" w:rsidRPr="00463667" w:rsidRDefault="00835D81" w:rsidP="00C56CA6">
            <w:pPr>
              <w:pStyle w:val="Body"/>
              <w:rPr>
                <w:i/>
              </w:rPr>
            </w:pPr>
            <w:r w:rsidRPr="00463667">
              <w:t>Total days incurred = Sum of LOS for each discharge during the measurement year.</w:t>
            </w:r>
          </w:p>
        </w:tc>
      </w:tr>
      <w:tr w:rsidR="00835D81" w:rsidRPr="00463667" w14:paraId="5FBE1AB8" w14:textId="77777777" w:rsidTr="00C56CA6">
        <w:tc>
          <w:tcPr>
            <w:tcW w:w="630" w:type="dxa"/>
            <w:gridSpan w:val="2"/>
          </w:tcPr>
          <w:p w14:paraId="3E96A7B8" w14:textId="77777777" w:rsidR="00835D81" w:rsidRPr="00463667" w:rsidRDefault="00835D81" w:rsidP="00C56CA6">
            <w:pPr>
              <w:pStyle w:val="MarginHead"/>
            </w:pPr>
          </w:p>
        </w:tc>
        <w:tc>
          <w:tcPr>
            <w:tcW w:w="1980" w:type="dxa"/>
          </w:tcPr>
          <w:p w14:paraId="34AD1DD4" w14:textId="77777777" w:rsidR="00835D81" w:rsidRPr="00463667" w:rsidRDefault="00835D81" w:rsidP="00C56CA6">
            <w:pPr>
              <w:pStyle w:val="MarginSubhead"/>
              <w:ind w:left="0"/>
            </w:pPr>
            <w:r w:rsidRPr="00463667">
              <w:t>Total days incurred/1,000 member years</w:t>
            </w:r>
          </w:p>
        </w:tc>
        <w:tc>
          <w:tcPr>
            <w:tcW w:w="6777" w:type="dxa"/>
          </w:tcPr>
          <w:p w14:paraId="705E1BA4" w14:textId="77777777" w:rsidR="00835D81" w:rsidRPr="00463667" w:rsidRDefault="00835D81" w:rsidP="00C56CA6">
            <w:pPr>
              <w:pStyle w:val="Body"/>
            </w:pPr>
            <w:r w:rsidRPr="00463667">
              <w:t xml:space="preserve">(Total days incurred/member months) </w:t>
            </w:r>
            <w:r w:rsidRPr="00463667">
              <w:sym w:font="Symbol" w:char="F0B4"/>
            </w:r>
            <w:r w:rsidRPr="00463667">
              <w:t xml:space="preserve"> 1,000 </w:t>
            </w:r>
            <w:r w:rsidRPr="00463667">
              <w:sym w:font="Symbol" w:char="F0B4"/>
            </w:r>
            <w:r w:rsidRPr="00463667">
              <w:t xml:space="preserve"> 12.</w:t>
            </w:r>
          </w:p>
          <w:p w14:paraId="6557434F" w14:textId="77777777" w:rsidR="00835D81" w:rsidRPr="00463667" w:rsidRDefault="00835D81" w:rsidP="00C56CA6">
            <w:pPr>
              <w:pStyle w:val="Note"/>
            </w:pPr>
            <w:r w:rsidRPr="00463667">
              <w:rPr>
                <w:b/>
              </w:rPr>
              <w:t>Note:</w:t>
            </w:r>
            <w:r w:rsidRPr="00463667">
              <w:t xml:space="preserve"> IDSS automatically produces member years data for commercial and Medicare product lines when member months data are entered.</w:t>
            </w:r>
          </w:p>
        </w:tc>
      </w:tr>
    </w:tbl>
    <w:p w14:paraId="1B13E9B3"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65F93E3C" w14:textId="482CDBF1" w:rsidR="00835D81" w:rsidRPr="00463667" w:rsidRDefault="00835D81" w:rsidP="00835D81">
      <w:pPr>
        <w:pStyle w:val="Heading2"/>
      </w:pPr>
      <w:bookmarkStart w:id="3" w:name="_Toc400546175"/>
      <w:r w:rsidRPr="00092178">
        <w:lastRenderedPageBreak/>
        <w:t>Frequency of Ongoing Prenatal Care (FPC)</w:t>
      </w:r>
      <w:bookmarkEnd w:id="3"/>
    </w:p>
    <w:p w14:paraId="25D56535" w14:textId="024B69DB" w:rsidR="00835D81" w:rsidRPr="00463667" w:rsidRDefault="00835D81" w:rsidP="00336573">
      <w:pPr>
        <w:pStyle w:val="SOC"/>
        <w:rPr>
          <w:i/>
        </w:rPr>
      </w:pPr>
      <w:r w:rsidRPr="00463667">
        <w:t xml:space="preserve">Summary of Changes to HEDIS </w:t>
      </w:r>
      <w:r w:rsidR="00670716">
        <w:t>2016</w:t>
      </w:r>
    </w:p>
    <w:p w14:paraId="63A32A15" w14:textId="72F3CBF5" w:rsidR="00CD4CE6" w:rsidRPr="00CD4CE6" w:rsidRDefault="00CD4CE6" w:rsidP="00107A65">
      <w:pPr>
        <w:pStyle w:val="ProcessBullet"/>
        <w:rPr>
          <w:i/>
          <w:iCs/>
        </w:rPr>
      </w:pPr>
      <w:r>
        <w:t>Deleted the use of infant claims to identify deliveries.</w:t>
      </w:r>
    </w:p>
    <w:p w14:paraId="38DB7CCC" w14:textId="0F69E656" w:rsidR="00107A65" w:rsidRPr="00463667" w:rsidRDefault="00107A65" w:rsidP="008324C8">
      <w:pPr>
        <w:pStyle w:val="ProcessBullet"/>
        <w:spacing w:before="60"/>
        <w:rPr>
          <w:i/>
          <w:iCs/>
        </w:rPr>
      </w:pPr>
      <w:r>
        <w:t xml:space="preserve">Added “Numerator events by supplemental data” to the Data Elements for Reporting table to capture </w:t>
      </w:r>
      <w:r w:rsidR="002D7DAD">
        <w:t xml:space="preserve">the </w:t>
      </w:r>
      <w:r w:rsidR="00FD1C09">
        <w:t xml:space="preserve">number of </w:t>
      </w:r>
      <w:r>
        <w:t xml:space="preserve">members who met numerator criteria using supplemental data. </w:t>
      </w:r>
    </w:p>
    <w:p w14:paraId="62F40C43" w14:textId="77777777" w:rsidR="00835D81" w:rsidRPr="00463667" w:rsidRDefault="00835D81" w:rsidP="00336573">
      <w:pPr>
        <w:pStyle w:val="ReverseHead"/>
      </w:pPr>
      <w:r w:rsidRPr="00463667">
        <w:t>Description</w:t>
      </w:r>
    </w:p>
    <w:p w14:paraId="47874E0A" w14:textId="77777777" w:rsidR="00835D81" w:rsidRPr="00463667" w:rsidRDefault="00835D81" w:rsidP="00835D81">
      <w:pPr>
        <w:pStyle w:val="Body"/>
        <w:spacing w:line="240" w:lineRule="exact"/>
      </w:pPr>
      <w:r w:rsidRPr="00463667">
        <w:t>The percentage of Medicaid deliveries between November 6 of the year prior to the measurement year and November 5 of the measurement year that had the following number of expected prenatal visits:</w:t>
      </w:r>
    </w:p>
    <w:p w14:paraId="2CC9BE76" w14:textId="77777777" w:rsidR="00835D81" w:rsidRPr="00463667" w:rsidRDefault="00835D81" w:rsidP="00835D81">
      <w:pPr>
        <w:pStyle w:val="Bullet"/>
      </w:pPr>
      <w:r w:rsidRPr="00463667">
        <w:t>&lt;21 percent of expected visits.</w:t>
      </w:r>
    </w:p>
    <w:p w14:paraId="529C6CC3" w14:textId="77777777" w:rsidR="00835D81" w:rsidRPr="00463667" w:rsidRDefault="00835D81" w:rsidP="00835D81">
      <w:pPr>
        <w:pStyle w:val="Bullet"/>
      </w:pPr>
      <w:r w:rsidRPr="00463667">
        <w:t>21 percent–40 percent of expected visits.</w:t>
      </w:r>
    </w:p>
    <w:p w14:paraId="56056202" w14:textId="77777777" w:rsidR="00835D81" w:rsidRPr="00463667" w:rsidRDefault="00835D81" w:rsidP="00835D81">
      <w:pPr>
        <w:pStyle w:val="Bullet"/>
      </w:pPr>
      <w:r w:rsidRPr="00463667">
        <w:t>41 percent–60 percent of expected visits.</w:t>
      </w:r>
    </w:p>
    <w:p w14:paraId="278DD985" w14:textId="77777777" w:rsidR="00835D81" w:rsidRPr="00463667" w:rsidRDefault="00835D81" w:rsidP="00835D81">
      <w:pPr>
        <w:pStyle w:val="Bullet"/>
      </w:pPr>
      <w:r w:rsidRPr="00463667">
        <w:t>61 percent–80 percent of expected visits.</w:t>
      </w:r>
    </w:p>
    <w:p w14:paraId="07DE8149" w14:textId="77777777" w:rsidR="00835D81" w:rsidRPr="00463667" w:rsidRDefault="00835D81" w:rsidP="00835D81">
      <w:pPr>
        <w:pStyle w:val="Bullet"/>
      </w:pPr>
      <w:r w:rsidRPr="00463667">
        <w:t>≥81 percent of expected visits.</w:t>
      </w:r>
    </w:p>
    <w:p w14:paraId="7E12894F" w14:textId="77777777" w:rsidR="00835D81" w:rsidRPr="00463667" w:rsidRDefault="00835D81" w:rsidP="00835D81">
      <w:pPr>
        <w:pStyle w:val="Body"/>
      </w:pPr>
      <w:r w:rsidRPr="00463667">
        <w:t xml:space="preserve">This measure uses the same denominator as the </w:t>
      </w:r>
      <w:r w:rsidRPr="00463667">
        <w:rPr>
          <w:i/>
        </w:rPr>
        <w:t>Prenatal and Postpartum Care</w:t>
      </w:r>
      <w:r w:rsidRPr="00463667">
        <w:t xml:space="preserve"> measure.</w:t>
      </w:r>
    </w:p>
    <w:p w14:paraId="282A99F5" w14:textId="77777777" w:rsidR="00835D81" w:rsidRPr="00463667" w:rsidRDefault="00835D81" w:rsidP="00835D81">
      <w:pPr>
        <w:pStyle w:val="Note"/>
      </w:pPr>
      <w:r w:rsidRPr="00463667">
        <w:rPr>
          <w:b/>
        </w:rPr>
        <w:t xml:space="preserve">Note: </w:t>
      </w:r>
      <w:r w:rsidRPr="00463667">
        <w:t xml:space="preserve">This measure has the same structure as measures in the Effectiveness of Care domain. The organization must follow the </w:t>
      </w:r>
      <w:r w:rsidRPr="00463667">
        <w:rPr>
          <w:i w:val="0"/>
        </w:rPr>
        <w:t>Guidelines for Effectiveness of Care Measures</w:t>
      </w:r>
      <w:r w:rsidRPr="00463667">
        <w:t xml:space="preserve"> when calculating this measure.</w:t>
      </w:r>
    </w:p>
    <w:p w14:paraId="05610208" w14:textId="77777777" w:rsidR="00835D81" w:rsidRPr="00463667" w:rsidRDefault="00835D81" w:rsidP="00336573">
      <w:pPr>
        <w:pStyle w:val="ReverseHead"/>
      </w:pPr>
      <w:r w:rsidRPr="00463667">
        <w:t>Eligible Population</w:t>
      </w:r>
    </w:p>
    <w:tbl>
      <w:tblPr>
        <w:tblW w:w="0" w:type="auto"/>
        <w:tblInd w:w="-90" w:type="dxa"/>
        <w:tblLayout w:type="fixed"/>
        <w:tblLook w:val="0000" w:firstRow="0" w:lastRow="0" w:firstColumn="0" w:lastColumn="0" w:noHBand="0" w:noVBand="0"/>
      </w:tblPr>
      <w:tblGrid>
        <w:gridCol w:w="2178"/>
        <w:gridCol w:w="7632"/>
      </w:tblGrid>
      <w:tr w:rsidR="00835D81" w:rsidRPr="00463667" w14:paraId="7F2DF7F8" w14:textId="77777777" w:rsidTr="00F87FE4">
        <w:tc>
          <w:tcPr>
            <w:tcW w:w="2178" w:type="dxa"/>
          </w:tcPr>
          <w:p w14:paraId="75979EF5" w14:textId="77777777" w:rsidR="00835D81" w:rsidRPr="00463667" w:rsidRDefault="00835D81" w:rsidP="00C56CA6">
            <w:pPr>
              <w:pStyle w:val="MarginSubhead"/>
            </w:pPr>
            <w:r w:rsidRPr="00463667">
              <w:t>Product line</w:t>
            </w:r>
          </w:p>
        </w:tc>
        <w:tc>
          <w:tcPr>
            <w:tcW w:w="7632" w:type="dxa"/>
          </w:tcPr>
          <w:p w14:paraId="54BA03BB" w14:textId="77777777" w:rsidR="00835D81" w:rsidRPr="00463667" w:rsidRDefault="00835D81" w:rsidP="00C56CA6">
            <w:pPr>
              <w:pStyle w:val="Body"/>
              <w:rPr>
                <w:iCs/>
              </w:rPr>
            </w:pPr>
            <w:r w:rsidRPr="00463667">
              <w:rPr>
                <w:iCs/>
              </w:rPr>
              <w:t>Medicaid.</w:t>
            </w:r>
          </w:p>
        </w:tc>
      </w:tr>
      <w:tr w:rsidR="00835D81" w:rsidRPr="00463667" w14:paraId="1CDA8075" w14:textId="77777777" w:rsidTr="00F87FE4">
        <w:tc>
          <w:tcPr>
            <w:tcW w:w="2178" w:type="dxa"/>
          </w:tcPr>
          <w:p w14:paraId="218ED989" w14:textId="77777777" w:rsidR="00835D81" w:rsidRPr="00463667" w:rsidRDefault="00835D81" w:rsidP="00C56CA6">
            <w:pPr>
              <w:pStyle w:val="MarginSubhead"/>
            </w:pPr>
            <w:r w:rsidRPr="00463667">
              <w:t>Age</w:t>
            </w:r>
          </w:p>
        </w:tc>
        <w:tc>
          <w:tcPr>
            <w:tcW w:w="7632" w:type="dxa"/>
          </w:tcPr>
          <w:p w14:paraId="003C1ABD" w14:textId="77777777" w:rsidR="00835D81" w:rsidRPr="00463667" w:rsidRDefault="00835D81" w:rsidP="00C56CA6">
            <w:pPr>
              <w:pStyle w:val="Body"/>
            </w:pPr>
            <w:r w:rsidRPr="00463667">
              <w:t>None specified.</w:t>
            </w:r>
          </w:p>
        </w:tc>
      </w:tr>
      <w:tr w:rsidR="00835D81" w:rsidRPr="00463667" w14:paraId="2D6499F6" w14:textId="77777777" w:rsidTr="00F87FE4">
        <w:tc>
          <w:tcPr>
            <w:tcW w:w="2178" w:type="dxa"/>
          </w:tcPr>
          <w:p w14:paraId="057EBA09" w14:textId="77777777" w:rsidR="00835D81" w:rsidRPr="00463667" w:rsidRDefault="00835D81" w:rsidP="00C56CA6">
            <w:pPr>
              <w:pStyle w:val="MarginSubhead"/>
            </w:pPr>
            <w:r w:rsidRPr="00463667">
              <w:t>Continuous enrollment</w:t>
            </w:r>
          </w:p>
        </w:tc>
        <w:tc>
          <w:tcPr>
            <w:tcW w:w="7632" w:type="dxa"/>
          </w:tcPr>
          <w:p w14:paraId="69B3AF9A" w14:textId="77777777" w:rsidR="00835D81" w:rsidRPr="00463667" w:rsidRDefault="00835D81" w:rsidP="00C56CA6">
            <w:pPr>
              <w:pStyle w:val="Body"/>
            </w:pPr>
            <w:r w:rsidRPr="00463667">
              <w:t>43 days prior to delivery through 56 days after delivery.</w:t>
            </w:r>
          </w:p>
        </w:tc>
      </w:tr>
      <w:tr w:rsidR="00835D81" w:rsidRPr="00463667" w14:paraId="23950BA8" w14:textId="77777777" w:rsidTr="00F87FE4">
        <w:tc>
          <w:tcPr>
            <w:tcW w:w="2178" w:type="dxa"/>
          </w:tcPr>
          <w:p w14:paraId="0773453E" w14:textId="77777777" w:rsidR="00835D81" w:rsidRPr="00463667" w:rsidRDefault="00835D81" w:rsidP="00C56CA6">
            <w:pPr>
              <w:pStyle w:val="MarginSubhead"/>
            </w:pPr>
            <w:r w:rsidRPr="00463667">
              <w:t>Allowable gap</w:t>
            </w:r>
          </w:p>
        </w:tc>
        <w:tc>
          <w:tcPr>
            <w:tcW w:w="7632" w:type="dxa"/>
          </w:tcPr>
          <w:p w14:paraId="6C340AF3" w14:textId="77777777" w:rsidR="00835D81" w:rsidRPr="00463667" w:rsidRDefault="00835D81" w:rsidP="00C56CA6">
            <w:pPr>
              <w:pStyle w:val="Body"/>
            </w:pPr>
            <w:r w:rsidRPr="00463667">
              <w:t>No allowable gap during the continuous enrollment period.</w:t>
            </w:r>
          </w:p>
        </w:tc>
      </w:tr>
      <w:tr w:rsidR="00835D81" w:rsidRPr="00463667" w14:paraId="62F01FC5" w14:textId="77777777" w:rsidTr="00F87FE4">
        <w:tc>
          <w:tcPr>
            <w:tcW w:w="2178" w:type="dxa"/>
          </w:tcPr>
          <w:p w14:paraId="27ECFDC8" w14:textId="77777777" w:rsidR="00835D81" w:rsidRPr="00463667" w:rsidRDefault="00835D81" w:rsidP="00C56CA6">
            <w:pPr>
              <w:pStyle w:val="MarginSubhead"/>
            </w:pPr>
            <w:r w:rsidRPr="00463667">
              <w:t>Anchor date</w:t>
            </w:r>
          </w:p>
        </w:tc>
        <w:tc>
          <w:tcPr>
            <w:tcW w:w="7632" w:type="dxa"/>
          </w:tcPr>
          <w:p w14:paraId="49D09BA7" w14:textId="77777777" w:rsidR="00835D81" w:rsidRPr="00463667" w:rsidRDefault="00835D81" w:rsidP="00C56CA6">
            <w:pPr>
              <w:pStyle w:val="Body"/>
            </w:pPr>
            <w:r w:rsidRPr="00463667">
              <w:t>Date of delivery.</w:t>
            </w:r>
          </w:p>
        </w:tc>
      </w:tr>
      <w:tr w:rsidR="00835D81" w:rsidRPr="00463667" w14:paraId="7587EE8E" w14:textId="77777777" w:rsidTr="00F87FE4">
        <w:tc>
          <w:tcPr>
            <w:tcW w:w="2178" w:type="dxa"/>
          </w:tcPr>
          <w:p w14:paraId="30FFBB0F" w14:textId="77777777" w:rsidR="00835D81" w:rsidRPr="00463667" w:rsidRDefault="00835D81" w:rsidP="00C56CA6">
            <w:pPr>
              <w:pStyle w:val="MarginSubhead"/>
            </w:pPr>
            <w:r w:rsidRPr="00463667">
              <w:t>Benefit</w:t>
            </w:r>
          </w:p>
        </w:tc>
        <w:tc>
          <w:tcPr>
            <w:tcW w:w="7632" w:type="dxa"/>
          </w:tcPr>
          <w:p w14:paraId="5DB7F6E7" w14:textId="77777777" w:rsidR="00835D81" w:rsidRPr="00463667" w:rsidRDefault="00835D81" w:rsidP="00C56CA6">
            <w:pPr>
              <w:pStyle w:val="Body"/>
            </w:pPr>
            <w:r w:rsidRPr="00463667">
              <w:t>Medical.</w:t>
            </w:r>
          </w:p>
        </w:tc>
      </w:tr>
      <w:tr w:rsidR="00835D81" w:rsidRPr="00463667" w14:paraId="575022E3" w14:textId="77777777" w:rsidTr="00F87FE4">
        <w:tc>
          <w:tcPr>
            <w:tcW w:w="2178" w:type="dxa"/>
          </w:tcPr>
          <w:p w14:paraId="7AD7BA57" w14:textId="77777777" w:rsidR="00835D81" w:rsidRPr="00463667" w:rsidRDefault="00835D81" w:rsidP="00C56CA6">
            <w:pPr>
              <w:pStyle w:val="MarginSubhead"/>
            </w:pPr>
            <w:r w:rsidRPr="00463667">
              <w:t>Event/diagnosis</w:t>
            </w:r>
          </w:p>
        </w:tc>
        <w:tc>
          <w:tcPr>
            <w:tcW w:w="7632" w:type="dxa"/>
          </w:tcPr>
          <w:p w14:paraId="41148614" w14:textId="77777777" w:rsidR="00835D81" w:rsidRPr="00463667" w:rsidRDefault="00835D81" w:rsidP="00C56CA6">
            <w:pPr>
              <w:pStyle w:val="Body"/>
            </w:pPr>
            <w:r w:rsidRPr="00463667">
              <w:t xml:space="preserve">Delivered a live birth on or between November 6 of the year prior to the measurement year and November 5 of the measurement year. </w:t>
            </w:r>
          </w:p>
          <w:p w14:paraId="4B688B73" w14:textId="2D554C90" w:rsidR="00835D81" w:rsidRPr="00463667" w:rsidRDefault="00835D81" w:rsidP="00C56CA6">
            <w:pPr>
              <w:pStyle w:val="Body"/>
            </w:pPr>
            <w:r w:rsidRPr="00463667">
              <w:t xml:space="preserve">Include women who delivered in </w:t>
            </w:r>
            <w:r w:rsidR="002D7DAD">
              <w:t>any setting</w:t>
            </w:r>
            <w:r w:rsidRPr="00463667">
              <w:t xml:space="preserve">. </w:t>
            </w:r>
          </w:p>
          <w:p w14:paraId="04BAA0FC" w14:textId="77777777" w:rsidR="00835D81" w:rsidRPr="00463667" w:rsidRDefault="00835D81" w:rsidP="00C56CA6">
            <w:pPr>
              <w:pStyle w:val="Body"/>
            </w:pPr>
            <w:r w:rsidRPr="00463667">
              <w:rPr>
                <w:i/>
              </w:rPr>
              <w:t>Multiple births.</w:t>
            </w:r>
            <w:r w:rsidRPr="00463667">
              <w:t xml:space="preserve"> Women who had two separate deliveries (different dates of service) between November 6 of the year prior to the measurement year and November 5 of the measurement year are counted twice. Women who had multiple live births during one pregnancy are counted once.</w:t>
            </w:r>
          </w:p>
          <w:p w14:paraId="06BE8DBC" w14:textId="77777777" w:rsidR="00835D81" w:rsidRPr="00463667" w:rsidRDefault="00835D81" w:rsidP="00C56CA6">
            <w:pPr>
              <w:pStyle w:val="Body"/>
            </w:pPr>
            <w:r w:rsidRPr="00463667">
              <w:t>Follow the steps below to identify the eligible population, which is the denominator for both rates.</w:t>
            </w:r>
          </w:p>
        </w:tc>
      </w:tr>
    </w:tbl>
    <w:p w14:paraId="38574425" w14:textId="77777777" w:rsidR="00835D81" w:rsidRPr="00463667" w:rsidRDefault="00835D81" w:rsidP="00835D81">
      <w:pPr>
        <w:sectPr w:rsidR="00835D81" w:rsidRPr="00463667" w:rsidSect="00C56CA6">
          <w:headerReference w:type="even" r:id="rId26"/>
          <w:headerReference w:type="default" r:id="rId27"/>
          <w:pgSz w:w="12240" w:h="15840" w:code="1"/>
          <w:pgMar w:top="1080" w:right="1080" w:bottom="1080" w:left="1440" w:header="720" w:footer="720" w:gutter="0"/>
          <w:cols w:space="720"/>
        </w:sectPr>
      </w:pPr>
    </w:p>
    <w:tbl>
      <w:tblPr>
        <w:tblW w:w="0" w:type="auto"/>
        <w:tblInd w:w="-72" w:type="dxa"/>
        <w:tblLayout w:type="fixed"/>
        <w:tblLook w:val="0000" w:firstRow="0" w:lastRow="0" w:firstColumn="0" w:lastColumn="0" w:noHBand="0" w:noVBand="0"/>
      </w:tblPr>
      <w:tblGrid>
        <w:gridCol w:w="1692"/>
        <w:gridCol w:w="8100"/>
      </w:tblGrid>
      <w:tr w:rsidR="00835D81" w:rsidRPr="00463667" w14:paraId="5595A86F" w14:textId="77777777" w:rsidTr="00C56CA6">
        <w:tc>
          <w:tcPr>
            <w:tcW w:w="1692" w:type="dxa"/>
          </w:tcPr>
          <w:p w14:paraId="06DE0594" w14:textId="77777777" w:rsidR="00835D81" w:rsidRPr="00463667" w:rsidRDefault="00835D81" w:rsidP="00C56CA6">
            <w:pPr>
              <w:pStyle w:val="MarginSubhead"/>
              <w:spacing w:before="0"/>
              <w:jc w:val="right"/>
              <w:rPr>
                <w:i/>
              </w:rPr>
            </w:pPr>
            <w:r w:rsidRPr="00463667">
              <w:rPr>
                <w:i/>
              </w:rPr>
              <w:lastRenderedPageBreak/>
              <w:t>Step 1</w:t>
            </w:r>
          </w:p>
        </w:tc>
        <w:tc>
          <w:tcPr>
            <w:tcW w:w="8100" w:type="dxa"/>
          </w:tcPr>
          <w:p w14:paraId="4F3594AE" w14:textId="202DCC8C" w:rsidR="00CD4CE6" w:rsidRPr="00463667" w:rsidRDefault="00835D81" w:rsidP="00CD4CE6">
            <w:pPr>
              <w:pStyle w:val="Body"/>
              <w:spacing w:before="0"/>
            </w:pPr>
            <w:r w:rsidRPr="00463667">
              <w:t xml:space="preserve">Identify deliveries. Identify all women with a delivery </w:t>
            </w:r>
            <w:r w:rsidR="00CD4CE6">
              <w:t>(</w:t>
            </w:r>
            <w:r w:rsidR="00CD4CE6" w:rsidRPr="00CD4CE6">
              <w:rPr>
                <w:u w:val="single"/>
              </w:rPr>
              <w:t>Deliveries Value Set</w:t>
            </w:r>
            <w:r w:rsidR="00CD4CE6">
              <w:t>)</w:t>
            </w:r>
            <w:r w:rsidR="00830E97">
              <w:t xml:space="preserve"> </w:t>
            </w:r>
            <w:r w:rsidRPr="00463667">
              <w:t xml:space="preserve">between November 6 of the year prior to the measurement year and November 5 of the measurement year. </w:t>
            </w:r>
          </w:p>
        </w:tc>
      </w:tr>
      <w:tr w:rsidR="00835D81" w:rsidRPr="00463667" w14:paraId="02DAD18A" w14:textId="77777777" w:rsidTr="00C56CA6">
        <w:tc>
          <w:tcPr>
            <w:tcW w:w="1692" w:type="dxa"/>
          </w:tcPr>
          <w:p w14:paraId="696B8044" w14:textId="77777777" w:rsidR="00835D81" w:rsidRPr="00463667" w:rsidRDefault="00835D81" w:rsidP="00C56CA6">
            <w:pPr>
              <w:pStyle w:val="MarginSubhead"/>
              <w:jc w:val="right"/>
              <w:rPr>
                <w:i/>
              </w:rPr>
            </w:pPr>
            <w:r w:rsidRPr="00463667">
              <w:rPr>
                <w:i/>
              </w:rPr>
              <w:t>Step 2</w:t>
            </w:r>
          </w:p>
        </w:tc>
        <w:tc>
          <w:tcPr>
            <w:tcW w:w="8100" w:type="dxa"/>
          </w:tcPr>
          <w:p w14:paraId="5C2497A7" w14:textId="77777777" w:rsidR="00835D81" w:rsidRPr="00463667" w:rsidRDefault="00835D81" w:rsidP="00C56CA6">
            <w:pPr>
              <w:pStyle w:val="Body"/>
            </w:pPr>
            <w:r w:rsidRPr="00463667">
              <w:t>Exclude non-live births (</w:t>
            </w:r>
            <w:r w:rsidRPr="00463667">
              <w:rPr>
                <w:u w:val="single"/>
              </w:rPr>
              <w:t>Non-live Births Value Set</w:t>
            </w:r>
            <w:r w:rsidRPr="00463667">
              <w:t>).</w:t>
            </w:r>
          </w:p>
        </w:tc>
      </w:tr>
      <w:tr w:rsidR="00835D81" w:rsidRPr="00463667" w14:paraId="34BAA7C2" w14:textId="77777777" w:rsidTr="00C56CA6">
        <w:tc>
          <w:tcPr>
            <w:tcW w:w="1692" w:type="dxa"/>
          </w:tcPr>
          <w:p w14:paraId="1FA555E1" w14:textId="77777777" w:rsidR="00835D81" w:rsidRPr="00463667" w:rsidRDefault="00835D81" w:rsidP="00C56CA6">
            <w:pPr>
              <w:pStyle w:val="MarginSubhead"/>
              <w:jc w:val="right"/>
              <w:rPr>
                <w:i/>
              </w:rPr>
            </w:pPr>
            <w:r w:rsidRPr="00463667">
              <w:rPr>
                <w:i/>
              </w:rPr>
              <w:t>Step 3</w:t>
            </w:r>
          </w:p>
        </w:tc>
        <w:tc>
          <w:tcPr>
            <w:tcW w:w="8100" w:type="dxa"/>
          </w:tcPr>
          <w:p w14:paraId="24DC5BCE" w14:textId="77777777" w:rsidR="00835D81" w:rsidRPr="00463667" w:rsidRDefault="00835D81" w:rsidP="00C56CA6">
            <w:pPr>
              <w:pStyle w:val="Body"/>
            </w:pPr>
            <w:r w:rsidRPr="00463667">
              <w:t>Identify continuous enrollment. Determine if enrollment was continuous between 43 days prior to delivery and 56 days after delivery, with no gaps.</w:t>
            </w:r>
          </w:p>
        </w:tc>
      </w:tr>
    </w:tbl>
    <w:p w14:paraId="77C2809C" w14:textId="77777777" w:rsidR="00835D81" w:rsidRPr="00463667" w:rsidRDefault="00835D81" w:rsidP="00336573">
      <w:pPr>
        <w:pStyle w:val="ReverseHead"/>
      </w:pPr>
      <w:r w:rsidRPr="00463667">
        <w:t>Administrative Specification</w:t>
      </w:r>
    </w:p>
    <w:tbl>
      <w:tblPr>
        <w:tblW w:w="9819" w:type="dxa"/>
        <w:tblInd w:w="-72" w:type="dxa"/>
        <w:tblLayout w:type="fixed"/>
        <w:tblLook w:val="0000" w:firstRow="0" w:lastRow="0" w:firstColumn="0" w:lastColumn="0" w:noHBand="0" w:noVBand="0"/>
      </w:tblPr>
      <w:tblGrid>
        <w:gridCol w:w="1692"/>
        <w:gridCol w:w="8127"/>
      </w:tblGrid>
      <w:tr w:rsidR="00835D81" w:rsidRPr="00463667" w14:paraId="4FA46AB0" w14:textId="77777777" w:rsidTr="00C56CA6">
        <w:tc>
          <w:tcPr>
            <w:tcW w:w="1692" w:type="dxa"/>
          </w:tcPr>
          <w:p w14:paraId="7BCCD748" w14:textId="77777777" w:rsidR="00835D81" w:rsidRPr="00463667" w:rsidRDefault="00835D81" w:rsidP="00C56CA6">
            <w:pPr>
              <w:pStyle w:val="MarginSubhead"/>
            </w:pPr>
            <w:r w:rsidRPr="00463667">
              <w:t>Denominator</w:t>
            </w:r>
          </w:p>
        </w:tc>
        <w:tc>
          <w:tcPr>
            <w:tcW w:w="8127" w:type="dxa"/>
          </w:tcPr>
          <w:p w14:paraId="7C6BD3AC" w14:textId="77777777" w:rsidR="00835D81" w:rsidRPr="00463667" w:rsidRDefault="00835D81" w:rsidP="00C56CA6">
            <w:pPr>
              <w:pStyle w:val="Body"/>
            </w:pPr>
            <w:r w:rsidRPr="00463667">
              <w:t>The eligible population.</w:t>
            </w:r>
          </w:p>
        </w:tc>
      </w:tr>
      <w:tr w:rsidR="00835D81" w:rsidRPr="00463667" w14:paraId="6C7EC1F7" w14:textId="77777777" w:rsidTr="00C56CA6">
        <w:tc>
          <w:tcPr>
            <w:tcW w:w="1692" w:type="dxa"/>
          </w:tcPr>
          <w:p w14:paraId="719DCFDB" w14:textId="77777777" w:rsidR="00835D81" w:rsidRPr="00463667" w:rsidRDefault="00835D81" w:rsidP="00C56CA6">
            <w:pPr>
              <w:pStyle w:val="MarginSubhead"/>
            </w:pPr>
            <w:r w:rsidRPr="00463667">
              <w:t>Numerator</w:t>
            </w:r>
          </w:p>
        </w:tc>
        <w:tc>
          <w:tcPr>
            <w:tcW w:w="8127" w:type="dxa"/>
          </w:tcPr>
          <w:p w14:paraId="4E3BF04E" w14:textId="5B4FF63B" w:rsidR="00835D81" w:rsidRPr="00463667" w:rsidRDefault="00835D81" w:rsidP="00F87FE4">
            <w:pPr>
              <w:pStyle w:val="Body"/>
            </w:pPr>
            <w:r w:rsidRPr="00463667">
              <w:t xml:space="preserve">Women who had an unduplicated count of &lt;21 percent, 21 percent–40 percent, </w:t>
            </w:r>
            <w:r w:rsidR="00F87FE4">
              <w:br/>
            </w:r>
            <w:r w:rsidRPr="00463667">
              <w:t xml:space="preserve">41 percent–60 percent, 61 percent–80 percent or </w:t>
            </w:r>
            <w:r w:rsidRPr="00463667">
              <w:rPr>
                <w:rFonts w:ascii="Palatino Linotype" w:hAnsi="Palatino Linotype"/>
              </w:rPr>
              <w:t>≥</w:t>
            </w:r>
            <w:r w:rsidRPr="00463667">
              <w:t xml:space="preserve">81 percent of the number of expected visits, adjusted for the month of pregnancy at time of enrollment and gestational age. </w:t>
            </w:r>
            <w:r w:rsidRPr="00463667">
              <w:br/>
              <w:t>For each delivery, follow the steps below to calculate each woman’s ratio of observed-to-expected prenatal care visits.</w:t>
            </w:r>
          </w:p>
        </w:tc>
      </w:tr>
      <w:tr w:rsidR="00835D81" w:rsidRPr="00463667" w14:paraId="5C375B4F" w14:textId="77777777" w:rsidTr="00C56CA6">
        <w:tc>
          <w:tcPr>
            <w:tcW w:w="1692" w:type="dxa"/>
          </w:tcPr>
          <w:p w14:paraId="55E41492" w14:textId="77777777" w:rsidR="00835D81" w:rsidRPr="00463667" w:rsidRDefault="00835D81" w:rsidP="00C56CA6">
            <w:pPr>
              <w:pStyle w:val="MarginSubhead"/>
              <w:jc w:val="right"/>
              <w:rPr>
                <w:i/>
              </w:rPr>
            </w:pPr>
            <w:r w:rsidRPr="00463667">
              <w:rPr>
                <w:i/>
              </w:rPr>
              <w:t>Step 1</w:t>
            </w:r>
          </w:p>
        </w:tc>
        <w:tc>
          <w:tcPr>
            <w:tcW w:w="8127" w:type="dxa"/>
          </w:tcPr>
          <w:p w14:paraId="29F5F7FD" w14:textId="77777777" w:rsidR="00835D81" w:rsidRPr="00463667" w:rsidRDefault="00835D81" w:rsidP="00C56CA6">
            <w:pPr>
              <w:pStyle w:val="Body"/>
            </w:pPr>
            <w:r w:rsidRPr="00463667">
              <w:t>Identify the delivery date using hospital discharge data.</w:t>
            </w:r>
          </w:p>
        </w:tc>
      </w:tr>
      <w:tr w:rsidR="00835D81" w:rsidRPr="00463667" w14:paraId="63B2A838" w14:textId="77777777" w:rsidTr="00C56CA6">
        <w:tc>
          <w:tcPr>
            <w:tcW w:w="1692" w:type="dxa"/>
          </w:tcPr>
          <w:p w14:paraId="52B6BA98" w14:textId="77777777" w:rsidR="00835D81" w:rsidRPr="00463667" w:rsidRDefault="00835D81" w:rsidP="00C56CA6">
            <w:pPr>
              <w:pStyle w:val="MarginSubhead"/>
              <w:jc w:val="right"/>
              <w:rPr>
                <w:i/>
              </w:rPr>
            </w:pPr>
            <w:r w:rsidRPr="00463667">
              <w:rPr>
                <w:i/>
              </w:rPr>
              <w:t>Step 2</w:t>
            </w:r>
          </w:p>
        </w:tc>
        <w:tc>
          <w:tcPr>
            <w:tcW w:w="8127" w:type="dxa"/>
          </w:tcPr>
          <w:p w14:paraId="47212B57" w14:textId="77777777" w:rsidR="00835D81" w:rsidRPr="00463667" w:rsidRDefault="00835D81" w:rsidP="00C56CA6">
            <w:pPr>
              <w:pStyle w:val="Body"/>
            </w:pPr>
            <w:r w:rsidRPr="00463667">
              <w:t>Identify the date when the member enrolled in the organization and determine the stage of pregnancy at time of enrollment.</w:t>
            </w:r>
            <w:r w:rsidRPr="00463667">
              <w:rPr>
                <w:i/>
              </w:rPr>
              <w:t xml:space="preserve"> </w:t>
            </w:r>
            <w:r w:rsidRPr="00463667">
              <w:t xml:space="preserve">If the member has gaps in enrollment during pregnancy, use the last enrollment segment to determine continuous enrollment in the organization. For members with a gap in enrollment any time during pregnancy (including a gap in the first trimester), the last enrollment segment is the enrollment start date during the pregnancy that is closest to the delivery date. </w:t>
            </w:r>
          </w:p>
          <w:p w14:paraId="5E888571" w14:textId="77777777" w:rsidR="00835D81" w:rsidRPr="00463667" w:rsidRDefault="00835D81" w:rsidP="00C56CA6">
            <w:pPr>
              <w:pStyle w:val="Body"/>
            </w:pPr>
            <w:r w:rsidRPr="00463667">
              <w:t>Use the following approach (or an equivalent method) to calculate the stage of pregnancy at time of enrollment. If gestational age is not available, assume a gestational age of 280 days (40 weeks).</w:t>
            </w:r>
          </w:p>
          <w:p w14:paraId="36741BEA" w14:textId="77777777" w:rsidR="00835D81" w:rsidRPr="00463667" w:rsidRDefault="00835D81" w:rsidP="00C56CA6">
            <w:pPr>
              <w:pStyle w:val="Bullet"/>
            </w:pPr>
            <w:r w:rsidRPr="00463667">
              <w:t>Convert gestational age into days.</w:t>
            </w:r>
          </w:p>
          <w:p w14:paraId="1F5FAE03" w14:textId="77777777" w:rsidR="00835D81" w:rsidRPr="00463667" w:rsidRDefault="00835D81" w:rsidP="00C56CA6">
            <w:pPr>
              <w:pStyle w:val="Bullet"/>
            </w:pPr>
            <w:r w:rsidRPr="00463667">
              <w:t>Subtract gestational age (in days) from the date of delivery (step 1).</w:t>
            </w:r>
          </w:p>
          <w:p w14:paraId="34A35FF0" w14:textId="77777777" w:rsidR="00835D81" w:rsidRPr="00463667" w:rsidRDefault="00835D81" w:rsidP="00C56CA6">
            <w:pPr>
              <w:pStyle w:val="Bullet"/>
            </w:pPr>
            <w:r w:rsidRPr="00463667">
              <w:t>Subtract the date obtained above from the date when the member enrolled in the organization to determine the stage of pregnancy at time of enrollment.</w:t>
            </w:r>
          </w:p>
          <w:p w14:paraId="7AA45286" w14:textId="77777777" w:rsidR="00835D81" w:rsidRPr="00463667" w:rsidRDefault="00835D81" w:rsidP="00C56CA6">
            <w:pPr>
              <w:pStyle w:val="Bullet"/>
            </w:pPr>
            <w:r w:rsidRPr="00463667">
              <w:t>Divide the numbers of days the member was pregnant at enrollment (step 3) by 30. Round the resulting number according to the .5 rule to a whole number.</w:t>
            </w:r>
          </w:p>
          <w:p w14:paraId="0CFEE4CE" w14:textId="4A2E3778" w:rsidR="00835D81" w:rsidRPr="00463667" w:rsidRDefault="00835D81" w:rsidP="00C56CA6">
            <w:pPr>
              <w:pStyle w:val="ProcessBullet"/>
              <w:numPr>
                <w:ilvl w:val="0"/>
                <w:numId w:val="0"/>
              </w:numPr>
              <w:ind w:left="576"/>
            </w:pPr>
            <w:r w:rsidRPr="00463667">
              <w:t>For example, delivery date is August 8, 201</w:t>
            </w:r>
            <w:r w:rsidR="00670716">
              <w:t>5</w:t>
            </w:r>
            <w:r w:rsidRPr="00463667">
              <w:t>; gestational age is 33 weeks; date of enrollment is May 6, 201</w:t>
            </w:r>
            <w:r w:rsidR="00670716">
              <w:t>5</w:t>
            </w:r>
            <w:r w:rsidRPr="00463667">
              <w:t xml:space="preserve">. Given these variables, the process is: </w:t>
            </w:r>
          </w:p>
          <w:p w14:paraId="299C6BB5" w14:textId="77777777" w:rsidR="00835D81" w:rsidRPr="00463667" w:rsidRDefault="00835D81" w:rsidP="00C56CA6">
            <w:pPr>
              <w:pStyle w:val="Dash"/>
            </w:pPr>
            <w:r w:rsidRPr="00463667">
              <w:t xml:space="preserve">Gestational age in days is </w:t>
            </w:r>
            <w:r w:rsidRPr="00463667">
              <w:rPr>
                <w:i/>
              </w:rPr>
              <w:t>231 days</w:t>
            </w:r>
            <w:r w:rsidRPr="00463667">
              <w:t xml:space="preserve"> (33 weeks </w:t>
            </w:r>
            <w:r w:rsidRPr="00463667">
              <w:sym w:font="Symbol" w:char="F0B4"/>
            </w:r>
            <w:r w:rsidRPr="00463667">
              <w:t xml:space="preserve"> 7 days/week).</w:t>
            </w:r>
          </w:p>
          <w:p w14:paraId="70DCD36C" w14:textId="6FECB752" w:rsidR="00835D81" w:rsidRPr="00463667" w:rsidRDefault="00835D81" w:rsidP="00C56CA6">
            <w:pPr>
              <w:pStyle w:val="Dash"/>
            </w:pPr>
            <w:r w:rsidRPr="00463667">
              <w:t xml:space="preserve">Date of delivery – gestational age (in days) is </w:t>
            </w:r>
            <w:r w:rsidRPr="00463667">
              <w:rPr>
                <w:i/>
              </w:rPr>
              <w:t>December 20, 201</w:t>
            </w:r>
            <w:r w:rsidR="00670716">
              <w:rPr>
                <w:i/>
              </w:rPr>
              <w:t>4</w:t>
            </w:r>
            <w:r w:rsidRPr="00463667">
              <w:t xml:space="preserve"> (August 8, 201</w:t>
            </w:r>
            <w:r w:rsidR="00670716">
              <w:t>5</w:t>
            </w:r>
            <w:r w:rsidRPr="00463667">
              <w:t xml:space="preserve"> – 231 days).</w:t>
            </w:r>
          </w:p>
          <w:p w14:paraId="62A7B9D0" w14:textId="5E15B9B6" w:rsidR="00835D81" w:rsidRPr="00463667" w:rsidRDefault="00835D81" w:rsidP="00C56CA6">
            <w:pPr>
              <w:pStyle w:val="Dash"/>
            </w:pPr>
            <w:r w:rsidRPr="00463667">
              <w:t xml:space="preserve">Date when the member enrolled in the organization – date obtained in step 2 is </w:t>
            </w:r>
            <w:r w:rsidRPr="00463667">
              <w:rPr>
                <w:i/>
              </w:rPr>
              <w:t>137 days</w:t>
            </w:r>
            <w:r w:rsidRPr="00463667">
              <w:t xml:space="preserve"> (May 6, 201</w:t>
            </w:r>
            <w:r w:rsidR="00670716">
              <w:t>5</w:t>
            </w:r>
            <w:r w:rsidRPr="00463667">
              <w:t xml:space="preserve"> – December 20, 201</w:t>
            </w:r>
            <w:r w:rsidR="00670716">
              <w:t>4</w:t>
            </w:r>
            <w:r w:rsidRPr="00463667">
              <w:t>).</w:t>
            </w:r>
          </w:p>
          <w:p w14:paraId="579049D6" w14:textId="77777777" w:rsidR="00835D81" w:rsidRPr="00463667" w:rsidRDefault="00835D81" w:rsidP="00C56CA6">
            <w:pPr>
              <w:pStyle w:val="Dash"/>
            </w:pPr>
            <w:r w:rsidRPr="00463667">
              <w:t xml:space="preserve">Month in which prenatal care began is </w:t>
            </w:r>
            <w:r w:rsidRPr="00463667">
              <w:rPr>
                <w:i/>
              </w:rPr>
              <w:t>4.56 months</w:t>
            </w:r>
            <w:r w:rsidRPr="00463667">
              <w:t xml:space="preserve"> (137 days/30 days) and then round up to </w:t>
            </w:r>
            <w:r w:rsidRPr="00463667">
              <w:rPr>
                <w:i/>
              </w:rPr>
              <w:t>5 months</w:t>
            </w:r>
            <w:r w:rsidRPr="00463667">
              <w:t xml:space="preserve"> using the 0.5 rule.</w:t>
            </w:r>
          </w:p>
          <w:p w14:paraId="556D7873" w14:textId="77777777" w:rsidR="00835D81" w:rsidRPr="00463667" w:rsidRDefault="00835D81" w:rsidP="00C56CA6">
            <w:pPr>
              <w:pStyle w:val="Body"/>
            </w:pPr>
            <w:r w:rsidRPr="00463667">
              <w:t xml:space="preserve">This member’s stage of pregnancy at time of enrollment is 5 months. </w:t>
            </w:r>
          </w:p>
        </w:tc>
      </w:tr>
    </w:tbl>
    <w:p w14:paraId="57EC6161" w14:textId="77777777" w:rsidR="00835D81" w:rsidRPr="00463667" w:rsidRDefault="00835D81" w:rsidP="00835D81">
      <w:pPr>
        <w:sectPr w:rsidR="00835D81" w:rsidRPr="00463667" w:rsidSect="00C56CA6">
          <w:headerReference w:type="even" r:id="rId28"/>
          <w:pgSz w:w="12240" w:h="15840" w:code="1"/>
          <w:pgMar w:top="1080" w:right="1080" w:bottom="1080" w:left="1440" w:header="720" w:footer="720" w:gutter="0"/>
          <w:cols w:space="720"/>
        </w:sectPr>
      </w:pPr>
    </w:p>
    <w:tbl>
      <w:tblPr>
        <w:tblW w:w="9882" w:type="dxa"/>
        <w:tblInd w:w="-72" w:type="dxa"/>
        <w:tblLayout w:type="fixed"/>
        <w:tblLook w:val="0000" w:firstRow="0" w:lastRow="0" w:firstColumn="0" w:lastColumn="0" w:noHBand="0" w:noVBand="0"/>
      </w:tblPr>
      <w:tblGrid>
        <w:gridCol w:w="1260"/>
        <w:gridCol w:w="3060"/>
        <w:gridCol w:w="5562"/>
      </w:tblGrid>
      <w:tr w:rsidR="00835D81" w:rsidRPr="00463667" w14:paraId="1A09F4CC" w14:textId="77777777" w:rsidTr="00C56CA6">
        <w:tc>
          <w:tcPr>
            <w:tcW w:w="1260" w:type="dxa"/>
          </w:tcPr>
          <w:p w14:paraId="2260BBCE" w14:textId="77777777" w:rsidR="00835D81" w:rsidRPr="00463667" w:rsidRDefault="00835D81" w:rsidP="00C56CA6">
            <w:pPr>
              <w:pStyle w:val="MarginSubhead"/>
              <w:spacing w:before="0"/>
              <w:jc w:val="right"/>
              <w:rPr>
                <w:i/>
              </w:rPr>
            </w:pPr>
            <w:r w:rsidRPr="00463667">
              <w:rPr>
                <w:i/>
              </w:rPr>
              <w:lastRenderedPageBreak/>
              <w:t>Step 3</w:t>
            </w:r>
          </w:p>
        </w:tc>
        <w:tc>
          <w:tcPr>
            <w:tcW w:w="8622" w:type="dxa"/>
            <w:gridSpan w:val="2"/>
          </w:tcPr>
          <w:p w14:paraId="74118116" w14:textId="77777777" w:rsidR="00835D81" w:rsidRPr="00463667" w:rsidRDefault="00835D81" w:rsidP="00C56CA6">
            <w:pPr>
              <w:pStyle w:val="Body"/>
              <w:spacing w:before="0"/>
            </w:pPr>
            <w:r w:rsidRPr="00463667">
              <w:t>Use Table FPC-A to find the number of recommended prenatal visits by gestational age and stage of pregnancy at time of enrollment per the American College of Obstetricians and Gynecologists (ACOG). The chart subtracts the number of missed visits prior to the date the member enrolled from the number of recommended visits for a given gestational age.</w:t>
            </w:r>
          </w:p>
          <w:p w14:paraId="5E920C1F" w14:textId="77777777" w:rsidR="00835D81" w:rsidRPr="00463667" w:rsidRDefault="00835D81" w:rsidP="00C56CA6">
            <w:pPr>
              <w:pStyle w:val="Body"/>
            </w:pPr>
            <w:r w:rsidRPr="00463667">
              <w:t xml:space="preserve">ACOG recommends that women with an uncomplicated pregnancy receive visits every </w:t>
            </w:r>
            <w:r w:rsidRPr="00463667">
              <w:br/>
              <w:t>4 weeks for the first 28 weeks of pregnancy, every 2–3 weeks until 36 weeks of pregnancy, and weekly thereafter. For example, ACOG recommends 14 visits for a 40-week pregnancy. If the member enrolled during her fourth month (3 missed visits prior to enrollment in the organization), the expected number of visits is 14 – 3 = 11.</w:t>
            </w:r>
          </w:p>
          <w:p w14:paraId="23E7E717" w14:textId="77777777" w:rsidR="00835D81" w:rsidRPr="00463667" w:rsidRDefault="00835D81" w:rsidP="00C56CA6">
            <w:pPr>
              <w:pStyle w:val="Body"/>
            </w:pPr>
            <w:r w:rsidRPr="00463667">
              <w:t>For deliveries with a gestational age &lt;28 weeks or &gt;43 weeks, calculate the expected number of prenatal care visits using the date when the member enrolled and ACOG’s recommended schedule of visits. For example, if gestational age is 26 weeks and the member enrolled during her second month of pregnancy, the expected number of prenatal care visits is 5 (6 expected visits [1 visit every 4 weeks or 6 visits in 24 weeks], less 1 visit missed in the first month).</w:t>
            </w:r>
          </w:p>
          <w:p w14:paraId="1299316E" w14:textId="77777777" w:rsidR="00835D81" w:rsidRPr="00463667" w:rsidRDefault="00835D81" w:rsidP="00C56CA6">
            <w:pPr>
              <w:pStyle w:val="Body"/>
            </w:pPr>
            <w:r w:rsidRPr="00463667">
              <w:t>If gestational age is 44 weeks and the member enrolled during her third month of pregnancy, the expected number of prenatal care visits is 16 (14 expected visits for a 40-week gestation plus 1 visit each additional week [18 total expected prenatal care visits], less 2 visits missed in the first and second months).</w:t>
            </w:r>
          </w:p>
        </w:tc>
      </w:tr>
      <w:tr w:rsidR="00835D81" w:rsidRPr="00463667" w14:paraId="51698C83" w14:textId="77777777" w:rsidTr="00C56CA6">
        <w:tc>
          <w:tcPr>
            <w:tcW w:w="1260" w:type="dxa"/>
          </w:tcPr>
          <w:p w14:paraId="0B00F38E" w14:textId="77777777" w:rsidR="00835D81" w:rsidRPr="00463667" w:rsidRDefault="00835D81" w:rsidP="00C56CA6">
            <w:pPr>
              <w:pStyle w:val="MarginSubhead"/>
              <w:jc w:val="right"/>
              <w:rPr>
                <w:i/>
              </w:rPr>
            </w:pPr>
            <w:r w:rsidRPr="00463667">
              <w:rPr>
                <w:i/>
              </w:rPr>
              <w:t xml:space="preserve"> Step 4</w:t>
            </w:r>
          </w:p>
        </w:tc>
        <w:tc>
          <w:tcPr>
            <w:tcW w:w="8622" w:type="dxa"/>
            <w:gridSpan w:val="2"/>
          </w:tcPr>
          <w:p w14:paraId="3E8C3FF7" w14:textId="77777777" w:rsidR="00835D81" w:rsidRPr="00463667" w:rsidRDefault="00835D81" w:rsidP="00C56CA6">
            <w:pPr>
              <w:pStyle w:val="Body"/>
            </w:pPr>
            <w:r w:rsidRPr="00463667">
              <w:t xml:space="preserve">Identify the number of discrete prenatal care visits the member received during the course of her pregnancy and while enrolled in the organization using claims and encounter data. </w:t>
            </w:r>
          </w:p>
          <w:p w14:paraId="257EB51B" w14:textId="77777777" w:rsidR="00835D81" w:rsidRPr="00463667" w:rsidRDefault="00835D81" w:rsidP="00C56CA6">
            <w:pPr>
              <w:pStyle w:val="Body"/>
              <w:rPr>
                <w:i/>
              </w:rPr>
            </w:pPr>
            <w:r w:rsidRPr="00463667">
              <w:t xml:space="preserve">To identify prenatal visits that occurred during the first trimester, refer to the </w:t>
            </w:r>
            <w:r w:rsidRPr="00463667">
              <w:rPr>
                <w:i/>
              </w:rPr>
              <w:t>Prenatal and Postpartum Care</w:t>
            </w:r>
            <w:r w:rsidRPr="00463667">
              <w:t xml:space="preserve"> measure decisions rules for </w:t>
            </w:r>
            <w:r w:rsidRPr="00463667">
              <w:rPr>
                <w:i/>
              </w:rPr>
              <w:t>Identifying Prenatal Care For Women Continuously Enrolled During the First Trimester.</w:t>
            </w:r>
            <w:r w:rsidRPr="00463667">
              <w:t xml:space="preserve"> </w:t>
            </w:r>
          </w:p>
          <w:p w14:paraId="08F6A680" w14:textId="77777777" w:rsidR="00835D81" w:rsidRPr="00463667" w:rsidRDefault="00835D81" w:rsidP="00C56CA6">
            <w:pPr>
              <w:pStyle w:val="Body"/>
            </w:pPr>
            <w:r w:rsidRPr="00463667">
              <w:t xml:space="preserve">To identify prenatal visits that occurred during the second and third trimester, refer to the prenatal and postpartum care measure instructions for </w:t>
            </w:r>
            <w:r w:rsidRPr="00463667">
              <w:rPr>
                <w:i/>
              </w:rPr>
              <w:t>Identifying Prenatal Care For Women Not Continuously Enrolled During the First Trimester.</w:t>
            </w:r>
            <w:r w:rsidRPr="00463667">
              <w:t xml:space="preserve"> Visits that occur on the date of delivery and meet the prenatal visit criteria count toward the measure.</w:t>
            </w:r>
          </w:p>
          <w:p w14:paraId="795E403B" w14:textId="77777777" w:rsidR="00835D81" w:rsidRPr="00463667" w:rsidRDefault="00835D81" w:rsidP="00C56CA6">
            <w:pPr>
              <w:pStyle w:val="Body"/>
            </w:pPr>
            <w:r w:rsidRPr="00463667">
              <w:t>All criteria must be met for encounters to be counted as a discrete prenatal care visit. For example, Decision Rules 2 and 3 require multiple components (typically a visit combined with a diagnosis code or another prenatal service such as a lab test or an ultrasound). Ultrasound and lab results alone are not considered a discrete prenatal care visit unless they are combined with other criteria.</w:t>
            </w:r>
          </w:p>
          <w:p w14:paraId="2FD31F6E" w14:textId="77777777" w:rsidR="00835D81" w:rsidRPr="00463667" w:rsidRDefault="00835D81" w:rsidP="00C56CA6">
            <w:pPr>
              <w:pStyle w:val="Body"/>
            </w:pPr>
            <w:r w:rsidRPr="00463667">
              <w:t xml:space="preserve">Services that occur over multiple visits can be combined to create a discrete prenatal care visit if all services occur within the time frame established in the measure and services are not double counted. Organizations must develop systems to avoid double counting. For example, a code from the </w:t>
            </w:r>
            <w:r w:rsidRPr="00463667">
              <w:rPr>
                <w:u w:val="single"/>
              </w:rPr>
              <w:t>Stand Alone Prenatal Visits Value Set</w:t>
            </w:r>
            <w:r w:rsidRPr="00463667">
              <w:t xml:space="preserve"> on the same date of service as a code from the </w:t>
            </w:r>
            <w:r w:rsidRPr="00463667">
              <w:rPr>
                <w:u w:val="single"/>
              </w:rPr>
              <w:t>Prenatal Visits Value Set</w:t>
            </w:r>
            <w:r w:rsidRPr="00463667">
              <w:t xml:space="preserve"> is interpreted to represent a single visit/encounter and may not be counted twice. If the member had a gap in enrollment, count only the visits received during the last enrollment segment.</w:t>
            </w:r>
          </w:p>
        </w:tc>
      </w:tr>
      <w:tr w:rsidR="00835D81" w:rsidRPr="00463667" w14:paraId="5CB0FE59" w14:textId="77777777" w:rsidTr="00C56CA6">
        <w:trPr>
          <w:cantSplit/>
        </w:trPr>
        <w:tc>
          <w:tcPr>
            <w:tcW w:w="1260" w:type="dxa"/>
          </w:tcPr>
          <w:p w14:paraId="5940575A" w14:textId="77777777" w:rsidR="00835D81" w:rsidRPr="00463667" w:rsidRDefault="00835D81" w:rsidP="00C56CA6">
            <w:pPr>
              <w:pStyle w:val="MarginSubhead"/>
              <w:jc w:val="right"/>
              <w:rPr>
                <w:i/>
              </w:rPr>
            </w:pPr>
            <w:r w:rsidRPr="00463667">
              <w:rPr>
                <w:i/>
              </w:rPr>
              <w:t>Step 5</w:t>
            </w:r>
          </w:p>
        </w:tc>
        <w:tc>
          <w:tcPr>
            <w:tcW w:w="8622" w:type="dxa"/>
            <w:gridSpan w:val="2"/>
          </w:tcPr>
          <w:p w14:paraId="146408C4" w14:textId="77777777" w:rsidR="00835D81" w:rsidRPr="00463667" w:rsidRDefault="00835D81" w:rsidP="00C56CA6">
            <w:pPr>
              <w:pStyle w:val="Body"/>
            </w:pPr>
            <w:r w:rsidRPr="00463667">
              <w:t>Calculate the ratio of observed visits (step 4) to expected visits (step 3).</w:t>
            </w:r>
          </w:p>
        </w:tc>
      </w:tr>
      <w:tr w:rsidR="00835D81" w:rsidRPr="00463667" w14:paraId="507F6AEF" w14:textId="77777777" w:rsidTr="00C56CA6">
        <w:tc>
          <w:tcPr>
            <w:tcW w:w="1260" w:type="dxa"/>
            <w:tcBorders>
              <w:bottom w:val="nil"/>
            </w:tcBorders>
          </w:tcPr>
          <w:p w14:paraId="0D1A908D" w14:textId="77777777" w:rsidR="00835D81" w:rsidRPr="00463667" w:rsidRDefault="00835D81" w:rsidP="00C56CA6">
            <w:pPr>
              <w:pStyle w:val="MarginSubhead"/>
              <w:jc w:val="right"/>
              <w:rPr>
                <w:i/>
              </w:rPr>
            </w:pPr>
            <w:r w:rsidRPr="00463667">
              <w:rPr>
                <w:i/>
              </w:rPr>
              <w:t>Step 6</w:t>
            </w:r>
          </w:p>
        </w:tc>
        <w:tc>
          <w:tcPr>
            <w:tcW w:w="8622" w:type="dxa"/>
            <w:gridSpan w:val="2"/>
            <w:tcBorders>
              <w:bottom w:val="nil"/>
            </w:tcBorders>
          </w:tcPr>
          <w:p w14:paraId="4F281A22" w14:textId="77777777" w:rsidR="00835D81" w:rsidRPr="00463667" w:rsidRDefault="00835D81" w:rsidP="00C56CA6">
            <w:pPr>
              <w:pStyle w:val="Body"/>
            </w:pPr>
            <w:r w:rsidRPr="00463667">
              <w:t>Report each woman in the appropriate category:</w:t>
            </w:r>
          </w:p>
        </w:tc>
      </w:tr>
      <w:tr w:rsidR="00835D81" w:rsidRPr="00463667" w14:paraId="0797B966" w14:textId="77777777" w:rsidTr="00C56CA6">
        <w:tc>
          <w:tcPr>
            <w:tcW w:w="1260" w:type="dxa"/>
            <w:tcBorders>
              <w:bottom w:val="nil"/>
            </w:tcBorders>
          </w:tcPr>
          <w:p w14:paraId="433631D5" w14:textId="77777777" w:rsidR="00835D81" w:rsidRPr="00463667" w:rsidRDefault="00835D81" w:rsidP="00C56CA6">
            <w:pPr>
              <w:pStyle w:val="MarginSubhead"/>
              <w:jc w:val="right"/>
              <w:rPr>
                <w:i/>
              </w:rPr>
            </w:pPr>
          </w:p>
        </w:tc>
        <w:tc>
          <w:tcPr>
            <w:tcW w:w="3060" w:type="dxa"/>
            <w:tcBorders>
              <w:bottom w:val="nil"/>
            </w:tcBorders>
          </w:tcPr>
          <w:p w14:paraId="11229E82" w14:textId="77777777" w:rsidR="00835D81" w:rsidRPr="00463667" w:rsidRDefault="00835D81" w:rsidP="00F87FE4">
            <w:pPr>
              <w:pStyle w:val="Bullet"/>
              <w:spacing w:before="60"/>
            </w:pPr>
            <w:r w:rsidRPr="00463667">
              <w:t>&lt;21 percent.</w:t>
            </w:r>
          </w:p>
          <w:p w14:paraId="7827AACE" w14:textId="77777777" w:rsidR="00835D81" w:rsidRPr="00463667" w:rsidRDefault="00835D81" w:rsidP="00F87FE4">
            <w:pPr>
              <w:pStyle w:val="Bullet"/>
              <w:spacing w:before="60"/>
            </w:pPr>
            <w:r w:rsidRPr="00463667">
              <w:t>21 percent–40 percent.</w:t>
            </w:r>
          </w:p>
          <w:p w14:paraId="24D088EA" w14:textId="77777777" w:rsidR="00835D81" w:rsidRPr="00463667" w:rsidRDefault="00835D81" w:rsidP="00F87FE4">
            <w:pPr>
              <w:pStyle w:val="Bullet"/>
              <w:spacing w:before="60"/>
            </w:pPr>
            <w:r w:rsidRPr="00463667">
              <w:t>41 percent–60 percent.</w:t>
            </w:r>
          </w:p>
        </w:tc>
        <w:tc>
          <w:tcPr>
            <w:tcW w:w="5562" w:type="dxa"/>
            <w:tcBorders>
              <w:bottom w:val="nil"/>
            </w:tcBorders>
          </w:tcPr>
          <w:p w14:paraId="6F213805" w14:textId="77777777" w:rsidR="00835D81" w:rsidRPr="00463667" w:rsidRDefault="00835D81" w:rsidP="00F87FE4">
            <w:pPr>
              <w:pStyle w:val="ProcessBullet"/>
              <w:spacing w:before="60"/>
            </w:pPr>
            <w:r w:rsidRPr="00463667">
              <w:t>61 percent–80 percent.</w:t>
            </w:r>
          </w:p>
          <w:p w14:paraId="686F0ECD" w14:textId="77777777" w:rsidR="00835D81" w:rsidRPr="00463667" w:rsidRDefault="00835D81" w:rsidP="00F87FE4">
            <w:pPr>
              <w:pStyle w:val="ProcessBullet"/>
              <w:spacing w:before="60"/>
            </w:pPr>
            <w:r w:rsidRPr="00463667">
              <w:rPr>
                <w:rFonts w:cs="Arial"/>
                <w:szCs w:val="20"/>
              </w:rPr>
              <w:t>≥</w:t>
            </w:r>
            <w:r w:rsidRPr="00463667">
              <w:t>81 percent of expected visits.</w:t>
            </w:r>
          </w:p>
        </w:tc>
      </w:tr>
    </w:tbl>
    <w:p w14:paraId="62B0393F"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1D9112C3" w14:textId="77777777" w:rsidR="00835D81" w:rsidRPr="00463667" w:rsidRDefault="00835D81" w:rsidP="00336573">
      <w:pPr>
        <w:pStyle w:val="ReverseHead"/>
        <w:spacing w:before="0"/>
      </w:pPr>
      <w:r w:rsidRPr="00463667">
        <w:lastRenderedPageBreak/>
        <w:t>Hybrid Specification</w:t>
      </w:r>
    </w:p>
    <w:tbl>
      <w:tblPr>
        <w:tblW w:w="0" w:type="auto"/>
        <w:tblInd w:w="18" w:type="dxa"/>
        <w:tblLayout w:type="fixed"/>
        <w:tblLook w:val="0000" w:firstRow="0" w:lastRow="0" w:firstColumn="0" w:lastColumn="0" w:noHBand="0" w:noVBand="0"/>
      </w:tblPr>
      <w:tblGrid>
        <w:gridCol w:w="1890"/>
        <w:gridCol w:w="7920"/>
      </w:tblGrid>
      <w:tr w:rsidR="00835D81" w:rsidRPr="00463667" w14:paraId="726E9B6C" w14:textId="77777777" w:rsidTr="00C56CA6">
        <w:tc>
          <w:tcPr>
            <w:tcW w:w="1890" w:type="dxa"/>
          </w:tcPr>
          <w:p w14:paraId="61897364" w14:textId="77777777" w:rsidR="00835D81" w:rsidRPr="00463667" w:rsidRDefault="00835D81" w:rsidP="00C56CA6">
            <w:pPr>
              <w:pStyle w:val="MarginSubhead"/>
            </w:pPr>
            <w:r w:rsidRPr="00463667">
              <w:t>Denominator</w:t>
            </w:r>
          </w:p>
        </w:tc>
        <w:tc>
          <w:tcPr>
            <w:tcW w:w="7920" w:type="dxa"/>
          </w:tcPr>
          <w:p w14:paraId="711CB823" w14:textId="77777777" w:rsidR="00835D81" w:rsidRPr="00463667" w:rsidRDefault="00835D81" w:rsidP="00C56CA6">
            <w:pPr>
              <w:pStyle w:val="Body"/>
            </w:pPr>
            <w:r w:rsidRPr="00463667">
              <w:t xml:space="preserve">A systematic sample of members drawn from the eligible population. If the organization collects this measure and the </w:t>
            </w:r>
            <w:r w:rsidRPr="00463667">
              <w:rPr>
                <w:i/>
                <w:iCs/>
              </w:rPr>
              <w:t>Prenatal and Postpartum Care</w:t>
            </w:r>
            <w:r w:rsidRPr="00463667">
              <w:t xml:space="preserve"> measure, it must use the same systematic sample for both. The organization may reduce the sample size using the current year’s lowest product-line-specific administrative rate for the rate of women who received </w:t>
            </w:r>
            <w:r w:rsidRPr="00463667">
              <w:sym w:font="Symbol" w:char="F0B3"/>
            </w:r>
            <w:r w:rsidRPr="00463667">
              <w:t xml:space="preserve">81 percent of expected prenatal care visits and the two rates from </w:t>
            </w:r>
            <w:r w:rsidRPr="00463667">
              <w:rPr>
                <w:i/>
              </w:rPr>
              <w:t>Prenatal and Postpartum Care.</w:t>
            </w:r>
            <w:r w:rsidRPr="00463667">
              <w:t xml:space="preserve"> It may also use the prior year’s lowest audited product-line-specific rates for the rate of women who received </w:t>
            </w:r>
            <w:r w:rsidRPr="00463667">
              <w:sym w:font="Symbol" w:char="F0B3"/>
            </w:r>
            <w:r w:rsidRPr="00463667">
              <w:t xml:space="preserve">81 percent of expected prenatal care visits and the two rates from </w:t>
            </w:r>
            <w:r w:rsidRPr="00463667">
              <w:rPr>
                <w:i/>
              </w:rPr>
              <w:t>Prenatal and Postpartum Care</w:t>
            </w:r>
            <w:r w:rsidRPr="00463667">
              <w:t xml:space="preserve">. </w:t>
            </w:r>
          </w:p>
          <w:p w14:paraId="75D11DBC" w14:textId="77777777" w:rsidR="00835D81" w:rsidRPr="00463667" w:rsidRDefault="00835D81" w:rsidP="00C56CA6">
            <w:pPr>
              <w:pStyle w:val="Body"/>
            </w:pPr>
            <w:r w:rsidRPr="00463667">
              <w:t xml:space="preserve">Refer to the </w:t>
            </w:r>
            <w:r w:rsidRPr="00463667">
              <w:rPr>
                <w:i/>
              </w:rPr>
              <w:t>Guidelines for Calculations and Sampling</w:t>
            </w:r>
            <w:r w:rsidRPr="00463667">
              <w:t xml:space="preserve"> for information on reducing sampling size.</w:t>
            </w:r>
          </w:p>
        </w:tc>
      </w:tr>
      <w:tr w:rsidR="00835D81" w:rsidRPr="00463667" w14:paraId="76AAF207" w14:textId="77777777" w:rsidTr="00C56CA6">
        <w:tc>
          <w:tcPr>
            <w:tcW w:w="1890" w:type="dxa"/>
          </w:tcPr>
          <w:p w14:paraId="184D6E41" w14:textId="77777777" w:rsidR="00835D81" w:rsidRPr="00463667" w:rsidRDefault="00835D81" w:rsidP="00C56CA6">
            <w:pPr>
              <w:pStyle w:val="MarginSubhead"/>
            </w:pPr>
            <w:r w:rsidRPr="00463667">
              <w:t>Numerator</w:t>
            </w:r>
          </w:p>
        </w:tc>
        <w:tc>
          <w:tcPr>
            <w:tcW w:w="7920" w:type="dxa"/>
          </w:tcPr>
          <w:p w14:paraId="6D8B7C5E" w14:textId="77777777" w:rsidR="00835D81" w:rsidRPr="00463667" w:rsidRDefault="00835D81" w:rsidP="00C56CA6">
            <w:pPr>
              <w:pStyle w:val="Body"/>
            </w:pPr>
            <w:r w:rsidRPr="00463667">
              <w:t xml:space="preserve">Women who had an unduplicated count of the number of expected visits that was </w:t>
            </w:r>
            <w:r w:rsidRPr="00463667">
              <w:br/>
              <w:t xml:space="preserve">&lt;21 percent, 21 percent–40 percent, 41 percent–60 percent, 61 percent–80 percent or </w:t>
            </w:r>
            <w:r w:rsidRPr="00463667">
              <w:rPr>
                <w:rFonts w:cs="Arial"/>
              </w:rPr>
              <w:t>≥</w:t>
            </w:r>
            <w:r w:rsidRPr="00463667">
              <w:t xml:space="preserve">81 percent of the number of expected visits, adjusted for the month of pregnancy at time of enrollment and gestational age. The visits may be identified through either administrative data or medical record review. </w:t>
            </w:r>
          </w:p>
          <w:p w14:paraId="1B2F0A4D" w14:textId="77777777" w:rsidR="00835D81" w:rsidRPr="00463667" w:rsidRDefault="00835D81" w:rsidP="00C56CA6">
            <w:pPr>
              <w:pStyle w:val="Body"/>
              <w:rPr>
                <w:i/>
              </w:rPr>
            </w:pPr>
            <w:r w:rsidRPr="00463667">
              <w:t>The numerator is calculated retroactively from date of delivery or EDD.</w:t>
            </w:r>
          </w:p>
        </w:tc>
      </w:tr>
      <w:tr w:rsidR="00835D81" w:rsidRPr="00463667" w14:paraId="67D1E2DF" w14:textId="77777777" w:rsidTr="00C56CA6">
        <w:tc>
          <w:tcPr>
            <w:tcW w:w="1890" w:type="dxa"/>
          </w:tcPr>
          <w:p w14:paraId="1713F061" w14:textId="77777777" w:rsidR="00835D81" w:rsidRPr="00463667" w:rsidRDefault="00835D81" w:rsidP="00C56CA6">
            <w:pPr>
              <w:pStyle w:val="MarginSubhead"/>
              <w:rPr>
                <w:i/>
              </w:rPr>
            </w:pPr>
            <w:r w:rsidRPr="00463667">
              <w:rPr>
                <w:i/>
              </w:rPr>
              <w:t>Administrative</w:t>
            </w:r>
          </w:p>
        </w:tc>
        <w:tc>
          <w:tcPr>
            <w:tcW w:w="7920" w:type="dxa"/>
          </w:tcPr>
          <w:p w14:paraId="72F97A33" w14:textId="77777777" w:rsidR="00835D81" w:rsidRPr="00463667" w:rsidRDefault="00835D81" w:rsidP="00C56CA6">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835D81" w:rsidRPr="00463667" w14:paraId="45F6DED6" w14:textId="77777777" w:rsidTr="00C56CA6">
        <w:trPr>
          <w:cantSplit/>
        </w:trPr>
        <w:tc>
          <w:tcPr>
            <w:tcW w:w="1890" w:type="dxa"/>
          </w:tcPr>
          <w:p w14:paraId="79F97806" w14:textId="77777777" w:rsidR="00835D81" w:rsidRPr="00463667" w:rsidRDefault="00835D81" w:rsidP="00C56CA6">
            <w:pPr>
              <w:pStyle w:val="MarginSubhead"/>
              <w:rPr>
                <w:i/>
              </w:rPr>
            </w:pPr>
            <w:r w:rsidRPr="00463667">
              <w:rPr>
                <w:i/>
              </w:rPr>
              <w:t>Medical record</w:t>
            </w:r>
          </w:p>
        </w:tc>
        <w:tc>
          <w:tcPr>
            <w:tcW w:w="7920" w:type="dxa"/>
          </w:tcPr>
          <w:p w14:paraId="727E7769" w14:textId="77777777" w:rsidR="00835D81" w:rsidRPr="00463667" w:rsidRDefault="00835D81" w:rsidP="00C56CA6">
            <w:pPr>
              <w:pStyle w:val="Body"/>
            </w:pPr>
            <w:r w:rsidRPr="00463667">
              <w:t xml:space="preserve">Use the medical record documentation requirements in the </w:t>
            </w:r>
            <w:r w:rsidRPr="00463667">
              <w:rPr>
                <w:i/>
                <w:iCs/>
              </w:rPr>
              <w:t>Prenatal and Postpartum Care</w:t>
            </w:r>
            <w:r w:rsidRPr="00463667">
              <w:t xml:space="preserve"> measure to identify prenatal visits that occur during the first, second and third trimesters.</w:t>
            </w:r>
          </w:p>
          <w:p w14:paraId="78B7F373" w14:textId="77777777" w:rsidR="00835D81" w:rsidRPr="00463667" w:rsidRDefault="00835D81" w:rsidP="00C56CA6">
            <w:pPr>
              <w:pStyle w:val="Body"/>
            </w:pPr>
            <w:r w:rsidRPr="00463667">
              <w:t xml:space="preserve">Identify gestational age at birth from the hospital record (e.g., admission write-ups, histories and physicals, discharge summaries or labor and delivery records) or birth certificate. </w:t>
            </w:r>
            <w:r w:rsidRPr="00463667">
              <w:rPr>
                <w:b/>
              </w:rPr>
              <w:t>Gestational age</w:t>
            </w:r>
            <w:r w:rsidRPr="00463667">
              <w:t xml:space="preserve"> is the number of completed weeks that elapsed between the first day of the last normal menstrual period and the date of delivery. If gestational age is not available, assume a gestational age of 280 days (40 weeks).</w:t>
            </w:r>
          </w:p>
          <w:p w14:paraId="440369CE" w14:textId="77777777" w:rsidR="00835D81" w:rsidRPr="00463667" w:rsidRDefault="00835D81" w:rsidP="00C56CA6">
            <w:pPr>
              <w:pStyle w:val="Body"/>
            </w:pPr>
            <w:r w:rsidRPr="00463667">
              <w:t>Methods recommended to determine gestational age are:</w:t>
            </w:r>
          </w:p>
          <w:p w14:paraId="51FED462" w14:textId="77777777" w:rsidR="00835D81" w:rsidRPr="00463667" w:rsidRDefault="00835D81" w:rsidP="008324C8">
            <w:pPr>
              <w:pStyle w:val="Bullet"/>
              <w:spacing w:before="60"/>
            </w:pPr>
            <w:r w:rsidRPr="00463667">
              <w:t>Physician ascertainment using ultrasound or Dubowitz assessment.</w:t>
            </w:r>
          </w:p>
          <w:p w14:paraId="3826978F" w14:textId="77777777" w:rsidR="00835D81" w:rsidRPr="00463667" w:rsidRDefault="00835D81" w:rsidP="008324C8">
            <w:pPr>
              <w:pStyle w:val="Bullet"/>
              <w:spacing w:before="60"/>
            </w:pPr>
            <w:r w:rsidRPr="00463667">
              <w:t>Last menstrual period (LMP) calculation (date of LMP – date of delivery) ÷ 7.</w:t>
            </w:r>
            <w:r w:rsidRPr="00463667">
              <w:br/>
              <w:t>If gestational age is recorded or calculated in fractions of a week, round down to the lower whole number.</w:t>
            </w:r>
          </w:p>
          <w:p w14:paraId="3B910844" w14:textId="77777777" w:rsidR="00835D81" w:rsidRPr="00463667" w:rsidRDefault="00835D81" w:rsidP="00C56CA6">
            <w:pPr>
              <w:pStyle w:val="Bullet"/>
              <w:numPr>
                <w:ilvl w:val="0"/>
                <w:numId w:val="0"/>
              </w:numPr>
            </w:pPr>
          </w:p>
        </w:tc>
      </w:tr>
    </w:tbl>
    <w:p w14:paraId="2ACF922F"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7827D1C3" w14:textId="77777777" w:rsidR="00835D81" w:rsidRPr="00463667" w:rsidRDefault="00835D81" w:rsidP="00336573">
      <w:pPr>
        <w:pStyle w:val="SubHead20"/>
        <w:spacing w:before="0"/>
        <w:rPr>
          <w:i/>
        </w:rPr>
      </w:pPr>
      <w:r w:rsidRPr="00463667">
        <w:rPr>
          <w:i/>
        </w:rPr>
        <w:lastRenderedPageBreak/>
        <w:t>Note</w:t>
      </w:r>
    </w:p>
    <w:p w14:paraId="2AA72AFD" w14:textId="77777777" w:rsidR="00835D81" w:rsidRPr="00463667" w:rsidRDefault="00835D81" w:rsidP="00835D81">
      <w:pPr>
        <w:pStyle w:val="ProcessBullet"/>
        <w:spacing w:before="180"/>
        <w:rPr>
          <w:i/>
          <w:iCs/>
        </w:rPr>
      </w:pPr>
      <w:r w:rsidRPr="00463667">
        <w:rPr>
          <w:i/>
          <w:iCs/>
        </w:rPr>
        <w:t>This measure is based on deliveries. Count members who have multiple deliveries from a single pregnancy once. Include each pregnancy for members who have multiple deliveries from different pregnancies.</w:t>
      </w:r>
    </w:p>
    <w:p w14:paraId="6A28FD35" w14:textId="77777777" w:rsidR="00835D81" w:rsidRPr="00463667" w:rsidRDefault="00835D81" w:rsidP="00835D81">
      <w:pPr>
        <w:pStyle w:val="ProcessBullet"/>
        <w:rPr>
          <w:i/>
          <w:iCs/>
        </w:rPr>
      </w:pPr>
      <w:r w:rsidRPr="00463667">
        <w:rPr>
          <w:i/>
          <w:iCs/>
        </w:rPr>
        <w:t xml:space="preserve">Organizations that collect both </w:t>
      </w:r>
      <w:r w:rsidRPr="00463667">
        <w:rPr>
          <w:iCs/>
        </w:rPr>
        <w:t>Prenatal and Postpartum Care</w:t>
      </w:r>
      <w:r w:rsidRPr="00463667">
        <w:rPr>
          <w:i/>
          <w:iCs/>
        </w:rPr>
        <w:t xml:space="preserve"> and </w:t>
      </w:r>
      <w:r w:rsidRPr="00463667">
        <w:rPr>
          <w:iCs/>
        </w:rPr>
        <w:t>Frequency of Ongoing Prenatal Care</w:t>
      </w:r>
      <w:r w:rsidRPr="00463667">
        <w:rPr>
          <w:i/>
          <w:iCs/>
        </w:rPr>
        <w:t xml:space="preserve"> using the Hybrid Method must use the same sample for collection. </w:t>
      </w:r>
    </w:p>
    <w:p w14:paraId="4186B72A" w14:textId="77777777" w:rsidR="00835D81" w:rsidRPr="00463667" w:rsidRDefault="00835D81" w:rsidP="00835D81">
      <w:pPr>
        <w:pStyle w:val="ProcessBullet"/>
        <w:rPr>
          <w:i/>
          <w:iCs/>
        </w:rPr>
      </w:pPr>
      <w:r w:rsidRPr="00463667">
        <w:rPr>
          <w:i/>
          <w:iCs/>
        </w:rPr>
        <w:t xml:space="preserve">If an organization uses the Hybrid Method, it may not use a combination of administrative data and medical record review to identify prenatal care visits for an individual in the denominator. For example, for one member, the </w:t>
      </w:r>
      <w:r w:rsidRPr="00463667">
        <w:rPr>
          <w:i/>
        </w:rPr>
        <w:t>organization</w:t>
      </w:r>
      <w:r w:rsidRPr="00463667">
        <w:rPr>
          <w:i/>
          <w:iCs/>
        </w:rPr>
        <w:t xml:space="preserve"> </w:t>
      </w:r>
      <w:r w:rsidRPr="00463667">
        <w:rPr>
          <w:iCs/>
        </w:rPr>
        <w:t>may not</w:t>
      </w:r>
      <w:r w:rsidRPr="00463667">
        <w:rPr>
          <w:i/>
          <w:iCs/>
        </w:rPr>
        <w:t xml:space="preserve"> count two prenatal care visits identified through administrative data and another three visits identified through medical record review (for a total of five prenatal care visits) for one member, even if each visit shows a different date of service.</w:t>
      </w:r>
    </w:p>
    <w:p w14:paraId="682DA916" w14:textId="77777777" w:rsidR="00835D81" w:rsidRPr="00463667" w:rsidRDefault="00835D81" w:rsidP="00835D81">
      <w:pPr>
        <w:pStyle w:val="ProcessBullet"/>
        <w:rPr>
          <w:szCs w:val="20"/>
        </w:rPr>
      </w:pPr>
      <w:r w:rsidRPr="00463667">
        <w:rPr>
          <w:i/>
        </w:rPr>
        <w:t xml:space="preserve">Refer to Appendix 3 for the definition of </w:t>
      </w:r>
      <w:r w:rsidRPr="00463667">
        <w:rPr>
          <w:iCs/>
        </w:rPr>
        <w:t>PCP</w:t>
      </w:r>
      <w:r w:rsidRPr="00463667">
        <w:rPr>
          <w:i/>
        </w:rPr>
        <w:t xml:space="preserve"> and </w:t>
      </w:r>
      <w:r w:rsidRPr="00463667">
        <w:rPr>
          <w:iCs/>
        </w:rPr>
        <w:t>OB/GYN and other prenatal care practitioners</w:t>
      </w:r>
      <w:r w:rsidRPr="00463667">
        <w:rPr>
          <w:i/>
          <w:iCs/>
        </w:rPr>
        <w:t>.</w:t>
      </w:r>
      <w:r w:rsidRPr="00463667">
        <w:t xml:space="preserve"> </w:t>
      </w:r>
    </w:p>
    <w:p w14:paraId="3ABCA13C" w14:textId="77777777" w:rsidR="00835D81" w:rsidRPr="00463667" w:rsidRDefault="00835D81" w:rsidP="00336573">
      <w:pPr>
        <w:pStyle w:val="TableHeadNotCondensed"/>
        <w:ind w:left="1440" w:hanging="1440"/>
        <w:rPr>
          <w:szCs w:val="20"/>
        </w:rPr>
      </w:pPr>
      <w:r w:rsidRPr="00463667">
        <w:t>Table FPC-A:</w:t>
      </w:r>
      <w:r w:rsidRPr="00463667">
        <w:tab/>
        <w:t xml:space="preserve">Expected Number of Prenatal Care Visits for a Given Gestational Age </w:t>
      </w:r>
      <w:r w:rsidRPr="00463667">
        <w:br/>
        <w:t>and Month Member Enrolled in the Organization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
        <w:gridCol w:w="900"/>
        <w:gridCol w:w="900"/>
        <w:gridCol w:w="900"/>
        <w:gridCol w:w="900"/>
        <w:gridCol w:w="900"/>
        <w:gridCol w:w="900"/>
        <w:gridCol w:w="900"/>
        <w:gridCol w:w="900"/>
        <w:gridCol w:w="900"/>
      </w:tblGrid>
      <w:tr w:rsidR="00835D81" w:rsidRPr="00463667" w14:paraId="30857C6C" w14:textId="77777777" w:rsidTr="006A7D04">
        <w:trPr>
          <w:cantSplit/>
        </w:trPr>
        <w:tc>
          <w:tcPr>
            <w:tcW w:w="9545" w:type="dxa"/>
            <w:gridSpan w:val="10"/>
            <w:tcBorders>
              <w:bottom w:val="single" w:sz="6" w:space="0" w:color="auto"/>
            </w:tcBorders>
            <w:shd w:val="clear" w:color="auto" w:fill="000000"/>
          </w:tcPr>
          <w:p w14:paraId="71825861" w14:textId="77777777" w:rsidR="00835D81" w:rsidRPr="00463667" w:rsidRDefault="00835D81" w:rsidP="00C56CA6">
            <w:pPr>
              <w:pStyle w:val="TableHead"/>
              <w:rPr>
                <w:color w:val="auto"/>
              </w:rPr>
            </w:pPr>
            <w:r w:rsidRPr="00463667">
              <w:rPr>
                <w:color w:val="auto"/>
              </w:rPr>
              <w:t>Month of Pregnancy Member Enrolled in the Organization*</w:t>
            </w:r>
          </w:p>
        </w:tc>
      </w:tr>
      <w:tr w:rsidR="00835D81" w:rsidRPr="00463667" w14:paraId="16EF805A"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C0C0C0"/>
            <w:vAlign w:val="bottom"/>
          </w:tcPr>
          <w:p w14:paraId="0C030664" w14:textId="77777777" w:rsidR="00835D81" w:rsidRPr="00463667" w:rsidRDefault="00835D81" w:rsidP="00C56CA6">
            <w:pPr>
              <w:pStyle w:val="TableText"/>
              <w:jc w:val="center"/>
              <w:rPr>
                <w:b/>
              </w:rPr>
            </w:pPr>
            <w:r w:rsidRPr="00463667">
              <w:rPr>
                <w:b/>
              </w:rPr>
              <w:t>Gestational Age in Weeks</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6B18E4EB" w14:textId="77777777" w:rsidR="00835D81" w:rsidRPr="00463667" w:rsidRDefault="00835D81" w:rsidP="00C56CA6">
            <w:pPr>
              <w:pStyle w:val="TableText"/>
              <w:jc w:val="center"/>
              <w:rPr>
                <w:b/>
              </w:rPr>
            </w:pPr>
            <w:r w:rsidRPr="00463667">
              <w:rPr>
                <w:b/>
              </w:rPr>
              <w:t>0-1st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35130D39" w14:textId="77777777" w:rsidR="00835D81" w:rsidRPr="00463667" w:rsidRDefault="00835D81" w:rsidP="00C56CA6">
            <w:pPr>
              <w:pStyle w:val="TableText"/>
              <w:jc w:val="center"/>
              <w:rPr>
                <w:b/>
              </w:rPr>
            </w:pPr>
            <w:r w:rsidRPr="00463667">
              <w:rPr>
                <w:b/>
              </w:rPr>
              <w:t>2nd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36EF154E" w14:textId="77777777" w:rsidR="00835D81" w:rsidRPr="00463667" w:rsidRDefault="00835D81" w:rsidP="00C56CA6">
            <w:pPr>
              <w:pStyle w:val="TableText"/>
              <w:jc w:val="center"/>
              <w:rPr>
                <w:b/>
              </w:rPr>
            </w:pPr>
            <w:r w:rsidRPr="00463667">
              <w:rPr>
                <w:b/>
              </w:rPr>
              <w:t>3rd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0D1123C3" w14:textId="77777777" w:rsidR="00835D81" w:rsidRPr="00463667" w:rsidRDefault="00835D81" w:rsidP="00C56CA6">
            <w:pPr>
              <w:pStyle w:val="TableText"/>
              <w:jc w:val="center"/>
              <w:rPr>
                <w:b/>
              </w:rPr>
            </w:pPr>
            <w:r w:rsidRPr="00463667">
              <w:rPr>
                <w:b/>
              </w:rPr>
              <w:t>4th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65959BD2" w14:textId="77777777" w:rsidR="00835D81" w:rsidRPr="00463667" w:rsidRDefault="00835D81" w:rsidP="00C56CA6">
            <w:pPr>
              <w:pStyle w:val="TableText"/>
              <w:jc w:val="center"/>
              <w:rPr>
                <w:b/>
              </w:rPr>
            </w:pPr>
            <w:r w:rsidRPr="00463667">
              <w:rPr>
                <w:b/>
              </w:rPr>
              <w:t>5th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3787B908" w14:textId="77777777" w:rsidR="00835D81" w:rsidRPr="00463667" w:rsidRDefault="00835D81" w:rsidP="00C56CA6">
            <w:pPr>
              <w:pStyle w:val="TableText"/>
              <w:jc w:val="center"/>
              <w:rPr>
                <w:b/>
              </w:rPr>
            </w:pPr>
            <w:r w:rsidRPr="00463667">
              <w:rPr>
                <w:b/>
              </w:rPr>
              <w:t>6th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6CD23767" w14:textId="77777777" w:rsidR="00835D81" w:rsidRPr="00463667" w:rsidRDefault="00835D81" w:rsidP="00C56CA6">
            <w:pPr>
              <w:pStyle w:val="TableText"/>
              <w:jc w:val="center"/>
              <w:rPr>
                <w:b/>
              </w:rPr>
            </w:pPr>
            <w:r w:rsidRPr="00463667">
              <w:rPr>
                <w:b/>
              </w:rPr>
              <w:t>7th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57A45FE8" w14:textId="77777777" w:rsidR="00835D81" w:rsidRPr="00463667" w:rsidRDefault="00835D81" w:rsidP="00C56CA6">
            <w:pPr>
              <w:pStyle w:val="TableText"/>
              <w:jc w:val="center"/>
              <w:rPr>
                <w:b/>
              </w:rPr>
            </w:pPr>
            <w:r w:rsidRPr="00463667">
              <w:rPr>
                <w:b/>
              </w:rPr>
              <w:t>8th month</w:t>
            </w:r>
          </w:p>
        </w:tc>
        <w:tc>
          <w:tcPr>
            <w:tcW w:w="900" w:type="dxa"/>
            <w:tcBorders>
              <w:top w:val="single" w:sz="6" w:space="0" w:color="auto"/>
              <w:left w:val="single" w:sz="6" w:space="0" w:color="auto"/>
              <w:bottom w:val="single" w:sz="6" w:space="0" w:color="auto"/>
              <w:right w:val="single" w:sz="6" w:space="0" w:color="auto"/>
            </w:tcBorders>
            <w:shd w:val="clear" w:color="auto" w:fill="C0C0C0"/>
            <w:vAlign w:val="bottom"/>
          </w:tcPr>
          <w:p w14:paraId="580019ED" w14:textId="77777777" w:rsidR="00835D81" w:rsidRPr="00463667" w:rsidRDefault="00835D81" w:rsidP="00C56CA6">
            <w:pPr>
              <w:pStyle w:val="TableText"/>
              <w:jc w:val="center"/>
              <w:rPr>
                <w:b/>
              </w:rPr>
            </w:pPr>
            <w:r w:rsidRPr="00463667">
              <w:rPr>
                <w:b/>
              </w:rPr>
              <w:t>9th month</w:t>
            </w:r>
          </w:p>
        </w:tc>
      </w:tr>
      <w:tr w:rsidR="00835D81" w:rsidRPr="00463667" w14:paraId="1B8DEBC7"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7D1BBBB5" w14:textId="77777777" w:rsidR="00835D81" w:rsidRPr="00463667" w:rsidRDefault="00835D81" w:rsidP="00C56CA6">
            <w:pPr>
              <w:pStyle w:val="TableText"/>
              <w:jc w:val="center"/>
            </w:pPr>
            <w:r w:rsidRPr="00463667">
              <w:t>28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BFD05BE"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4D20E96"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9864BB0"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0126573"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CCA9D54"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4029455"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2013B3F"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44ACCD5"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tcPr>
          <w:p w14:paraId="34A0E56A" w14:textId="77777777" w:rsidR="00835D81" w:rsidRPr="00463667" w:rsidRDefault="00835D81" w:rsidP="00C56CA6">
            <w:pPr>
              <w:pStyle w:val="TableText"/>
              <w:jc w:val="center"/>
            </w:pPr>
            <w:r w:rsidRPr="00463667">
              <w:t>—</w:t>
            </w:r>
          </w:p>
        </w:tc>
      </w:tr>
      <w:tr w:rsidR="00835D81" w:rsidRPr="00463667" w14:paraId="047B408E"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2E9AE3B9" w14:textId="77777777" w:rsidR="00835D81" w:rsidRPr="00463667" w:rsidRDefault="00835D81" w:rsidP="00C56CA6">
            <w:pPr>
              <w:pStyle w:val="TableText"/>
              <w:jc w:val="center"/>
            </w:pPr>
            <w:r w:rsidRPr="00463667">
              <w:t>29</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71EED0D"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878D215"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E20389C"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5288F5E"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010C2B1"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E09ED53"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DE247A4"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CE34B25"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6C6D236" w14:textId="77777777" w:rsidR="00835D81" w:rsidRPr="00463667" w:rsidRDefault="00835D81" w:rsidP="00C56CA6">
            <w:pPr>
              <w:pStyle w:val="TableText"/>
              <w:jc w:val="center"/>
            </w:pPr>
            <w:r w:rsidRPr="00463667">
              <w:t>—</w:t>
            </w:r>
          </w:p>
        </w:tc>
      </w:tr>
      <w:tr w:rsidR="00835D81" w:rsidRPr="00463667" w14:paraId="373163D6"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07684063" w14:textId="77777777" w:rsidR="00835D81" w:rsidRPr="00463667" w:rsidRDefault="00835D81" w:rsidP="00C56CA6">
            <w:pPr>
              <w:pStyle w:val="TableText"/>
              <w:jc w:val="center"/>
            </w:pPr>
            <w:r w:rsidRPr="00463667">
              <w:t>30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57ABD4D"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0BD1AAD"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1B5214F"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CCBB1F5"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D76F12E"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70F17C7"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90FEB43"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2C12522"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tcPr>
          <w:p w14:paraId="06BA613F" w14:textId="77777777" w:rsidR="00835D81" w:rsidRPr="00463667" w:rsidRDefault="00835D81" w:rsidP="00C56CA6">
            <w:pPr>
              <w:pStyle w:val="TableText"/>
              <w:jc w:val="center"/>
            </w:pPr>
            <w:r w:rsidRPr="00463667">
              <w:t>—</w:t>
            </w:r>
          </w:p>
        </w:tc>
      </w:tr>
      <w:tr w:rsidR="00835D81" w:rsidRPr="00463667" w14:paraId="2E6230CE"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7CCFDA30" w14:textId="77777777" w:rsidR="00835D81" w:rsidRPr="00463667" w:rsidRDefault="00835D81" w:rsidP="00C56CA6">
            <w:pPr>
              <w:pStyle w:val="TableText"/>
              <w:jc w:val="center"/>
            </w:pPr>
            <w:r w:rsidRPr="00463667">
              <w:t>31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CF24E49"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6B22143"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AB2B98A"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584D7CC"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4577FE8"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BD2B61A"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DA106F3"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594435C"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3E90B45" w14:textId="77777777" w:rsidR="00835D81" w:rsidRPr="00463667" w:rsidRDefault="00835D81" w:rsidP="00C56CA6">
            <w:pPr>
              <w:pStyle w:val="TableText"/>
              <w:jc w:val="center"/>
            </w:pPr>
            <w:r w:rsidRPr="00463667">
              <w:t>—</w:t>
            </w:r>
          </w:p>
        </w:tc>
      </w:tr>
      <w:tr w:rsidR="00835D81" w:rsidRPr="00463667" w14:paraId="184BA9F0"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07F72768" w14:textId="77777777" w:rsidR="00835D81" w:rsidRPr="00463667" w:rsidRDefault="00835D81" w:rsidP="00C56CA6">
            <w:pPr>
              <w:pStyle w:val="TableText"/>
              <w:jc w:val="center"/>
            </w:pPr>
            <w:r w:rsidRPr="00463667">
              <w:t>32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FAF68B8"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7512D90"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04DDB89"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5EBD1BD"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2DA17A2"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3C946CC"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BADA247"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F376809"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tcPr>
          <w:p w14:paraId="7B9EDB30" w14:textId="77777777" w:rsidR="00835D81" w:rsidRPr="00463667" w:rsidRDefault="00835D81" w:rsidP="00C56CA6">
            <w:pPr>
              <w:pStyle w:val="TableText"/>
              <w:jc w:val="center"/>
            </w:pPr>
            <w:r w:rsidRPr="00463667">
              <w:t>—</w:t>
            </w:r>
          </w:p>
        </w:tc>
      </w:tr>
      <w:tr w:rsidR="00835D81" w:rsidRPr="00463667" w14:paraId="457897EC"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29C32C70" w14:textId="77777777" w:rsidR="00835D81" w:rsidRPr="00463667" w:rsidRDefault="00835D81" w:rsidP="00C56CA6">
            <w:pPr>
              <w:pStyle w:val="TableText"/>
              <w:jc w:val="center"/>
            </w:pPr>
            <w:r w:rsidRPr="00463667">
              <w:t>33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F8C8CC5"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E01315E"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ECFA7C8"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F648C2E"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F62A976"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70BEB28"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F494ED3"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A61C0B4" w14:textId="77777777" w:rsidR="00835D81" w:rsidRPr="00463667" w:rsidRDefault="00835D81" w:rsidP="00C56CA6">
            <w:pPr>
              <w:pStyle w:val="TableText"/>
              <w:jc w:val="center"/>
            </w:pPr>
            <w:r w:rsidRPr="00463667">
              <w:t>—</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32AA13D" w14:textId="77777777" w:rsidR="00835D81" w:rsidRPr="00463667" w:rsidRDefault="00835D81" w:rsidP="00C56CA6">
            <w:pPr>
              <w:pStyle w:val="TableText"/>
              <w:jc w:val="center"/>
            </w:pPr>
            <w:r w:rsidRPr="00463667">
              <w:t>—</w:t>
            </w:r>
          </w:p>
        </w:tc>
      </w:tr>
      <w:tr w:rsidR="00835D81" w:rsidRPr="00463667" w14:paraId="269E0FD3"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3E690ED4" w14:textId="77777777" w:rsidR="00835D81" w:rsidRPr="00463667" w:rsidRDefault="00835D81" w:rsidP="00C56CA6">
            <w:pPr>
              <w:pStyle w:val="TableText"/>
              <w:jc w:val="center"/>
            </w:pPr>
            <w:r w:rsidRPr="00463667">
              <w:t>34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F6AA98A"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9F6FAC3"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2FEC656"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30B8D42"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D3709C6"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637EC0E0"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0BA4A50"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5C198FB"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tcPr>
          <w:p w14:paraId="7F16BEAE" w14:textId="77777777" w:rsidR="00835D81" w:rsidRPr="00463667" w:rsidRDefault="00835D81" w:rsidP="00C56CA6">
            <w:pPr>
              <w:pStyle w:val="TableText"/>
              <w:jc w:val="center"/>
            </w:pPr>
            <w:r w:rsidRPr="00463667">
              <w:t>—</w:t>
            </w:r>
          </w:p>
        </w:tc>
      </w:tr>
      <w:tr w:rsidR="00835D81" w:rsidRPr="00463667" w14:paraId="0EBF6E12"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18D1D9D0" w14:textId="77777777" w:rsidR="00835D81" w:rsidRPr="00463667" w:rsidRDefault="00835D81" w:rsidP="00C56CA6">
            <w:pPr>
              <w:pStyle w:val="TableText"/>
              <w:jc w:val="center"/>
            </w:pPr>
            <w:r w:rsidRPr="00463667">
              <w:t>35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59DB0F7"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D9ADA9B"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8C15535"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BEEB77C"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001D2BB"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0FE4319"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560F6E3"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3EC5661"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CBAA101" w14:textId="77777777" w:rsidR="00835D81" w:rsidRPr="00463667" w:rsidRDefault="00835D81" w:rsidP="00C56CA6">
            <w:pPr>
              <w:pStyle w:val="TableText"/>
              <w:jc w:val="center"/>
            </w:pPr>
            <w:r w:rsidRPr="00463667">
              <w:t>—</w:t>
            </w:r>
          </w:p>
        </w:tc>
      </w:tr>
      <w:tr w:rsidR="00835D81" w:rsidRPr="00463667" w14:paraId="5EF2DDC7"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60EE5FAF" w14:textId="77777777" w:rsidR="00835D81" w:rsidRPr="00463667" w:rsidRDefault="00835D81" w:rsidP="00C56CA6">
            <w:pPr>
              <w:pStyle w:val="TableText"/>
              <w:jc w:val="center"/>
            </w:pPr>
            <w:r w:rsidRPr="00463667">
              <w:t>36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3D9B0CA"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16004A8"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B9F819E"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13C430B"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FE4E320"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AEA0C34"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FE30EF7"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4C1FF09" w14:textId="77777777" w:rsidR="00835D81" w:rsidRPr="00463667" w:rsidRDefault="00835D81" w:rsidP="00C56CA6">
            <w:pPr>
              <w:pStyle w:val="TableText"/>
              <w:jc w:val="center"/>
            </w:pPr>
            <w:r w:rsidRPr="00463667">
              <w:t>1</w:t>
            </w:r>
          </w:p>
        </w:tc>
        <w:tc>
          <w:tcPr>
            <w:tcW w:w="900" w:type="dxa"/>
            <w:tcBorders>
              <w:top w:val="single" w:sz="6" w:space="0" w:color="auto"/>
              <w:left w:val="single" w:sz="6" w:space="0" w:color="auto"/>
              <w:bottom w:val="single" w:sz="6" w:space="0" w:color="auto"/>
              <w:right w:val="single" w:sz="6" w:space="0" w:color="auto"/>
            </w:tcBorders>
          </w:tcPr>
          <w:p w14:paraId="4161C5ED" w14:textId="77777777" w:rsidR="00835D81" w:rsidRPr="00463667" w:rsidRDefault="00835D81" w:rsidP="00C56CA6">
            <w:pPr>
              <w:pStyle w:val="TableText"/>
              <w:jc w:val="center"/>
            </w:pPr>
            <w:r w:rsidRPr="00463667">
              <w:t>—</w:t>
            </w:r>
          </w:p>
        </w:tc>
      </w:tr>
      <w:tr w:rsidR="00835D81" w:rsidRPr="00463667" w14:paraId="42140E41"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2632FC7A" w14:textId="77777777" w:rsidR="00835D81" w:rsidRPr="00463667" w:rsidRDefault="00835D81" w:rsidP="00C56CA6">
            <w:pPr>
              <w:pStyle w:val="TableText"/>
              <w:jc w:val="center"/>
            </w:pPr>
            <w:r w:rsidRPr="00463667">
              <w:t>37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D0C9E5A"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823A7DB"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AEB4923"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F618F9E"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CCF7A51"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E9427B3"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4C3F9A8"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D4D96FF" w14:textId="77777777" w:rsidR="00835D81" w:rsidRPr="00463667" w:rsidRDefault="00835D81" w:rsidP="00C56CA6">
            <w:pPr>
              <w:pStyle w:val="TableText"/>
              <w:jc w:val="center"/>
            </w:pPr>
            <w:r w:rsidRPr="00463667">
              <w:t>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4A67CF1" w14:textId="77777777" w:rsidR="00835D81" w:rsidRPr="00463667" w:rsidRDefault="00835D81" w:rsidP="00C56CA6">
            <w:pPr>
              <w:pStyle w:val="TableText"/>
              <w:jc w:val="center"/>
            </w:pPr>
            <w:r w:rsidRPr="00463667">
              <w:t>—</w:t>
            </w:r>
          </w:p>
        </w:tc>
      </w:tr>
      <w:tr w:rsidR="00835D81" w:rsidRPr="00463667" w14:paraId="6A73600B"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1673B240" w14:textId="77777777" w:rsidR="00835D81" w:rsidRPr="00463667" w:rsidRDefault="00835D81" w:rsidP="00C56CA6">
            <w:pPr>
              <w:pStyle w:val="TableText"/>
              <w:jc w:val="center"/>
            </w:pPr>
            <w:r w:rsidRPr="00463667">
              <w:t>38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6F8A0488" w14:textId="77777777" w:rsidR="00835D81" w:rsidRPr="00463667" w:rsidRDefault="00835D81" w:rsidP="00C56CA6">
            <w:pPr>
              <w:pStyle w:val="TableText"/>
              <w:jc w:val="center"/>
            </w:pPr>
            <w:r w:rsidRPr="00463667">
              <w:t>12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CDCD9F5"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FA24BEB"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0474DE2"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A83DD4B"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FCD92BD"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C832650"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E61BA1B" w14:textId="77777777" w:rsidR="00835D81" w:rsidRPr="00463667" w:rsidRDefault="00835D81" w:rsidP="00C56CA6">
            <w:pPr>
              <w:pStyle w:val="TableText"/>
              <w:jc w:val="center"/>
            </w:pPr>
            <w:r w:rsidRPr="00463667">
              <w:t>3</w:t>
            </w:r>
          </w:p>
        </w:tc>
        <w:tc>
          <w:tcPr>
            <w:tcW w:w="900" w:type="dxa"/>
            <w:tcBorders>
              <w:top w:val="single" w:sz="6" w:space="0" w:color="auto"/>
              <w:left w:val="single" w:sz="6" w:space="0" w:color="auto"/>
              <w:bottom w:val="single" w:sz="6" w:space="0" w:color="auto"/>
              <w:right w:val="single" w:sz="6" w:space="0" w:color="auto"/>
            </w:tcBorders>
          </w:tcPr>
          <w:p w14:paraId="162D7F25" w14:textId="77777777" w:rsidR="00835D81" w:rsidRPr="00463667" w:rsidRDefault="00835D81" w:rsidP="00C56CA6">
            <w:pPr>
              <w:pStyle w:val="TableText"/>
              <w:jc w:val="center"/>
            </w:pPr>
            <w:r w:rsidRPr="00463667">
              <w:t>—</w:t>
            </w:r>
          </w:p>
        </w:tc>
      </w:tr>
      <w:tr w:rsidR="00835D81" w:rsidRPr="00463667" w14:paraId="2834F79D"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67386946" w14:textId="77777777" w:rsidR="00835D81" w:rsidRPr="00463667" w:rsidRDefault="00835D81" w:rsidP="00C56CA6">
            <w:pPr>
              <w:pStyle w:val="TableText"/>
              <w:jc w:val="center"/>
            </w:pPr>
            <w:r w:rsidRPr="00463667">
              <w:t>39</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A2B961E" w14:textId="77777777" w:rsidR="00835D81" w:rsidRPr="00463667" w:rsidRDefault="00835D81" w:rsidP="00C56CA6">
            <w:pPr>
              <w:pStyle w:val="TableText"/>
              <w:jc w:val="center"/>
            </w:pPr>
            <w:r w:rsidRPr="00463667">
              <w:t>13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52AE81E" w14:textId="77777777" w:rsidR="00835D81" w:rsidRPr="00463667" w:rsidRDefault="00835D81" w:rsidP="00C56CA6">
            <w:pPr>
              <w:pStyle w:val="TableText"/>
              <w:jc w:val="center"/>
            </w:pPr>
            <w:r w:rsidRPr="00463667">
              <w:t>12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A17C468"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4CD686D9"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D000E18"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62991B2"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3C757D7"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181CECF" w14:textId="77777777" w:rsidR="00835D81" w:rsidRPr="00463667" w:rsidRDefault="00835D81" w:rsidP="00C56CA6">
            <w:pPr>
              <w:pStyle w:val="TableText"/>
              <w:jc w:val="center"/>
            </w:pPr>
            <w:r w:rsidRPr="00463667">
              <w:t>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BE7D722" w14:textId="77777777" w:rsidR="00835D81" w:rsidRPr="00463667" w:rsidRDefault="00835D81" w:rsidP="00C56CA6">
            <w:pPr>
              <w:pStyle w:val="TableText"/>
              <w:jc w:val="center"/>
            </w:pPr>
            <w:r w:rsidRPr="00463667">
              <w:t>1</w:t>
            </w:r>
          </w:p>
        </w:tc>
      </w:tr>
      <w:tr w:rsidR="00835D81" w:rsidRPr="00463667" w14:paraId="615DEA38"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130C07B9" w14:textId="77777777" w:rsidR="00835D81" w:rsidRPr="00463667" w:rsidRDefault="00835D81" w:rsidP="00C56CA6">
            <w:pPr>
              <w:pStyle w:val="TableText"/>
              <w:jc w:val="center"/>
            </w:pPr>
            <w:r w:rsidRPr="00463667">
              <w:t>40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F90F4D6" w14:textId="77777777" w:rsidR="00835D81" w:rsidRPr="00463667" w:rsidRDefault="00835D81" w:rsidP="00C56CA6">
            <w:pPr>
              <w:pStyle w:val="TableText"/>
              <w:jc w:val="center"/>
            </w:pPr>
            <w:r w:rsidRPr="00463667">
              <w:t>14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70D8B2A" w14:textId="77777777" w:rsidR="00835D81" w:rsidRPr="00463667" w:rsidRDefault="00835D81" w:rsidP="00C56CA6">
            <w:pPr>
              <w:pStyle w:val="TableText"/>
              <w:jc w:val="center"/>
            </w:pPr>
            <w:r w:rsidRPr="00463667">
              <w:t>13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DA0806F" w14:textId="77777777" w:rsidR="00835D81" w:rsidRPr="00463667" w:rsidRDefault="00835D81" w:rsidP="00C56CA6">
            <w:pPr>
              <w:pStyle w:val="TableText"/>
              <w:jc w:val="center"/>
            </w:pPr>
            <w:r w:rsidRPr="00463667">
              <w:t>12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16BE251"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2D5F58D"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539D794"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70FEDF8"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92910D5" w14:textId="77777777" w:rsidR="00835D81" w:rsidRPr="00463667" w:rsidRDefault="00835D81" w:rsidP="00C56CA6">
            <w:pPr>
              <w:pStyle w:val="TableText"/>
              <w:jc w:val="center"/>
            </w:pPr>
            <w:r w:rsidRPr="00463667">
              <w:t>5</w:t>
            </w:r>
          </w:p>
        </w:tc>
        <w:tc>
          <w:tcPr>
            <w:tcW w:w="900" w:type="dxa"/>
            <w:tcBorders>
              <w:top w:val="single" w:sz="6" w:space="0" w:color="auto"/>
              <w:left w:val="single" w:sz="6" w:space="0" w:color="auto"/>
              <w:bottom w:val="single" w:sz="6" w:space="0" w:color="auto"/>
              <w:right w:val="single" w:sz="6" w:space="0" w:color="auto"/>
            </w:tcBorders>
          </w:tcPr>
          <w:p w14:paraId="17779363" w14:textId="77777777" w:rsidR="00835D81" w:rsidRPr="00463667" w:rsidRDefault="00835D81" w:rsidP="00C56CA6">
            <w:pPr>
              <w:pStyle w:val="TableText"/>
              <w:jc w:val="center"/>
            </w:pPr>
            <w:r w:rsidRPr="00463667">
              <w:t>1</w:t>
            </w:r>
          </w:p>
        </w:tc>
      </w:tr>
      <w:tr w:rsidR="00835D81" w:rsidRPr="00463667" w14:paraId="4706193D"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6AEF5B74" w14:textId="77777777" w:rsidR="00835D81" w:rsidRPr="00463667" w:rsidRDefault="00835D81" w:rsidP="00C56CA6">
            <w:pPr>
              <w:pStyle w:val="TableText"/>
              <w:jc w:val="center"/>
            </w:pPr>
            <w:r w:rsidRPr="00463667">
              <w:t>41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B946DAB" w14:textId="77777777" w:rsidR="00835D81" w:rsidRPr="00463667" w:rsidRDefault="00835D81" w:rsidP="00C56CA6">
            <w:pPr>
              <w:pStyle w:val="TableText"/>
              <w:jc w:val="center"/>
            </w:pPr>
            <w:r w:rsidRPr="00463667">
              <w:t>15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8403522" w14:textId="77777777" w:rsidR="00835D81" w:rsidRPr="00463667" w:rsidRDefault="00835D81" w:rsidP="00C56CA6">
            <w:pPr>
              <w:pStyle w:val="TableText"/>
              <w:jc w:val="center"/>
            </w:pPr>
            <w:r w:rsidRPr="00463667">
              <w:t>14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242FE25" w14:textId="77777777" w:rsidR="00835D81" w:rsidRPr="00463667" w:rsidRDefault="00835D81" w:rsidP="00C56CA6">
            <w:pPr>
              <w:pStyle w:val="TableText"/>
              <w:jc w:val="center"/>
            </w:pPr>
            <w:r w:rsidRPr="00463667">
              <w:t>13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F1C8C08" w14:textId="77777777" w:rsidR="00835D81" w:rsidRPr="00463667" w:rsidRDefault="00835D81" w:rsidP="00C56CA6">
            <w:pPr>
              <w:pStyle w:val="TableText"/>
              <w:jc w:val="center"/>
            </w:pPr>
            <w:r w:rsidRPr="00463667">
              <w:t>12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53510C3"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FD0B412"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4990F52"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EEDB57F" w14:textId="77777777" w:rsidR="00835D81" w:rsidRPr="00463667" w:rsidRDefault="00835D81" w:rsidP="00C56CA6">
            <w:pPr>
              <w:pStyle w:val="TableText"/>
              <w:jc w:val="center"/>
            </w:pPr>
            <w:r w:rsidRPr="00463667">
              <w:t>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6058BAE0" w14:textId="77777777" w:rsidR="00835D81" w:rsidRPr="00463667" w:rsidRDefault="00835D81" w:rsidP="00C56CA6">
            <w:pPr>
              <w:pStyle w:val="TableText"/>
              <w:jc w:val="center"/>
            </w:pPr>
            <w:r w:rsidRPr="00463667">
              <w:t>2</w:t>
            </w:r>
          </w:p>
        </w:tc>
      </w:tr>
      <w:tr w:rsidR="00835D81" w:rsidRPr="00463667" w14:paraId="67E1E7C8"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auto"/>
          </w:tcPr>
          <w:p w14:paraId="50030849" w14:textId="77777777" w:rsidR="00835D81" w:rsidRPr="00463667" w:rsidRDefault="00835D81" w:rsidP="00C56CA6">
            <w:pPr>
              <w:pStyle w:val="TableText"/>
              <w:jc w:val="center"/>
            </w:pPr>
            <w:r w:rsidRPr="00463667">
              <w:t>42</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F61AB2B" w14:textId="77777777" w:rsidR="00835D81" w:rsidRPr="00463667" w:rsidRDefault="00835D81" w:rsidP="00C56CA6">
            <w:pPr>
              <w:pStyle w:val="TableText"/>
              <w:jc w:val="center"/>
            </w:pPr>
            <w:r w:rsidRPr="00463667">
              <w:t>16</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0F05183" w14:textId="77777777" w:rsidR="00835D81" w:rsidRPr="00463667" w:rsidRDefault="00835D81" w:rsidP="00C56CA6">
            <w:pPr>
              <w:pStyle w:val="TableText"/>
              <w:jc w:val="center"/>
            </w:pPr>
            <w:r w:rsidRPr="00463667">
              <w:t>15</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E73CD9B" w14:textId="77777777" w:rsidR="00835D81" w:rsidRPr="00463667" w:rsidRDefault="00835D81" w:rsidP="00C56CA6">
            <w:pPr>
              <w:pStyle w:val="TableText"/>
              <w:jc w:val="center"/>
            </w:pPr>
            <w:r w:rsidRPr="00463667">
              <w:t>14</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BA383EE" w14:textId="77777777" w:rsidR="00835D81" w:rsidRPr="00463667" w:rsidRDefault="00835D81" w:rsidP="00C56CA6">
            <w:pPr>
              <w:pStyle w:val="TableText"/>
              <w:jc w:val="center"/>
            </w:pPr>
            <w:r w:rsidRPr="00463667">
              <w:t>13</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B0937E3"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BB1C959"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E86128F" w14:textId="77777777" w:rsidR="00835D81" w:rsidRPr="00463667" w:rsidRDefault="00835D81" w:rsidP="00C56CA6">
            <w:pPr>
              <w:pStyle w:val="TableText"/>
              <w:jc w:val="center"/>
            </w:pPr>
            <w:r w:rsidRPr="00463667">
              <w:t>9</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882A668" w14:textId="77777777" w:rsidR="00835D81" w:rsidRPr="00463667" w:rsidRDefault="00835D81" w:rsidP="00C56CA6">
            <w:pPr>
              <w:pStyle w:val="TableText"/>
              <w:jc w:val="center"/>
            </w:pPr>
            <w:r w:rsidRPr="00463667">
              <w:t>7</w:t>
            </w:r>
          </w:p>
        </w:tc>
        <w:tc>
          <w:tcPr>
            <w:tcW w:w="900" w:type="dxa"/>
            <w:tcBorders>
              <w:top w:val="single" w:sz="6" w:space="0" w:color="auto"/>
              <w:left w:val="single" w:sz="6" w:space="0" w:color="auto"/>
              <w:bottom w:val="single" w:sz="6" w:space="0" w:color="auto"/>
              <w:right w:val="single" w:sz="6" w:space="0" w:color="auto"/>
            </w:tcBorders>
          </w:tcPr>
          <w:p w14:paraId="5736AEEF" w14:textId="77777777" w:rsidR="00835D81" w:rsidRPr="00463667" w:rsidRDefault="00835D81" w:rsidP="00C56CA6">
            <w:pPr>
              <w:pStyle w:val="TableText"/>
              <w:jc w:val="center"/>
            </w:pPr>
            <w:r w:rsidRPr="00463667">
              <w:t>3</w:t>
            </w:r>
          </w:p>
        </w:tc>
      </w:tr>
      <w:tr w:rsidR="00835D81" w:rsidRPr="00463667" w14:paraId="6DBC0AD7" w14:textId="77777777" w:rsidTr="006A7D04">
        <w:tc>
          <w:tcPr>
            <w:tcW w:w="1445" w:type="dxa"/>
            <w:tcBorders>
              <w:top w:val="single" w:sz="6" w:space="0" w:color="auto"/>
              <w:left w:val="single" w:sz="6" w:space="0" w:color="auto"/>
              <w:bottom w:val="single" w:sz="6" w:space="0" w:color="auto"/>
              <w:right w:val="single" w:sz="6" w:space="0" w:color="auto"/>
            </w:tcBorders>
            <w:shd w:val="clear" w:color="auto" w:fill="D9D9D9"/>
          </w:tcPr>
          <w:p w14:paraId="6085BF24" w14:textId="77777777" w:rsidR="00835D81" w:rsidRPr="00463667" w:rsidRDefault="00835D81" w:rsidP="00C56CA6">
            <w:pPr>
              <w:pStyle w:val="TableText"/>
              <w:jc w:val="center"/>
            </w:pPr>
            <w:r w:rsidRPr="00463667">
              <w:t>43</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0602BFF8" w14:textId="77777777" w:rsidR="00835D81" w:rsidRPr="00463667" w:rsidRDefault="00835D81" w:rsidP="00C56CA6">
            <w:pPr>
              <w:pStyle w:val="TableText"/>
              <w:jc w:val="center"/>
            </w:pPr>
            <w:r w:rsidRPr="00463667">
              <w:t>17</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28B322F" w14:textId="77777777" w:rsidR="00835D81" w:rsidRPr="00463667" w:rsidRDefault="00835D81" w:rsidP="00C56CA6">
            <w:pPr>
              <w:pStyle w:val="TableText"/>
              <w:jc w:val="center"/>
            </w:pPr>
            <w:r w:rsidRPr="00463667">
              <w:t>16</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1110B8B" w14:textId="77777777" w:rsidR="00835D81" w:rsidRPr="00463667" w:rsidRDefault="00835D81" w:rsidP="00C56CA6">
            <w:pPr>
              <w:pStyle w:val="TableText"/>
              <w:jc w:val="center"/>
            </w:pPr>
            <w:r w:rsidRPr="00463667">
              <w:t>15</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25F49E80" w14:textId="77777777" w:rsidR="00835D81" w:rsidRPr="00463667" w:rsidRDefault="00835D81" w:rsidP="00C56CA6">
            <w:pPr>
              <w:pStyle w:val="TableText"/>
              <w:jc w:val="center"/>
            </w:pPr>
            <w:r w:rsidRPr="00463667">
              <w:t>14</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34716786" w14:textId="77777777" w:rsidR="00835D81" w:rsidRPr="00463667" w:rsidRDefault="00835D81" w:rsidP="00C56CA6">
            <w:pPr>
              <w:pStyle w:val="TableText"/>
              <w:jc w:val="center"/>
            </w:pPr>
            <w:r w:rsidRPr="00463667">
              <w:t>12</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7D9D3D0B" w14:textId="77777777" w:rsidR="00835D81" w:rsidRPr="00463667" w:rsidRDefault="00835D81" w:rsidP="00C56CA6">
            <w:pPr>
              <w:pStyle w:val="TableText"/>
              <w:jc w:val="center"/>
            </w:pPr>
            <w:r w:rsidRPr="00463667">
              <w:t>11</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143BC623" w14:textId="77777777" w:rsidR="00835D81" w:rsidRPr="00463667" w:rsidRDefault="00835D81" w:rsidP="00C56CA6">
            <w:pPr>
              <w:pStyle w:val="TableText"/>
              <w:jc w:val="center"/>
            </w:pPr>
            <w:r w:rsidRPr="00463667">
              <w:t>10</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42CD8FF" w14:textId="77777777" w:rsidR="00835D81" w:rsidRPr="00463667" w:rsidRDefault="00835D81" w:rsidP="00C56CA6">
            <w:pPr>
              <w:pStyle w:val="TableText"/>
              <w:jc w:val="center"/>
            </w:pPr>
            <w:r w:rsidRPr="00463667">
              <w:t>8</w:t>
            </w:r>
          </w:p>
        </w:tc>
        <w:tc>
          <w:tcPr>
            <w:tcW w:w="900" w:type="dxa"/>
            <w:tcBorders>
              <w:top w:val="single" w:sz="6" w:space="0" w:color="auto"/>
              <w:left w:val="single" w:sz="6" w:space="0" w:color="auto"/>
              <w:bottom w:val="single" w:sz="6" w:space="0" w:color="auto"/>
              <w:right w:val="single" w:sz="6" w:space="0" w:color="auto"/>
            </w:tcBorders>
            <w:shd w:val="clear" w:color="auto" w:fill="D9D9D9"/>
          </w:tcPr>
          <w:p w14:paraId="578D95E3" w14:textId="77777777" w:rsidR="00835D81" w:rsidRPr="00463667" w:rsidRDefault="00835D81" w:rsidP="00C56CA6">
            <w:pPr>
              <w:pStyle w:val="TableText"/>
              <w:jc w:val="center"/>
            </w:pPr>
            <w:r w:rsidRPr="00463667">
              <w:t>4</w:t>
            </w:r>
          </w:p>
        </w:tc>
      </w:tr>
    </w:tbl>
    <w:p w14:paraId="61F8D117" w14:textId="77777777" w:rsidR="00835D81" w:rsidRPr="00463667" w:rsidRDefault="00835D81" w:rsidP="00835D81">
      <w:pPr>
        <w:pStyle w:val="Note"/>
      </w:pPr>
      <w:r w:rsidRPr="00463667">
        <w:rPr>
          <w:b/>
        </w:rPr>
        <w:t>Note:</w:t>
      </w:r>
      <w:r w:rsidRPr="00463667">
        <w:t xml:space="preserve"> Dashes indicate that no visits are expected.</w:t>
      </w:r>
    </w:p>
    <w:p w14:paraId="217A4A48" w14:textId="77777777" w:rsidR="00835D81" w:rsidRPr="00463667" w:rsidRDefault="00835D81" w:rsidP="00835D81">
      <w:pPr>
        <w:pStyle w:val="Body"/>
        <w:rPr>
          <w:sz w:val="18"/>
          <w:szCs w:val="18"/>
        </w:rPr>
      </w:pPr>
      <w:r w:rsidRPr="00463667">
        <w:rPr>
          <w:i/>
          <w:sz w:val="18"/>
          <w:szCs w:val="18"/>
        </w:rPr>
        <w:t>Source:</w:t>
      </w:r>
      <w:r w:rsidRPr="00463667">
        <w:rPr>
          <w:sz w:val="18"/>
          <w:szCs w:val="18"/>
        </w:rPr>
        <w:t xml:space="preserve"> Guidelines for Perinatal Care, Fifth Edition. American Academy of Pediatrics and the American College of Obstetricians and Gynecologists.</w:t>
      </w:r>
    </w:p>
    <w:p w14:paraId="6B806759" w14:textId="77777777" w:rsidR="00835D81" w:rsidRPr="00463667" w:rsidRDefault="00835D81" w:rsidP="00835D81">
      <w:pPr>
        <w:pStyle w:val="TableText"/>
        <w:spacing w:before="120"/>
        <w:ind w:left="86" w:hanging="86"/>
      </w:pPr>
    </w:p>
    <w:p w14:paraId="3809AE34" w14:textId="77777777" w:rsidR="00835D81" w:rsidRPr="00463667" w:rsidRDefault="00835D81" w:rsidP="00835D81">
      <w:pPr>
        <w:pStyle w:val="TableText"/>
        <w:spacing w:before="120"/>
        <w:ind w:left="86" w:hanging="86"/>
      </w:pPr>
    </w:p>
    <w:p w14:paraId="666CD7E1" w14:textId="77777777" w:rsidR="00835D81" w:rsidRPr="00463667" w:rsidRDefault="00835D81" w:rsidP="00835D81">
      <w:pPr>
        <w:pStyle w:val="TableText"/>
        <w:spacing w:before="120"/>
        <w:ind w:left="86" w:hanging="86"/>
        <w:sectPr w:rsidR="00835D81" w:rsidRPr="00463667" w:rsidSect="00C56CA6">
          <w:pgSz w:w="12240" w:h="15840" w:code="1"/>
          <w:pgMar w:top="1080" w:right="1080" w:bottom="1080" w:left="1440" w:header="720" w:footer="720" w:gutter="0"/>
          <w:cols w:space="720"/>
        </w:sectPr>
      </w:pPr>
    </w:p>
    <w:p w14:paraId="78A2CE84" w14:textId="77777777" w:rsidR="00835D81" w:rsidRPr="00463667" w:rsidRDefault="00835D81" w:rsidP="00336573">
      <w:pPr>
        <w:pStyle w:val="ReverseHead"/>
        <w:spacing w:before="0"/>
      </w:pPr>
      <w:r w:rsidRPr="00463667">
        <w:lastRenderedPageBreak/>
        <w:t xml:space="preserve">Data Elements for Reporting </w:t>
      </w:r>
    </w:p>
    <w:p w14:paraId="18D9A0DB" w14:textId="77777777" w:rsidR="00835D81" w:rsidRPr="00463667" w:rsidRDefault="00835D81" w:rsidP="00835D81">
      <w:pPr>
        <w:pStyle w:val="Body"/>
      </w:pPr>
      <w:r w:rsidRPr="00463667">
        <w:t>Organizations that submit HEDIS data to NCQA must provide the following data elements.</w:t>
      </w:r>
    </w:p>
    <w:p w14:paraId="6FFCB19F" w14:textId="77777777" w:rsidR="00835D81" w:rsidRPr="00463667" w:rsidRDefault="00835D81" w:rsidP="00336573">
      <w:pPr>
        <w:pStyle w:val="TableHeadNotCondensed"/>
      </w:pPr>
      <w:r w:rsidRPr="00463667">
        <w:t>Table FPC-1: Data Elements for Frequency of Ongoing Prenatal Care</w:t>
      </w:r>
    </w:p>
    <w:tbl>
      <w:tblPr>
        <w:tblW w:w="983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6"/>
        <w:gridCol w:w="1755"/>
        <w:gridCol w:w="1755"/>
      </w:tblGrid>
      <w:tr w:rsidR="00835D81" w:rsidRPr="00463667" w14:paraId="67B7D3F7" w14:textId="77777777" w:rsidTr="006A7D04">
        <w:tc>
          <w:tcPr>
            <w:tcW w:w="6326" w:type="dxa"/>
            <w:tcBorders>
              <w:bottom w:val="single" w:sz="6" w:space="0" w:color="auto"/>
              <w:right w:val="single" w:sz="6" w:space="0" w:color="FFFFFF"/>
            </w:tcBorders>
            <w:shd w:val="clear" w:color="auto" w:fill="000000"/>
          </w:tcPr>
          <w:p w14:paraId="4C370637" w14:textId="77777777" w:rsidR="00835D81" w:rsidRPr="00463667" w:rsidRDefault="00835D81" w:rsidP="00C56CA6">
            <w:pPr>
              <w:pStyle w:val="TableText"/>
              <w:rPr>
                <w:b/>
                <w:highlight w:val="black"/>
              </w:rPr>
            </w:pPr>
          </w:p>
        </w:tc>
        <w:tc>
          <w:tcPr>
            <w:tcW w:w="1755" w:type="dxa"/>
            <w:tcBorders>
              <w:left w:val="single" w:sz="6" w:space="0" w:color="FFFFFF"/>
              <w:bottom w:val="single" w:sz="6" w:space="0" w:color="auto"/>
              <w:right w:val="single" w:sz="4" w:space="0" w:color="FFFFFF"/>
            </w:tcBorders>
            <w:shd w:val="clear" w:color="auto" w:fill="000000"/>
          </w:tcPr>
          <w:p w14:paraId="75F643B8" w14:textId="77777777" w:rsidR="00835D81" w:rsidRPr="00463667" w:rsidRDefault="00835D81" w:rsidP="00C56CA6">
            <w:pPr>
              <w:pStyle w:val="TableText"/>
              <w:jc w:val="center"/>
              <w:rPr>
                <w:b/>
                <w:highlight w:val="black"/>
              </w:rPr>
            </w:pPr>
            <w:r w:rsidRPr="00463667">
              <w:rPr>
                <w:b/>
                <w:highlight w:val="black"/>
              </w:rPr>
              <w:t>Administrative</w:t>
            </w:r>
          </w:p>
        </w:tc>
        <w:tc>
          <w:tcPr>
            <w:tcW w:w="1755" w:type="dxa"/>
            <w:tcBorders>
              <w:left w:val="single" w:sz="4" w:space="0" w:color="FFFFFF"/>
              <w:bottom w:val="single" w:sz="6" w:space="0" w:color="auto"/>
            </w:tcBorders>
            <w:shd w:val="clear" w:color="auto" w:fill="000000"/>
          </w:tcPr>
          <w:p w14:paraId="0390DE96" w14:textId="77777777" w:rsidR="00835D81" w:rsidRPr="00463667" w:rsidRDefault="00835D81" w:rsidP="00C56CA6">
            <w:pPr>
              <w:pStyle w:val="TableText"/>
              <w:jc w:val="center"/>
              <w:rPr>
                <w:b/>
                <w:highlight w:val="black"/>
              </w:rPr>
            </w:pPr>
            <w:r w:rsidRPr="00463667">
              <w:rPr>
                <w:b/>
                <w:highlight w:val="black"/>
              </w:rPr>
              <w:t>Hybrid</w:t>
            </w:r>
          </w:p>
        </w:tc>
      </w:tr>
      <w:tr w:rsidR="00835D81" w:rsidRPr="00463667" w14:paraId="7EB1242A" w14:textId="77777777" w:rsidTr="006A7D04">
        <w:tc>
          <w:tcPr>
            <w:tcW w:w="6326" w:type="dxa"/>
            <w:tcBorders>
              <w:bottom w:val="single" w:sz="6" w:space="0" w:color="auto"/>
            </w:tcBorders>
          </w:tcPr>
          <w:p w14:paraId="124BA2C5" w14:textId="77777777" w:rsidR="00835D81" w:rsidRPr="00463667" w:rsidRDefault="00835D81" w:rsidP="00C56CA6">
            <w:pPr>
              <w:pStyle w:val="TableText"/>
              <w:spacing w:line="220" w:lineRule="exact"/>
            </w:pPr>
            <w:r w:rsidRPr="00463667">
              <w:t>Measurement year</w:t>
            </w:r>
          </w:p>
        </w:tc>
        <w:tc>
          <w:tcPr>
            <w:tcW w:w="1755" w:type="dxa"/>
            <w:tcBorders>
              <w:bottom w:val="single" w:sz="6" w:space="0" w:color="auto"/>
            </w:tcBorders>
            <w:vAlign w:val="center"/>
          </w:tcPr>
          <w:p w14:paraId="7AB01297" w14:textId="77777777" w:rsidR="00835D81" w:rsidRPr="00463667" w:rsidRDefault="00835D81" w:rsidP="00C56CA6">
            <w:pPr>
              <w:pStyle w:val="TableText"/>
              <w:jc w:val="center"/>
              <w:rPr>
                <w:sz w:val="24"/>
              </w:rPr>
            </w:pPr>
            <w:r w:rsidRPr="00463667">
              <w:rPr>
                <w:sz w:val="24"/>
              </w:rPr>
              <w:sym w:font="Wingdings" w:char="F0FC"/>
            </w:r>
          </w:p>
        </w:tc>
        <w:tc>
          <w:tcPr>
            <w:tcW w:w="1755" w:type="dxa"/>
            <w:tcBorders>
              <w:bottom w:val="single" w:sz="6" w:space="0" w:color="auto"/>
            </w:tcBorders>
            <w:vAlign w:val="center"/>
          </w:tcPr>
          <w:p w14:paraId="4FC61F71"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5948070B" w14:textId="77777777" w:rsidTr="006A7D04">
        <w:tc>
          <w:tcPr>
            <w:tcW w:w="6326" w:type="dxa"/>
            <w:shd w:val="clear" w:color="auto" w:fill="D9D9D9"/>
          </w:tcPr>
          <w:p w14:paraId="6CC55199" w14:textId="77777777" w:rsidR="00835D81" w:rsidRPr="00463667" w:rsidRDefault="00835D81" w:rsidP="00C56CA6">
            <w:pPr>
              <w:pStyle w:val="TableText"/>
              <w:ind w:left="720" w:hanging="720"/>
            </w:pPr>
            <w:r w:rsidRPr="00463667">
              <w:t>Data collection methodology (Administrative or Hybrid)</w:t>
            </w:r>
          </w:p>
        </w:tc>
        <w:tc>
          <w:tcPr>
            <w:tcW w:w="1755" w:type="dxa"/>
            <w:shd w:val="clear" w:color="auto" w:fill="D9D9D9"/>
            <w:vAlign w:val="center"/>
          </w:tcPr>
          <w:p w14:paraId="68D83B9D" w14:textId="77777777" w:rsidR="00835D81" w:rsidRPr="00463667" w:rsidRDefault="00835D81" w:rsidP="00C56CA6">
            <w:pPr>
              <w:pStyle w:val="TableText"/>
              <w:jc w:val="center"/>
              <w:rPr>
                <w:sz w:val="24"/>
              </w:rPr>
            </w:pPr>
            <w:r w:rsidRPr="00463667">
              <w:rPr>
                <w:sz w:val="24"/>
              </w:rPr>
              <w:sym w:font="Wingdings" w:char="F0FC"/>
            </w:r>
          </w:p>
        </w:tc>
        <w:tc>
          <w:tcPr>
            <w:tcW w:w="1755" w:type="dxa"/>
            <w:shd w:val="clear" w:color="auto" w:fill="D9D9D9"/>
            <w:vAlign w:val="center"/>
          </w:tcPr>
          <w:p w14:paraId="4A73D891"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4FD23887" w14:textId="77777777" w:rsidTr="006A7D04">
        <w:tc>
          <w:tcPr>
            <w:tcW w:w="6326" w:type="dxa"/>
          </w:tcPr>
          <w:p w14:paraId="3B431F11" w14:textId="77777777" w:rsidR="00835D81" w:rsidRPr="00463667" w:rsidRDefault="00835D81" w:rsidP="00C56CA6">
            <w:pPr>
              <w:pStyle w:val="TableText"/>
            </w:pPr>
            <w:r w:rsidRPr="00463667">
              <w:t xml:space="preserve">Eligible population </w:t>
            </w:r>
          </w:p>
        </w:tc>
        <w:tc>
          <w:tcPr>
            <w:tcW w:w="1755" w:type="dxa"/>
            <w:vAlign w:val="center"/>
          </w:tcPr>
          <w:p w14:paraId="190BA280"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755" w:type="dxa"/>
            <w:vAlign w:val="center"/>
          </w:tcPr>
          <w:p w14:paraId="6E65BB60"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48E91C9B" w14:textId="77777777" w:rsidTr="006A7D04">
        <w:tc>
          <w:tcPr>
            <w:tcW w:w="6326" w:type="dxa"/>
            <w:tcBorders>
              <w:bottom w:val="single" w:sz="6" w:space="0" w:color="auto"/>
            </w:tcBorders>
            <w:shd w:val="clear" w:color="auto" w:fill="D9D9D9"/>
          </w:tcPr>
          <w:p w14:paraId="4ECF6730" w14:textId="77777777" w:rsidR="00835D81" w:rsidRPr="00463667" w:rsidRDefault="00835D81" w:rsidP="00C56CA6">
            <w:pPr>
              <w:pStyle w:val="TableText"/>
            </w:pPr>
            <w:r w:rsidRPr="00463667">
              <w:t>Number of numerator events by administrative data in eligible population (before exclusions)</w:t>
            </w:r>
          </w:p>
        </w:tc>
        <w:tc>
          <w:tcPr>
            <w:tcW w:w="1755" w:type="dxa"/>
            <w:tcBorders>
              <w:bottom w:val="single" w:sz="6" w:space="0" w:color="auto"/>
            </w:tcBorders>
            <w:shd w:val="clear" w:color="auto" w:fill="D9D9D9"/>
          </w:tcPr>
          <w:p w14:paraId="05B6759B" w14:textId="77777777" w:rsidR="00835D81" w:rsidRPr="00463667" w:rsidRDefault="00835D81" w:rsidP="00C56CA6">
            <w:pPr>
              <w:pStyle w:val="TableText"/>
              <w:jc w:val="center"/>
            </w:pPr>
          </w:p>
        </w:tc>
        <w:tc>
          <w:tcPr>
            <w:tcW w:w="1755" w:type="dxa"/>
            <w:tcBorders>
              <w:bottom w:val="single" w:sz="6" w:space="0" w:color="auto"/>
            </w:tcBorders>
            <w:shd w:val="clear" w:color="auto" w:fill="D9D9D9"/>
          </w:tcPr>
          <w:p w14:paraId="43CA74A1" w14:textId="77777777" w:rsidR="00835D81" w:rsidRPr="00463667" w:rsidRDefault="00835D81" w:rsidP="00C56CA6">
            <w:pPr>
              <w:pStyle w:val="TableText"/>
              <w:jc w:val="center"/>
            </w:pPr>
            <w:r w:rsidRPr="00463667">
              <w:rPr>
                <w:i/>
                <w:iCs/>
                <w:szCs w:val="24"/>
              </w:rPr>
              <w:t>Each of the 5 rates</w:t>
            </w:r>
          </w:p>
        </w:tc>
      </w:tr>
      <w:tr w:rsidR="00835D81" w:rsidRPr="00463667" w14:paraId="2DE683CA" w14:textId="77777777" w:rsidTr="006A7D04">
        <w:tc>
          <w:tcPr>
            <w:tcW w:w="6326" w:type="dxa"/>
          </w:tcPr>
          <w:p w14:paraId="31FB312A" w14:textId="77777777" w:rsidR="00835D81" w:rsidRPr="00463667" w:rsidRDefault="00835D81" w:rsidP="00C56CA6">
            <w:pPr>
              <w:pStyle w:val="TableText"/>
            </w:pPr>
            <w:r w:rsidRPr="00463667">
              <w:t>Current year’s administrative rate (before exclusions)</w:t>
            </w:r>
          </w:p>
        </w:tc>
        <w:tc>
          <w:tcPr>
            <w:tcW w:w="1755" w:type="dxa"/>
          </w:tcPr>
          <w:p w14:paraId="0C99DD58" w14:textId="77777777" w:rsidR="00835D81" w:rsidRPr="00463667" w:rsidRDefault="00835D81" w:rsidP="00C56CA6">
            <w:pPr>
              <w:pStyle w:val="TableText"/>
              <w:jc w:val="center"/>
            </w:pPr>
          </w:p>
        </w:tc>
        <w:tc>
          <w:tcPr>
            <w:tcW w:w="1755" w:type="dxa"/>
          </w:tcPr>
          <w:p w14:paraId="05CD3E95" w14:textId="77777777" w:rsidR="00835D81" w:rsidRPr="00463667" w:rsidRDefault="00835D81" w:rsidP="00C56CA6">
            <w:pPr>
              <w:pStyle w:val="TableText"/>
              <w:jc w:val="center"/>
            </w:pPr>
            <w:r w:rsidRPr="00463667">
              <w:rPr>
                <w:i/>
                <w:iCs/>
                <w:szCs w:val="24"/>
              </w:rPr>
              <w:t>Each of the 5 rates</w:t>
            </w:r>
          </w:p>
        </w:tc>
      </w:tr>
      <w:tr w:rsidR="00835D81" w:rsidRPr="00463667" w14:paraId="011ED1A6" w14:textId="77777777" w:rsidTr="006A7D04">
        <w:tc>
          <w:tcPr>
            <w:tcW w:w="6326" w:type="dxa"/>
            <w:tcBorders>
              <w:bottom w:val="single" w:sz="6" w:space="0" w:color="auto"/>
            </w:tcBorders>
            <w:shd w:val="clear" w:color="auto" w:fill="D9D9D9"/>
          </w:tcPr>
          <w:p w14:paraId="7F5AB5EB" w14:textId="77777777" w:rsidR="00835D81" w:rsidRPr="00463667" w:rsidRDefault="00835D81" w:rsidP="00C56CA6">
            <w:pPr>
              <w:pStyle w:val="TableText"/>
            </w:pPr>
            <w:r w:rsidRPr="00463667">
              <w:t xml:space="preserve">Minimum required sample size (MRSS) or other sample size </w:t>
            </w:r>
          </w:p>
        </w:tc>
        <w:tc>
          <w:tcPr>
            <w:tcW w:w="1755" w:type="dxa"/>
            <w:tcBorders>
              <w:bottom w:val="single" w:sz="6" w:space="0" w:color="auto"/>
            </w:tcBorders>
            <w:shd w:val="clear" w:color="auto" w:fill="D9D9D9"/>
          </w:tcPr>
          <w:p w14:paraId="5601FAE5" w14:textId="77777777" w:rsidR="00835D81" w:rsidRPr="00463667" w:rsidRDefault="00835D81" w:rsidP="00C56CA6">
            <w:pPr>
              <w:pStyle w:val="TableText"/>
              <w:jc w:val="center"/>
            </w:pPr>
          </w:p>
        </w:tc>
        <w:tc>
          <w:tcPr>
            <w:tcW w:w="1755" w:type="dxa"/>
            <w:tcBorders>
              <w:bottom w:val="single" w:sz="6" w:space="0" w:color="auto"/>
            </w:tcBorders>
            <w:shd w:val="clear" w:color="auto" w:fill="D9D9D9"/>
            <w:vAlign w:val="center"/>
          </w:tcPr>
          <w:p w14:paraId="25030D38"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6E63C559" w14:textId="77777777" w:rsidTr="006A7D04">
        <w:tc>
          <w:tcPr>
            <w:tcW w:w="6326" w:type="dxa"/>
          </w:tcPr>
          <w:p w14:paraId="165D788B" w14:textId="77777777" w:rsidR="00835D81" w:rsidRPr="00463667" w:rsidRDefault="00835D81" w:rsidP="00C56CA6">
            <w:pPr>
              <w:pStyle w:val="TableText"/>
            </w:pPr>
            <w:r w:rsidRPr="00463667">
              <w:t>Oversampling rate</w:t>
            </w:r>
          </w:p>
        </w:tc>
        <w:tc>
          <w:tcPr>
            <w:tcW w:w="1755" w:type="dxa"/>
          </w:tcPr>
          <w:p w14:paraId="1AE6188F" w14:textId="77777777" w:rsidR="00835D81" w:rsidRPr="00463667" w:rsidRDefault="00835D81" w:rsidP="00C56CA6">
            <w:pPr>
              <w:pStyle w:val="TableText"/>
              <w:jc w:val="center"/>
            </w:pPr>
          </w:p>
        </w:tc>
        <w:tc>
          <w:tcPr>
            <w:tcW w:w="1755" w:type="dxa"/>
            <w:vAlign w:val="center"/>
          </w:tcPr>
          <w:p w14:paraId="0848DD70"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4457E53F" w14:textId="77777777" w:rsidTr="006A7D04">
        <w:tc>
          <w:tcPr>
            <w:tcW w:w="6326" w:type="dxa"/>
            <w:tcBorders>
              <w:bottom w:val="single" w:sz="6" w:space="0" w:color="auto"/>
            </w:tcBorders>
            <w:shd w:val="clear" w:color="auto" w:fill="D9D9D9"/>
          </w:tcPr>
          <w:p w14:paraId="0496DD9C" w14:textId="77777777" w:rsidR="00835D81" w:rsidRPr="00463667" w:rsidRDefault="00835D81" w:rsidP="00C56CA6">
            <w:pPr>
              <w:pStyle w:val="TableText"/>
            </w:pPr>
            <w:r w:rsidRPr="00463667">
              <w:t xml:space="preserve">Final sample size (FSS) </w:t>
            </w:r>
          </w:p>
        </w:tc>
        <w:tc>
          <w:tcPr>
            <w:tcW w:w="1755" w:type="dxa"/>
            <w:tcBorders>
              <w:bottom w:val="single" w:sz="6" w:space="0" w:color="auto"/>
            </w:tcBorders>
            <w:shd w:val="clear" w:color="auto" w:fill="D9D9D9"/>
          </w:tcPr>
          <w:p w14:paraId="2AC065B1" w14:textId="77777777" w:rsidR="00835D81" w:rsidRPr="00463667" w:rsidRDefault="00835D81" w:rsidP="00C56CA6">
            <w:pPr>
              <w:pStyle w:val="TableText"/>
              <w:jc w:val="center"/>
            </w:pPr>
          </w:p>
        </w:tc>
        <w:tc>
          <w:tcPr>
            <w:tcW w:w="1755" w:type="dxa"/>
            <w:tcBorders>
              <w:bottom w:val="single" w:sz="6" w:space="0" w:color="auto"/>
            </w:tcBorders>
            <w:shd w:val="clear" w:color="auto" w:fill="D9D9D9"/>
            <w:vAlign w:val="center"/>
          </w:tcPr>
          <w:p w14:paraId="3209FDBC"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20497270" w14:textId="77777777" w:rsidTr="006A7D04">
        <w:tc>
          <w:tcPr>
            <w:tcW w:w="6326" w:type="dxa"/>
          </w:tcPr>
          <w:p w14:paraId="7B027474" w14:textId="77777777" w:rsidR="00835D81" w:rsidRPr="00463667" w:rsidRDefault="00835D81" w:rsidP="00C56CA6">
            <w:pPr>
              <w:pStyle w:val="TableText"/>
            </w:pPr>
            <w:r w:rsidRPr="00463667">
              <w:t xml:space="preserve">Number of numerator events by administrative data in FSS </w:t>
            </w:r>
          </w:p>
        </w:tc>
        <w:tc>
          <w:tcPr>
            <w:tcW w:w="1755" w:type="dxa"/>
          </w:tcPr>
          <w:p w14:paraId="283A8CCA" w14:textId="77777777" w:rsidR="00835D81" w:rsidRPr="00463667" w:rsidRDefault="00835D81" w:rsidP="00C56CA6">
            <w:pPr>
              <w:pStyle w:val="TableText"/>
              <w:jc w:val="center"/>
            </w:pPr>
          </w:p>
        </w:tc>
        <w:tc>
          <w:tcPr>
            <w:tcW w:w="1755" w:type="dxa"/>
          </w:tcPr>
          <w:p w14:paraId="6937E497" w14:textId="77777777" w:rsidR="00835D81" w:rsidRPr="00463667" w:rsidRDefault="00835D81" w:rsidP="00C56CA6">
            <w:pPr>
              <w:pStyle w:val="TableText"/>
              <w:jc w:val="center"/>
            </w:pPr>
            <w:r w:rsidRPr="00463667">
              <w:rPr>
                <w:i/>
                <w:iCs/>
                <w:szCs w:val="24"/>
              </w:rPr>
              <w:t>Each of the 5 rates</w:t>
            </w:r>
          </w:p>
        </w:tc>
      </w:tr>
      <w:tr w:rsidR="00835D81" w:rsidRPr="00463667" w14:paraId="33C8771B" w14:textId="77777777" w:rsidTr="006A7D04">
        <w:tc>
          <w:tcPr>
            <w:tcW w:w="6326" w:type="dxa"/>
            <w:tcBorders>
              <w:bottom w:val="single" w:sz="6" w:space="0" w:color="auto"/>
            </w:tcBorders>
            <w:shd w:val="clear" w:color="auto" w:fill="D9D9D9"/>
          </w:tcPr>
          <w:p w14:paraId="3CB7F6A6" w14:textId="77777777" w:rsidR="00835D81" w:rsidRPr="00463667" w:rsidRDefault="00835D81" w:rsidP="00C56CA6">
            <w:pPr>
              <w:pStyle w:val="TableText"/>
            </w:pPr>
            <w:r w:rsidRPr="00463667">
              <w:t>Administrative rate on FSS</w:t>
            </w:r>
          </w:p>
        </w:tc>
        <w:tc>
          <w:tcPr>
            <w:tcW w:w="1755" w:type="dxa"/>
            <w:tcBorders>
              <w:bottom w:val="single" w:sz="6" w:space="0" w:color="auto"/>
            </w:tcBorders>
            <w:shd w:val="clear" w:color="auto" w:fill="D9D9D9"/>
          </w:tcPr>
          <w:p w14:paraId="787E0E7A" w14:textId="77777777" w:rsidR="00835D81" w:rsidRPr="00463667" w:rsidRDefault="00835D81" w:rsidP="00C56CA6">
            <w:pPr>
              <w:pStyle w:val="TableText"/>
              <w:jc w:val="center"/>
            </w:pPr>
          </w:p>
        </w:tc>
        <w:tc>
          <w:tcPr>
            <w:tcW w:w="1755" w:type="dxa"/>
            <w:tcBorders>
              <w:bottom w:val="single" w:sz="6" w:space="0" w:color="auto"/>
            </w:tcBorders>
            <w:shd w:val="clear" w:color="auto" w:fill="D9D9D9"/>
          </w:tcPr>
          <w:p w14:paraId="16FE45CD" w14:textId="77777777" w:rsidR="00835D81" w:rsidRPr="00463667" w:rsidRDefault="00835D81" w:rsidP="00C56CA6">
            <w:pPr>
              <w:pStyle w:val="TableText"/>
              <w:jc w:val="center"/>
            </w:pPr>
            <w:r w:rsidRPr="00463667">
              <w:rPr>
                <w:i/>
                <w:iCs/>
                <w:szCs w:val="24"/>
              </w:rPr>
              <w:t>Each of the 5 rates</w:t>
            </w:r>
          </w:p>
        </w:tc>
      </w:tr>
      <w:tr w:rsidR="00835D81" w:rsidRPr="00463667" w14:paraId="6C26774D" w14:textId="77777777" w:rsidTr="006A7D04">
        <w:tc>
          <w:tcPr>
            <w:tcW w:w="6326" w:type="dxa"/>
          </w:tcPr>
          <w:p w14:paraId="2C8E120A" w14:textId="77777777" w:rsidR="00835D81" w:rsidRPr="00463667" w:rsidRDefault="00835D81" w:rsidP="00C56CA6">
            <w:pPr>
              <w:pStyle w:val="TableText"/>
            </w:pPr>
            <w:r w:rsidRPr="00463667">
              <w:t xml:space="preserve">Number of original sample records excluded because of valid data errors </w:t>
            </w:r>
          </w:p>
        </w:tc>
        <w:tc>
          <w:tcPr>
            <w:tcW w:w="1755" w:type="dxa"/>
          </w:tcPr>
          <w:p w14:paraId="6156CB32" w14:textId="77777777" w:rsidR="00835D81" w:rsidRPr="00463667" w:rsidRDefault="00835D81" w:rsidP="00C56CA6">
            <w:pPr>
              <w:pStyle w:val="TableText"/>
              <w:jc w:val="center"/>
            </w:pPr>
          </w:p>
        </w:tc>
        <w:tc>
          <w:tcPr>
            <w:tcW w:w="1755" w:type="dxa"/>
            <w:vAlign w:val="center"/>
          </w:tcPr>
          <w:p w14:paraId="59BE1487"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19BB5D05" w14:textId="77777777" w:rsidTr="006A7D04">
        <w:tc>
          <w:tcPr>
            <w:tcW w:w="6326" w:type="dxa"/>
            <w:tcBorders>
              <w:bottom w:val="single" w:sz="6" w:space="0" w:color="auto"/>
            </w:tcBorders>
            <w:shd w:val="clear" w:color="auto" w:fill="D9D9D9"/>
          </w:tcPr>
          <w:p w14:paraId="1ABBB345" w14:textId="77777777" w:rsidR="00835D81" w:rsidRPr="00463667" w:rsidRDefault="00835D81" w:rsidP="00C56CA6">
            <w:pPr>
              <w:pStyle w:val="TableText"/>
            </w:pPr>
            <w:r w:rsidRPr="00463667">
              <w:t xml:space="preserve">Number of employee/dependent medical records excluded </w:t>
            </w:r>
          </w:p>
        </w:tc>
        <w:tc>
          <w:tcPr>
            <w:tcW w:w="1755" w:type="dxa"/>
            <w:tcBorders>
              <w:bottom w:val="single" w:sz="6" w:space="0" w:color="auto"/>
            </w:tcBorders>
            <w:shd w:val="clear" w:color="auto" w:fill="D9D9D9"/>
          </w:tcPr>
          <w:p w14:paraId="2DD91FEE" w14:textId="77777777" w:rsidR="00835D81" w:rsidRPr="00463667" w:rsidRDefault="00835D81" w:rsidP="00C56CA6">
            <w:pPr>
              <w:pStyle w:val="TableText"/>
              <w:jc w:val="center"/>
            </w:pPr>
          </w:p>
        </w:tc>
        <w:tc>
          <w:tcPr>
            <w:tcW w:w="1755" w:type="dxa"/>
            <w:tcBorders>
              <w:bottom w:val="single" w:sz="6" w:space="0" w:color="auto"/>
            </w:tcBorders>
            <w:shd w:val="clear" w:color="auto" w:fill="D9D9D9"/>
            <w:vAlign w:val="center"/>
          </w:tcPr>
          <w:p w14:paraId="7DAABA55"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385A1CAE" w14:textId="77777777" w:rsidTr="006A7D04">
        <w:tc>
          <w:tcPr>
            <w:tcW w:w="6326" w:type="dxa"/>
          </w:tcPr>
          <w:p w14:paraId="43EC5252" w14:textId="77777777" w:rsidR="00835D81" w:rsidRPr="00463667" w:rsidRDefault="00835D81" w:rsidP="00C56CA6">
            <w:pPr>
              <w:pStyle w:val="TableText"/>
            </w:pPr>
            <w:r w:rsidRPr="00463667">
              <w:t xml:space="preserve">Records added from the oversample list </w:t>
            </w:r>
          </w:p>
        </w:tc>
        <w:tc>
          <w:tcPr>
            <w:tcW w:w="1755" w:type="dxa"/>
          </w:tcPr>
          <w:p w14:paraId="5C1EF4E5" w14:textId="77777777" w:rsidR="00835D81" w:rsidRPr="00463667" w:rsidRDefault="00835D81" w:rsidP="00C56CA6">
            <w:pPr>
              <w:pStyle w:val="TableText"/>
              <w:jc w:val="center"/>
            </w:pPr>
          </w:p>
        </w:tc>
        <w:tc>
          <w:tcPr>
            <w:tcW w:w="1755" w:type="dxa"/>
            <w:vAlign w:val="center"/>
          </w:tcPr>
          <w:p w14:paraId="2AA5DE9E"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2F6CDBF4" w14:textId="77777777" w:rsidTr="006A7D04">
        <w:tc>
          <w:tcPr>
            <w:tcW w:w="6326" w:type="dxa"/>
            <w:tcBorders>
              <w:bottom w:val="single" w:sz="6" w:space="0" w:color="auto"/>
            </w:tcBorders>
            <w:shd w:val="clear" w:color="auto" w:fill="D9D9D9"/>
          </w:tcPr>
          <w:p w14:paraId="740B0B69" w14:textId="77777777" w:rsidR="00835D81" w:rsidRPr="00463667" w:rsidRDefault="00835D81" w:rsidP="00C56CA6">
            <w:pPr>
              <w:pStyle w:val="TableText"/>
            </w:pPr>
            <w:r w:rsidRPr="00463667">
              <w:t>Denominator</w:t>
            </w:r>
          </w:p>
        </w:tc>
        <w:tc>
          <w:tcPr>
            <w:tcW w:w="1755" w:type="dxa"/>
            <w:tcBorders>
              <w:bottom w:val="single" w:sz="6" w:space="0" w:color="auto"/>
            </w:tcBorders>
            <w:shd w:val="clear" w:color="auto" w:fill="D9D9D9"/>
          </w:tcPr>
          <w:p w14:paraId="66C1B0EE" w14:textId="77777777" w:rsidR="00835D81" w:rsidRPr="00463667" w:rsidRDefault="00835D81" w:rsidP="00C56CA6">
            <w:pPr>
              <w:pStyle w:val="TableText"/>
              <w:jc w:val="center"/>
            </w:pPr>
          </w:p>
        </w:tc>
        <w:tc>
          <w:tcPr>
            <w:tcW w:w="1755" w:type="dxa"/>
            <w:tcBorders>
              <w:bottom w:val="single" w:sz="6" w:space="0" w:color="auto"/>
            </w:tcBorders>
            <w:shd w:val="clear" w:color="auto" w:fill="D9D9D9"/>
            <w:vAlign w:val="center"/>
          </w:tcPr>
          <w:p w14:paraId="2FAD88FB"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09EF4E79" w14:textId="77777777" w:rsidTr="006A7D04">
        <w:tc>
          <w:tcPr>
            <w:tcW w:w="6326" w:type="dxa"/>
          </w:tcPr>
          <w:p w14:paraId="7E3EE027" w14:textId="77777777" w:rsidR="00835D81" w:rsidRPr="00463667" w:rsidRDefault="00835D81" w:rsidP="00C56CA6">
            <w:pPr>
              <w:pStyle w:val="TableText"/>
            </w:pPr>
            <w:r w:rsidRPr="00463667">
              <w:t>Numerator events by administrative data</w:t>
            </w:r>
          </w:p>
        </w:tc>
        <w:tc>
          <w:tcPr>
            <w:tcW w:w="1755" w:type="dxa"/>
          </w:tcPr>
          <w:p w14:paraId="4D2A2111" w14:textId="77777777" w:rsidR="00835D81" w:rsidRPr="00463667" w:rsidRDefault="00835D81" w:rsidP="00C56CA6">
            <w:pPr>
              <w:pStyle w:val="TableText"/>
              <w:jc w:val="center"/>
              <w:rPr>
                <w:i/>
                <w:iCs/>
                <w:szCs w:val="24"/>
              </w:rPr>
            </w:pPr>
            <w:r w:rsidRPr="00463667">
              <w:rPr>
                <w:i/>
                <w:iCs/>
                <w:szCs w:val="24"/>
              </w:rPr>
              <w:t>Each of the 5 rates</w:t>
            </w:r>
          </w:p>
        </w:tc>
        <w:tc>
          <w:tcPr>
            <w:tcW w:w="1755" w:type="dxa"/>
          </w:tcPr>
          <w:p w14:paraId="64436E67" w14:textId="77777777" w:rsidR="00835D81" w:rsidRPr="00463667" w:rsidRDefault="00835D81" w:rsidP="00C56CA6">
            <w:pPr>
              <w:pStyle w:val="TableText"/>
              <w:jc w:val="center"/>
              <w:rPr>
                <w:i/>
                <w:iCs/>
                <w:szCs w:val="24"/>
              </w:rPr>
            </w:pPr>
            <w:r w:rsidRPr="00463667">
              <w:rPr>
                <w:i/>
                <w:iCs/>
                <w:szCs w:val="24"/>
              </w:rPr>
              <w:t>Each of the 5 rates</w:t>
            </w:r>
          </w:p>
        </w:tc>
      </w:tr>
      <w:tr w:rsidR="00835D81" w:rsidRPr="00463667" w14:paraId="79E5497C" w14:textId="77777777" w:rsidTr="00F87FE4">
        <w:tc>
          <w:tcPr>
            <w:tcW w:w="6326" w:type="dxa"/>
            <w:tcBorders>
              <w:bottom w:val="single" w:sz="6" w:space="0" w:color="auto"/>
            </w:tcBorders>
            <w:shd w:val="clear" w:color="auto" w:fill="D9D9D9" w:themeFill="background1" w:themeFillShade="D9"/>
          </w:tcPr>
          <w:p w14:paraId="3CA21E65" w14:textId="77777777" w:rsidR="00835D81" w:rsidRPr="00463667" w:rsidRDefault="00835D81" w:rsidP="00C56CA6">
            <w:pPr>
              <w:pStyle w:val="TableText"/>
            </w:pPr>
            <w:r w:rsidRPr="00463667">
              <w:t>Numerator events by medical records</w:t>
            </w:r>
          </w:p>
        </w:tc>
        <w:tc>
          <w:tcPr>
            <w:tcW w:w="1755" w:type="dxa"/>
            <w:tcBorders>
              <w:bottom w:val="single" w:sz="6" w:space="0" w:color="auto"/>
            </w:tcBorders>
            <w:shd w:val="clear" w:color="auto" w:fill="D9D9D9" w:themeFill="background1" w:themeFillShade="D9"/>
          </w:tcPr>
          <w:p w14:paraId="3274E980" w14:textId="77777777" w:rsidR="00835D81" w:rsidRPr="00463667" w:rsidRDefault="00835D81" w:rsidP="00C56CA6">
            <w:pPr>
              <w:pStyle w:val="TableText2"/>
              <w:jc w:val="center"/>
            </w:pPr>
          </w:p>
        </w:tc>
        <w:tc>
          <w:tcPr>
            <w:tcW w:w="1755" w:type="dxa"/>
            <w:tcBorders>
              <w:bottom w:val="single" w:sz="6" w:space="0" w:color="auto"/>
            </w:tcBorders>
            <w:shd w:val="clear" w:color="auto" w:fill="D9D9D9" w:themeFill="background1" w:themeFillShade="D9"/>
          </w:tcPr>
          <w:p w14:paraId="4A2EA10D" w14:textId="77777777" w:rsidR="00835D81" w:rsidRPr="00463667" w:rsidRDefault="00835D81" w:rsidP="00C56CA6">
            <w:pPr>
              <w:pStyle w:val="TableText2"/>
              <w:jc w:val="center"/>
              <w:rPr>
                <w:i/>
                <w:iCs/>
              </w:rPr>
            </w:pPr>
            <w:r w:rsidRPr="00463667">
              <w:rPr>
                <w:i/>
                <w:iCs/>
              </w:rPr>
              <w:t>Each of the 5 rates</w:t>
            </w:r>
          </w:p>
        </w:tc>
      </w:tr>
      <w:tr w:rsidR="00107A65" w:rsidRPr="00463667" w14:paraId="6A557824" w14:textId="77777777" w:rsidTr="00F87FE4">
        <w:tc>
          <w:tcPr>
            <w:tcW w:w="6326" w:type="dxa"/>
            <w:tcBorders>
              <w:bottom w:val="single" w:sz="6" w:space="0" w:color="auto"/>
            </w:tcBorders>
            <w:shd w:val="clear" w:color="auto" w:fill="FFFFFF" w:themeFill="background1"/>
          </w:tcPr>
          <w:p w14:paraId="15812136" w14:textId="290A8C0A" w:rsidR="00107A65" w:rsidRPr="00463667" w:rsidRDefault="00107A65" w:rsidP="00C56CA6">
            <w:pPr>
              <w:pStyle w:val="TableText"/>
            </w:pPr>
            <w:r w:rsidRPr="00107A65">
              <w:t>Numerator events by supplemental data</w:t>
            </w:r>
          </w:p>
        </w:tc>
        <w:tc>
          <w:tcPr>
            <w:tcW w:w="1755" w:type="dxa"/>
            <w:tcBorders>
              <w:bottom w:val="single" w:sz="6" w:space="0" w:color="auto"/>
            </w:tcBorders>
            <w:shd w:val="clear" w:color="auto" w:fill="FFFFFF" w:themeFill="background1"/>
          </w:tcPr>
          <w:p w14:paraId="15E3CBEB" w14:textId="04EA8EC2" w:rsidR="00107A65" w:rsidRPr="00463667" w:rsidRDefault="00107A65" w:rsidP="00C56CA6">
            <w:pPr>
              <w:pStyle w:val="TableText2"/>
              <w:jc w:val="center"/>
            </w:pPr>
            <w:r w:rsidRPr="00463667">
              <w:rPr>
                <w:i/>
                <w:iCs/>
              </w:rPr>
              <w:t>Each of the 5 rates</w:t>
            </w:r>
          </w:p>
        </w:tc>
        <w:tc>
          <w:tcPr>
            <w:tcW w:w="1755" w:type="dxa"/>
            <w:tcBorders>
              <w:bottom w:val="single" w:sz="6" w:space="0" w:color="auto"/>
            </w:tcBorders>
            <w:shd w:val="clear" w:color="auto" w:fill="FFFFFF" w:themeFill="background1"/>
          </w:tcPr>
          <w:p w14:paraId="5F12ABCB" w14:textId="35734FF7" w:rsidR="00107A65" w:rsidRPr="00463667" w:rsidRDefault="00107A65" w:rsidP="00C56CA6">
            <w:pPr>
              <w:pStyle w:val="TableText2"/>
              <w:jc w:val="center"/>
              <w:rPr>
                <w:i/>
                <w:iCs/>
              </w:rPr>
            </w:pPr>
            <w:r w:rsidRPr="00463667">
              <w:rPr>
                <w:i/>
                <w:iCs/>
              </w:rPr>
              <w:t>Each of the 5 rates</w:t>
            </w:r>
          </w:p>
        </w:tc>
      </w:tr>
      <w:tr w:rsidR="00835D81" w:rsidRPr="00463667" w14:paraId="46C6BFA7" w14:textId="77777777" w:rsidTr="00F87FE4">
        <w:tc>
          <w:tcPr>
            <w:tcW w:w="6326" w:type="dxa"/>
            <w:shd w:val="clear" w:color="auto" w:fill="D9D9D9" w:themeFill="background1" w:themeFillShade="D9"/>
          </w:tcPr>
          <w:p w14:paraId="6C410B1C" w14:textId="77777777" w:rsidR="00835D81" w:rsidRPr="00463667" w:rsidRDefault="00835D81" w:rsidP="00C56CA6">
            <w:pPr>
              <w:pStyle w:val="TableText"/>
            </w:pPr>
            <w:r w:rsidRPr="00463667">
              <w:t>Reported rate</w:t>
            </w:r>
          </w:p>
        </w:tc>
        <w:tc>
          <w:tcPr>
            <w:tcW w:w="1755" w:type="dxa"/>
            <w:shd w:val="clear" w:color="auto" w:fill="D9D9D9" w:themeFill="background1" w:themeFillShade="D9"/>
          </w:tcPr>
          <w:p w14:paraId="16543520" w14:textId="77777777" w:rsidR="00835D81" w:rsidRPr="00463667" w:rsidRDefault="00835D81" w:rsidP="00C56CA6">
            <w:pPr>
              <w:pStyle w:val="TableText"/>
              <w:jc w:val="center"/>
              <w:rPr>
                <w:i/>
                <w:iCs/>
                <w:szCs w:val="24"/>
              </w:rPr>
            </w:pPr>
            <w:r w:rsidRPr="00463667">
              <w:rPr>
                <w:i/>
                <w:iCs/>
                <w:szCs w:val="24"/>
              </w:rPr>
              <w:t>Each of the 5 rates</w:t>
            </w:r>
          </w:p>
        </w:tc>
        <w:tc>
          <w:tcPr>
            <w:tcW w:w="1755" w:type="dxa"/>
            <w:shd w:val="clear" w:color="auto" w:fill="D9D9D9" w:themeFill="background1" w:themeFillShade="D9"/>
          </w:tcPr>
          <w:p w14:paraId="3786BB28" w14:textId="77777777" w:rsidR="00835D81" w:rsidRPr="00463667" w:rsidRDefault="00835D81" w:rsidP="00C56CA6">
            <w:pPr>
              <w:pStyle w:val="TableText"/>
              <w:jc w:val="center"/>
              <w:rPr>
                <w:i/>
                <w:iCs/>
                <w:szCs w:val="24"/>
              </w:rPr>
            </w:pPr>
            <w:r w:rsidRPr="00463667">
              <w:rPr>
                <w:i/>
                <w:iCs/>
                <w:szCs w:val="24"/>
              </w:rPr>
              <w:t>Each of the 5 rates</w:t>
            </w:r>
          </w:p>
        </w:tc>
      </w:tr>
      <w:tr w:rsidR="00835D81" w:rsidRPr="00463667" w14:paraId="3B7DA540" w14:textId="77777777" w:rsidTr="00F87FE4">
        <w:tc>
          <w:tcPr>
            <w:tcW w:w="6326" w:type="dxa"/>
            <w:tcBorders>
              <w:bottom w:val="single" w:sz="6" w:space="0" w:color="auto"/>
            </w:tcBorders>
            <w:shd w:val="clear" w:color="auto" w:fill="FFFFFF" w:themeFill="background1"/>
          </w:tcPr>
          <w:p w14:paraId="51B34681" w14:textId="77777777" w:rsidR="00835D81" w:rsidRPr="00463667" w:rsidRDefault="00835D81" w:rsidP="00C56CA6">
            <w:pPr>
              <w:pStyle w:val="TableText"/>
            </w:pPr>
            <w:r w:rsidRPr="00463667">
              <w:t>Lower 95% confidence interval</w:t>
            </w:r>
          </w:p>
        </w:tc>
        <w:tc>
          <w:tcPr>
            <w:tcW w:w="1755" w:type="dxa"/>
            <w:tcBorders>
              <w:bottom w:val="single" w:sz="6" w:space="0" w:color="auto"/>
            </w:tcBorders>
            <w:shd w:val="clear" w:color="auto" w:fill="FFFFFF" w:themeFill="background1"/>
          </w:tcPr>
          <w:p w14:paraId="65A49EB9" w14:textId="77777777" w:rsidR="00835D81" w:rsidRPr="00463667" w:rsidRDefault="00835D81" w:rsidP="00C56CA6">
            <w:pPr>
              <w:pStyle w:val="TableText"/>
              <w:jc w:val="center"/>
            </w:pPr>
            <w:r w:rsidRPr="00463667">
              <w:rPr>
                <w:i/>
                <w:iCs/>
                <w:szCs w:val="24"/>
              </w:rPr>
              <w:t>Each of the 5 rates</w:t>
            </w:r>
          </w:p>
        </w:tc>
        <w:tc>
          <w:tcPr>
            <w:tcW w:w="1755" w:type="dxa"/>
            <w:tcBorders>
              <w:bottom w:val="single" w:sz="6" w:space="0" w:color="auto"/>
            </w:tcBorders>
            <w:shd w:val="clear" w:color="auto" w:fill="FFFFFF" w:themeFill="background1"/>
          </w:tcPr>
          <w:p w14:paraId="776A1391" w14:textId="77777777" w:rsidR="00835D81" w:rsidRPr="00463667" w:rsidRDefault="00835D81" w:rsidP="00C56CA6">
            <w:pPr>
              <w:pStyle w:val="TableText"/>
              <w:jc w:val="center"/>
            </w:pPr>
            <w:r w:rsidRPr="00463667">
              <w:rPr>
                <w:i/>
                <w:iCs/>
                <w:szCs w:val="24"/>
              </w:rPr>
              <w:t>Each of the 5 rates</w:t>
            </w:r>
          </w:p>
        </w:tc>
      </w:tr>
      <w:tr w:rsidR="00835D81" w:rsidRPr="00463667" w14:paraId="2CECD9FF" w14:textId="77777777" w:rsidTr="00F87FE4">
        <w:tc>
          <w:tcPr>
            <w:tcW w:w="6326" w:type="dxa"/>
            <w:tcBorders>
              <w:bottom w:val="single" w:sz="6" w:space="0" w:color="auto"/>
            </w:tcBorders>
            <w:shd w:val="clear" w:color="auto" w:fill="D9D9D9" w:themeFill="background1" w:themeFillShade="D9"/>
          </w:tcPr>
          <w:p w14:paraId="5E396097" w14:textId="77777777" w:rsidR="00835D81" w:rsidRPr="00463667" w:rsidRDefault="00835D81" w:rsidP="00C56CA6">
            <w:pPr>
              <w:pStyle w:val="TableText"/>
            </w:pPr>
            <w:r w:rsidRPr="00463667">
              <w:t>Upper 95% confidence interval</w:t>
            </w:r>
          </w:p>
        </w:tc>
        <w:tc>
          <w:tcPr>
            <w:tcW w:w="1755" w:type="dxa"/>
            <w:tcBorders>
              <w:bottom w:val="single" w:sz="6" w:space="0" w:color="auto"/>
            </w:tcBorders>
            <w:shd w:val="clear" w:color="auto" w:fill="D9D9D9" w:themeFill="background1" w:themeFillShade="D9"/>
          </w:tcPr>
          <w:p w14:paraId="5A3B609D" w14:textId="77777777" w:rsidR="00835D81" w:rsidRPr="00463667" w:rsidRDefault="00835D81" w:rsidP="00C56CA6">
            <w:pPr>
              <w:pStyle w:val="TableText"/>
              <w:jc w:val="center"/>
            </w:pPr>
            <w:r w:rsidRPr="00463667">
              <w:rPr>
                <w:i/>
                <w:iCs/>
                <w:szCs w:val="24"/>
              </w:rPr>
              <w:t>Each of the 5 rates</w:t>
            </w:r>
          </w:p>
        </w:tc>
        <w:tc>
          <w:tcPr>
            <w:tcW w:w="1755" w:type="dxa"/>
            <w:tcBorders>
              <w:bottom w:val="single" w:sz="6" w:space="0" w:color="auto"/>
            </w:tcBorders>
            <w:shd w:val="clear" w:color="auto" w:fill="D9D9D9" w:themeFill="background1" w:themeFillShade="D9"/>
          </w:tcPr>
          <w:p w14:paraId="32F6461F" w14:textId="77777777" w:rsidR="00835D81" w:rsidRPr="00463667" w:rsidRDefault="00835D81" w:rsidP="00C56CA6">
            <w:pPr>
              <w:pStyle w:val="TableText"/>
              <w:jc w:val="center"/>
            </w:pPr>
            <w:r w:rsidRPr="00463667">
              <w:rPr>
                <w:i/>
                <w:iCs/>
                <w:szCs w:val="24"/>
              </w:rPr>
              <w:t>Each of the 5 rates</w:t>
            </w:r>
          </w:p>
        </w:tc>
      </w:tr>
    </w:tbl>
    <w:p w14:paraId="1573D119" w14:textId="77777777" w:rsidR="00835D81" w:rsidRPr="00463667" w:rsidRDefault="00835D81" w:rsidP="00835D81">
      <w:pPr>
        <w:tabs>
          <w:tab w:val="left" w:pos="8460"/>
        </w:tabs>
        <w:spacing w:after="240"/>
        <w:rPr>
          <w:b/>
          <w:i/>
          <w:smallCaps/>
          <w:sz w:val="28"/>
        </w:rPr>
        <w:sectPr w:rsidR="00835D81" w:rsidRPr="00463667" w:rsidSect="00C56CA6">
          <w:pgSz w:w="12240" w:h="15840" w:code="1"/>
          <w:pgMar w:top="1080" w:right="1080" w:bottom="1080" w:left="1440" w:header="720" w:footer="720" w:gutter="0"/>
          <w:cols w:space="720"/>
        </w:sectPr>
      </w:pPr>
    </w:p>
    <w:p w14:paraId="17296E2C" w14:textId="35DA1B85" w:rsidR="00835D81" w:rsidRPr="00463667" w:rsidRDefault="00835D81" w:rsidP="00835D81">
      <w:pPr>
        <w:pStyle w:val="Heading2"/>
      </w:pPr>
      <w:bookmarkStart w:id="4" w:name="_Toc400546176"/>
      <w:r w:rsidRPr="00092178">
        <w:lastRenderedPageBreak/>
        <w:t>Well-Child Visits in the First 15 Months of Life (W15)</w:t>
      </w:r>
      <w:bookmarkEnd w:id="4"/>
    </w:p>
    <w:p w14:paraId="2B744967" w14:textId="2228A025" w:rsidR="00835D81" w:rsidRPr="00463667" w:rsidRDefault="00835D81" w:rsidP="00336573">
      <w:pPr>
        <w:pStyle w:val="SOC"/>
        <w:rPr>
          <w:i/>
        </w:rPr>
      </w:pPr>
      <w:r w:rsidRPr="00463667">
        <w:t xml:space="preserve">Summary of Changes to HEDIS </w:t>
      </w:r>
      <w:r w:rsidR="00670716">
        <w:t>2016</w:t>
      </w:r>
    </w:p>
    <w:p w14:paraId="449D74DD" w14:textId="717B50C2" w:rsidR="00107A65" w:rsidRPr="00463667" w:rsidRDefault="00107A65" w:rsidP="00107A65">
      <w:pPr>
        <w:pStyle w:val="ProcessBullet"/>
        <w:rPr>
          <w:i/>
          <w:iCs/>
        </w:rPr>
      </w:pPr>
      <w:r>
        <w:t xml:space="preserve">Added “Numerator events by supplemental data” to the Data Elements for Reporting table to capture the number of members who met numerator criteria using supplemental data. </w:t>
      </w:r>
    </w:p>
    <w:p w14:paraId="16A1E8EF" w14:textId="77777777" w:rsidR="00835D81" w:rsidRPr="00463667" w:rsidRDefault="00835D81" w:rsidP="00336573">
      <w:pPr>
        <w:pStyle w:val="ReverseHead"/>
      </w:pPr>
      <w:r w:rsidRPr="00463667">
        <w:t xml:space="preserve">Description </w:t>
      </w:r>
    </w:p>
    <w:p w14:paraId="5C71E866" w14:textId="77777777" w:rsidR="00835D81" w:rsidRPr="00463667" w:rsidRDefault="00835D81" w:rsidP="00835D81">
      <w:pPr>
        <w:pStyle w:val="Body"/>
      </w:pPr>
      <w:r w:rsidRPr="00463667">
        <w:t>The percentage of members who turned 15 months old during the measurement year and who had the following number of well-child visits with a PCP during their first 15 months of life:</w:t>
      </w:r>
    </w:p>
    <w:tbl>
      <w:tblPr>
        <w:tblW w:w="0" w:type="auto"/>
        <w:tblLook w:val="01E0" w:firstRow="1" w:lastRow="1" w:firstColumn="1" w:lastColumn="1" w:noHBand="0" w:noVBand="0"/>
      </w:tblPr>
      <w:tblGrid>
        <w:gridCol w:w="2960"/>
        <w:gridCol w:w="2849"/>
        <w:gridCol w:w="3911"/>
      </w:tblGrid>
      <w:tr w:rsidR="00835D81" w:rsidRPr="00463667" w14:paraId="21FEBE48" w14:textId="77777777" w:rsidTr="00C56CA6">
        <w:tc>
          <w:tcPr>
            <w:tcW w:w="2960" w:type="dxa"/>
          </w:tcPr>
          <w:p w14:paraId="18ED6726" w14:textId="77777777" w:rsidR="00835D81" w:rsidRPr="00463667" w:rsidRDefault="00835D81" w:rsidP="00F87FE4">
            <w:pPr>
              <w:pStyle w:val="Bullet"/>
              <w:spacing w:before="60"/>
            </w:pPr>
            <w:r w:rsidRPr="00463667">
              <w:t>No well-child visits.</w:t>
            </w:r>
          </w:p>
          <w:p w14:paraId="669AEB54" w14:textId="77777777" w:rsidR="00835D81" w:rsidRPr="00463667" w:rsidRDefault="00835D81" w:rsidP="00F87FE4">
            <w:pPr>
              <w:pStyle w:val="Bullet"/>
              <w:spacing w:before="60"/>
            </w:pPr>
            <w:r w:rsidRPr="00463667">
              <w:t>One well-child visit.</w:t>
            </w:r>
          </w:p>
          <w:p w14:paraId="6042DD24" w14:textId="77777777" w:rsidR="00835D81" w:rsidRPr="00463667" w:rsidRDefault="00835D81" w:rsidP="00F87FE4">
            <w:pPr>
              <w:pStyle w:val="Bullet"/>
              <w:spacing w:before="60"/>
            </w:pPr>
            <w:r w:rsidRPr="00463667">
              <w:t>Two well-child visits.</w:t>
            </w:r>
          </w:p>
        </w:tc>
        <w:tc>
          <w:tcPr>
            <w:tcW w:w="2849" w:type="dxa"/>
          </w:tcPr>
          <w:p w14:paraId="002A8FF0" w14:textId="77777777" w:rsidR="00835D81" w:rsidRPr="00463667" w:rsidRDefault="00835D81" w:rsidP="00F87FE4">
            <w:pPr>
              <w:pStyle w:val="ProcessBullet"/>
              <w:spacing w:before="60"/>
            </w:pPr>
            <w:r w:rsidRPr="00463667">
              <w:t>Three well-child visits.</w:t>
            </w:r>
          </w:p>
          <w:p w14:paraId="7BE0A634" w14:textId="77777777" w:rsidR="00835D81" w:rsidRPr="00463667" w:rsidRDefault="00835D81" w:rsidP="00F87FE4">
            <w:pPr>
              <w:pStyle w:val="ProcessBullet"/>
              <w:spacing w:before="60"/>
            </w:pPr>
            <w:r w:rsidRPr="00463667">
              <w:t>Four well-child visits.</w:t>
            </w:r>
          </w:p>
          <w:p w14:paraId="745505AF" w14:textId="77777777" w:rsidR="00835D81" w:rsidRPr="00463667" w:rsidRDefault="00835D81" w:rsidP="00F87FE4">
            <w:pPr>
              <w:pStyle w:val="ProcessBullet"/>
              <w:spacing w:before="60"/>
            </w:pPr>
            <w:r w:rsidRPr="00463667">
              <w:t>Five well-child visits.</w:t>
            </w:r>
          </w:p>
        </w:tc>
        <w:tc>
          <w:tcPr>
            <w:tcW w:w="3911" w:type="dxa"/>
          </w:tcPr>
          <w:p w14:paraId="7CC80F45" w14:textId="77777777" w:rsidR="00835D81" w:rsidRPr="00463667" w:rsidRDefault="00835D81" w:rsidP="00F87FE4">
            <w:pPr>
              <w:pStyle w:val="ProcessBullet"/>
              <w:spacing w:before="60"/>
            </w:pPr>
            <w:r w:rsidRPr="00463667">
              <w:t>Six or more well-child visits.</w:t>
            </w:r>
          </w:p>
        </w:tc>
      </w:tr>
    </w:tbl>
    <w:p w14:paraId="44D69F81" w14:textId="77777777" w:rsidR="00835D81" w:rsidRPr="00463667" w:rsidRDefault="00835D81" w:rsidP="00336573">
      <w:pPr>
        <w:pStyle w:val="SubHead20"/>
        <w:rPr>
          <w:i/>
        </w:rPr>
      </w:pPr>
      <w:r w:rsidRPr="00463667">
        <w:rPr>
          <w:i/>
        </w:rPr>
        <w:t xml:space="preserve">Note </w:t>
      </w:r>
    </w:p>
    <w:p w14:paraId="78B1FF69" w14:textId="77777777" w:rsidR="00835D81" w:rsidRPr="00463667" w:rsidRDefault="00835D81" w:rsidP="00835D81">
      <w:pPr>
        <w:pStyle w:val="ProcessBullet"/>
        <w:rPr>
          <w:i/>
        </w:rPr>
      </w:pPr>
      <w:r w:rsidRPr="00463667">
        <w:rPr>
          <w:i/>
        </w:rPr>
        <w:t xml:space="preserve">This measure has the same structure as measures in the Effectiveness of Care domain. The organization must follow the Guidelines for Effectiveness of Care Measures when calculating this measure. </w:t>
      </w:r>
    </w:p>
    <w:p w14:paraId="5FA06065" w14:textId="77777777" w:rsidR="00835D81" w:rsidRPr="00463667" w:rsidRDefault="00835D81" w:rsidP="00835D81">
      <w:pPr>
        <w:pStyle w:val="ProcessBullet"/>
        <w:rPr>
          <w:i/>
        </w:rPr>
      </w:pPr>
      <w:r w:rsidRPr="00463667">
        <w:rPr>
          <w:i/>
        </w:rPr>
        <w:t>Only the Administrative Method of data collection may be used when reporting this measure for the commercial population.</w:t>
      </w:r>
    </w:p>
    <w:p w14:paraId="269EE945" w14:textId="77777777" w:rsidR="00835D81" w:rsidRPr="00463667" w:rsidRDefault="00835D81" w:rsidP="00336573">
      <w:pPr>
        <w:pStyle w:val="ReverseHead"/>
      </w:pPr>
      <w:r w:rsidRPr="00463667">
        <w:t xml:space="preserve">Eligible Population </w:t>
      </w:r>
    </w:p>
    <w:tbl>
      <w:tblPr>
        <w:tblW w:w="9918" w:type="dxa"/>
        <w:tblInd w:w="-90" w:type="dxa"/>
        <w:tblLayout w:type="fixed"/>
        <w:tblLook w:val="0000" w:firstRow="0" w:lastRow="0" w:firstColumn="0" w:lastColumn="0" w:noHBand="0" w:noVBand="0"/>
      </w:tblPr>
      <w:tblGrid>
        <w:gridCol w:w="2178"/>
        <w:gridCol w:w="7740"/>
      </w:tblGrid>
      <w:tr w:rsidR="00835D81" w:rsidRPr="00463667" w14:paraId="08570CBB" w14:textId="77777777" w:rsidTr="00F87FE4">
        <w:tc>
          <w:tcPr>
            <w:tcW w:w="2178" w:type="dxa"/>
          </w:tcPr>
          <w:p w14:paraId="3967C918" w14:textId="77777777" w:rsidR="00835D81" w:rsidRPr="00463667" w:rsidRDefault="00835D81" w:rsidP="00C56CA6">
            <w:pPr>
              <w:pStyle w:val="MarginSubhead"/>
            </w:pPr>
            <w:r w:rsidRPr="00463667">
              <w:t>Product lines</w:t>
            </w:r>
          </w:p>
        </w:tc>
        <w:tc>
          <w:tcPr>
            <w:tcW w:w="7740" w:type="dxa"/>
          </w:tcPr>
          <w:p w14:paraId="5D9A6D11" w14:textId="77777777" w:rsidR="00835D81" w:rsidRPr="00463667" w:rsidRDefault="00835D81" w:rsidP="00C56CA6">
            <w:pPr>
              <w:pStyle w:val="Body"/>
            </w:pPr>
            <w:r w:rsidRPr="00463667">
              <w:rPr>
                <w:iCs/>
              </w:rPr>
              <w:t>Commercial, Medicaid</w:t>
            </w:r>
            <w:r w:rsidRPr="00463667">
              <w:t xml:space="preserve"> (report each product line separately).</w:t>
            </w:r>
          </w:p>
        </w:tc>
      </w:tr>
      <w:tr w:rsidR="00835D81" w:rsidRPr="00463667" w14:paraId="32F4ABC9" w14:textId="77777777" w:rsidTr="00F87FE4">
        <w:tc>
          <w:tcPr>
            <w:tcW w:w="2178" w:type="dxa"/>
          </w:tcPr>
          <w:p w14:paraId="0E901676" w14:textId="77777777" w:rsidR="00835D81" w:rsidRPr="00463667" w:rsidRDefault="00835D81" w:rsidP="00C56CA6">
            <w:pPr>
              <w:pStyle w:val="MarginSubhead"/>
            </w:pPr>
            <w:r w:rsidRPr="00463667">
              <w:t>Age</w:t>
            </w:r>
          </w:p>
        </w:tc>
        <w:tc>
          <w:tcPr>
            <w:tcW w:w="7740" w:type="dxa"/>
          </w:tcPr>
          <w:p w14:paraId="48BA6D01" w14:textId="77777777" w:rsidR="00835D81" w:rsidRPr="00463667" w:rsidRDefault="00835D81" w:rsidP="00C56CA6">
            <w:pPr>
              <w:pStyle w:val="Body"/>
              <w:rPr>
                <w:b/>
              </w:rPr>
            </w:pPr>
            <w:r w:rsidRPr="00463667">
              <w:t>15 months old during the measurement year.</w:t>
            </w:r>
          </w:p>
        </w:tc>
      </w:tr>
      <w:tr w:rsidR="00835D81" w:rsidRPr="00463667" w14:paraId="546E8BFA" w14:textId="77777777" w:rsidTr="00F87FE4">
        <w:tc>
          <w:tcPr>
            <w:tcW w:w="2178" w:type="dxa"/>
          </w:tcPr>
          <w:p w14:paraId="6F6F117D" w14:textId="77777777" w:rsidR="00835D81" w:rsidRPr="00463667" w:rsidRDefault="00835D81" w:rsidP="00C56CA6">
            <w:pPr>
              <w:pStyle w:val="MarginSubhead"/>
            </w:pPr>
            <w:r w:rsidRPr="00463667">
              <w:t>Continuous enrollment</w:t>
            </w:r>
          </w:p>
        </w:tc>
        <w:tc>
          <w:tcPr>
            <w:tcW w:w="7740" w:type="dxa"/>
          </w:tcPr>
          <w:p w14:paraId="12FECF97" w14:textId="0A7090CF" w:rsidR="00835D81" w:rsidRPr="00463667" w:rsidRDefault="00835D81" w:rsidP="00670716">
            <w:pPr>
              <w:pStyle w:val="Body"/>
            </w:pPr>
            <w:r w:rsidRPr="00463667">
              <w:t>31 days–15 months of age. Calculate 31 days of age by adding 31 days to the child’s date of birth. Calculate the 15-month birthday as the child’s first birthday plus 90 days. For example, a child born on January 9, 201</w:t>
            </w:r>
            <w:r w:rsidR="00670716">
              <w:t>4</w:t>
            </w:r>
            <w:r w:rsidRPr="00463667">
              <w:t>, turns 15 months old on April 9, 201</w:t>
            </w:r>
            <w:r w:rsidR="00670716">
              <w:t>5</w:t>
            </w:r>
            <w:r w:rsidRPr="00463667">
              <w:t>.</w:t>
            </w:r>
          </w:p>
        </w:tc>
      </w:tr>
      <w:tr w:rsidR="00835D81" w:rsidRPr="00463667" w14:paraId="299AB4D5" w14:textId="77777777" w:rsidTr="00F87FE4">
        <w:tc>
          <w:tcPr>
            <w:tcW w:w="2178" w:type="dxa"/>
          </w:tcPr>
          <w:p w14:paraId="2FFCD189" w14:textId="77777777" w:rsidR="00835D81" w:rsidRPr="00463667" w:rsidRDefault="00835D81" w:rsidP="00C56CA6">
            <w:pPr>
              <w:pStyle w:val="MarginSubhead"/>
            </w:pPr>
            <w:r w:rsidRPr="00463667">
              <w:t>Allowable gap</w:t>
            </w:r>
          </w:p>
        </w:tc>
        <w:tc>
          <w:tcPr>
            <w:tcW w:w="7740" w:type="dxa"/>
          </w:tcPr>
          <w:p w14:paraId="10FF34D6" w14:textId="77777777" w:rsidR="00835D81" w:rsidRPr="00463667" w:rsidRDefault="00835D81" w:rsidP="00C56CA6">
            <w:pPr>
              <w:pStyle w:val="Body"/>
            </w:pPr>
            <w:r w:rsidRPr="00463667">
              <w:t>No more than one gap in enrollment of up to 45 days during the continuous enrollment period. To determine continuous enrollment for a Medicaid member for whom enrollment is verified monthly the member may not have more than a 1-month gap in coverage (i.e., a member whose coverage lapses for 2 months [60 days] is not considered continuously enrolled).</w:t>
            </w:r>
          </w:p>
        </w:tc>
      </w:tr>
      <w:tr w:rsidR="00835D81" w:rsidRPr="00463667" w14:paraId="12C2D920" w14:textId="77777777" w:rsidTr="00F87FE4">
        <w:tc>
          <w:tcPr>
            <w:tcW w:w="2178" w:type="dxa"/>
          </w:tcPr>
          <w:p w14:paraId="2F1826F9" w14:textId="77777777" w:rsidR="00835D81" w:rsidRPr="00463667" w:rsidRDefault="00835D81" w:rsidP="00C56CA6">
            <w:pPr>
              <w:pStyle w:val="MarginSubhead"/>
            </w:pPr>
            <w:r w:rsidRPr="00463667">
              <w:t>Anchor date</w:t>
            </w:r>
          </w:p>
        </w:tc>
        <w:tc>
          <w:tcPr>
            <w:tcW w:w="7740" w:type="dxa"/>
          </w:tcPr>
          <w:p w14:paraId="4C9BDEE5" w14:textId="77777777" w:rsidR="00835D81" w:rsidRPr="00463667" w:rsidRDefault="00835D81" w:rsidP="00C56CA6">
            <w:pPr>
              <w:pStyle w:val="Body"/>
            </w:pPr>
            <w:r w:rsidRPr="00463667">
              <w:t>Day the child turns 15 months old.</w:t>
            </w:r>
          </w:p>
        </w:tc>
      </w:tr>
      <w:tr w:rsidR="00835D81" w:rsidRPr="00463667" w14:paraId="751366A7" w14:textId="77777777" w:rsidTr="00F87FE4">
        <w:tc>
          <w:tcPr>
            <w:tcW w:w="2178" w:type="dxa"/>
          </w:tcPr>
          <w:p w14:paraId="5810639C" w14:textId="77777777" w:rsidR="00835D81" w:rsidRPr="00463667" w:rsidRDefault="00835D81" w:rsidP="00C56CA6">
            <w:pPr>
              <w:pStyle w:val="MarginSubhead"/>
            </w:pPr>
            <w:r w:rsidRPr="00463667">
              <w:t>Benefit</w:t>
            </w:r>
          </w:p>
        </w:tc>
        <w:tc>
          <w:tcPr>
            <w:tcW w:w="7740" w:type="dxa"/>
          </w:tcPr>
          <w:p w14:paraId="07CA405A" w14:textId="77777777" w:rsidR="00835D81" w:rsidRPr="00463667" w:rsidRDefault="00835D81" w:rsidP="00C56CA6">
            <w:pPr>
              <w:pStyle w:val="Body"/>
            </w:pPr>
            <w:r w:rsidRPr="00463667">
              <w:t xml:space="preserve">Medical. </w:t>
            </w:r>
          </w:p>
        </w:tc>
      </w:tr>
      <w:tr w:rsidR="00835D81" w:rsidRPr="00463667" w14:paraId="309BE295" w14:textId="77777777" w:rsidTr="00F87FE4">
        <w:tc>
          <w:tcPr>
            <w:tcW w:w="2178" w:type="dxa"/>
          </w:tcPr>
          <w:p w14:paraId="04560A16" w14:textId="77777777" w:rsidR="00835D81" w:rsidRPr="00463667" w:rsidRDefault="00835D81" w:rsidP="00C56CA6">
            <w:pPr>
              <w:pStyle w:val="MarginSubhead"/>
            </w:pPr>
            <w:r w:rsidRPr="00463667">
              <w:t>Event/diagnosis</w:t>
            </w:r>
          </w:p>
        </w:tc>
        <w:tc>
          <w:tcPr>
            <w:tcW w:w="7740" w:type="dxa"/>
          </w:tcPr>
          <w:p w14:paraId="73CD9361" w14:textId="77777777" w:rsidR="00835D81" w:rsidRPr="00463667" w:rsidRDefault="00835D81" w:rsidP="00C56CA6">
            <w:pPr>
              <w:pStyle w:val="Body"/>
            </w:pPr>
            <w:r w:rsidRPr="00463667">
              <w:t xml:space="preserve">None. </w:t>
            </w:r>
          </w:p>
        </w:tc>
      </w:tr>
    </w:tbl>
    <w:p w14:paraId="675028CC" w14:textId="77777777" w:rsidR="00835D81" w:rsidRPr="00463667" w:rsidRDefault="00835D81" w:rsidP="00835D81">
      <w:pPr>
        <w:pStyle w:val="ProcessBullet"/>
        <w:numPr>
          <w:ilvl w:val="0"/>
          <w:numId w:val="0"/>
        </w:numPr>
        <w:rPr>
          <w:sz w:val="18"/>
          <w:szCs w:val="18"/>
        </w:rPr>
        <w:sectPr w:rsidR="00835D81" w:rsidRPr="00463667" w:rsidSect="00C56CA6">
          <w:headerReference w:type="even" r:id="rId29"/>
          <w:headerReference w:type="default" r:id="rId30"/>
          <w:pgSz w:w="12240" w:h="15840" w:code="1"/>
          <w:pgMar w:top="1080" w:right="1080" w:bottom="1080" w:left="1440" w:header="720" w:footer="720" w:gutter="0"/>
          <w:cols w:space="720"/>
        </w:sectPr>
      </w:pPr>
    </w:p>
    <w:p w14:paraId="0939FC92" w14:textId="77777777" w:rsidR="00835D81" w:rsidRPr="00463667" w:rsidRDefault="00835D81" w:rsidP="00336573">
      <w:pPr>
        <w:pStyle w:val="ReverseHead"/>
        <w:spacing w:before="0"/>
      </w:pPr>
      <w:r w:rsidRPr="00463667">
        <w:lastRenderedPageBreak/>
        <w:t>Administrative Specification</w:t>
      </w:r>
    </w:p>
    <w:tbl>
      <w:tblPr>
        <w:tblW w:w="9918" w:type="dxa"/>
        <w:tblInd w:w="-90" w:type="dxa"/>
        <w:tblLayout w:type="fixed"/>
        <w:tblLook w:val="0000" w:firstRow="0" w:lastRow="0" w:firstColumn="0" w:lastColumn="0" w:noHBand="0" w:noVBand="0"/>
      </w:tblPr>
      <w:tblGrid>
        <w:gridCol w:w="2178"/>
        <w:gridCol w:w="7740"/>
      </w:tblGrid>
      <w:tr w:rsidR="00835D81" w:rsidRPr="00463667" w14:paraId="3B75DEAA" w14:textId="77777777" w:rsidTr="00F87FE4">
        <w:tc>
          <w:tcPr>
            <w:tcW w:w="2178" w:type="dxa"/>
          </w:tcPr>
          <w:p w14:paraId="109B1414" w14:textId="77777777" w:rsidR="00835D81" w:rsidRPr="00463667" w:rsidRDefault="00835D81" w:rsidP="00C56CA6">
            <w:pPr>
              <w:pStyle w:val="MarginSubhead"/>
            </w:pPr>
            <w:r w:rsidRPr="00463667">
              <w:t>Denominator</w:t>
            </w:r>
          </w:p>
        </w:tc>
        <w:tc>
          <w:tcPr>
            <w:tcW w:w="7740" w:type="dxa"/>
          </w:tcPr>
          <w:p w14:paraId="285E0F18" w14:textId="77777777" w:rsidR="00835D81" w:rsidRPr="00463667" w:rsidRDefault="00835D81" w:rsidP="00C56CA6">
            <w:pPr>
              <w:pStyle w:val="Body"/>
            </w:pPr>
            <w:r w:rsidRPr="00463667">
              <w:t>The eligible population.</w:t>
            </w:r>
          </w:p>
        </w:tc>
      </w:tr>
      <w:tr w:rsidR="00835D81" w:rsidRPr="00463667" w14:paraId="1A83DB80" w14:textId="77777777" w:rsidTr="00F87FE4">
        <w:tc>
          <w:tcPr>
            <w:tcW w:w="2178" w:type="dxa"/>
          </w:tcPr>
          <w:p w14:paraId="33EBFC85" w14:textId="77777777" w:rsidR="00835D81" w:rsidRPr="00463667" w:rsidRDefault="00835D81" w:rsidP="00C56CA6">
            <w:pPr>
              <w:pStyle w:val="MarginSubhead"/>
            </w:pPr>
            <w:r w:rsidRPr="00463667">
              <w:t>Numerators</w:t>
            </w:r>
          </w:p>
        </w:tc>
        <w:tc>
          <w:tcPr>
            <w:tcW w:w="7740" w:type="dxa"/>
          </w:tcPr>
          <w:p w14:paraId="7F434F35" w14:textId="77777777" w:rsidR="00835D81" w:rsidRPr="00463667" w:rsidRDefault="00835D81" w:rsidP="00C56CA6">
            <w:pPr>
              <w:pStyle w:val="Body"/>
            </w:pPr>
            <w:r w:rsidRPr="00463667">
              <w:t>Seven separate numerators are calculated, corresponding to the number of members who received 0, 1, 2, 3, 4, 5, 6 or more well-child visits (</w:t>
            </w:r>
            <w:r w:rsidRPr="00463667">
              <w:rPr>
                <w:u w:val="single"/>
              </w:rPr>
              <w:t>Well-Care Value Set</w:t>
            </w:r>
            <w:r w:rsidRPr="00463667">
              <w:t xml:space="preserve">), on different dates of service, with a PCP during their first 15 months of life. </w:t>
            </w:r>
          </w:p>
          <w:p w14:paraId="54429CBD" w14:textId="77777777" w:rsidR="00835D81" w:rsidRPr="00463667" w:rsidRDefault="00835D81" w:rsidP="00C56CA6">
            <w:pPr>
              <w:pStyle w:val="Body"/>
            </w:pPr>
            <w:r w:rsidRPr="00463667">
              <w:t>The well-child visit must occur with a PCP, but the PCP does not have to be the practitioner</w:t>
            </w:r>
            <w:r w:rsidRPr="00463667">
              <w:rPr>
                <w:i/>
              </w:rPr>
              <w:t xml:space="preserve"> </w:t>
            </w:r>
            <w:r w:rsidRPr="00463667">
              <w:t xml:space="preserve">assigned to the child. </w:t>
            </w:r>
          </w:p>
        </w:tc>
      </w:tr>
    </w:tbl>
    <w:p w14:paraId="4F887300" w14:textId="77777777" w:rsidR="00835D81" w:rsidRPr="00463667" w:rsidRDefault="00835D81" w:rsidP="00336573">
      <w:pPr>
        <w:pStyle w:val="ReverseHead"/>
      </w:pPr>
      <w:r w:rsidRPr="00463667">
        <w:t>Hybrid Specification</w:t>
      </w:r>
    </w:p>
    <w:tbl>
      <w:tblPr>
        <w:tblW w:w="9918" w:type="dxa"/>
        <w:tblInd w:w="-90" w:type="dxa"/>
        <w:tblLayout w:type="fixed"/>
        <w:tblLook w:val="0000" w:firstRow="0" w:lastRow="0" w:firstColumn="0" w:lastColumn="0" w:noHBand="0" w:noVBand="0"/>
      </w:tblPr>
      <w:tblGrid>
        <w:gridCol w:w="2178"/>
        <w:gridCol w:w="7740"/>
      </w:tblGrid>
      <w:tr w:rsidR="00835D81" w:rsidRPr="00463667" w14:paraId="3363D7C3" w14:textId="77777777" w:rsidTr="00F87FE4">
        <w:tc>
          <w:tcPr>
            <w:tcW w:w="2178" w:type="dxa"/>
          </w:tcPr>
          <w:p w14:paraId="40B09500" w14:textId="77777777" w:rsidR="00835D81" w:rsidRPr="00463667" w:rsidRDefault="00835D81" w:rsidP="00C56CA6">
            <w:pPr>
              <w:pStyle w:val="MarginSubhead"/>
            </w:pPr>
            <w:r w:rsidRPr="00463667">
              <w:t>Denominator</w:t>
            </w:r>
          </w:p>
        </w:tc>
        <w:tc>
          <w:tcPr>
            <w:tcW w:w="7740" w:type="dxa"/>
          </w:tcPr>
          <w:p w14:paraId="5150FE36" w14:textId="77777777" w:rsidR="00835D81" w:rsidRPr="00463667" w:rsidRDefault="00835D81" w:rsidP="00C56CA6">
            <w:pPr>
              <w:pStyle w:val="Body"/>
            </w:pPr>
            <w:r w:rsidRPr="00463667">
              <w:t xml:space="preserve">A systematic sample drawn from the eligible population for the Medicaid product line. The organization may reduce its sample size using the current year’s administrative rate for six or more visits, or the prior year’s audited rate for six or more visits. </w:t>
            </w:r>
          </w:p>
          <w:p w14:paraId="2B3535F6" w14:textId="77777777" w:rsidR="00835D81" w:rsidRPr="00463667" w:rsidRDefault="00835D81" w:rsidP="00C56CA6">
            <w:pPr>
              <w:pStyle w:val="Body"/>
            </w:pPr>
            <w:r w:rsidRPr="00463667">
              <w:t xml:space="preserve">Refer to the </w:t>
            </w:r>
            <w:r w:rsidRPr="00463667">
              <w:rPr>
                <w:i/>
              </w:rPr>
              <w:t>Guidelines for Calculations and Sampling</w:t>
            </w:r>
            <w:r w:rsidRPr="00463667" w:rsidDel="00587B9C">
              <w:t xml:space="preserve"> </w:t>
            </w:r>
            <w:r w:rsidRPr="00463667">
              <w:t>for information on reducing sample size.</w:t>
            </w:r>
          </w:p>
        </w:tc>
      </w:tr>
      <w:tr w:rsidR="00835D81" w:rsidRPr="00463667" w14:paraId="30E2FE32" w14:textId="77777777" w:rsidTr="00F87FE4">
        <w:tc>
          <w:tcPr>
            <w:tcW w:w="2178" w:type="dxa"/>
          </w:tcPr>
          <w:p w14:paraId="185932ED" w14:textId="77777777" w:rsidR="00835D81" w:rsidRPr="00463667" w:rsidRDefault="00835D81" w:rsidP="00C56CA6">
            <w:pPr>
              <w:pStyle w:val="MarginSubhead"/>
            </w:pPr>
            <w:r w:rsidRPr="00463667">
              <w:t>Numerators</w:t>
            </w:r>
          </w:p>
        </w:tc>
        <w:tc>
          <w:tcPr>
            <w:tcW w:w="7740" w:type="dxa"/>
          </w:tcPr>
          <w:p w14:paraId="310374D5" w14:textId="77777777" w:rsidR="00835D81" w:rsidRPr="00463667" w:rsidRDefault="00835D81" w:rsidP="00C56CA6">
            <w:pPr>
              <w:pStyle w:val="Body"/>
            </w:pPr>
            <w:r w:rsidRPr="00463667">
              <w:t xml:space="preserve">Seven separate numerators are calculated, corresponding to the number of members who had 0, 1, 2, 3, 4, 5, 6 or more complete well-child visits, on different dates of service, with a PCP during their first 15 months of life. </w:t>
            </w:r>
          </w:p>
          <w:p w14:paraId="6CA5D4D6" w14:textId="77777777" w:rsidR="00835D81" w:rsidRPr="00463667" w:rsidRDefault="00835D81" w:rsidP="00C56CA6">
            <w:pPr>
              <w:pStyle w:val="Body"/>
            </w:pPr>
            <w:r w:rsidRPr="00463667">
              <w:t>The well-child visit must occur with a PCP.</w:t>
            </w:r>
          </w:p>
        </w:tc>
      </w:tr>
      <w:tr w:rsidR="00835D81" w:rsidRPr="00463667" w14:paraId="69453CD4" w14:textId="77777777" w:rsidTr="00F87FE4">
        <w:trPr>
          <w:cantSplit/>
        </w:trPr>
        <w:tc>
          <w:tcPr>
            <w:tcW w:w="2178" w:type="dxa"/>
          </w:tcPr>
          <w:p w14:paraId="0F3E7FBC" w14:textId="77777777" w:rsidR="00835D81" w:rsidRPr="00463667" w:rsidRDefault="00835D81" w:rsidP="00C56CA6">
            <w:pPr>
              <w:pStyle w:val="MarginSubhead"/>
              <w:jc w:val="right"/>
              <w:rPr>
                <w:i/>
              </w:rPr>
            </w:pPr>
            <w:r w:rsidRPr="00463667">
              <w:rPr>
                <w:i/>
              </w:rPr>
              <w:t>Administrative</w:t>
            </w:r>
          </w:p>
        </w:tc>
        <w:tc>
          <w:tcPr>
            <w:tcW w:w="7740" w:type="dxa"/>
          </w:tcPr>
          <w:p w14:paraId="6BB71248" w14:textId="77777777" w:rsidR="00835D81" w:rsidRPr="00463667" w:rsidRDefault="00835D81" w:rsidP="00C56CA6">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835D81" w:rsidRPr="00463667" w14:paraId="15E44B0A" w14:textId="77777777" w:rsidTr="00F87FE4">
        <w:tc>
          <w:tcPr>
            <w:tcW w:w="2178" w:type="dxa"/>
          </w:tcPr>
          <w:p w14:paraId="203B87C7" w14:textId="77777777" w:rsidR="00835D81" w:rsidRPr="00463667" w:rsidRDefault="00835D81" w:rsidP="00C56CA6">
            <w:pPr>
              <w:pStyle w:val="MarginSubhead"/>
              <w:jc w:val="right"/>
              <w:rPr>
                <w:i/>
              </w:rPr>
            </w:pPr>
            <w:r w:rsidRPr="00463667">
              <w:rPr>
                <w:i/>
              </w:rPr>
              <w:t xml:space="preserve">Medical record </w:t>
            </w:r>
          </w:p>
        </w:tc>
        <w:tc>
          <w:tcPr>
            <w:tcW w:w="7740" w:type="dxa"/>
          </w:tcPr>
          <w:p w14:paraId="26D4B350" w14:textId="77777777" w:rsidR="00835D81" w:rsidRPr="00463667" w:rsidRDefault="00835D81" w:rsidP="00C56CA6">
            <w:pPr>
              <w:pStyle w:val="Body"/>
            </w:pPr>
            <w:r w:rsidRPr="00463667">
              <w:t xml:space="preserve">Documentation from the medical record must include a note indicating a visit with a PCP, the date when the well-child visit occurred and evidence of </w:t>
            </w:r>
            <w:r w:rsidRPr="00463667">
              <w:rPr>
                <w:i/>
              </w:rPr>
              <w:t>all</w:t>
            </w:r>
            <w:r w:rsidRPr="00463667">
              <w:t xml:space="preserve"> of the following:</w:t>
            </w:r>
          </w:p>
          <w:p w14:paraId="48EFCB9E" w14:textId="78C1CC93" w:rsidR="00835D81" w:rsidRPr="00463667" w:rsidRDefault="00835D81" w:rsidP="00C56CA6">
            <w:pPr>
              <w:pStyle w:val="Bullet"/>
            </w:pPr>
            <w:r w:rsidRPr="00463667">
              <w:t>A health history.</w:t>
            </w:r>
            <w:r w:rsidR="002300AB">
              <w:t xml:space="preserve"> </w:t>
            </w:r>
          </w:p>
          <w:p w14:paraId="32635825" w14:textId="77777777" w:rsidR="00835D81" w:rsidRPr="00463667" w:rsidRDefault="00835D81" w:rsidP="00C56CA6">
            <w:pPr>
              <w:pStyle w:val="Bullet"/>
            </w:pPr>
            <w:r w:rsidRPr="00463667">
              <w:t xml:space="preserve">A physical developmental history. </w:t>
            </w:r>
          </w:p>
          <w:p w14:paraId="283964ED" w14:textId="77777777" w:rsidR="00835D81" w:rsidRPr="00463667" w:rsidRDefault="00835D81" w:rsidP="00C56CA6">
            <w:pPr>
              <w:pStyle w:val="Bullet"/>
            </w:pPr>
            <w:r w:rsidRPr="00463667">
              <w:t>A mental developmental history.</w:t>
            </w:r>
          </w:p>
          <w:p w14:paraId="3CE197A3" w14:textId="77777777" w:rsidR="00835D81" w:rsidRPr="00463667" w:rsidRDefault="00835D81" w:rsidP="00C56CA6">
            <w:pPr>
              <w:pStyle w:val="Bullet"/>
            </w:pPr>
            <w:r w:rsidRPr="00463667">
              <w:t>A physical exam.</w:t>
            </w:r>
          </w:p>
          <w:p w14:paraId="35832341" w14:textId="77777777" w:rsidR="00835D81" w:rsidRPr="00463667" w:rsidRDefault="00835D81" w:rsidP="00C56CA6">
            <w:pPr>
              <w:pStyle w:val="Bullet"/>
            </w:pPr>
            <w:r w:rsidRPr="00463667">
              <w:t>Health education/anticipatory guidance.</w:t>
            </w:r>
          </w:p>
          <w:p w14:paraId="02EC42B1" w14:textId="77777777" w:rsidR="00835D81" w:rsidRPr="00463667" w:rsidRDefault="00835D81" w:rsidP="00C56CA6">
            <w:pPr>
              <w:pStyle w:val="Body"/>
            </w:pPr>
            <w:r w:rsidRPr="00463667">
              <w:t>Do not include services rendered during an inpatient or ED visit.</w:t>
            </w:r>
          </w:p>
          <w:p w14:paraId="3CC73E1E" w14:textId="77777777" w:rsidR="00835D81" w:rsidRPr="00463667" w:rsidRDefault="00835D81" w:rsidP="00C56CA6">
            <w:pPr>
              <w:pStyle w:val="Body"/>
            </w:pPr>
            <w:r w:rsidRPr="00463667">
              <w:t xml:space="preserve">Preventive services may be rendered on visits other than well-child visits. Well-child preventive services count toward the measure, regardless of the primary intent of the visit, but services that are specific to an acute or chronic condition do not count toward the measure. </w:t>
            </w:r>
          </w:p>
          <w:p w14:paraId="42A6D91F" w14:textId="77777777" w:rsidR="00835D81" w:rsidRPr="00463667" w:rsidRDefault="00835D81" w:rsidP="00C56CA6">
            <w:pPr>
              <w:pStyle w:val="Body"/>
            </w:pPr>
            <w:r w:rsidRPr="00463667">
              <w:t>The organization</w:t>
            </w:r>
            <w:r w:rsidRPr="00463667">
              <w:rPr>
                <w:iCs/>
              </w:rPr>
              <w:t xml:space="preserve"> may count services that occur over multiple visits, as long as all services occur in the time frame specified by the measure.</w:t>
            </w:r>
          </w:p>
        </w:tc>
      </w:tr>
    </w:tbl>
    <w:p w14:paraId="721F6AC3" w14:textId="77777777" w:rsidR="00835D81" w:rsidRPr="00463667" w:rsidRDefault="00835D81" w:rsidP="00835D81">
      <w:pPr>
        <w:pStyle w:val="SubHead"/>
        <w:rPr>
          <w:i/>
          <w:iCs/>
        </w:rPr>
        <w:sectPr w:rsidR="00835D81" w:rsidRPr="00463667" w:rsidSect="00C56CA6">
          <w:headerReference w:type="even" r:id="rId31"/>
          <w:pgSz w:w="12240" w:h="15840" w:code="1"/>
          <w:pgMar w:top="1080" w:right="1080" w:bottom="1080" w:left="1440" w:header="720" w:footer="720" w:gutter="0"/>
          <w:cols w:space="720"/>
        </w:sectPr>
      </w:pPr>
    </w:p>
    <w:p w14:paraId="3A4FBA85" w14:textId="77777777" w:rsidR="00835D81" w:rsidRPr="00463667" w:rsidRDefault="00835D81" w:rsidP="00336573">
      <w:pPr>
        <w:pStyle w:val="SubHead20"/>
        <w:spacing w:before="0"/>
        <w:rPr>
          <w:i/>
        </w:rPr>
      </w:pPr>
      <w:r w:rsidRPr="00463667">
        <w:rPr>
          <w:i/>
        </w:rPr>
        <w:lastRenderedPageBreak/>
        <w:t>Note</w:t>
      </w:r>
    </w:p>
    <w:p w14:paraId="1FB34793" w14:textId="77777777" w:rsidR="00835D81" w:rsidRPr="00463667" w:rsidRDefault="00835D81" w:rsidP="00835D81">
      <w:pPr>
        <w:pStyle w:val="ProcessBullet"/>
        <w:spacing w:before="180"/>
        <w:rPr>
          <w:i/>
          <w:iCs/>
        </w:rPr>
      </w:pPr>
      <w:r w:rsidRPr="00463667">
        <w:rPr>
          <w:i/>
          <w:iCs/>
        </w:rPr>
        <w:t xml:space="preserve">Refer to </w:t>
      </w:r>
      <w:r w:rsidRPr="00463667">
        <w:rPr>
          <w:iCs/>
        </w:rPr>
        <w:t>Appendix 3</w:t>
      </w:r>
      <w:r w:rsidRPr="00463667">
        <w:rPr>
          <w:i/>
          <w:iCs/>
        </w:rPr>
        <w:t xml:space="preserve"> for the definition of </w:t>
      </w:r>
      <w:r w:rsidRPr="00463667">
        <w:rPr>
          <w:iCs/>
        </w:rPr>
        <w:t>PCP.</w:t>
      </w:r>
    </w:p>
    <w:p w14:paraId="3BCDA247" w14:textId="77777777" w:rsidR="00835D81" w:rsidRPr="00463667" w:rsidRDefault="00835D81" w:rsidP="00835D81">
      <w:pPr>
        <w:pStyle w:val="ProcessBullet"/>
        <w:rPr>
          <w:i/>
        </w:rPr>
      </w:pPr>
      <w:r w:rsidRPr="00463667">
        <w:rPr>
          <w:i/>
        </w:rPr>
        <w:t>This measure is based on the CMS and American Academy of Pediatrics guidelines for EPSDT visits. Refer to the American Academy of Pediatrics Guidelines for Health Supervision at www.aap.org and Bright Futures: Guidelines for Health Supervision of Infants, Children and Adolescents (published by the National Center for Education in Maternal and Child Health) at www.Brightfutures.org for more information about well-child visits.</w:t>
      </w:r>
    </w:p>
    <w:p w14:paraId="5AD74965" w14:textId="77777777" w:rsidR="00835D81" w:rsidRPr="00463667" w:rsidRDefault="00835D81" w:rsidP="00336573">
      <w:pPr>
        <w:pStyle w:val="ReverseHead"/>
      </w:pPr>
      <w:r w:rsidRPr="00463667">
        <w:t xml:space="preserve">Data Elements for Reporting </w:t>
      </w:r>
    </w:p>
    <w:p w14:paraId="10278C19" w14:textId="77777777" w:rsidR="00835D81" w:rsidRPr="00463667" w:rsidRDefault="00835D81" w:rsidP="00835D81">
      <w:pPr>
        <w:pStyle w:val="Body"/>
      </w:pPr>
      <w:r w:rsidRPr="00463667">
        <w:t>Organizations that submit HEDIS data to NCQA must provide the following data elements.</w:t>
      </w:r>
    </w:p>
    <w:p w14:paraId="58365DD8" w14:textId="77777777" w:rsidR="00835D81" w:rsidRPr="00463667" w:rsidRDefault="00835D81" w:rsidP="00336573">
      <w:pPr>
        <w:pStyle w:val="TableHeadNotCondensed"/>
      </w:pPr>
      <w:r w:rsidRPr="00463667">
        <w:t>Table W15-1/2: Data Elements for Well-Child Visits in the First 15 Months of Life</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8"/>
        <w:gridCol w:w="2070"/>
        <w:gridCol w:w="2070"/>
      </w:tblGrid>
      <w:tr w:rsidR="00835D81" w:rsidRPr="00463667" w14:paraId="47D199B8" w14:textId="77777777" w:rsidTr="006A7D04">
        <w:tc>
          <w:tcPr>
            <w:tcW w:w="5588" w:type="dxa"/>
            <w:tcBorders>
              <w:bottom w:val="single" w:sz="6" w:space="0" w:color="auto"/>
              <w:right w:val="single" w:sz="6" w:space="0" w:color="FFFFFF"/>
            </w:tcBorders>
            <w:shd w:val="clear" w:color="auto" w:fill="000000"/>
          </w:tcPr>
          <w:p w14:paraId="38BAFB3D" w14:textId="77777777" w:rsidR="00835D81" w:rsidRPr="00463667" w:rsidRDefault="00835D81" w:rsidP="00C56CA6">
            <w:pPr>
              <w:pStyle w:val="TableText"/>
              <w:rPr>
                <w:b/>
                <w:highlight w:val="black"/>
              </w:rPr>
            </w:pPr>
          </w:p>
        </w:tc>
        <w:tc>
          <w:tcPr>
            <w:tcW w:w="2070" w:type="dxa"/>
            <w:tcBorders>
              <w:left w:val="single" w:sz="6" w:space="0" w:color="FFFFFF"/>
              <w:bottom w:val="single" w:sz="6" w:space="0" w:color="auto"/>
              <w:right w:val="single" w:sz="4" w:space="0" w:color="FFFFFF"/>
            </w:tcBorders>
            <w:shd w:val="clear" w:color="auto" w:fill="000000"/>
          </w:tcPr>
          <w:p w14:paraId="78452FD8" w14:textId="77777777" w:rsidR="00835D81" w:rsidRPr="00463667" w:rsidRDefault="00835D81" w:rsidP="00C56CA6">
            <w:pPr>
              <w:pStyle w:val="TableText"/>
              <w:jc w:val="center"/>
              <w:rPr>
                <w:b/>
                <w:highlight w:val="black"/>
              </w:rPr>
            </w:pPr>
            <w:r w:rsidRPr="00463667">
              <w:rPr>
                <w:b/>
                <w:highlight w:val="black"/>
              </w:rPr>
              <w:t>Administrative</w:t>
            </w:r>
          </w:p>
        </w:tc>
        <w:tc>
          <w:tcPr>
            <w:tcW w:w="2070" w:type="dxa"/>
            <w:tcBorders>
              <w:left w:val="single" w:sz="4" w:space="0" w:color="FFFFFF"/>
              <w:bottom w:val="single" w:sz="6" w:space="0" w:color="auto"/>
            </w:tcBorders>
            <w:shd w:val="clear" w:color="auto" w:fill="000000"/>
          </w:tcPr>
          <w:p w14:paraId="114965C3" w14:textId="77777777" w:rsidR="00835D81" w:rsidRPr="00463667" w:rsidRDefault="00835D81" w:rsidP="00C56CA6">
            <w:pPr>
              <w:pStyle w:val="TableText"/>
              <w:jc w:val="center"/>
              <w:rPr>
                <w:b/>
                <w:highlight w:val="black"/>
              </w:rPr>
            </w:pPr>
            <w:r w:rsidRPr="00463667">
              <w:rPr>
                <w:b/>
                <w:highlight w:val="black"/>
              </w:rPr>
              <w:t>Hybrid</w:t>
            </w:r>
          </w:p>
        </w:tc>
      </w:tr>
      <w:tr w:rsidR="00835D81" w:rsidRPr="00463667" w14:paraId="4538F31D" w14:textId="77777777" w:rsidTr="006A7D04">
        <w:tc>
          <w:tcPr>
            <w:tcW w:w="5588" w:type="dxa"/>
            <w:tcBorders>
              <w:bottom w:val="single" w:sz="6" w:space="0" w:color="auto"/>
            </w:tcBorders>
            <w:vAlign w:val="center"/>
          </w:tcPr>
          <w:p w14:paraId="4F03044E" w14:textId="77777777" w:rsidR="00835D81" w:rsidRPr="00463667" w:rsidRDefault="00835D81" w:rsidP="00C56CA6">
            <w:pPr>
              <w:pStyle w:val="TableText"/>
            </w:pPr>
            <w:r w:rsidRPr="00463667">
              <w:t>Measurement year</w:t>
            </w:r>
          </w:p>
        </w:tc>
        <w:tc>
          <w:tcPr>
            <w:tcW w:w="2070" w:type="dxa"/>
            <w:tcBorders>
              <w:bottom w:val="single" w:sz="6" w:space="0" w:color="auto"/>
            </w:tcBorders>
            <w:vAlign w:val="center"/>
          </w:tcPr>
          <w:p w14:paraId="41C903B8" w14:textId="77777777" w:rsidR="00835D81" w:rsidRPr="00463667" w:rsidRDefault="00835D81" w:rsidP="00C56CA6">
            <w:pPr>
              <w:pStyle w:val="TableText"/>
              <w:jc w:val="center"/>
              <w:rPr>
                <w:sz w:val="24"/>
              </w:rPr>
            </w:pPr>
            <w:r w:rsidRPr="00463667">
              <w:rPr>
                <w:sz w:val="24"/>
              </w:rPr>
              <w:sym w:font="Wingdings" w:char="F0FC"/>
            </w:r>
          </w:p>
        </w:tc>
        <w:tc>
          <w:tcPr>
            <w:tcW w:w="2070" w:type="dxa"/>
            <w:tcBorders>
              <w:bottom w:val="single" w:sz="6" w:space="0" w:color="auto"/>
            </w:tcBorders>
            <w:vAlign w:val="center"/>
          </w:tcPr>
          <w:p w14:paraId="57A08C73"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6458F611" w14:textId="77777777" w:rsidTr="006A7D04">
        <w:tc>
          <w:tcPr>
            <w:tcW w:w="5588" w:type="dxa"/>
            <w:shd w:val="clear" w:color="auto" w:fill="D9D9D9"/>
            <w:vAlign w:val="center"/>
          </w:tcPr>
          <w:p w14:paraId="34D3897C" w14:textId="77777777" w:rsidR="00835D81" w:rsidRPr="00463667" w:rsidRDefault="00835D81" w:rsidP="00C56CA6">
            <w:pPr>
              <w:pStyle w:val="TableText"/>
            </w:pPr>
            <w:r w:rsidRPr="00463667">
              <w:t>Data collection methodology (Administrative or Hybrid)</w:t>
            </w:r>
          </w:p>
        </w:tc>
        <w:tc>
          <w:tcPr>
            <w:tcW w:w="2070" w:type="dxa"/>
            <w:shd w:val="clear" w:color="auto" w:fill="D9D9D9"/>
            <w:vAlign w:val="center"/>
          </w:tcPr>
          <w:p w14:paraId="324E2DBE" w14:textId="77777777" w:rsidR="00835D81" w:rsidRPr="00463667" w:rsidRDefault="00835D81" w:rsidP="00C56CA6">
            <w:pPr>
              <w:pStyle w:val="TableText"/>
              <w:jc w:val="center"/>
              <w:rPr>
                <w:sz w:val="24"/>
              </w:rPr>
            </w:pPr>
            <w:r w:rsidRPr="00463667">
              <w:rPr>
                <w:sz w:val="24"/>
              </w:rPr>
              <w:sym w:font="Wingdings" w:char="F0FC"/>
            </w:r>
          </w:p>
        </w:tc>
        <w:tc>
          <w:tcPr>
            <w:tcW w:w="2070" w:type="dxa"/>
            <w:shd w:val="clear" w:color="auto" w:fill="D9D9D9"/>
            <w:vAlign w:val="center"/>
          </w:tcPr>
          <w:p w14:paraId="7C3DA7BD"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0F344CF4" w14:textId="77777777" w:rsidTr="006A7D04">
        <w:tc>
          <w:tcPr>
            <w:tcW w:w="5588" w:type="dxa"/>
            <w:vAlign w:val="center"/>
          </w:tcPr>
          <w:p w14:paraId="43E4E67B" w14:textId="77777777" w:rsidR="00835D81" w:rsidRPr="00463667" w:rsidRDefault="00835D81" w:rsidP="00C56CA6">
            <w:pPr>
              <w:pStyle w:val="TableText"/>
            </w:pPr>
            <w:r w:rsidRPr="00463667">
              <w:t xml:space="preserve">Eligible population </w:t>
            </w:r>
          </w:p>
        </w:tc>
        <w:tc>
          <w:tcPr>
            <w:tcW w:w="2070" w:type="dxa"/>
            <w:vAlign w:val="center"/>
          </w:tcPr>
          <w:p w14:paraId="3F6AE3A3"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2070" w:type="dxa"/>
            <w:vAlign w:val="center"/>
          </w:tcPr>
          <w:p w14:paraId="02ABADB9"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48CD32CB" w14:textId="77777777" w:rsidTr="006A7D04">
        <w:tc>
          <w:tcPr>
            <w:tcW w:w="5588" w:type="dxa"/>
            <w:tcBorders>
              <w:bottom w:val="single" w:sz="6" w:space="0" w:color="auto"/>
            </w:tcBorders>
            <w:shd w:val="clear" w:color="auto" w:fill="D9D9D9"/>
            <w:vAlign w:val="center"/>
          </w:tcPr>
          <w:p w14:paraId="6478EFB4" w14:textId="77777777" w:rsidR="00835D81" w:rsidRPr="00463667" w:rsidRDefault="00835D81" w:rsidP="00C56CA6">
            <w:pPr>
              <w:pStyle w:val="TableText"/>
            </w:pPr>
            <w:r w:rsidRPr="00463667">
              <w:t>Number of numerator events by administrative data in eligible population (before exclusions)</w:t>
            </w:r>
          </w:p>
        </w:tc>
        <w:tc>
          <w:tcPr>
            <w:tcW w:w="2070" w:type="dxa"/>
            <w:tcBorders>
              <w:bottom w:val="single" w:sz="6" w:space="0" w:color="auto"/>
            </w:tcBorders>
            <w:shd w:val="clear" w:color="auto" w:fill="D9D9D9"/>
            <w:vAlign w:val="center"/>
          </w:tcPr>
          <w:p w14:paraId="0E90ACAD"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5F3D2BFB" w14:textId="77777777" w:rsidR="00835D81" w:rsidRPr="00463667" w:rsidRDefault="00835D81" w:rsidP="00C56CA6">
            <w:pPr>
              <w:pStyle w:val="TableText"/>
              <w:jc w:val="center"/>
              <w:rPr>
                <w:i/>
              </w:rPr>
            </w:pPr>
            <w:r w:rsidRPr="00463667">
              <w:rPr>
                <w:i/>
              </w:rPr>
              <w:t>Each of the 7 rates</w:t>
            </w:r>
          </w:p>
        </w:tc>
      </w:tr>
      <w:tr w:rsidR="00835D81" w:rsidRPr="00463667" w14:paraId="58A2D84B" w14:textId="77777777" w:rsidTr="006A7D04">
        <w:tc>
          <w:tcPr>
            <w:tcW w:w="5588" w:type="dxa"/>
            <w:vAlign w:val="center"/>
          </w:tcPr>
          <w:p w14:paraId="03228432" w14:textId="77777777" w:rsidR="00835D81" w:rsidRPr="00463667" w:rsidRDefault="00835D81" w:rsidP="00C56CA6">
            <w:pPr>
              <w:pStyle w:val="TableText"/>
            </w:pPr>
            <w:r w:rsidRPr="00463667">
              <w:t>Current year’s administrative rate (before exclusions)</w:t>
            </w:r>
          </w:p>
        </w:tc>
        <w:tc>
          <w:tcPr>
            <w:tcW w:w="2070" w:type="dxa"/>
            <w:vAlign w:val="center"/>
          </w:tcPr>
          <w:p w14:paraId="5E361B99" w14:textId="77777777" w:rsidR="00835D81" w:rsidRPr="00463667" w:rsidRDefault="00835D81" w:rsidP="00C56CA6">
            <w:pPr>
              <w:pStyle w:val="TableText"/>
              <w:jc w:val="center"/>
            </w:pPr>
          </w:p>
        </w:tc>
        <w:tc>
          <w:tcPr>
            <w:tcW w:w="2070" w:type="dxa"/>
            <w:vAlign w:val="center"/>
          </w:tcPr>
          <w:p w14:paraId="5CCDA795" w14:textId="77777777" w:rsidR="00835D81" w:rsidRPr="00463667" w:rsidRDefault="00835D81" w:rsidP="00C56CA6">
            <w:pPr>
              <w:pStyle w:val="TableText"/>
              <w:jc w:val="center"/>
              <w:rPr>
                <w:i/>
              </w:rPr>
            </w:pPr>
            <w:r w:rsidRPr="00463667">
              <w:rPr>
                <w:i/>
              </w:rPr>
              <w:t>Each of the 7 rates</w:t>
            </w:r>
          </w:p>
        </w:tc>
      </w:tr>
      <w:tr w:rsidR="00835D81" w:rsidRPr="00463667" w14:paraId="21EBA6D9" w14:textId="77777777" w:rsidTr="006A7D04">
        <w:tc>
          <w:tcPr>
            <w:tcW w:w="5588" w:type="dxa"/>
            <w:tcBorders>
              <w:bottom w:val="single" w:sz="6" w:space="0" w:color="auto"/>
            </w:tcBorders>
            <w:shd w:val="clear" w:color="auto" w:fill="D9D9D9"/>
            <w:vAlign w:val="center"/>
          </w:tcPr>
          <w:p w14:paraId="7A5094ED" w14:textId="77777777" w:rsidR="00835D81" w:rsidRPr="00463667" w:rsidRDefault="00835D81" w:rsidP="00C56CA6">
            <w:pPr>
              <w:pStyle w:val="TableText"/>
            </w:pPr>
            <w:r w:rsidRPr="00463667">
              <w:t xml:space="preserve">Minimum required sample size (MRSS) or other sample size </w:t>
            </w:r>
          </w:p>
        </w:tc>
        <w:tc>
          <w:tcPr>
            <w:tcW w:w="2070" w:type="dxa"/>
            <w:tcBorders>
              <w:bottom w:val="single" w:sz="6" w:space="0" w:color="auto"/>
            </w:tcBorders>
            <w:shd w:val="clear" w:color="auto" w:fill="D9D9D9"/>
            <w:vAlign w:val="center"/>
          </w:tcPr>
          <w:p w14:paraId="006E4695"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2196669F"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68BB0B66" w14:textId="77777777" w:rsidTr="006A7D04">
        <w:tc>
          <w:tcPr>
            <w:tcW w:w="5588" w:type="dxa"/>
            <w:vAlign w:val="center"/>
          </w:tcPr>
          <w:p w14:paraId="686CA3F1" w14:textId="77777777" w:rsidR="00835D81" w:rsidRPr="00463667" w:rsidRDefault="00835D81" w:rsidP="00C56CA6">
            <w:pPr>
              <w:pStyle w:val="TableText"/>
            </w:pPr>
            <w:r w:rsidRPr="00463667">
              <w:t>Oversampling rate</w:t>
            </w:r>
          </w:p>
        </w:tc>
        <w:tc>
          <w:tcPr>
            <w:tcW w:w="2070" w:type="dxa"/>
            <w:vAlign w:val="center"/>
          </w:tcPr>
          <w:p w14:paraId="2ADA3339" w14:textId="77777777" w:rsidR="00835D81" w:rsidRPr="00463667" w:rsidRDefault="00835D81" w:rsidP="00C56CA6">
            <w:pPr>
              <w:pStyle w:val="TableText"/>
              <w:jc w:val="center"/>
            </w:pPr>
          </w:p>
        </w:tc>
        <w:tc>
          <w:tcPr>
            <w:tcW w:w="2070" w:type="dxa"/>
            <w:vAlign w:val="center"/>
          </w:tcPr>
          <w:p w14:paraId="0FEBEBA0"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494E1885" w14:textId="77777777" w:rsidTr="006A7D04">
        <w:tc>
          <w:tcPr>
            <w:tcW w:w="5588" w:type="dxa"/>
            <w:tcBorders>
              <w:bottom w:val="single" w:sz="6" w:space="0" w:color="auto"/>
            </w:tcBorders>
            <w:shd w:val="clear" w:color="auto" w:fill="D9D9D9"/>
            <w:vAlign w:val="center"/>
          </w:tcPr>
          <w:p w14:paraId="6AB143AF" w14:textId="77777777" w:rsidR="00835D81" w:rsidRPr="00463667" w:rsidRDefault="00835D81" w:rsidP="00C56CA6">
            <w:pPr>
              <w:pStyle w:val="TableText"/>
            </w:pPr>
            <w:r w:rsidRPr="00463667">
              <w:t xml:space="preserve">Final sample size (FSS) </w:t>
            </w:r>
          </w:p>
        </w:tc>
        <w:tc>
          <w:tcPr>
            <w:tcW w:w="2070" w:type="dxa"/>
            <w:tcBorders>
              <w:bottom w:val="single" w:sz="6" w:space="0" w:color="auto"/>
            </w:tcBorders>
            <w:shd w:val="clear" w:color="auto" w:fill="D9D9D9"/>
            <w:vAlign w:val="center"/>
          </w:tcPr>
          <w:p w14:paraId="2D7E858A"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69D5C75D"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200B4483" w14:textId="77777777" w:rsidTr="006A7D04">
        <w:tc>
          <w:tcPr>
            <w:tcW w:w="5588" w:type="dxa"/>
            <w:vAlign w:val="center"/>
          </w:tcPr>
          <w:p w14:paraId="540F8912" w14:textId="77777777" w:rsidR="00835D81" w:rsidRPr="00463667" w:rsidRDefault="00835D81" w:rsidP="00C56CA6">
            <w:pPr>
              <w:pStyle w:val="TableText"/>
            </w:pPr>
            <w:r w:rsidRPr="00463667">
              <w:t xml:space="preserve">Number of numerator events by administrative data in FSS </w:t>
            </w:r>
          </w:p>
        </w:tc>
        <w:tc>
          <w:tcPr>
            <w:tcW w:w="2070" w:type="dxa"/>
            <w:vAlign w:val="center"/>
          </w:tcPr>
          <w:p w14:paraId="730A60CF" w14:textId="77777777" w:rsidR="00835D81" w:rsidRPr="00463667" w:rsidRDefault="00835D81" w:rsidP="00C56CA6">
            <w:pPr>
              <w:pStyle w:val="TableText"/>
              <w:jc w:val="center"/>
            </w:pPr>
          </w:p>
        </w:tc>
        <w:tc>
          <w:tcPr>
            <w:tcW w:w="2070" w:type="dxa"/>
            <w:vAlign w:val="center"/>
          </w:tcPr>
          <w:p w14:paraId="7030ED44" w14:textId="77777777" w:rsidR="00835D81" w:rsidRPr="00463667" w:rsidRDefault="00835D81" w:rsidP="00C56CA6">
            <w:pPr>
              <w:pStyle w:val="TableText"/>
              <w:jc w:val="center"/>
              <w:rPr>
                <w:szCs w:val="20"/>
              </w:rPr>
            </w:pPr>
            <w:r w:rsidRPr="00463667">
              <w:rPr>
                <w:i/>
                <w:szCs w:val="20"/>
              </w:rPr>
              <w:t>Each of the 7 rates</w:t>
            </w:r>
          </w:p>
        </w:tc>
      </w:tr>
      <w:tr w:rsidR="00835D81" w:rsidRPr="00463667" w14:paraId="6B5D7A8E" w14:textId="77777777" w:rsidTr="006A7D04">
        <w:tc>
          <w:tcPr>
            <w:tcW w:w="5588" w:type="dxa"/>
            <w:tcBorders>
              <w:bottom w:val="single" w:sz="6" w:space="0" w:color="auto"/>
            </w:tcBorders>
            <w:shd w:val="clear" w:color="auto" w:fill="D9D9D9"/>
            <w:vAlign w:val="center"/>
          </w:tcPr>
          <w:p w14:paraId="6B502456" w14:textId="77777777" w:rsidR="00835D81" w:rsidRPr="00463667" w:rsidRDefault="00835D81" w:rsidP="00C56CA6">
            <w:pPr>
              <w:pStyle w:val="TableText"/>
            </w:pPr>
            <w:r w:rsidRPr="00463667">
              <w:t>Administrative rate on FSS</w:t>
            </w:r>
          </w:p>
        </w:tc>
        <w:tc>
          <w:tcPr>
            <w:tcW w:w="2070" w:type="dxa"/>
            <w:tcBorders>
              <w:bottom w:val="single" w:sz="6" w:space="0" w:color="auto"/>
            </w:tcBorders>
            <w:shd w:val="clear" w:color="auto" w:fill="D9D9D9"/>
            <w:vAlign w:val="center"/>
          </w:tcPr>
          <w:p w14:paraId="7C8EF3C5"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132AC893" w14:textId="77777777" w:rsidR="00835D81" w:rsidRPr="00463667" w:rsidRDefault="00835D81" w:rsidP="00C56CA6">
            <w:pPr>
              <w:pStyle w:val="TableText"/>
              <w:jc w:val="center"/>
              <w:rPr>
                <w:szCs w:val="20"/>
              </w:rPr>
            </w:pPr>
            <w:r w:rsidRPr="00463667">
              <w:rPr>
                <w:i/>
                <w:szCs w:val="20"/>
              </w:rPr>
              <w:t>Each of the 7 rates</w:t>
            </w:r>
          </w:p>
        </w:tc>
      </w:tr>
      <w:tr w:rsidR="00835D81" w:rsidRPr="00463667" w14:paraId="4A141BA5" w14:textId="77777777" w:rsidTr="006A7D04">
        <w:tc>
          <w:tcPr>
            <w:tcW w:w="5588" w:type="dxa"/>
            <w:vAlign w:val="center"/>
          </w:tcPr>
          <w:p w14:paraId="7C337A8A" w14:textId="77777777" w:rsidR="00835D81" w:rsidRPr="00463667" w:rsidRDefault="00835D81" w:rsidP="00C56CA6">
            <w:pPr>
              <w:pStyle w:val="TableText"/>
            </w:pPr>
            <w:r w:rsidRPr="00463667">
              <w:t xml:space="preserve">Number of original sample records excluded because of valid data errors </w:t>
            </w:r>
          </w:p>
        </w:tc>
        <w:tc>
          <w:tcPr>
            <w:tcW w:w="2070" w:type="dxa"/>
            <w:vAlign w:val="center"/>
          </w:tcPr>
          <w:p w14:paraId="5DF10222" w14:textId="77777777" w:rsidR="00835D81" w:rsidRPr="00463667" w:rsidRDefault="00835D81" w:rsidP="00C56CA6">
            <w:pPr>
              <w:pStyle w:val="TableText"/>
              <w:jc w:val="center"/>
            </w:pPr>
          </w:p>
        </w:tc>
        <w:tc>
          <w:tcPr>
            <w:tcW w:w="2070" w:type="dxa"/>
            <w:vAlign w:val="center"/>
          </w:tcPr>
          <w:p w14:paraId="01EBB1E4"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6E193F31" w14:textId="77777777" w:rsidTr="006A7D04">
        <w:tc>
          <w:tcPr>
            <w:tcW w:w="5588" w:type="dxa"/>
            <w:tcBorders>
              <w:bottom w:val="single" w:sz="6" w:space="0" w:color="auto"/>
            </w:tcBorders>
            <w:shd w:val="clear" w:color="auto" w:fill="D9D9D9"/>
            <w:vAlign w:val="center"/>
          </w:tcPr>
          <w:p w14:paraId="00755C0B" w14:textId="77777777" w:rsidR="00835D81" w:rsidRPr="00463667" w:rsidRDefault="00835D81" w:rsidP="00C56CA6">
            <w:pPr>
              <w:pStyle w:val="TableText"/>
            </w:pPr>
            <w:r w:rsidRPr="00463667">
              <w:t xml:space="preserve">Number of employee/dependent medical records excluded </w:t>
            </w:r>
          </w:p>
        </w:tc>
        <w:tc>
          <w:tcPr>
            <w:tcW w:w="2070" w:type="dxa"/>
            <w:tcBorders>
              <w:bottom w:val="single" w:sz="6" w:space="0" w:color="auto"/>
            </w:tcBorders>
            <w:shd w:val="clear" w:color="auto" w:fill="D9D9D9"/>
            <w:vAlign w:val="center"/>
          </w:tcPr>
          <w:p w14:paraId="3158C6F9"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35D6020B"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7A83EF64" w14:textId="77777777" w:rsidTr="006A7D04">
        <w:tc>
          <w:tcPr>
            <w:tcW w:w="5588" w:type="dxa"/>
            <w:vAlign w:val="center"/>
          </w:tcPr>
          <w:p w14:paraId="599A1F34" w14:textId="77777777" w:rsidR="00835D81" w:rsidRPr="00463667" w:rsidRDefault="00835D81" w:rsidP="00C56CA6">
            <w:pPr>
              <w:pStyle w:val="TableText"/>
            </w:pPr>
            <w:r w:rsidRPr="00463667">
              <w:t xml:space="preserve">Records added from the oversample list </w:t>
            </w:r>
          </w:p>
        </w:tc>
        <w:tc>
          <w:tcPr>
            <w:tcW w:w="2070" w:type="dxa"/>
            <w:vAlign w:val="center"/>
          </w:tcPr>
          <w:p w14:paraId="08ABF705" w14:textId="77777777" w:rsidR="00835D81" w:rsidRPr="00463667" w:rsidRDefault="00835D81" w:rsidP="00C56CA6">
            <w:pPr>
              <w:pStyle w:val="TableText"/>
              <w:jc w:val="center"/>
            </w:pPr>
          </w:p>
        </w:tc>
        <w:tc>
          <w:tcPr>
            <w:tcW w:w="2070" w:type="dxa"/>
            <w:vAlign w:val="center"/>
          </w:tcPr>
          <w:p w14:paraId="48302839"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2D94B905" w14:textId="77777777" w:rsidTr="006A7D04">
        <w:tc>
          <w:tcPr>
            <w:tcW w:w="5588" w:type="dxa"/>
            <w:tcBorders>
              <w:bottom w:val="single" w:sz="6" w:space="0" w:color="auto"/>
            </w:tcBorders>
            <w:shd w:val="clear" w:color="auto" w:fill="D9D9D9"/>
            <w:vAlign w:val="center"/>
          </w:tcPr>
          <w:p w14:paraId="3283C39E" w14:textId="77777777" w:rsidR="00835D81" w:rsidRPr="00463667" w:rsidRDefault="00835D81" w:rsidP="00C56CA6">
            <w:pPr>
              <w:pStyle w:val="TableText"/>
            </w:pPr>
            <w:r w:rsidRPr="00463667">
              <w:t>Denominator</w:t>
            </w:r>
          </w:p>
        </w:tc>
        <w:tc>
          <w:tcPr>
            <w:tcW w:w="2070" w:type="dxa"/>
            <w:tcBorders>
              <w:bottom w:val="single" w:sz="6" w:space="0" w:color="auto"/>
            </w:tcBorders>
            <w:shd w:val="clear" w:color="auto" w:fill="D9D9D9"/>
            <w:vAlign w:val="center"/>
          </w:tcPr>
          <w:p w14:paraId="03F45AA5" w14:textId="77777777" w:rsidR="00835D81" w:rsidRPr="00463667" w:rsidRDefault="00835D81" w:rsidP="00C56CA6">
            <w:pPr>
              <w:pStyle w:val="TableText"/>
              <w:jc w:val="center"/>
            </w:pPr>
          </w:p>
        </w:tc>
        <w:tc>
          <w:tcPr>
            <w:tcW w:w="2070" w:type="dxa"/>
            <w:tcBorders>
              <w:bottom w:val="single" w:sz="6" w:space="0" w:color="auto"/>
            </w:tcBorders>
            <w:shd w:val="clear" w:color="auto" w:fill="D9D9D9"/>
            <w:vAlign w:val="center"/>
          </w:tcPr>
          <w:p w14:paraId="5046220A" w14:textId="77777777" w:rsidR="00835D81" w:rsidRPr="00463667" w:rsidRDefault="00835D81" w:rsidP="00C56CA6">
            <w:pPr>
              <w:pStyle w:val="TableText"/>
              <w:jc w:val="center"/>
              <w:rPr>
                <w:sz w:val="24"/>
              </w:rPr>
            </w:pPr>
            <w:r w:rsidRPr="00463667">
              <w:rPr>
                <w:sz w:val="24"/>
              </w:rPr>
              <w:sym w:font="Wingdings" w:char="F0FC"/>
            </w:r>
          </w:p>
        </w:tc>
      </w:tr>
      <w:tr w:rsidR="00835D81" w:rsidRPr="00463667" w14:paraId="190EC4CB" w14:textId="77777777" w:rsidTr="006A7D04">
        <w:tc>
          <w:tcPr>
            <w:tcW w:w="5588" w:type="dxa"/>
            <w:vAlign w:val="center"/>
          </w:tcPr>
          <w:p w14:paraId="3D8AB10F" w14:textId="77777777" w:rsidR="00835D81" w:rsidRPr="00463667" w:rsidRDefault="00835D81" w:rsidP="00C56CA6">
            <w:pPr>
              <w:pStyle w:val="TableText"/>
            </w:pPr>
            <w:r w:rsidRPr="00463667">
              <w:t>Numerator events by administrative data</w:t>
            </w:r>
          </w:p>
        </w:tc>
        <w:tc>
          <w:tcPr>
            <w:tcW w:w="2070" w:type="dxa"/>
            <w:vAlign w:val="center"/>
          </w:tcPr>
          <w:p w14:paraId="0CB767CA" w14:textId="77777777" w:rsidR="00835D81" w:rsidRPr="00463667" w:rsidRDefault="00835D81" w:rsidP="00C56CA6">
            <w:pPr>
              <w:pStyle w:val="TableText"/>
              <w:jc w:val="center"/>
              <w:rPr>
                <w:i/>
              </w:rPr>
            </w:pPr>
            <w:r w:rsidRPr="00463667">
              <w:rPr>
                <w:i/>
              </w:rPr>
              <w:t>Each of the 7 rates</w:t>
            </w:r>
          </w:p>
        </w:tc>
        <w:tc>
          <w:tcPr>
            <w:tcW w:w="2070" w:type="dxa"/>
            <w:vAlign w:val="center"/>
          </w:tcPr>
          <w:p w14:paraId="731573F7" w14:textId="77777777" w:rsidR="00835D81" w:rsidRPr="00463667" w:rsidRDefault="00835D81" w:rsidP="00C56CA6">
            <w:pPr>
              <w:spacing w:before="40" w:after="40" w:line="200" w:lineRule="exact"/>
              <w:jc w:val="center"/>
              <w:rPr>
                <w:rFonts w:ascii="Arial Narrow" w:hAnsi="Arial Narrow"/>
                <w:i/>
                <w:szCs w:val="19"/>
              </w:rPr>
            </w:pPr>
            <w:r w:rsidRPr="00463667">
              <w:rPr>
                <w:rFonts w:ascii="Arial Narrow" w:hAnsi="Arial Narrow"/>
                <w:i/>
                <w:szCs w:val="19"/>
              </w:rPr>
              <w:t>Each of the 7 rates</w:t>
            </w:r>
          </w:p>
        </w:tc>
      </w:tr>
      <w:tr w:rsidR="00835D81" w:rsidRPr="00463667" w14:paraId="2A3578C4" w14:textId="77777777" w:rsidTr="006A7D04">
        <w:tc>
          <w:tcPr>
            <w:tcW w:w="5588" w:type="dxa"/>
            <w:tcBorders>
              <w:bottom w:val="single" w:sz="6" w:space="0" w:color="auto"/>
            </w:tcBorders>
            <w:shd w:val="clear" w:color="auto" w:fill="D9D9D9"/>
            <w:vAlign w:val="center"/>
          </w:tcPr>
          <w:p w14:paraId="66A04F2C" w14:textId="77777777" w:rsidR="00835D81" w:rsidRPr="00463667" w:rsidRDefault="00835D81" w:rsidP="00C56CA6">
            <w:pPr>
              <w:pStyle w:val="TableText"/>
            </w:pPr>
            <w:r w:rsidRPr="00463667">
              <w:t>Numerator events by medical records</w:t>
            </w:r>
          </w:p>
        </w:tc>
        <w:tc>
          <w:tcPr>
            <w:tcW w:w="2070" w:type="dxa"/>
            <w:tcBorders>
              <w:bottom w:val="single" w:sz="6" w:space="0" w:color="auto"/>
            </w:tcBorders>
            <w:shd w:val="clear" w:color="auto" w:fill="D9D9D9"/>
            <w:vAlign w:val="center"/>
          </w:tcPr>
          <w:p w14:paraId="2F0A4A5D" w14:textId="77777777" w:rsidR="00835D81" w:rsidRPr="00463667" w:rsidRDefault="00835D81" w:rsidP="00C56CA6">
            <w:pPr>
              <w:pStyle w:val="TableText"/>
              <w:jc w:val="center"/>
              <w:rPr>
                <w:i/>
              </w:rPr>
            </w:pPr>
          </w:p>
        </w:tc>
        <w:tc>
          <w:tcPr>
            <w:tcW w:w="2070" w:type="dxa"/>
            <w:tcBorders>
              <w:bottom w:val="single" w:sz="6" w:space="0" w:color="auto"/>
            </w:tcBorders>
            <w:shd w:val="clear" w:color="auto" w:fill="D9D9D9"/>
            <w:vAlign w:val="center"/>
          </w:tcPr>
          <w:p w14:paraId="38D3A388" w14:textId="77777777" w:rsidR="00835D81" w:rsidRPr="00463667" w:rsidRDefault="00835D81" w:rsidP="00C56CA6">
            <w:pPr>
              <w:pStyle w:val="TableText"/>
              <w:jc w:val="center"/>
              <w:rPr>
                <w:i/>
              </w:rPr>
            </w:pPr>
            <w:r w:rsidRPr="00463667">
              <w:rPr>
                <w:i/>
              </w:rPr>
              <w:t>Each of the 7 rates</w:t>
            </w:r>
          </w:p>
        </w:tc>
      </w:tr>
      <w:tr w:rsidR="00107A65" w:rsidRPr="00463667" w14:paraId="05708ACB" w14:textId="77777777" w:rsidTr="00F87FE4">
        <w:tc>
          <w:tcPr>
            <w:tcW w:w="5588" w:type="dxa"/>
            <w:tcBorders>
              <w:bottom w:val="single" w:sz="6" w:space="0" w:color="auto"/>
            </w:tcBorders>
            <w:shd w:val="clear" w:color="auto" w:fill="FFFFFF" w:themeFill="background1"/>
            <w:vAlign w:val="center"/>
          </w:tcPr>
          <w:p w14:paraId="4E07DCCD" w14:textId="5FE5C9FB" w:rsidR="00107A65" w:rsidRPr="00463667" w:rsidRDefault="00107A65" w:rsidP="00C56CA6">
            <w:pPr>
              <w:pStyle w:val="TableText"/>
            </w:pPr>
            <w:r w:rsidRPr="00107A65">
              <w:t>Numerator events by supplemental data</w:t>
            </w:r>
          </w:p>
        </w:tc>
        <w:tc>
          <w:tcPr>
            <w:tcW w:w="2070" w:type="dxa"/>
            <w:tcBorders>
              <w:bottom w:val="single" w:sz="6" w:space="0" w:color="auto"/>
            </w:tcBorders>
            <w:shd w:val="clear" w:color="auto" w:fill="FFFFFF" w:themeFill="background1"/>
            <w:vAlign w:val="center"/>
          </w:tcPr>
          <w:p w14:paraId="1EAE90BF" w14:textId="63CE0D7A" w:rsidR="00107A65" w:rsidRPr="00463667" w:rsidRDefault="00107A65" w:rsidP="00C56CA6">
            <w:pPr>
              <w:pStyle w:val="TableText"/>
              <w:jc w:val="center"/>
              <w:rPr>
                <w:i/>
              </w:rPr>
            </w:pPr>
            <w:r w:rsidRPr="00463667">
              <w:rPr>
                <w:i/>
              </w:rPr>
              <w:t>Each of the 7 rates</w:t>
            </w:r>
          </w:p>
        </w:tc>
        <w:tc>
          <w:tcPr>
            <w:tcW w:w="2070" w:type="dxa"/>
            <w:tcBorders>
              <w:bottom w:val="single" w:sz="6" w:space="0" w:color="auto"/>
            </w:tcBorders>
            <w:shd w:val="clear" w:color="auto" w:fill="FFFFFF" w:themeFill="background1"/>
            <w:vAlign w:val="center"/>
          </w:tcPr>
          <w:p w14:paraId="29F3B4EC" w14:textId="72E7EAAB" w:rsidR="00107A65" w:rsidRPr="00463667" w:rsidRDefault="00107A65" w:rsidP="00C56CA6">
            <w:pPr>
              <w:pStyle w:val="TableText"/>
              <w:jc w:val="center"/>
              <w:rPr>
                <w:i/>
              </w:rPr>
            </w:pPr>
            <w:r w:rsidRPr="00463667">
              <w:rPr>
                <w:i/>
              </w:rPr>
              <w:t>Each of the 7 rates</w:t>
            </w:r>
          </w:p>
        </w:tc>
      </w:tr>
      <w:tr w:rsidR="00835D81" w:rsidRPr="00463667" w14:paraId="26F71E3C" w14:textId="77777777" w:rsidTr="00F87FE4">
        <w:tc>
          <w:tcPr>
            <w:tcW w:w="5588" w:type="dxa"/>
            <w:shd w:val="clear" w:color="auto" w:fill="D9D9D9" w:themeFill="background1" w:themeFillShade="D9"/>
            <w:vAlign w:val="center"/>
          </w:tcPr>
          <w:p w14:paraId="6066C14E" w14:textId="77777777" w:rsidR="00835D81" w:rsidRPr="00463667" w:rsidRDefault="00835D81" w:rsidP="00C56CA6">
            <w:pPr>
              <w:pStyle w:val="TableText"/>
            </w:pPr>
            <w:r w:rsidRPr="00463667">
              <w:t>Reported rate</w:t>
            </w:r>
          </w:p>
        </w:tc>
        <w:tc>
          <w:tcPr>
            <w:tcW w:w="2070" w:type="dxa"/>
            <w:shd w:val="clear" w:color="auto" w:fill="D9D9D9" w:themeFill="background1" w:themeFillShade="D9"/>
            <w:vAlign w:val="center"/>
          </w:tcPr>
          <w:p w14:paraId="6112BFD3" w14:textId="77777777" w:rsidR="00835D81" w:rsidRPr="00463667" w:rsidRDefault="00835D81" w:rsidP="00C56CA6">
            <w:pPr>
              <w:pStyle w:val="TableText"/>
              <w:jc w:val="center"/>
              <w:rPr>
                <w:i/>
              </w:rPr>
            </w:pPr>
            <w:r w:rsidRPr="00463667">
              <w:rPr>
                <w:i/>
              </w:rPr>
              <w:t>Each of the 7 rates</w:t>
            </w:r>
          </w:p>
        </w:tc>
        <w:tc>
          <w:tcPr>
            <w:tcW w:w="2070" w:type="dxa"/>
            <w:shd w:val="clear" w:color="auto" w:fill="D9D9D9" w:themeFill="background1" w:themeFillShade="D9"/>
            <w:vAlign w:val="center"/>
          </w:tcPr>
          <w:p w14:paraId="2755F079" w14:textId="77777777" w:rsidR="00835D81" w:rsidRPr="00463667" w:rsidRDefault="00835D81" w:rsidP="00C56CA6">
            <w:pPr>
              <w:pStyle w:val="TableText"/>
              <w:jc w:val="center"/>
              <w:rPr>
                <w:i/>
              </w:rPr>
            </w:pPr>
            <w:r w:rsidRPr="00463667">
              <w:rPr>
                <w:i/>
              </w:rPr>
              <w:t>Each of the 7 rates</w:t>
            </w:r>
          </w:p>
        </w:tc>
      </w:tr>
      <w:tr w:rsidR="00835D81" w:rsidRPr="00463667" w14:paraId="3285DE75" w14:textId="77777777" w:rsidTr="00F87FE4">
        <w:tc>
          <w:tcPr>
            <w:tcW w:w="5588" w:type="dxa"/>
            <w:tcBorders>
              <w:bottom w:val="single" w:sz="6" w:space="0" w:color="auto"/>
            </w:tcBorders>
            <w:shd w:val="clear" w:color="auto" w:fill="FFFFFF" w:themeFill="background1"/>
            <w:vAlign w:val="center"/>
          </w:tcPr>
          <w:p w14:paraId="714FBA30" w14:textId="77777777" w:rsidR="00835D81" w:rsidRPr="00463667" w:rsidRDefault="00835D81" w:rsidP="00C56CA6">
            <w:pPr>
              <w:pStyle w:val="TableText"/>
            </w:pPr>
            <w:r w:rsidRPr="00463667">
              <w:t>Lower 95% confidence interval</w:t>
            </w:r>
          </w:p>
        </w:tc>
        <w:tc>
          <w:tcPr>
            <w:tcW w:w="2070" w:type="dxa"/>
            <w:tcBorders>
              <w:bottom w:val="single" w:sz="6" w:space="0" w:color="auto"/>
            </w:tcBorders>
            <w:shd w:val="clear" w:color="auto" w:fill="FFFFFF" w:themeFill="background1"/>
            <w:vAlign w:val="center"/>
          </w:tcPr>
          <w:p w14:paraId="1AA6ADD7" w14:textId="77777777" w:rsidR="00835D81" w:rsidRPr="00463667" w:rsidRDefault="00835D81" w:rsidP="00C56CA6">
            <w:pPr>
              <w:pStyle w:val="TableText"/>
              <w:jc w:val="center"/>
              <w:rPr>
                <w:i/>
              </w:rPr>
            </w:pPr>
            <w:r w:rsidRPr="00463667">
              <w:rPr>
                <w:i/>
              </w:rPr>
              <w:t>Each of the 7 rates</w:t>
            </w:r>
          </w:p>
        </w:tc>
        <w:tc>
          <w:tcPr>
            <w:tcW w:w="2070" w:type="dxa"/>
            <w:tcBorders>
              <w:bottom w:val="single" w:sz="6" w:space="0" w:color="auto"/>
            </w:tcBorders>
            <w:shd w:val="clear" w:color="auto" w:fill="FFFFFF" w:themeFill="background1"/>
            <w:vAlign w:val="center"/>
          </w:tcPr>
          <w:p w14:paraId="0767C1E3" w14:textId="77777777" w:rsidR="00835D81" w:rsidRPr="00463667" w:rsidRDefault="00835D81" w:rsidP="00C56CA6">
            <w:pPr>
              <w:pStyle w:val="TableText"/>
              <w:jc w:val="center"/>
              <w:rPr>
                <w:i/>
              </w:rPr>
            </w:pPr>
            <w:r w:rsidRPr="00463667">
              <w:rPr>
                <w:i/>
              </w:rPr>
              <w:t>Each of the 7 rates</w:t>
            </w:r>
          </w:p>
        </w:tc>
      </w:tr>
      <w:tr w:rsidR="00835D81" w:rsidRPr="00463667" w14:paraId="30AEF651" w14:textId="77777777" w:rsidTr="00F87FE4">
        <w:trPr>
          <w:trHeight w:val="210"/>
        </w:trPr>
        <w:tc>
          <w:tcPr>
            <w:tcW w:w="5588" w:type="dxa"/>
            <w:tcBorders>
              <w:bottom w:val="single" w:sz="6" w:space="0" w:color="auto"/>
            </w:tcBorders>
            <w:shd w:val="clear" w:color="auto" w:fill="D9D9D9" w:themeFill="background1" w:themeFillShade="D9"/>
            <w:vAlign w:val="center"/>
          </w:tcPr>
          <w:p w14:paraId="54B402CC" w14:textId="77777777" w:rsidR="00835D81" w:rsidRPr="00463667" w:rsidRDefault="00835D81" w:rsidP="00C56CA6">
            <w:pPr>
              <w:pStyle w:val="TableText"/>
            </w:pPr>
            <w:r w:rsidRPr="00463667">
              <w:t>Upper 95% confidence interval</w:t>
            </w:r>
          </w:p>
        </w:tc>
        <w:tc>
          <w:tcPr>
            <w:tcW w:w="2070" w:type="dxa"/>
            <w:tcBorders>
              <w:bottom w:val="single" w:sz="6" w:space="0" w:color="auto"/>
            </w:tcBorders>
            <w:shd w:val="clear" w:color="auto" w:fill="D9D9D9" w:themeFill="background1" w:themeFillShade="D9"/>
            <w:vAlign w:val="center"/>
          </w:tcPr>
          <w:p w14:paraId="18DC3337" w14:textId="77777777" w:rsidR="00835D81" w:rsidRPr="00463667" w:rsidRDefault="00835D81" w:rsidP="00C56CA6">
            <w:pPr>
              <w:pStyle w:val="TableText"/>
              <w:jc w:val="center"/>
              <w:rPr>
                <w:i/>
              </w:rPr>
            </w:pPr>
            <w:r w:rsidRPr="00463667">
              <w:rPr>
                <w:i/>
              </w:rPr>
              <w:t>Each of the 7 rates</w:t>
            </w:r>
          </w:p>
        </w:tc>
        <w:tc>
          <w:tcPr>
            <w:tcW w:w="2070" w:type="dxa"/>
            <w:tcBorders>
              <w:bottom w:val="single" w:sz="6" w:space="0" w:color="auto"/>
            </w:tcBorders>
            <w:shd w:val="clear" w:color="auto" w:fill="D9D9D9" w:themeFill="background1" w:themeFillShade="D9"/>
            <w:vAlign w:val="center"/>
          </w:tcPr>
          <w:p w14:paraId="52A5760F" w14:textId="77777777" w:rsidR="00835D81" w:rsidRPr="00463667" w:rsidRDefault="00835D81" w:rsidP="00C56CA6">
            <w:pPr>
              <w:pStyle w:val="TableText"/>
              <w:jc w:val="center"/>
              <w:rPr>
                <w:i/>
              </w:rPr>
            </w:pPr>
            <w:r w:rsidRPr="00463667">
              <w:rPr>
                <w:i/>
              </w:rPr>
              <w:t>Each of the 7 rates</w:t>
            </w:r>
          </w:p>
        </w:tc>
      </w:tr>
    </w:tbl>
    <w:p w14:paraId="432C453C" w14:textId="77777777" w:rsidR="00835D81" w:rsidRPr="00463667" w:rsidRDefault="00835D81" w:rsidP="00835D81">
      <w:pPr>
        <w:pStyle w:val="Body"/>
      </w:pPr>
    </w:p>
    <w:p w14:paraId="1468F766" w14:textId="77777777" w:rsidR="00835D81" w:rsidRPr="00463667" w:rsidRDefault="00835D81" w:rsidP="00835D81">
      <w:pPr>
        <w:pStyle w:val="Body"/>
        <w:sectPr w:rsidR="00835D81" w:rsidRPr="00463667" w:rsidSect="00C56CA6">
          <w:pgSz w:w="12240" w:h="15840" w:code="1"/>
          <w:pgMar w:top="1080" w:right="1080" w:bottom="1080" w:left="1440" w:header="720" w:footer="720" w:gutter="0"/>
          <w:cols w:space="720"/>
        </w:sectPr>
      </w:pPr>
    </w:p>
    <w:p w14:paraId="19E7CD6A" w14:textId="440C6313" w:rsidR="00835D81" w:rsidRPr="00463667" w:rsidRDefault="00835D81" w:rsidP="00835D81">
      <w:pPr>
        <w:pStyle w:val="Heading2"/>
      </w:pPr>
      <w:bookmarkStart w:id="5" w:name="_Toc400546177"/>
      <w:r w:rsidRPr="00092178">
        <w:lastRenderedPageBreak/>
        <w:t xml:space="preserve">Well-Child Visits in the Third, Fourth, Fifth </w:t>
      </w:r>
      <w:r w:rsidRPr="00092178">
        <w:br/>
        <w:t>and Sixth Years of Life (W34)</w:t>
      </w:r>
      <w:bookmarkEnd w:id="5"/>
    </w:p>
    <w:p w14:paraId="6CC00850" w14:textId="0B947E05" w:rsidR="00835D81" w:rsidRPr="00463667" w:rsidRDefault="00835D81" w:rsidP="00336573">
      <w:pPr>
        <w:pStyle w:val="SOC"/>
        <w:rPr>
          <w:i/>
        </w:rPr>
      </w:pPr>
      <w:r w:rsidRPr="00463667">
        <w:t xml:space="preserve">Summary of Changes to HEDIS </w:t>
      </w:r>
      <w:r w:rsidR="00670716">
        <w:t>2016</w:t>
      </w:r>
    </w:p>
    <w:p w14:paraId="6FCE5FDF" w14:textId="1B700874" w:rsidR="00107A65" w:rsidRPr="00463667" w:rsidRDefault="00107A65" w:rsidP="00107A65">
      <w:pPr>
        <w:pStyle w:val="ProcessBullet"/>
        <w:rPr>
          <w:i/>
          <w:iCs/>
        </w:rPr>
      </w:pPr>
      <w:r>
        <w:t xml:space="preserve">Added “Numerator events by supplemental data” to the Data Elements for Reporting table to capture the number of members who met numerator criteria using supplemental data. </w:t>
      </w:r>
    </w:p>
    <w:p w14:paraId="47398C8A" w14:textId="77777777" w:rsidR="00835D81" w:rsidRPr="00463667" w:rsidRDefault="00835D81" w:rsidP="00137C63">
      <w:pPr>
        <w:pStyle w:val="ReverseHead"/>
      </w:pPr>
      <w:r w:rsidRPr="00463667">
        <w:t xml:space="preserve">Description </w:t>
      </w:r>
    </w:p>
    <w:p w14:paraId="05D1645A" w14:textId="77777777" w:rsidR="00835D81" w:rsidRPr="00463667" w:rsidRDefault="00835D81" w:rsidP="00835D81">
      <w:pPr>
        <w:pStyle w:val="Body"/>
      </w:pPr>
      <w:r w:rsidRPr="00463667">
        <w:t>The percentage of members 3–6 years of age who had one or more well-child visits with a PCP during the measurement year.</w:t>
      </w:r>
    </w:p>
    <w:p w14:paraId="4D03787B" w14:textId="77777777" w:rsidR="00835D81" w:rsidRPr="006A7D04" w:rsidRDefault="00835D81" w:rsidP="00137C63">
      <w:pPr>
        <w:pStyle w:val="SubHead20"/>
        <w:rPr>
          <w:i/>
        </w:rPr>
      </w:pPr>
      <w:r w:rsidRPr="006A7D04">
        <w:rPr>
          <w:i/>
        </w:rPr>
        <w:t xml:space="preserve">Note </w:t>
      </w:r>
    </w:p>
    <w:p w14:paraId="1931F1D5" w14:textId="77777777" w:rsidR="00835D81" w:rsidRPr="00463667" w:rsidRDefault="00835D81" w:rsidP="00835D81">
      <w:pPr>
        <w:pStyle w:val="ProcessBullet"/>
        <w:rPr>
          <w:i/>
        </w:rPr>
      </w:pPr>
      <w:r w:rsidRPr="00463667">
        <w:rPr>
          <w:i/>
        </w:rPr>
        <w:t xml:space="preserve">This measure has the same structure as measures in the Effectiveness of Care domain. The organization must follow the Guidelines for Effectiveness of Care Measures when calculating this measure. </w:t>
      </w:r>
    </w:p>
    <w:p w14:paraId="2C17487B" w14:textId="77777777" w:rsidR="00835D81" w:rsidRPr="00463667" w:rsidRDefault="00835D81" w:rsidP="00835D81">
      <w:pPr>
        <w:pStyle w:val="ProcessBullet"/>
        <w:rPr>
          <w:i/>
        </w:rPr>
      </w:pPr>
      <w:r w:rsidRPr="00463667">
        <w:rPr>
          <w:i/>
        </w:rPr>
        <w:t>Only the Administrative Method of data collection may be used when reporting this measure for the commercial population.</w:t>
      </w:r>
    </w:p>
    <w:p w14:paraId="144450D5" w14:textId="77777777" w:rsidR="00835D81" w:rsidRPr="00463667" w:rsidRDefault="00835D81" w:rsidP="00137C63">
      <w:pPr>
        <w:pStyle w:val="ReverseHead"/>
      </w:pPr>
      <w:r w:rsidRPr="00463667">
        <w:t>Eligible Population</w:t>
      </w:r>
    </w:p>
    <w:tbl>
      <w:tblPr>
        <w:tblW w:w="9828" w:type="dxa"/>
        <w:tblLayout w:type="fixed"/>
        <w:tblLook w:val="0000" w:firstRow="0" w:lastRow="0" w:firstColumn="0" w:lastColumn="0" w:noHBand="0" w:noVBand="0"/>
      </w:tblPr>
      <w:tblGrid>
        <w:gridCol w:w="2088"/>
        <w:gridCol w:w="7740"/>
      </w:tblGrid>
      <w:tr w:rsidR="00835D81" w:rsidRPr="00463667" w14:paraId="46C59872" w14:textId="77777777" w:rsidTr="00A4786E">
        <w:tc>
          <w:tcPr>
            <w:tcW w:w="2088" w:type="dxa"/>
          </w:tcPr>
          <w:p w14:paraId="1BDDAD0F" w14:textId="77777777" w:rsidR="00835D81" w:rsidRPr="00463667" w:rsidRDefault="00835D81" w:rsidP="00C56CA6">
            <w:pPr>
              <w:pStyle w:val="MarginSubhead"/>
            </w:pPr>
            <w:r w:rsidRPr="00463667">
              <w:t>Product lines</w:t>
            </w:r>
          </w:p>
        </w:tc>
        <w:tc>
          <w:tcPr>
            <w:tcW w:w="7740" w:type="dxa"/>
          </w:tcPr>
          <w:p w14:paraId="2244DC56" w14:textId="77777777" w:rsidR="00835D81" w:rsidRPr="00463667" w:rsidRDefault="00835D81" w:rsidP="00C56CA6">
            <w:pPr>
              <w:pStyle w:val="Body"/>
            </w:pPr>
            <w:r w:rsidRPr="00463667">
              <w:rPr>
                <w:iCs/>
              </w:rPr>
              <w:t xml:space="preserve">Commercial, Medicaid </w:t>
            </w:r>
            <w:r w:rsidRPr="00463667">
              <w:t>(report each product line separately).</w:t>
            </w:r>
          </w:p>
        </w:tc>
      </w:tr>
      <w:tr w:rsidR="00835D81" w:rsidRPr="00463667" w14:paraId="20436400" w14:textId="77777777" w:rsidTr="00A4786E">
        <w:tc>
          <w:tcPr>
            <w:tcW w:w="2088" w:type="dxa"/>
          </w:tcPr>
          <w:p w14:paraId="25763903" w14:textId="77777777" w:rsidR="00835D81" w:rsidRPr="00463667" w:rsidRDefault="00835D81" w:rsidP="00C56CA6">
            <w:pPr>
              <w:pStyle w:val="MarginSubhead"/>
            </w:pPr>
            <w:r w:rsidRPr="00463667">
              <w:t>Ages</w:t>
            </w:r>
          </w:p>
        </w:tc>
        <w:tc>
          <w:tcPr>
            <w:tcW w:w="7740" w:type="dxa"/>
          </w:tcPr>
          <w:p w14:paraId="4375FBA3" w14:textId="77777777" w:rsidR="00835D81" w:rsidRPr="00463667" w:rsidRDefault="00835D81" w:rsidP="00C56CA6">
            <w:pPr>
              <w:pStyle w:val="Body"/>
            </w:pPr>
            <w:r w:rsidRPr="00463667">
              <w:t>3–6 years as of December 31 of the measurement year.</w:t>
            </w:r>
          </w:p>
        </w:tc>
      </w:tr>
      <w:tr w:rsidR="00835D81" w:rsidRPr="00463667" w14:paraId="066BF903" w14:textId="77777777" w:rsidTr="00A4786E">
        <w:tc>
          <w:tcPr>
            <w:tcW w:w="2088" w:type="dxa"/>
          </w:tcPr>
          <w:p w14:paraId="546007ED" w14:textId="77777777" w:rsidR="00835D81" w:rsidRPr="00463667" w:rsidRDefault="00835D81" w:rsidP="00C56CA6">
            <w:pPr>
              <w:pStyle w:val="MarginSubhead"/>
            </w:pPr>
            <w:r w:rsidRPr="00463667">
              <w:t>Continuous enrollment</w:t>
            </w:r>
          </w:p>
        </w:tc>
        <w:tc>
          <w:tcPr>
            <w:tcW w:w="7740" w:type="dxa"/>
          </w:tcPr>
          <w:p w14:paraId="031CE438" w14:textId="77777777" w:rsidR="00835D81" w:rsidRPr="00463667" w:rsidRDefault="00835D81" w:rsidP="00C56CA6">
            <w:pPr>
              <w:pStyle w:val="Body"/>
            </w:pPr>
            <w:r w:rsidRPr="00463667">
              <w:t xml:space="preserve">The measurement year. </w:t>
            </w:r>
          </w:p>
        </w:tc>
      </w:tr>
      <w:tr w:rsidR="00835D81" w:rsidRPr="00463667" w14:paraId="448426D3" w14:textId="77777777" w:rsidTr="00A4786E">
        <w:tc>
          <w:tcPr>
            <w:tcW w:w="2088" w:type="dxa"/>
          </w:tcPr>
          <w:p w14:paraId="773C9233" w14:textId="77777777" w:rsidR="00835D81" w:rsidRPr="00463667" w:rsidRDefault="00835D81" w:rsidP="00C56CA6">
            <w:pPr>
              <w:pStyle w:val="MarginSubhead"/>
            </w:pPr>
            <w:r w:rsidRPr="00463667">
              <w:t>Allowable gap</w:t>
            </w:r>
          </w:p>
        </w:tc>
        <w:tc>
          <w:tcPr>
            <w:tcW w:w="7740" w:type="dxa"/>
          </w:tcPr>
          <w:p w14:paraId="69C1A281" w14:textId="77777777" w:rsidR="00835D81" w:rsidRPr="00463667" w:rsidRDefault="00835D81" w:rsidP="00C56CA6">
            <w:pPr>
              <w:pStyle w:val="Body"/>
            </w:pPr>
            <w:r w:rsidRPr="00463667">
              <w:t xml:space="preserve">No more than one gap in enrollment of up to 45 days during the continuous enrollment period. To determine continuous enrollment for a Medicaid member for whom enrollment is verified monthly, the member may not have more than a </w:t>
            </w:r>
            <w:r w:rsidRPr="00463667">
              <w:br/>
              <w:t>1-month gap in coverage (i.e., a member whose coverage lapses for 2 months</w:t>
            </w:r>
            <w:r w:rsidRPr="00463667">
              <w:br/>
              <w:t>[60 days] is not considered continuously enrolled).</w:t>
            </w:r>
          </w:p>
        </w:tc>
      </w:tr>
      <w:tr w:rsidR="00835D81" w:rsidRPr="00463667" w14:paraId="1DBFF8A1" w14:textId="77777777" w:rsidTr="00A4786E">
        <w:tc>
          <w:tcPr>
            <w:tcW w:w="2088" w:type="dxa"/>
          </w:tcPr>
          <w:p w14:paraId="1CD23F13" w14:textId="77777777" w:rsidR="00835D81" w:rsidRPr="00463667" w:rsidRDefault="00835D81" w:rsidP="00C56CA6">
            <w:pPr>
              <w:pStyle w:val="MarginSubhead"/>
            </w:pPr>
            <w:r w:rsidRPr="00463667">
              <w:t>Anchor date</w:t>
            </w:r>
          </w:p>
        </w:tc>
        <w:tc>
          <w:tcPr>
            <w:tcW w:w="7740" w:type="dxa"/>
          </w:tcPr>
          <w:p w14:paraId="48CA8E40" w14:textId="77777777" w:rsidR="00835D81" w:rsidRPr="00463667" w:rsidRDefault="00835D81" w:rsidP="00C56CA6">
            <w:pPr>
              <w:pStyle w:val="Body"/>
            </w:pPr>
            <w:r w:rsidRPr="00463667">
              <w:t>December 31 of the measurement year.</w:t>
            </w:r>
          </w:p>
        </w:tc>
      </w:tr>
      <w:tr w:rsidR="00835D81" w:rsidRPr="00463667" w14:paraId="5FE3DFEA" w14:textId="77777777" w:rsidTr="00A4786E">
        <w:tc>
          <w:tcPr>
            <w:tcW w:w="2088" w:type="dxa"/>
          </w:tcPr>
          <w:p w14:paraId="68B207FC" w14:textId="77777777" w:rsidR="00835D81" w:rsidRPr="00463667" w:rsidRDefault="00835D81" w:rsidP="00C56CA6">
            <w:pPr>
              <w:pStyle w:val="MarginSubhead"/>
            </w:pPr>
            <w:r w:rsidRPr="00463667">
              <w:t>Benefit</w:t>
            </w:r>
          </w:p>
        </w:tc>
        <w:tc>
          <w:tcPr>
            <w:tcW w:w="7740" w:type="dxa"/>
          </w:tcPr>
          <w:p w14:paraId="10E9440A" w14:textId="77777777" w:rsidR="00835D81" w:rsidRPr="00463667" w:rsidRDefault="00835D81" w:rsidP="00C56CA6">
            <w:pPr>
              <w:pStyle w:val="Body"/>
            </w:pPr>
            <w:r w:rsidRPr="00463667">
              <w:t>Medical.</w:t>
            </w:r>
          </w:p>
        </w:tc>
      </w:tr>
      <w:tr w:rsidR="00835D81" w:rsidRPr="00463667" w14:paraId="51A48BAE" w14:textId="77777777" w:rsidTr="00A4786E">
        <w:tc>
          <w:tcPr>
            <w:tcW w:w="2088" w:type="dxa"/>
          </w:tcPr>
          <w:p w14:paraId="4411FB42" w14:textId="77777777" w:rsidR="00835D81" w:rsidRPr="00463667" w:rsidRDefault="00835D81" w:rsidP="00C56CA6">
            <w:pPr>
              <w:pStyle w:val="MarginSubhead"/>
            </w:pPr>
            <w:r w:rsidRPr="00463667">
              <w:t>Event/diagnosis</w:t>
            </w:r>
          </w:p>
        </w:tc>
        <w:tc>
          <w:tcPr>
            <w:tcW w:w="7740" w:type="dxa"/>
          </w:tcPr>
          <w:p w14:paraId="00E0F85C" w14:textId="77777777" w:rsidR="00835D81" w:rsidRPr="00463667" w:rsidRDefault="00835D81" w:rsidP="00C56CA6">
            <w:pPr>
              <w:pStyle w:val="Body"/>
            </w:pPr>
            <w:r w:rsidRPr="00463667">
              <w:t>None.</w:t>
            </w:r>
          </w:p>
        </w:tc>
      </w:tr>
    </w:tbl>
    <w:p w14:paraId="308F7D23" w14:textId="77777777" w:rsidR="00835D81" w:rsidRPr="00463667" w:rsidRDefault="00835D81" w:rsidP="00137C63">
      <w:pPr>
        <w:pStyle w:val="ReverseHead"/>
      </w:pPr>
      <w:r w:rsidRPr="00463667">
        <w:t>Administrative Specification</w:t>
      </w:r>
    </w:p>
    <w:tbl>
      <w:tblPr>
        <w:tblW w:w="9828" w:type="dxa"/>
        <w:tblLayout w:type="fixed"/>
        <w:tblLook w:val="0000" w:firstRow="0" w:lastRow="0" w:firstColumn="0" w:lastColumn="0" w:noHBand="0" w:noVBand="0"/>
      </w:tblPr>
      <w:tblGrid>
        <w:gridCol w:w="2088"/>
        <w:gridCol w:w="7740"/>
      </w:tblGrid>
      <w:tr w:rsidR="00835D81" w:rsidRPr="00463667" w14:paraId="5828375B" w14:textId="77777777" w:rsidTr="00A4786E">
        <w:tc>
          <w:tcPr>
            <w:tcW w:w="2088" w:type="dxa"/>
          </w:tcPr>
          <w:p w14:paraId="0BC06E60" w14:textId="77777777" w:rsidR="00835D81" w:rsidRPr="00463667" w:rsidRDefault="00835D81" w:rsidP="00C56CA6">
            <w:pPr>
              <w:pStyle w:val="MarginSubhead"/>
            </w:pPr>
            <w:r w:rsidRPr="00463667">
              <w:t>Denominator</w:t>
            </w:r>
          </w:p>
        </w:tc>
        <w:tc>
          <w:tcPr>
            <w:tcW w:w="7740" w:type="dxa"/>
          </w:tcPr>
          <w:p w14:paraId="7057175D" w14:textId="77777777" w:rsidR="00835D81" w:rsidRPr="00463667" w:rsidRDefault="00835D81" w:rsidP="00C56CA6">
            <w:pPr>
              <w:pStyle w:val="Body"/>
            </w:pPr>
            <w:r w:rsidRPr="00463667">
              <w:t>The eligible population.</w:t>
            </w:r>
          </w:p>
        </w:tc>
      </w:tr>
      <w:tr w:rsidR="00835D81" w:rsidRPr="00463667" w14:paraId="203537C7" w14:textId="77777777" w:rsidTr="00A4786E">
        <w:tc>
          <w:tcPr>
            <w:tcW w:w="2088" w:type="dxa"/>
          </w:tcPr>
          <w:p w14:paraId="19E07F8B" w14:textId="77777777" w:rsidR="00835D81" w:rsidRPr="00463667" w:rsidRDefault="00835D81" w:rsidP="00C56CA6">
            <w:pPr>
              <w:pStyle w:val="MarginSubhead"/>
            </w:pPr>
            <w:r w:rsidRPr="00463667">
              <w:t>Numerator</w:t>
            </w:r>
          </w:p>
        </w:tc>
        <w:tc>
          <w:tcPr>
            <w:tcW w:w="7740" w:type="dxa"/>
          </w:tcPr>
          <w:p w14:paraId="5489B709" w14:textId="77777777" w:rsidR="00835D81" w:rsidRPr="00463667" w:rsidRDefault="00835D81" w:rsidP="00C56CA6">
            <w:pPr>
              <w:pStyle w:val="Body"/>
            </w:pPr>
            <w:r w:rsidRPr="00463667">
              <w:t>At least one well-child visit (</w:t>
            </w:r>
            <w:r w:rsidRPr="00463667">
              <w:rPr>
                <w:u w:val="single"/>
              </w:rPr>
              <w:t>Well-Care Value Set</w:t>
            </w:r>
            <w:r w:rsidRPr="00463667">
              <w:t>) with a PCP during the measurement year.</w:t>
            </w:r>
          </w:p>
          <w:p w14:paraId="423FAF4F" w14:textId="77777777" w:rsidR="00835D81" w:rsidRPr="00463667" w:rsidRDefault="00835D81" w:rsidP="00C56CA6">
            <w:pPr>
              <w:pStyle w:val="Body"/>
            </w:pPr>
            <w:r w:rsidRPr="00463667">
              <w:t>The well-child visit must occur with a PCP, but the PCP does not have to be the practitioner</w:t>
            </w:r>
            <w:r w:rsidRPr="00463667">
              <w:rPr>
                <w:i/>
              </w:rPr>
              <w:t xml:space="preserve"> </w:t>
            </w:r>
            <w:r w:rsidRPr="00463667">
              <w:t xml:space="preserve">assigned to the child. </w:t>
            </w:r>
          </w:p>
        </w:tc>
      </w:tr>
    </w:tbl>
    <w:p w14:paraId="34A98B1C" w14:textId="77777777" w:rsidR="00835D81" w:rsidRPr="00463667" w:rsidRDefault="00835D81" w:rsidP="00835D81">
      <w:pPr>
        <w:sectPr w:rsidR="00835D81" w:rsidRPr="00463667" w:rsidSect="00C56CA6">
          <w:headerReference w:type="even" r:id="rId32"/>
          <w:headerReference w:type="default" r:id="rId33"/>
          <w:pgSz w:w="12240" w:h="15840" w:code="1"/>
          <w:pgMar w:top="1080" w:right="1080" w:bottom="1080" w:left="1440" w:header="720" w:footer="720" w:gutter="0"/>
          <w:cols w:space="720"/>
        </w:sectPr>
      </w:pPr>
    </w:p>
    <w:p w14:paraId="674A8564" w14:textId="77777777" w:rsidR="00835D81" w:rsidRPr="00463667" w:rsidRDefault="00835D81" w:rsidP="00137C63">
      <w:pPr>
        <w:pStyle w:val="ReverseHead"/>
        <w:spacing w:before="0"/>
      </w:pPr>
      <w:r w:rsidRPr="00463667">
        <w:lastRenderedPageBreak/>
        <w:t>Hybrid Specification</w:t>
      </w:r>
    </w:p>
    <w:tbl>
      <w:tblPr>
        <w:tblW w:w="9828" w:type="dxa"/>
        <w:tblLayout w:type="fixed"/>
        <w:tblLook w:val="0000" w:firstRow="0" w:lastRow="0" w:firstColumn="0" w:lastColumn="0" w:noHBand="0" w:noVBand="0"/>
      </w:tblPr>
      <w:tblGrid>
        <w:gridCol w:w="1998"/>
        <w:gridCol w:w="7830"/>
      </w:tblGrid>
      <w:tr w:rsidR="00835D81" w:rsidRPr="00463667" w14:paraId="2ADEE88D" w14:textId="77777777" w:rsidTr="00A4786E">
        <w:tc>
          <w:tcPr>
            <w:tcW w:w="1998" w:type="dxa"/>
          </w:tcPr>
          <w:p w14:paraId="30EC2D76" w14:textId="77777777" w:rsidR="00835D81" w:rsidRPr="00463667" w:rsidRDefault="00835D81" w:rsidP="00C56CA6">
            <w:pPr>
              <w:pStyle w:val="MarginSubhead"/>
            </w:pPr>
            <w:r w:rsidRPr="00463667">
              <w:t>Denominator</w:t>
            </w:r>
          </w:p>
        </w:tc>
        <w:tc>
          <w:tcPr>
            <w:tcW w:w="7830" w:type="dxa"/>
          </w:tcPr>
          <w:p w14:paraId="6F98E36D" w14:textId="77777777" w:rsidR="00835D81" w:rsidRPr="00463667" w:rsidRDefault="00835D81" w:rsidP="00C56CA6">
            <w:pPr>
              <w:pStyle w:val="Body"/>
            </w:pPr>
            <w:r w:rsidRPr="00463667">
              <w:t xml:space="preserve">A systematic sample drawn from the eligible population for the Medicaid product line. Organizations may reduce the sample size using the current year’s administrative rate or the prior year’s audited rate. </w:t>
            </w:r>
          </w:p>
          <w:p w14:paraId="5759CB73" w14:textId="77777777" w:rsidR="00835D81" w:rsidRPr="00463667" w:rsidRDefault="00835D81" w:rsidP="00C56CA6">
            <w:pPr>
              <w:pStyle w:val="Body"/>
            </w:pPr>
            <w:r w:rsidRPr="00463667">
              <w:t xml:space="preserve">Refer to </w:t>
            </w:r>
            <w:r w:rsidRPr="00463667">
              <w:rPr>
                <w:i/>
              </w:rPr>
              <w:t>Guidelines for Calculations and Sampling</w:t>
            </w:r>
            <w:r w:rsidRPr="00463667" w:rsidDel="00587B9C">
              <w:t xml:space="preserve"> </w:t>
            </w:r>
            <w:r w:rsidRPr="00463667">
              <w:t>for information on reducing sample size.</w:t>
            </w:r>
          </w:p>
        </w:tc>
      </w:tr>
      <w:tr w:rsidR="00835D81" w:rsidRPr="00463667" w14:paraId="5628289F" w14:textId="77777777" w:rsidTr="00A4786E">
        <w:tc>
          <w:tcPr>
            <w:tcW w:w="1998" w:type="dxa"/>
          </w:tcPr>
          <w:p w14:paraId="448C20AB" w14:textId="77777777" w:rsidR="00835D81" w:rsidRPr="00463667" w:rsidRDefault="00835D81" w:rsidP="00C56CA6">
            <w:pPr>
              <w:pStyle w:val="MarginSubhead"/>
            </w:pPr>
            <w:r w:rsidRPr="00463667">
              <w:t>Numerator</w:t>
            </w:r>
          </w:p>
        </w:tc>
        <w:tc>
          <w:tcPr>
            <w:tcW w:w="7830" w:type="dxa"/>
          </w:tcPr>
          <w:p w14:paraId="4ECE29D8" w14:textId="77777777" w:rsidR="00835D81" w:rsidRPr="00463667" w:rsidRDefault="00835D81" w:rsidP="00C56CA6">
            <w:pPr>
              <w:pStyle w:val="Body"/>
            </w:pPr>
            <w:r w:rsidRPr="00463667">
              <w:t>At least one well-child visit with a PCP during the measurement year. The PCP does not have to be the practitioner assigned to the child.</w:t>
            </w:r>
          </w:p>
        </w:tc>
      </w:tr>
      <w:tr w:rsidR="00835D81" w:rsidRPr="00463667" w14:paraId="29FBD4C3" w14:textId="77777777" w:rsidTr="00A4786E">
        <w:tc>
          <w:tcPr>
            <w:tcW w:w="1998" w:type="dxa"/>
          </w:tcPr>
          <w:p w14:paraId="5DAB3DD7" w14:textId="77777777" w:rsidR="00835D81" w:rsidRPr="00463667" w:rsidRDefault="00835D81" w:rsidP="00C56CA6">
            <w:pPr>
              <w:pStyle w:val="MarginSubhead"/>
              <w:jc w:val="right"/>
              <w:rPr>
                <w:i/>
              </w:rPr>
            </w:pPr>
            <w:r w:rsidRPr="00463667">
              <w:rPr>
                <w:i/>
              </w:rPr>
              <w:t>Administrative</w:t>
            </w:r>
          </w:p>
        </w:tc>
        <w:tc>
          <w:tcPr>
            <w:tcW w:w="7830" w:type="dxa"/>
          </w:tcPr>
          <w:p w14:paraId="0D705865" w14:textId="77777777" w:rsidR="00835D81" w:rsidRPr="00463667" w:rsidRDefault="00835D81" w:rsidP="00C56CA6">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835D81" w:rsidRPr="00463667" w14:paraId="21E0674E" w14:textId="77777777" w:rsidTr="00A4786E">
        <w:tc>
          <w:tcPr>
            <w:tcW w:w="1998" w:type="dxa"/>
          </w:tcPr>
          <w:p w14:paraId="3D1E0DEA" w14:textId="77777777" w:rsidR="00835D81" w:rsidRPr="00463667" w:rsidRDefault="00835D81" w:rsidP="00C56CA6">
            <w:pPr>
              <w:pStyle w:val="MarginSubhead"/>
              <w:jc w:val="right"/>
              <w:rPr>
                <w:i/>
              </w:rPr>
            </w:pPr>
            <w:r w:rsidRPr="00463667">
              <w:rPr>
                <w:i/>
              </w:rPr>
              <w:t>Medical record</w:t>
            </w:r>
          </w:p>
        </w:tc>
        <w:tc>
          <w:tcPr>
            <w:tcW w:w="7830" w:type="dxa"/>
          </w:tcPr>
          <w:p w14:paraId="45089204" w14:textId="77777777" w:rsidR="00835D81" w:rsidRPr="00463667" w:rsidRDefault="00835D81" w:rsidP="00C56CA6">
            <w:pPr>
              <w:pStyle w:val="Body"/>
            </w:pPr>
            <w:r w:rsidRPr="00463667">
              <w:t xml:space="preserve">Documentation must include a note indicating a visit to a PCP, the date when the well-child visit occurred and evidence of </w:t>
            </w:r>
            <w:r w:rsidRPr="00463667">
              <w:rPr>
                <w:i/>
              </w:rPr>
              <w:t>all</w:t>
            </w:r>
            <w:r w:rsidRPr="00463667">
              <w:t xml:space="preserve"> of the following:</w:t>
            </w:r>
          </w:p>
          <w:p w14:paraId="74D66C48" w14:textId="77777777" w:rsidR="00835D81" w:rsidRPr="00463667" w:rsidRDefault="00835D81" w:rsidP="008324C8">
            <w:pPr>
              <w:pStyle w:val="Bullet"/>
              <w:spacing w:before="60"/>
            </w:pPr>
            <w:r w:rsidRPr="00463667">
              <w:t xml:space="preserve">A health history. </w:t>
            </w:r>
          </w:p>
          <w:p w14:paraId="6104F546" w14:textId="77777777" w:rsidR="00835D81" w:rsidRPr="00463667" w:rsidRDefault="00835D81" w:rsidP="008324C8">
            <w:pPr>
              <w:pStyle w:val="Bullet"/>
              <w:spacing w:before="60"/>
            </w:pPr>
            <w:r w:rsidRPr="00463667">
              <w:t xml:space="preserve">A physical developmental history. </w:t>
            </w:r>
          </w:p>
          <w:p w14:paraId="164266A8" w14:textId="77777777" w:rsidR="00835D81" w:rsidRPr="00463667" w:rsidRDefault="00835D81" w:rsidP="008324C8">
            <w:pPr>
              <w:pStyle w:val="Bullet"/>
              <w:spacing w:before="60"/>
            </w:pPr>
            <w:r w:rsidRPr="00463667">
              <w:t xml:space="preserve">A mental developmental history. </w:t>
            </w:r>
          </w:p>
          <w:p w14:paraId="0C6907E9" w14:textId="77777777" w:rsidR="00835D81" w:rsidRPr="00463667" w:rsidRDefault="00835D81" w:rsidP="008324C8">
            <w:pPr>
              <w:pStyle w:val="Bullet"/>
              <w:spacing w:before="60"/>
            </w:pPr>
            <w:r w:rsidRPr="00463667">
              <w:t>A physical exam.</w:t>
            </w:r>
          </w:p>
          <w:p w14:paraId="3461370F" w14:textId="77777777" w:rsidR="00835D81" w:rsidRPr="00463667" w:rsidRDefault="00835D81" w:rsidP="008324C8">
            <w:pPr>
              <w:pStyle w:val="Bullet"/>
              <w:spacing w:before="60"/>
            </w:pPr>
            <w:r w:rsidRPr="00463667">
              <w:t>Health education/anticipatory guidance.</w:t>
            </w:r>
          </w:p>
          <w:p w14:paraId="108A03E2" w14:textId="77777777" w:rsidR="00835D81" w:rsidRPr="00463667" w:rsidRDefault="00835D81" w:rsidP="00C56CA6">
            <w:pPr>
              <w:pStyle w:val="Body"/>
            </w:pPr>
            <w:r w:rsidRPr="00463667">
              <w:t>Do not include services rendered during an inpatient or ED visit.</w:t>
            </w:r>
          </w:p>
          <w:p w14:paraId="19C3A8E1" w14:textId="77777777" w:rsidR="00835D81" w:rsidRPr="00463667" w:rsidRDefault="00835D81" w:rsidP="00C56CA6">
            <w:pPr>
              <w:pStyle w:val="Body"/>
            </w:pPr>
            <w:r w:rsidRPr="00463667">
              <w:t xml:space="preserve">Preventive services may be rendered on visits other than well-child visits. Well-child preventive services count toward the measure, regardless of the primary intent of the visit, but services that are specific to an acute or chronic condition do not count toward the measure. </w:t>
            </w:r>
          </w:p>
          <w:p w14:paraId="023286ED" w14:textId="77777777" w:rsidR="00835D81" w:rsidRPr="00463667" w:rsidRDefault="00835D81" w:rsidP="00C56CA6">
            <w:pPr>
              <w:pStyle w:val="ProcessBullet"/>
              <w:numPr>
                <w:ilvl w:val="0"/>
                <w:numId w:val="0"/>
              </w:numPr>
              <w:rPr>
                <w:iCs/>
              </w:rPr>
            </w:pPr>
            <w:r w:rsidRPr="00463667">
              <w:rPr>
                <w:iCs/>
              </w:rPr>
              <w:t xml:space="preserve">Visits to school-based clinics with practitioners whom the </w:t>
            </w:r>
            <w:r w:rsidRPr="00463667">
              <w:t>organization</w:t>
            </w:r>
            <w:r w:rsidRPr="00463667">
              <w:rPr>
                <w:iCs/>
              </w:rPr>
              <w:t xml:space="preserve"> would consider PCPs may be counted if documentation of a well-child exam is available in the medical record or administrative system in the time frame specified by the measure. The PCP does not have to be assigned to the member.</w:t>
            </w:r>
          </w:p>
          <w:p w14:paraId="676ED4A3" w14:textId="77777777" w:rsidR="00835D81" w:rsidRPr="00463667" w:rsidRDefault="00835D81" w:rsidP="00C56CA6">
            <w:pPr>
              <w:pStyle w:val="ProcessBullet"/>
              <w:numPr>
                <w:ilvl w:val="0"/>
                <w:numId w:val="0"/>
              </w:numPr>
            </w:pPr>
            <w:r w:rsidRPr="00463667">
              <w:t>The organization</w:t>
            </w:r>
            <w:r w:rsidRPr="00463667">
              <w:rPr>
                <w:iCs/>
              </w:rPr>
              <w:t xml:space="preserve"> may count services that occur over multiple visits, as long as all services occur in the time frame specified by the measure.</w:t>
            </w:r>
          </w:p>
        </w:tc>
      </w:tr>
    </w:tbl>
    <w:p w14:paraId="38E7F001" w14:textId="77777777" w:rsidR="00835D81" w:rsidRPr="00463667" w:rsidRDefault="00835D81" w:rsidP="00137C63">
      <w:pPr>
        <w:pStyle w:val="SubHead20"/>
        <w:rPr>
          <w:i/>
        </w:rPr>
      </w:pPr>
      <w:r w:rsidRPr="00463667">
        <w:rPr>
          <w:i/>
        </w:rPr>
        <w:t>Note</w:t>
      </w:r>
    </w:p>
    <w:p w14:paraId="34EF39F2" w14:textId="77777777" w:rsidR="00835D81" w:rsidRPr="00463667" w:rsidRDefault="00835D81" w:rsidP="00835D81">
      <w:pPr>
        <w:pStyle w:val="ProcessBullet"/>
        <w:spacing w:before="180"/>
        <w:rPr>
          <w:i/>
          <w:iCs/>
        </w:rPr>
      </w:pPr>
      <w:r w:rsidRPr="00463667">
        <w:rPr>
          <w:i/>
          <w:iCs/>
        </w:rPr>
        <w:t xml:space="preserve">Refer to </w:t>
      </w:r>
      <w:r w:rsidRPr="00463667">
        <w:rPr>
          <w:iCs/>
        </w:rPr>
        <w:t>Appendix 3</w:t>
      </w:r>
      <w:r w:rsidRPr="00463667">
        <w:rPr>
          <w:i/>
          <w:iCs/>
        </w:rPr>
        <w:t xml:space="preserve"> for the definition of </w:t>
      </w:r>
      <w:r w:rsidRPr="00463667">
        <w:rPr>
          <w:iCs/>
        </w:rPr>
        <w:t>PCP.</w:t>
      </w:r>
    </w:p>
    <w:p w14:paraId="588EBBC0" w14:textId="77777777" w:rsidR="00835D81" w:rsidRPr="00463667" w:rsidRDefault="00835D81" w:rsidP="00835D81">
      <w:pPr>
        <w:pStyle w:val="ProcessBullet"/>
        <w:rPr>
          <w:i/>
          <w:iCs/>
        </w:rPr>
      </w:pPr>
      <w:r w:rsidRPr="00463667">
        <w:rPr>
          <w:i/>
          <w:iCs/>
        </w:rPr>
        <w:t xml:space="preserve">This measure is based on the CMS and American Academy of Pediatrics guidelines for EPSDT visits. </w:t>
      </w:r>
      <w:r w:rsidRPr="00463667">
        <w:rPr>
          <w:i/>
          <w:iCs/>
        </w:rPr>
        <w:br/>
        <w:t xml:space="preserve">Refer to the American Academy of Pediatrics Guidelines for Health Supervision at </w:t>
      </w:r>
      <w:r w:rsidRPr="00463667">
        <w:rPr>
          <w:i/>
        </w:rPr>
        <w:t>www.aap.org</w:t>
      </w:r>
      <w:r w:rsidRPr="00463667">
        <w:rPr>
          <w:i/>
          <w:iCs/>
        </w:rPr>
        <w:t xml:space="preserve"> and Bright Futures: Guidelines for Health Supervision of Infants, Children and Adolescents (published by the National Center for Education in Maternal and Child Health) at </w:t>
      </w:r>
      <w:r w:rsidRPr="00A4786E">
        <w:rPr>
          <w:i/>
          <w:u w:val="single"/>
        </w:rPr>
        <w:t>www.Brightfutures.org</w:t>
      </w:r>
      <w:r w:rsidRPr="00463667">
        <w:rPr>
          <w:i/>
        </w:rPr>
        <w:t xml:space="preserve"> </w:t>
      </w:r>
      <w:r w:rsidRPr="00463667">
        <w:rPr>
          <w:i/>
          <w:iCs/>
        </w:rPr>
        <w:t>for more information about well-child visits.</w:t>
      </w:r>
    </w:p>
    <w:p w14:paraId="76C58F7C" w14:textId="77777777" w:rsidR="00835D81" w:rsidRPr="00463667" w:rsidRDefault="00835D81" w:rsidP="00835D81">
      <w:pPr>
        <w:pStyle w:val="ProcessBullet"/>
        <w:numPr>
          <w:ilvl w:val="0"/>
          <w:numId w:val="0"/>
        </w:numPr>
        <w:spacing w:before="840"/>
        <w:rPr>
          <w:rFonts w:cs="Arial"/>
          <w:i/>
          <w:iCs/>
          <w:sz w:val="18"/>
          <w:szCs w:val="18"/>
        </w:rPr>
        <w:sectPr w:rsidR="00835D81" w:rsidRPr="00463667" w:rsidSect="00C56CA6">
          <w:headerReference w:type="default" r:id="rId34"/>
          <w:pgSz w:w="12240" w:h="15840" w:code="1"/>
          <w:pgMar w:top="1080" w:right="1080" w:bottom="1080" w:left="1440" w:header="720" w:footer="720" w:gutter="0"/>
          <w:cols w:space="720"/>
        </w:sectPr>
      </w:pPr>
    </w:p>
    <w:p w14:paraId="141E86FA" w14:textId="77777777" w:rsidR="00835D81" w:rsidRPr="00463667" w:rsidRDefault="00835D81" w:rsidP="00137C63">
      <w:pPr>
        <w:pStyle w:val="ReverseHead"/>
        <w:spacing w:before="0"/>
      </w:pPr>
      <w:r w:rsidRPr="00463667">
        <w:lastRenderedPageBreak/>
        <w:t xml:space="preserve">Data Elements for Reporting </w:t>
      </w:r>
    </w:p>
    <w:p w14:paraId="722CF344" w14:textId="77777777" w:rsidR="00835D81" w:rsidRPr="00463667" w:rsidRDefault="00835D81" w:rsidP="00835D81">
      <w:pPr>
        <w:pStyle w:val="Body"/>
      </w:pPr>
      <w:r w:rsidRPr="00463667">
        <w:t>Organizations that submit HEDIS data to NCQA must provide the following data elements.</w:t>
      </w:r>
    </w:p>
    <w:p w14:paraId="417D7EB9" w14:textId="77777777" w:rsidR="00835D81" w:rsidRPr="00463667" w:rsidRDefault="00835D81" w:rsidP="00137C63">
      <w:pPr>
        <w:pStyle w:val="TableHeadNotCondensed"/>
      </w:pPr>
      <w:r w:rsidRPr="00463667">
        <w:t>Table W34-1/2: Data Elements for Well-Child Visits in the 3rd, 4th, 5th and 6th Years of Life</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68"/>
        <w:gridCol w:w="1620"/>
        <w:gridCol w:w="1440"/>
      </w:tblGrid>
      <w:tr w:rsidR="00835D81" w:rsidRPr="00463667" w14:paraId="25C6BA17" w14:textId="77777777" w:rsidTr="006A7D04">
        <w:tc>
          <w:tcPr>
            <w:tcW w:w="6668" w:type="dxa"/>
            <w:tcBorders>
              <w:bottom w:val="single" w:sz="6" w:space="0" w:color="auto"/>
              <w:right w:val="single" w:sz="6" w:space="0" w:color="FFFFFF"/>
            </w:tcBorders>
            <w:shd w:val="clear" w:color="auto" w:fill="000000"/>
          </w:tcPr>
          <w:p w14:paraId="06736557" w14:textId="77777777" w:rsidR="00835D81" w:rsidRPr="00463667" w:rsidRDefault="00835D81" w:rsidP="00C56CA6">
            <w:pPr>
              <w:pStyle w:val="TableText"/>
              <w:rPr>
                <w:b/>
                <w:highlight w:val="black"/>
              </w:rPr>
            </w:pPr>
          </w:p>
        </w:tc>
        <w:tc>
          <w:tcPr>
            <w:tcW w:w="1620" w:type="dxa"/>
            <w:tcBorders>
              <w:left w:val="single" w:sz="6" w:space="0" w:color="FFFFFF"/>
              <w:bottom w:val="single" w:sz="6" w:space="0" w:color="auto"/>
              <w:right w:val="single" w:sz="4" w:space="0" w:color="FFFFFF"/>
            </w:tcBorders>
            <w:shd w:val="clear" w:color="auto" w:fill="000000"/>
          </w:tcPr>
          <w:p w14:paraId="14035DD3" w14:textId="77777777" w:rsidR="00835D81" w:rsidRPr="00463667" w:rsidRDefault="00835D81" w:rsidP="00C56CA6">
            <w:pPr>
              <w:pStyle w:val="TableText"/>
              <w:jc w:val="center"/>
              <w:rPr>
                <w:b/>
                <w:highlight w:val="black"/>
              </w:rPr>
            </w:pPr>
            <w:r w:rsidRPr="00463667">
              <w:rPr>
                <w:b/>
                <w:highlight w:val="black"/>
              </w:rPr>
              <w:t>Administrative</w:t>
            </w:r>
          </w:p>
        </w:tc>
        <w:tc>
          <w:tcPr>
            <w:tcW w:w="1440" w:type="dxa"/>
            <w:tcBorders>
              <w:left w:val="single" w:sz="4" w:space="0" w:color="FFFFFF"/>
              <w:bottom w:val="single" w:sz="6" w:space="0" w:color="auto"/>
            </w:tcBorders>
            <w:shd w:val="clear" w:color="auto" w:fill="000000"/>
          </w:tcPr>
          <w:p w14:paraId="6033295D" w14:textId="77777777" w:rsidR="00835D81" w:rsidRPr="00463667" w:rsidRDefault="00835D81" w:rsidP="00C56CA6">
            <w:pPr>
              <w:pStyle w:val="TableText"/>
              <w:jc w:val="center"/>
              <w:rPr>
                <w:b/>
                <w:highlight w:val="black"/>
              </w:rPr>
            </w:pPr>
            <w:r w:rsidRPr="00463667">
              <w:rPr>
                <w:b/>
                <w:highlight w:val="black"/>
              </w:rPr>
              <w:t>Hybrid</w:t>
            </w:r>
          </w:p>
        </w:tc>
      </w:tr>
      <w:tr w:rsidR="00835D81" w:rsidRPr="00463667" w14:paraId="01EBF6DC" w14:textId="77777777" w:rsidTr="006A7D04">
        <w:tc>
          <w:tcPr>
            <w:tcW w:w="6668" w:type="dxa"/>
            <w:tcBorders>
              <w:bottom w:val="single" w:sz="6" w:space="0" w:color="auto"/>
            </w:tcBorders>
          </w:tcPr>
          <w:p w14:paraId="53DDCE02" w14:textId="77777777" w:rsidR="00835D81" w:rsidRPr="00463667" w:rsidRDefault="00835D81" w:rsidP="00C56CA6">
            <w:pPr>
              <w:pStyle w:val="TableText"/>
            </w:pPr>
            <w:r w:rsidRPr="00463667">
              <w:t>Measurement year</w:t>
            </w:r>
          </w:p>
        </w:tc>
        <w:tc>
          <w:tcPr>
            <w:tcW w:w="1620" w:type="dxa"/>
            <w:tcBorders>
              <w:bottom w:val="single" w:sz="6" w:space="0" w:color="auto"/>
            </w:tcBorders>
            <w:vAlign w:val="center"/>
          </w:tcPr>
          <w:p w14:paraId="7F3511C4"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vAlign w:val="center"/>
          </w:tcPr>
          <w:p w14:paraId="31F793C0"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28E3DCA" w14:textId="77777777" w:rsidTr="006A7D04">
        <w:tc>
          <w:tcPr>
            <w:tcW w:w="6668" w:type="dxa"/>
            <w:shd w:val="clear" w:color="auto" w:fill="D9D9D9"/>
          </w:tcPr>
          <w:p w14:paraId="5469FBAF" w14:textId="77777777" w:rsidR="00835D81" w:rsidRPr="00463667" w:rsidRDefault="00835D81" w:rsidP="00C56CA6">
            <w:pPr>
              <w:pStyle w:val="TableText"/>
            </w:pPr>
            <w:r w:rsidRPr="00463667">
              <w:t>Data collection methodology (Administrative or Hybrid)</w:t>
            </w:r>
          </w:p>
        </w:tc>
        <w:tc>
          <w:tcPr>
            <w:tcW w:w="1620" w:type="dxa"/>
            <w:shd w:val="clear" w:color="auto" w:fill="D9D9D9"/>
            <w:vAlign w:val="center"/>
          </w:tcPr>
          <w:p w14:paraId="00E95766"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shd w:val="clear" w:color="auto" w:fill="D9D9D9"/>
            <w:vAlign w:val="center"/>
          </w:tcPr>
          <w:p w14:paraId="12CAA0F9"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70AB9B81" w14:textId="77777777" w:rsidTr="006A7D04">
        <w:tc>
          <w:tcPr>
            <w:tcW w:w="6668" w:type="dxa"/>
          </w:tcPr>
          <w:p w14:paraId="25E51862" w14:textId="77777777" w:rsidR="00835D81" w:rsidRPr="00463667" w:rsidRDefault="00835D81" w:rsidP="00C56CA6">
            <w:pPr>
              <w:pStyle w:val="TableText"/>
            </w:pPr>
            <w:r w:rsidRPr="00463667">
              <w:t xml:space="preserve">Eligible population </w:t>
            </w:r>
          </w:p>
        </w:tc>
        <w:tc>
          <w:tcPr>
            <w:tcW w:w="1620" w:type="dxa"/>
            <w:vAlign w:val="center"/>
          </w:tcPr>
          <w:p w14:paraId="60E526F4"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vAlign w:val="center"/>
          </w:tcPr>
          <w:p w14:paraId="52145271"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3B88372B" w14:textId="77777777" w:rsidTr="006A7D04">
        <w:tc>
          <w:tcPr>
            <w:tcW w:w="6668" w:type="dxa"/>
            <w:tcBorders>
              <w:bottom w:val="single" w:sz="6" w:space="0" w:color="auto"/>
            </w:tcBorders>
            <w:shd w:val="clear" w:color="auto" w:fill="D9D9D9"/>
          </w:tcPr>
          <w:p w14:paraId="027997A2" w14:textId="77777777" w:rsidR="00835D81" w:rsidRPr="00463667" w:rsidRDefault="00835D81" w:rsidP="00C56CA6">
            <w:pPr>
              <w:pStyle w:val="TableText"/>
            </w:pPr>
            <w:r w:rsidRPr="00463667">
              <w:t>Number of numerator events by administrative data in eligible population</w:t>
            </w:r>
            <w:r w:rsidRPr="00463667">
              <w:br/>
              <w:t>(before exclusions)</w:t>
            </w:r>
          </w:p>
        </w:tc>
        <w:tc>
          <w:tcPr>
            <w:tcW w:w="1620" w:type="dxa"/>
            <w:tcBorders>
              <w:bottom w:val="single" w:sz="6" w:space="0" w:color="auto"/>
            </w:tcBorders>
            <w:shd w:val="clear" w:color="auto" w:fill="D9D9D9"/>
            <w:vAlign w:val="center"/>
          </w:tcPr>
          <w:p w14:paraId="0DBAC765"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5180213E"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1AD8C701" w14:textId="77777777" w:rsidTr="006A7D04">
        <w:tc>
          <w:tcPr>
            <w:tcW w:w="6668" w:type="dxa"/>
          </w:tcPr>
          <w:p w14:paraId="73B938D2" w14:textId="77777777" w:rsidR="00835D81" w:rsidRPr="00463667" w:rsidRDefault="00835D81" w:rsidP="00C56CA6">
            <w:pPr>
              <w:pStyle w:val="TableText"/>
            </w:pPr>
            <w:r w:rsidRPr="00463667">
              <w:t>Current year’s administrative rate (before exclusions)</w:t>
            </w:r>
          </w:p>
        </w:tc>
        <w:tc>
          <w:tcPr>
            <w:tcW w:w="1620" w:type="dxa"/>
            <w:vAlign w:val="center"/>
          </w:tcPr>
          <w:p w14:paraId="23C5C614" w14:textId="77777777" w:rsidR="00835D81" w:rsidRPr="00463667" w:rsidRDefault="00835D81" w:rsidP="00C56CA6">
            <w:pPr>
              <w:pStyle w:val="TableText"/>
              <w:jc w:val="center"/>
              <w:rPr>
                <w:sz w:val="24"/>
                <w:szCs w:val="24"/>
              </w:rPr>
            </w:pPr>
          </w:p>
        </w:tc>
        <w:tc>
          <w:tcPr>
            <w:tcW w:w="1440" w:type="dxa"/>
            <w:vAlign w:val="center"/>
          </w:tcPr>
          <w:p w14:paraId="754CB56B"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4F550F90" w14:textId="77777777" w:rsidTr="006A7D04">
        <w:tc>
          <w:tcPr>
            <w:tcW w:w="6668" w:type="dxa"/>
            <w:tcBorders>
              <w:bottom w:val="single" w:sz="6" w:space="0" w:color="auto"/>
            </w:tcBorders>
            <w:shd w:val="clear" w:color="auto" w:fill="D9D9D9"/>
          </w:tcPr>
          <w:p w14:paraId="09573208" w14:textId="77777777" w:rsidR="00835D81" w:rsidRPr="00463667" w:rsidRDefault="00835D81" w:rsidP="00C56CA6">
            <w:pPr>
              <w:pStyle w:val="TableText"/>
            </w:pPr>
            <w:r w:rsidRPr="00463667">
              <w:t xml:space="preserve">Minimum required sample size (MRSS) or other sample size </w:t>
            </w:r>
          </w:p>
        </w:tc>
        <w:tc>
          <w:tcPr>
            <w:tcW w:w="1620" w:type="dxa"/>
            <w:tcBorders>
              <w:bottom w:val="single" w:sz="6" w:space="0" w:color="auto"/>
            </w:tcBorders>
            <w:shd w:val="clear" w:color="auto" w:fill="D9D9D9"/>
            <w:vAlign w:val="center"/>
          </w:tcPr>
          <w:p w14:paraId="71270703"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01450171"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6718F26" w14:textId="77777777" w:rsidTr="006A7D04">
        <w:tc>
          <w:tcPr>
            <w:tcW w:w="6668" w:type="dxa"/>
          </w:tcPr>
          <w:p w14:paraId="0D42D40B" w14:textId="77777777" w:rsidR="00835D81" w:rsidRPr="00463667" w:rsidRDefault="00835D81" w:rsidP="00C56CA6">
            <w:pPr>
              <w:pStyle w:val="TableText"/>
            </w:pPr>
            <w:r w:rsidRPr="00463667">
              <w:t>Oversampling rate</w:t>
            </w:r>
          </w:p>
        </w:tc>
        <w:tc>
          <w:tcPr>
            <w:tcW w:w="1620" w:type="dxa"/>
            <w:vAlign w:val="center"/>
          </w:tcPr>
          <w:p w14:paraId="57CD68EF" w14:textId="77777777" w:rsidR="00835D81" w:rsidRPr="00463667" w:rsidRDefault="00835D81" w:rsidP="00C56CA6">
            <w:pPr>
              <w:pStyle w:val="TableText"/>
              <w:jc w:val="center"/>
              <w:rPr>
                <w:sz w:val="24"/>
                <w:szCs w:val="24"/>
              </w:rPr>
            </w:pPr>
          </w:p>
        </w:tc>
        <w:tc>
          <w:tcPr>
            <w:tcW w:w="1440" w:type="dxa"/>
            <w:vAlign w:val="center"/>
          </w:tcPr>
          <w:p w14:paraId="7E3F88D7"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2CAFF11A" w14:textId="77777777" w:rsidTr="006A7D04">
        <w:tc>
          <w:tcPr>
            <w:tcW w:w="6668" w:type="dxa"/>
            <w:tcBorders>
              <w:bottom w:val="single" w:sz="6" w:space="0" w:color="auto"/>
            </w:tcBorders>
            <w:shd w:val="clear" w:color="auto" w:fill="D9D9D9"/>
          </w:tcPr>
          <w:p w14:paraId="2D8D8623" w14:textId="77777777" w:rsidR="00835D81" w:rsidRPr="00463667" w:rsidRDefault="00835D81" w:rsidP="00C56CA6">
            <w:pPr>
              <w:pStyle w:val="TableText"/>
            </w:pPr>
            <w:r w:rsidRPr="00463667">
              <w:t xml:space="preserve">Final sample size (FSS) </w:t>
            </w:r>
          </w:p>
        </w:tc>
        <w:tc>
          <w:tcPr>
            <w:tcW w:w="1620" w:type="dxa"/>
            <w:tcBorders>
              <w:bottom w:val="single" w:sz="6" w:space="0" w:color="auto"/>
            </w:tcBorders>
            <w:shd w:val="clear" w:color="auto" w:fill="D9D9D9"/>
            <w:vAlign w:val="center"/>
          </w:tcPr>
          <w:p w14:paraId="295FC4AF"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5A092A7D"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5245C7FE" w14:textId="77777777" w:rsidTr="006A7D04">
        <w:tc>
          <w:tcPr>
            <w:tcW w:w="6668" w:type="dxa"/>
          </w:tcPr>
          <w:p w14:paraId="74C1374D" w14:textId="77777777" w:rsidR="00835D81" w:rsidRPr="00463667" w:rsidRDefault="00835D81" w:rsidP="00C56CA6">
            <w:pPr>
              <w:pStyle w:val="TableText"/>
            </w:pPr>
            <w:r w:rsidRPr="00463667">
              <w:t xml:space="preserve">Number of numerator events by administrative data in FSS </w:t>
            </w:r>
          </w:p>
        </w:tc>
        <w:tc>
          <w:tcPr>
            <w:tcW w:w="1620" w:type="dxa"/>
            <w:vAlign w:val="center"/>
          </w:tcPr>
          <w:p w14:paraId="33738267" w14:textId="77777777" w:rsidR="00835D81" w:rsidRPr="00463667" w:rsidRDefault="00835D81" w:rsidP="00C56CA6">
            <w:pPr>
              <w:pStyle w:val="TableText"/>
              <w:jc w:val="center"/>
              <w:rPr>
                <w:sz w:val="24"/>
                <w:szCs w:val="24"/>
              </w:rPr>
            </w:pPr>
          </w:p>
        </w:tc>
        <w:tc>
          <w:tcPr>
            <w:tcW w:w="1440" w:type="dxa"/>
            <w:vAlign w:val="center"/>
          </w:tcPr>
          <w:p w14:paraId="715E85F4"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815FA24" w14:textId="77777777" w:rsidTr="006A7D04">
        <w:tc>
          <w:tcPr>
            <w:tcW w:w="6668" w:type="dxa"/>
            <w:tcBorders>
              <w:bottom w:val="single" w:sz="6" w:space="0" w:color="auto"/>
            </w:tcBorders>
            <w:shd w:val="clear" w:color="auto" w:fill="D9D9D9"/>
          </w:tcPr>
          <w:p w14:paraId="5A1639E8" w14:textId="77777777" w:rsidR="00835D81" w:rsidRPr="00463667" w:rsidRDefault="00835D81" w:rsidP="00C56CA6">
            <w:pPr>
              <w:pStyle w:val="TableText"/>
            </w:pPr>
            <w:r w:rsidRPr="00463667">
              <w:t>Administrative rate on FSS</w:t>
            </w:r>
          </w:p>
        </w:tc>
        <w:tc>
          <w:tcPr>
            <w:tcW w:w="1620" w:type="dxa"/>
            <w:tcBorders>
              <w:bottom w:val="single" w:sz="6" w:space="0" w:color="auto"/>
            </w:tcBorders>
            <w:shd w:val="clear" w:color="auto" w:fill="D9D9D9"/>
            <w:vAlign w:val="center"/>
          </w:tcPr>
          <w:p w14:paraId="21B862EF"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39B822A6"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F91B6DE" w14:textId="77777777" w:rsidTr="006A7D04">
        <w:tc>
          <w:tcPr>
            <w:tcW w:w="6668" w:type="dxa"/>
          </w:tcPr>
          <w:p w14:paraId="2E2A2DFE" w14:textId="77777777" w:rsidR="00835D81" w:rsidRPr="00463667" w:rsidRDefault="00835D81" w:rsidP="00C56CA6">
            <w:pPr>
              <w:pStyle w:val="TableText"/>
            </w:pPr>
            <w:r w:rsidRPr="00463667">
              <w:t xml:space="preserve">Number of original sample records excluded because of valid data errors </w:t>
            </w:r>
          </w:p>
        </w:tc>
        <w:tc>
          <w:tcPr>
            <w:tcW w:w="1620" w:type="dxa"/>
            <w:vAlign w:val="center"/>
          </w:tcPr>
          <w:p w14:paraId="233326DE" w14:textId="77777777" w:rsidR="00835D81" w:rsidRPr="00463667" w:rsidRDefault="00835D81" w:rsidP="00C56CA6">
            <w:pPr>
              <w:pStyle w:val="TableText"/>
              <w:jc w:val="center"/>
              <w:rPr>
                <w:sz w:val="24"/>
                <w:szCs w:val="24"/>
              </w:rPr>
            </w:pPr>
          </w:p>
        </w:tc>
        <w:tc>
          <w:tcPr>
            <w:tcW w:w="1440" w:type="dxa"/>
            <w:vAlign w:val="center"/>
          </w:tcPr>
          <w:p w14:paraId="7C66D1F6"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7ADE2BD8" w14:textId="77777777" w:rsidTr="006A7D04">
        <w:tc>
          <w:tcPr>
            <w:tcW w:w="6668" w:type="dxa"/>
            <w:tcBorders>
              <w:bottom w:val="single" w:sz="6" w:space="0" w:color="auto"/>
            </w:tcBorders>
            <w:shd w:val="clear" w:color="auto" w:fill="D9D9D9"/>
          </w:tcPr>
          <w:p w14:paraId="642116B9" w14:textId="77777777" w:rsidR="00835D81" w:rsidRPr="00463667" w:rsidRDefault="00835D81" w:rsidP="00C56CA6">
            <w:pPr>
              <w:pStyle w:val="TableText"/>
            </w:pPr>
            <w:r w:rsidRPr="00463667">
              <w:t xml:space="preserve">Number of employee/dependent medical records excluded </w:t>
            </w:r>
          </w:p>
        </w:tc>
        <w:tc>
          <w:tcPr>
            <w:tcW w:w="1620" w:type="dxa"/>
            <w:tcBorders>
              <w:bottom w:val="single" w:sz="6" w:space="0" w:color="auto"/>
            </w:tcBorders>
            <w:shd w:val="clear" w:color="auto" w:fill="D9D9D9"/>
            <w:vAlign w:val="center"/>
          </w:tcPr>
          <w:p w14:paraId="64719A43"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7537DB1F"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3D3EAF4F" w14:textId="77777777" w:rsidTr="006A7D04">
        <w:tc>
          <w:tcPr>
            <w:tcW w:w="6668" w:type="dxa"/>
          </w:tcPr>
          <w:p w14:paraId="3844F9C7" w14:textId="77777777" w:rsidR="00835D81" w:rsidRPr="00463667" w:rsidRDefault="00835D81" w:rsidP="00C56CA6">
            <w:pPr>
              <w:pStyle w:val="TableText"/>
            </w:pPr>
            <w:r w:rsidRPr="00463667">
              <w:t xml:space="preserve">Records added from the oversample list </w:t>
            </w:r>
          </w:p>
        </w:tc>
        <w:tc>
          <w:tcPr>
            <w:tcW w:w="1620" w:type="dxa"/>
            <w:vAlign w:val="center"/>
          </w:tcPr>
          <w:p w14:paraId="492F07F5" w14:textId="77777777" w:rsidR="00835D81" w:rsidRPr="00463667" w:rsidRDefault="00835D81" w:rsidP="00C56CA6">
            <w:pPr>
              <w:pStyle w:val="TableText"/>
              <w:jc w:val="center"/>
              <w:rPr>
                <w:sz w:val="24"/>
                <w:szCs w:val="24"/>
              </w:rPr>
            </w:pPr>
          </w:p>
        </w:tc>
        <w:tc>
          <w:tcPr>
            <w:tcW w:w="1440" w:type="dxa"/>
            <w:vAlign w:val="center"/>
          </w:tcPr>
          <w:p w14:paraId="2C51127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5FC6B0AB" w14:textId="77777777" w:rsidTr="006A7D04">
        <w:tc>
          <w:tcPr>
            <w:tcW w:w="6668" w:type="dxa"/>
            <w:tcBorders>
              <w:bottom w:val="single" w:sz="6" w:space="0" w:color="auto"/>
            </w:tcBorders>
            <w:shd w:val="clear" w:color="auto" w:fill="D9D9D9"/>
          </w:tcPr>
          <w:p w14:paraId="28D82D23" w14:textId="77777777" w:rsidR="00835D81" w:rsidRPr="00463667" w:rsidRDefault="00835D81" w:rsidP="00C56CA6">
            <w:pPr>
              <w:pStyle w:val="TableText"/>
            </w:pPr>
            <w:r w:rsidRPr="00463667">
              <w:t>Denominator</w:t>
            </w:r>
          </w:p>
        </w:tc>
        <w:tc>
          <w:tcPr>
            <w:tcW w:w="1620" w:type="dxa"/>
            <w:tcBorders>
              <w:bottom w:val="single" w:sz="6" w:space="0" w:color="auto"/>
            </w:tcBorders>
            <w:shd w:val="clear" w:color="auto" w:fill="D9D9D9"/>
            <w:vAlign w:val="center"/>
          </w:tcPr>
          <w:p w14:paraId="08485D7A"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5B36C8E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243655B8" w14:textId="77777777" w:rsidTr="006A7D04">
        <w:tc>
          <w:tcPr>
            <w:tcW w:w="6668" w:type="dxa"/>
          </w:tcPr>
          <w:p w14:paraId="64746D08" w14:textId="77777777" w:rsidR="00835D81" w:rsidRPr="00463667" w:rsidRDefault="00835D81" w:rsidP="00C56CA6">
            <w:pPr>
              <w:pStyle w:val="TableText"/>
            </w:pPr>
            <w:r w:rsidRPr="00463667">
              <w:t>Numerator events by administrative data</w:t>
            </w:r>
          </w:p>
        </w:tc>
        <w:tc>
          <w:tcPr>
            <w:tcW w:w="1620" w:type="dxa"/>
            <w:vAlign w:val="center"/>
          </w:tcPr>
          <w:p w14:paraId="6187AEBC"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vAlign w:val="center"/>
          </w:tcPr>
          <w:p w14:paraId="2D47528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AB27A95" w14:textId="77777777" w:rsidTr="006A7D04">
        <w:tc>
          <w:tcPr>
            <w:tcW w:w="6668" w:type="dxa"/>
            <w:tcBorders>
              <w:bottom w:val="single" w:sz="6" w:space="0" w:color="auto"/>
            </w:tcBorders>
            <w:shd w:val="clear" w:color="auto" w:fill="D9D9D9"/>
          </w:tcPr>
          <w:p w14:paraId="538348A9" w14:textId="77777777" w:rsidR="00835D81" w:rsidRPr="00463667" w:rsidRDefault="00835D81" w:rsidP="00C56CA6">
            <w:pPr>
              <w:pStyle w:val="TableText"/>
            </w:pPr>
            <w:r w:rsidRPr="00463667">
              <w:t>Numerator events by medical records</w:t>
            </w:r>
          </w:p>
        </w:tc>
        <w:tc>
          <w:tcPr>
            <w:tcW w:w="1620" w:type="dxa"/>
            <w:tcBorders>
              <w:bottom w:val="single" w:sz="6" w:space="0" w:color="auto"/>
            </w:tcBorders>
            <w:shd w:val="clear" w:color="auto" w:fill="D9D9D9"/>
            <w:vAlign w:val="center"/>
          </w:tcPr>
          <w:p w14:paraId="6E876CE9"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5C6A079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107A65" w:rsidRPr="00463667" w14:paraId="4E07109A" w14:textId="77777777" w:rsidTr="00A4786E">
        <w:tc>
          <w:tcPr>
            <w:tcW w:w="6668" w:type="dxa"/>
            <w:tcBorders>
              <w:bottom w:val="single" w:sz="6" w:space="0" w:color="auto"/>
            </w:tcBorders>
            <w:shd w:val="clear" w:color="auto" w:fill="FFFFFF" w:themeFill="background1"/>
          </w:tcPr>
          <w:p w14:paraId="1BFCDB09" w14:textId="27FECE2C" w:rsidR="00107A65" w:rsidRPr="00463667" w:rsidRDefault="00107A65" w:rsidP="00C56CA6">
            <w:pPr>
              <w:pStyle w:val="TableText"/>
            </w:pPr>
            <w:r w:rsidRPr="00107A65">
              <w:t>Numerator events by supplemental data</w:t>
            </w:r>
          </w:p>
        </w:tc>
        <w:tc>
          <w:tcPr>
            <w:tcW w:w="1620" w:type="dxa"/>
            <w:tcBorders>
              <w:bottom w:val="single" w:sz="6" w:space="0" w:color="auto"/>
            </w:tcBorders>
            <w:shd w:val="clear" w:color="auto" w:fill="FFFFFF" w:themeFill="background1"/>
            <w:vAlign w:val="center"/>
          </w:tcPr>
          <w:p w14:paraId="4E6BB751" w14:textId="0B397A8D" w:rsidR="00107A65" w:rsidRPr="00463667" w:rsidRDefault="00107A65"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shd w:val="clear" w:color="auto" w:fill="FFFFFF" w:themeFill="background1"/>
            <w:vAlign w:val="center"/>
          </w:tcPr>
          <w:p w14:paraId="15649078" w14:textId="371F33E3" w:rsidR="00107A65" w:rsidRPr="00463667" w:rsidRDefault="00107A65" w:rsidP="00C56CA6">
            <w:pPr>
              <w:pStyle w:val="TableText"/>
              <w:jc w:val="center"/>
              <w:rPr>
                <w:sz w:val="24"/>
                <w:szCs w:val="24"/>
              </w:rPr>
            </w:pPr>
            <w:r w:rsidRPr="00463667">
              <w:rPr>
                <w:sz w:val="24"/>
                <w:szCs w:val="24"/>
              </w:rPr>
              <w:sym w:font="Wingdings" w:char="F0FC"/>
            </w:r>
          </w:p>
        </w:tc>
      </w:tr>
      <w:tr w:rsidR="00835D81" w:rsidRPr="00463667" w14:paraId="7F55FAA6" w14:textId="77777777" w:rsidTr="00A4786E">
        <w:tc>
          <w:tcPr>
            <w:tcW w:w="6668" w:type="dxa"/>
            <w:shd w:val="clear" w:color="auto" w:fill="D9D9D9" w:themeFill="background1" w:themeFillShade="D9"/>
          </w:tcPr>
          <w:p w14:paraId="5C158596" w14:textId="77777777" w:rsidR="00835D81" w:rsidRPr="00463667" w:rsidRDefault="00835D81" w:rsidP="00C56CA6">
            <w:pPr>
              <w:pStyle w:val="TableText"/>
            </w:pPr>
            <w:r w:rsidRPr="00463667">
              <w:t>Reported rate</w:t>
            </w:r>
          </w:p>
        </w:tc>
        <w:tc>
          <w:tcPr>
            <w:tcW w:w="1620" w:type="dxa"/>
            <w:shd w:val="clear" w:color="auto" w:fill="D9D9D9" w:themeFill="background1" w:themeFillShade="D9"/>
            <w:vAlign w:val="center"/>
          </w:tcPr>
          <w:p w14:paraId="40B2B511"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shd w:val="clear" w:color="auto" w:fill="D9D9D9" w:themeFill="background1" w:themeFillShade="D9"/>
            <w:vAlign w:val="center"/>
          </w:tcPr>
          <w:p w14:paraId="22D92465"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1855B1C4" w14:textId="77777777" w:rsidTr="00A4786E">
        <w:tc>
          <w:tcPr>
            <w:tcW w:w="6668" w:type="dxa"/>
            <w:tcBorders>
              <w:bottom w:val="single" w:sz="6" w:space="0" w:color="auto"/>
            </w:tcBorders>
            <w:shd w:val="clear" w:color="auto" w:fill="FFFFFF" w:themeFill="background1"/>
          </w:tcPr>
          <w:p w14:paraId="207DA8D8" w14:textId="77777777" w:rsidR="00835D81" w:rsidRPr="00463667" w:rsidRDefault="00835D81" w:rsidP="00C56CA6">
            <w:pPr>
              <w:pStyle w:val="TableText"/>
            </w:pPr>
            <w:r w:rsidRPr="00463667">
              <w:t>Lower 95% confidence interval</w:t>
            </w:r>
          </w:p>
        </w:tc>
        <w:tc>
          <w:tcPr>
            <w:tcW w:w="1620" w:type="dxa"/>
            <w:tcBorders>
              <w:bottom w:val="single" w:sz="6" w:space="0" w:color="auto"/>
            </w:tcBorders>
            <w:shd w:val="clear" w:color="auto" w:fill="FFFFFF" w:themeFill="background1"/>
            <w:vAlign w:val="center"/>
          </w:tcPr>
          <w:p w14:paraId="0FC327BC"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shd w:val="clear" w:color="auto" w:fill="FFFFFF" w:themeFill="background1"/>
            <w:vAlign w:val="center"/>
          </w:tcPr>
          <w:p w14:paraId="4CD812C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4994D4D" w14:textId="77777777" w:rsidTr="00A4786E">
        <w:tc>
          <w:tcPr>
            <w:tcW w:w="6668" w:type="dxa"/>
            <w:tcBorders>
              <w:bottom w:val="single" w:sz="6" w:space="0" w:color="auto"/>
            </w:tcBorders>
            <w:shd w:val="clear" w:color="auto" w:fill="D9D9D9" w:themeFill="background1" w:themeFillShade="D9"/>
          </w:tcPr>
          <w:p w14:paraId="2A9172A3" w14:textId="77777777" w:rsidR="00835D81" w:rsidRPr="00463667" w:rsidRDefault="00835D81" w:rsidP="00C56CA6">
            <w:pPr>
              <w:pStyle w:val="TableText"/>
            </w:pPr>
            <w:r w:rsidRPr="00463667">
              <w:t>Upper 95% confidence interval</w:t>
            </w:r>
          </w:p>
        </w:tc>
        <w:tc>
          <w:tcPr>
            <w:tcW w:w="1620" w:type="dxa"/>
            <w:tcBorders>
              <w:bottom w:val="single" w:sz="6" w:space="0" w:color="auto"/>
            </w:tcBorders>
            <w:shd w:val="clear" w:color="auto" w:fill="D9D9D9" w:themeFill="background1" w:themeFillShade="D9"/>
            <w:vAlign w:val="center"/>
          </w:tcPr>
          <w:p w14:paraId="28E7A72A"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shd w:val="clear" w:color="auto" w:fill="D9D9D9" w:themeFill="background1" w:themeFillShade="D9"/>
            <w:vAlign w:val="center"/>
          </w:tcPr>
          <w:p w14:paraId="5A04C8D4" w14:textId="77777777" w:rsidR="00835D81" w:rsidRPr="00463667" w:rsidRDefault="00835D81" w:rsidP="00C56CA6">
            <w:pPr>
              <w:pStyle w:val="TableText"/>
              <w:jc w:val="center"/>
              <w:rPr>
                <w:sz w:val="24"/>
                <w:szCs w:val="24"/>
              </w:rPr>
            </w:pPr>
            <w:r w:rsidRPr="00463667">
              <w:rPr>
                <w:sz w:val="24"/>
                <w:szCs w:val="24"/>
              </w:rPr>
              <w:sym w:font="Wingdings" w:char="F0FC"/>
            </w:r>
          </w:p>
        </w:tc>
      </w:tr>
    </w:tbl>
    <w:p w14:paraId="0837461D"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4B89706B" w14:textId="18FA1CBF" w:rsidR="00835D81" w:rsidRPr="00463667" w:rsidRDefault="00835D81" w:rsidP="00835D81">
      <w:pPr>
        <w:pStyle w:val="Heading2"/>
      </w:pPr>
      <w:bookmarkStart w:id="6" w:name="_Toc400546178"/>
      <w:r w:rsidRPr="00092178">
        <w:lastRenderedPageBreak/>
        <w:t>Adolescent Well-Care Visits (AWC)</w:t>
      </w:r>
      <w:bookmarkEnd w:id="6"/>
    </w:p>
    <w:p w14:paraId="72AAA750" w14:textId="5AB33060" w:rsidR="00835D81" w:rsidRPr="00463667" w:rsidRDefault="00835D81" w:rsidP="00137C63">
      <w:pPr>
        <w:pStyle w:val="SOC"/>
        <w:rPr>
          <w:i/>
        </w:rPr>
      </w:pPr>
      <w:r w:rsidRPr="00463667">
        <w:t xml:space="preserve">Summary of Changes to HEDIS </w:t>
      </w:r>
      <w:r w:rsidR="00670716">
        <w:t>2016</w:t>
      </w:r>
    </w:p>
    <w:p w14:paraId="4C963C41" w14:textId="1ED69E60" w:rsidR="00107A65" w:rsidRPr="00463667" w:rsidRDefault="00107A65" w:rsidP="00107A65">
      <w:pPr>
        <w:pStyle w:val="ProcessBullet"/>
        <w:rPr>
          <w:i/>
          <w:iCs/>
        </w:rPr>
      </w:pPr>
      <w:r>
        <w:t xml:space="preserve">Added “Numerator events by supplemental data” to the Data Elements for Reporting table to capture the number of members who met numerator criteria using supplemental data. </w:t>
      </w:r>
    </w:p>
    <w:p w14:paraId="457FDBC8" w14:textId="77777777" w:rsidR="00835D81" w:rsidRPr="00463667" w:rsidRDefault="00835D81" w:rsidP="00137C63">
      <w:pPr>
        <w:pStyle w:val="ReverseHead"/>
      </w:pPr>
      <w:r w:rsidRPr="00463667">
        <w:t>Description</w:t>
      </w:r>
    </w:p>
    <w:p w14:paraId="551F50C9" w14:textId="77777777" w:rsidR="00835D81" w:rsidRPr="00463667" w:rsidRDefault="00835D81" w:rsidP="00835D81">
      <w:pPr>
        <w:pStyle w:val="Body"/>
      </w:pPr>
      <w:r w:rsidRPr="00463667">
        <w:t>The percentage of enrolled members 12–21 years of age who had at least one comprehensive well-care visit with a PCP or an OB/GYN practitioner during the measurement year.</w:t>
      </w:r>
    </w:p>
    <w:p w14:paraId="2D6B13A6" w14:textId="77777777" w:rsidR="00835D81" w:rsidRPr="00463667" w:rsidRDefault="00835D81" w:rsidP="00137C63">
      <w:pPr>
        <w:pStyle w:val="SubHead20"/>
        <w:rPr>
          <w:i/>
        </w:rPr>
      </w:pPr>
      <w:r w:rsidRPr="00463667">
        <w:rPr>
          <w:i/>
        </w:rPr>
        <w:t xml:space="preserve">Note </w:t>
      </w:r>
    </w:p>
    <w:p w14:paraId="7FDD9EF8" w14:textId="77777777" w:rsidR="00835D81" w:rsidRPr="00463667" w:rsidRDefault="00835D81" w:rsidP="00835D81">
      <w:pPr>
        <w:pStyle w:val="ProcessBullet"/>
        <w:rPr>
          <w:i/>
        </w:rPr>
      </w:pPr>
      <w:r w:rsidRPr="00463667">
        <w:rPr>
          <w:i/>
        </w:rPr>
        <w:t xml:space="preserve">This measure has the same structure as measures in the Effectiveness of Care domain. The organization must follow the Guidelines for Effectiveness of Care Measures when calculating this measure. </w:t>
      </w:r>
    </w:p>
    <w:p w14:paraId="74287DDC" w14:textId="77777777" w:rsidR="00835D81" w:rsidRPr="00463667" w:rsidRDefault="00835D81" w:rsidP="00835D81">
      <w:pPr>
        <w:pStyle w:val="ProcessBullet"/>
        <w:rPr>
          <w:i/>
        </w:rPr>
      </w:pPr>
      <w:r w:rsidRPr="00463667">
        <w:rPr>
          <w:i/>
        </w:rPr>
        <w:t>Only the Administrative Method of data collection may be used when reporting this measure for the commercial population.</w:t>
      </w:r>
    </w:p>
    <w:p w14:paraId="5071652B" w14:textId="77777777" w:rsidR="00835D81" w:rsidRPr="00463667" w:rsidRDefault="00835D81" w:rsidP="00137C63">
      <w:pPr>
        <w:pStyle w:val="ReverseHead"/>
      </w:pPr>
      <w:r w:rsidRPr="00463667">
        <w:t xml:space="preserve">Eligible Population </w:t>
      </w:r>
    </w:p>
    <w:tbl>
      <w:tblPr>
        <w:tblW w:w="9918" w:type="dxa"/>
        <w:tblInd w:w="-90" w:type="dxa"/>
        <w:tblLayout w:type="fixed"/>
        <w:tblLook w:val="0000" w:firstRow="0" w:lastRow="0" w:firstColumn="0" w:lastColumn="0" w:noHBand="0" w:noVBand="0"/>
      </w:tblPr>
      <w:tblGrid>
        <w:gridCol w:w="2160"/>
        <w:gridCol w:w="7758"/>
      </w:tblGrid>
      <w:tr w:rsidR="00835D81" w:rsidRPr="00463667" w14:paraId="2A047611" w14:textId="77777777" w:rsidTr="00A4786E">
        <w:tc>
          <w:tcPr>
            <w:tcW w:w="2160" w:type="dxa"/>
          </w:tcPr>
          <w:p w14:paraId="29431364" w14:textId="77777777" w:rsidR="00835D81" w:rsidRPr="00463667" w:rsidRDefault="00835D81" w:rsidP="00C56CA6">
            <w:pPr>
              <w:pStyle w:val="MarginSubhead"/>
            </w:pPr>
            <w:r w:rsidRPr="00463667">
              <w:t>Product lines</w:t>
            </w:r>
          </w:p>
        </w:tc>
        <w:tc>
          <w:tcPr>
            <w:tcW w:w="7758" w:type="dxa"/>
          </w:tcPr>
          <w:p w14:paraId="0D4BA4F8" w14:textId="77777777" w:rsidR="00835D81" w:rsidRPr="00463667" w:rsidRDefault="00835D81" w:rsidP="00C56CA6">
            <w:pPr>
              <w:pStyle w:val="Body"/>
            </w:pPr>
            <w:r w:rsidRPr="00463667">
              <w:rPr>
                <w:iCs/>
              </w:rPr>
              <w:t>Commercial, Medicaid</w:t>
            </w:r>
            <w:r w:rsidRPr="00463667">
              <w:t xml:space="preserve"> (report each product line separately).</w:t>
            </w:r>
          </w:p>
        </w:tc>
      </w:tr>
      <w:tr w:rsidR="00835D81" w:rsidRPr="00463667" w14:paraId="5A364F9E" w14:textId="77777777" w:rsidTr="00A4786E">
        <w:tc>
          <w:tcPr>
            <w:tcW w:w="2160" w:type="dxa"/>
          </w:tcPr>
          <w:p w14:paraId="083237F5" w14:textId="77777777" w:rsidR="00835D81" w:rsidRPr="00463667" w:rsidRDefault="00835D81" w:rsidP="00C56CA6">
            <w:pPr>
              <w:pStyle w:val="MarginSubhead"/>
            </w:pPr>
            <w:r w:rsidRPr="00463667">
              <w:t>Ages</w:t>
            </w:r>
          </w:p>
        </w:tc>
        <w:tc>
          <w:tcPr>
            <w:tcW w:w="7758" w:type="dxa"/>
          </w:tcPr>
          <w:p w14:paraId="099953F3" w14:textId="77777777" w:rsidR="00835D81" w:rsidRPr="00463667" w:rsidRDefault="00835D81" w:rsidP="00C56CA6">
            <w:pPr>
              <w:pStyle w:val="Body"/>
            </w:pPr>
            <w:r w:rsidRPr="00463667">
              <w:t>12–21 years as of December 31 of the measurement year.</w:t>
            </w:r>
          </w:p>
        </w:tc>
      </w:tr>
      <w:tr w:rsidR="00835D81" w:rsidRPr="00463667" w14:paraId="143FC8EC" w14:textId="77777777" w:rsidTr="00A4786E">
        <w:tc>
          <w:tcPr>
            <w:tcW w:w="2160" w:type="dxa"/>
          </w:tcPr>
          <w:p w14:paraId="70993F08" w14:textId="77777777" w:rsidR="00835D81" w:rsidRPr="00463667" w:rsidRDefault="00835D81" w:rsidP="00C56CA6">
            <w:pPr>
              <w:pStyle w:val="MarginSubhead"/>
            </w:pPr>
            <w:r w:rsidRPr="00463667">
              <w:t>Continuous enrollment</w:t>
            </w:r>
          </w:p>
        </w:tc>
        <w:tc>
          <w:tcPr>
            <w:tcW w:w="7758" w:type="dxa"/>
          </w:tcPr>
          <w:p w14:paraId="4213FF8E" w14:textId="77777777" w:rsidR="00835D81" w:rsidRPr="00463667" w:rsidRDefault="00835D81" w:rsidP="00C56CA6">
            <w:pPr>
              <w:pStyle w:val="Body"/>
            </w:pPr>
            <w:r w:rsidRPr="00463667">
              <w:t xml:space="preserve">The measurement year. </w:t>
            </w:r>
          </w:p>
        </w:tc>
      </w:tr>
      <w:tr w:rsidR="00835D81" w:rsidRPr="00463667" w14:paraId="549B05F8" w14:textId="77777777" w:rsidTr="00A4786E">
        <w:tc>
          <w:tcPr>
            <w:tcW w:w="2160" w:type="dxa"/>
          </w:tcPr>
          <w:p w14:paraId="6E0BD382" w14:textId="77777777" w:rsidR="00835D81" w:rsidRPr="00463667" w:rsidRDefault="00835D81" w:rsidP="00C56CA6">
            <w:pPr>
              <w:pStyle w:val="MarginSubhead"/>
            </w:pPr>
            <w:r w:rsidRPr="00463667">
              <w:t>Allowable gap</w:t>
            </w:r>
          </w:p>
        </w:tc>
        <w:tc>
          <w:tcPr>
            <w:tcW w:w="7758" w:type="dxa"/>
          </w:tcPr>
          <w:p w14:paraId="56BE10E5" w14:textId="77777777" w:rsidR="00835D81" w:rsidRPr="00463667" w:rsidRDefault="00835D81" w:rsidP="00C56CA6">
            <w:pPr>
              <w:pStyle w:val="Body"/>
            </w:pPr>
            <w:r w:rsidRPr="00463667">
              <w:t>Members who have had no more than one gap in enrollment of up to 45 days during the measurement year. To determine continuous enrollment for a Medicaid member for whom enrollment is verified monthly, the member may not have more than a 1-month gap in coverage (i.e., a member whose coverage lapses for 2 months [60 days] is not considered continuously enrolled).</w:t>
            </w:r>
          </w:p>
        </w:tc>
      </w:tr>
      <w:tr w:rsidR="00835D81" w:rsidRPr="00463667" w14:paraId="3A70205C" w14:textId="77777777" w:rsidTr="00A4786E">
        <w:tc>
          <w:tcPr>
            <w:tcW w:w="2160" w:type="dxa"/>
          </w:tcPr>
          <w:p w14:paraId="5A40E0B2" w14:textId="77777777" w:rsidR="00835D81" w:rsidRPr="00463667" w:rsidRDefault="00835D81" w:rsidP="00C56CA6">
            <w:pPr>
              <w:pStyle w:val="MarginSubhead"/>
            </w:pPr>
            <w:r w:rsidRPr="00463667">
              <w:t>Anchor date</w:t>
            </w:r>
          </w:p>
        </w:tc>
        <w:tc>
          <w:tcPr>
            <w:tcW w:w="7758" w:type="dxa"/>
          </w:tcPr>
          <w:p w14:paraId="05F8F232" w14:textId="77777777" w:rsidR="00835D81" w:rsidRPr="00463667" w:rsidRDefault="00835D81" w:rsidP="00C56CA6">
            <w:pPr>
              <w:pStyle w:val="Body"/>
            </w:pPr>
            <w:r w:rsidRPr="00463667">
              <w:t>December 31 of the measurement year.</w:t>
            </w:r>
          </w:p>
        </w:tc>
      </w:tr>
      <w:tr w:rsidR="00835D81" w:rsidRPr="00463667" w14:paraId="57E9A294" w14:textId="77777777" w:rsidTr="00A4786E">
        <w:tc>
          <w:tcPr>
            <w:tcW w:w="2160" w:type="dxa"/>
          </w:tcPr>
          <w:p w14:paraId="7A964C19" w14:textId="77777777" w:rsidR="00835D81" w:rsidRPr="00463667" w:rsidRDefault="00835D81" w:rsidP="00C56CA6">
            <w:pPr>
              <w:pStyle w:val="MarginSubhead"/>
            </w:pPr>
            <w:r w:rsidRPr="00463667">
              <w:t>Benefit</w:t>
            </w:r>
          </w:p>
        </w:tc>
        <w:tc>
          <w:tcPr>
            <w:tcW w:w="7758" w:type="dxa"/>
          </w:tcPr>
          <w:p w14:paraId="72F263C0" w14:textId="77777777" w:rsidR="00835D81" w:rsidRPr="00463667" w:rsidRDefault="00835D81" w:rsidP="00C56CA6">
            <w:pPr>
              <w:pStyle w:val="Body"/>
            </w:pPr>
            <w:r w:rsidRPr="00463667">
              <w:t>Medical.</w:t>
            </w:r>
          </w:p>
        </w:tc>
      </w:tr>
      <w:tr w:rsidR="00835D81" w:rsidRPr="00463667" w14:paraId="3BD0AEE2" w14:textId="77777777" w:rsidTr="00A4786E">
        <w:tc>
          <w:tcPr>
            <w:tcW w:w="2160" w:type="dxa"/>
          </w:tcPr>
          <w:p w14:paraId="390EDBE9" w14:textId="77777777" w:rsidR="00835D81" w:rsidRPr="00463667" w:rsidRDefault="00835D81" w:rsidP="00C56CA6">
            <w:pPr>
              <w:pStyle w:val="MarginSubhead"/>
            </w:pPr>
            <w:r w:rsidRPr="00463667">
              <w:t>Event/diagnosis</w:t>
            </w:r>
          </w:p>
        </w:tc>
        <w:tc>
          <w:tcPr>
            <w:tcW w:w="7758" w:type="dxa"/>
          </w:tcPr>
          <w:p w14:paraId="0A1752D0" w14:textId="77777777" w:rsidR="00835D81" w:rsidRPr="00463667" w:rsidRDefault="00835D81" w:rsidP="00C56CA6">
            <w:pPr>
              <w:pStyle w:val="Body"/>
            </w:pPr>
            <w:r w:rsidRPr="00463667">
              <w:t>None.</w:t>
            </w:r>
          </w:p>
        </w:tc>
      </w:tr>
    </w:tbl>
    <w:p w14:paraId="4FD1EC37" w14:textId="77777777" w:rsidR="00835D81" w:rsidRPr="00463667" w:rsidRDefault="00835D81" w:rsidP="00137C63">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2160"/>
        <w:gridCol w:w="7758"/>
      </w:tblGrid>
      <w:tr w:rsidR="00835D81" w:rsidRPr="00463667" w14:paraId="04F2F4A6" w14:textId="77777777" w:rsidTr="00A4786E">
        <w:tc>
          <w:tcPr>
            <w:tcW w:w="2160" w:type="dxa"/>
          </w:tcPr>
          <w:p w14:paraId="435FEB32" w14:textId="77777777" w:rsidR="00835D81" w:rsidRPr="00463667" w:rsidRDefault="00835D81" w:rsidP="00C56CA6">
            <w:pPr>
              <w:pStyle w:val="MarginSubhead"/>
            </w:pPr>
            <w:r w:rsidRPr="00463667">
              <w:t>Denominator</w:t>
            </w:r>
          </w:p>
        </w:tc>
        <w:tc>
          <w:tcPr>
            <w:tcW w:w="7758" w:type="dxa"/>
          </w:tcPr>
          <w:p w14:paraId="51CEC89C" w14:textId="77777777" w:rsidR="00835D81" w:rsidRPr="00463667" w:rsidRDefault="00835D81" w:rsidP="00C56CA6">
            <w:pPr>
              <w:pStyle w:val="Body"/>
            </w:pPr>
            <w:r w:rsidRPr="00463667">
              <w:t>The eligible population.</w:t>
            </w:r>
          </w:p>
        </w:tc>
      </w:tr>
      <w:tr w:rsidR="00835D81" w:rsidRPr="00463667" w14:paraId="01B067D2" w14:textId="77777777" w:rsidTr="00A4786E">
        <w:tc>
          <w:tcPr>
            <w:tcW w:w="2160" w:type="dxa"/>
          </w:tcPr>
          <w:p w14:paraId="77A02DF6" w14:textId="77777777" w:rsidR="00835D81" w:rsidRPr="00463667" w:rsidRDefault="00835D81" w:rsidP="00C56CA6">
            <w:pPr>
              <w:pStyle w:val="MarginSubhead"/>
            </w:pPr>
            <w:r w:rsidRPr="00463667">
              <w:t>Numerator</w:t>
            </w:r>
          </w:p>
        </w:tc>
        <w:tc>
          <w:tcPr>
            <w:tcW w:w="7758" w:type="dxa"/>
          </w:tcPr>
          <w:p w14:paraId="23FED14E" w14:textId="565E1BD5" w:rsidR="00835D81" w:rsidRPr="00463667" w:rsidRDefault="00835D81" w:rsidP="00C56CA6">
            <w:pPr>
              <w:pStyle w:val="Body"/>
            </w:pPr>
            <w:r w:rsidRPr="00463667">
              <w:t>At least one comprehensive well-care visit (</w:t>
            </w:r>
            <w:r w:rsidRPr="00463667">
              <w:rPr>
                <w:u w:val="single"/>
              </w:rPr>
              <w:t>Well-Care Value Set</w:t>
            </w:r>
            <w:r w:rsidRPr="00463667">
              <w:t xml:space="preserve">) with a PCP or an OB/GYN practitioner during the measurement year. The practitioner does not have to be the practitioner assigned to the member. </w:t>
            </w:r>
          </w:p>
        </w:tc>
      </w:tr>
    </w:tbl>
    <w:p w14:paraId="678B8587" w14:textId="77777777" w:rsidR="00835D81" w:rsidRPr="00463667" w:rsidRDefault="00835D81" w:rsidP="00835D81">
      <w:pPr>
        <w:pStyle w:val="Heading3"/>
        <w:sectPr w:rsidR="00835D81" w:rsidRPr="00463667" w:rsidSect="00C56CA6">
          <w:headerReference w:type="even" r:id="rId35"/>
          <w:headerReference w:type="default" r:id="rId36"/>
          <w:pgSz w:w="12240" w:h="15840" w:code="1"/>
          <w:pgMar w:top="1080" w:right="1080" w:bottom="1080" w:left="1440" w:header="720" w:footer="720" w:gutter="0"/>
          <w:cols w:space="720"/>
        </w:sectPr>
      </w:pPr>
    </w:p>
    <w:p w14:paraId="6E8E8C9F" w14:textId="77777777" w:rsidR="00835D81" w:rsidRPr="00463667" w:rsidRDefault="00835D81" w:rsidP="00137C63">
      <w:pPr>
        <w:pStyle w:val="ReverseHead"/>
        <w:spacing w:before="0"/>
      </w:pPr>
      <w:r w:rsidRPr="00463667">
        <w:lastRenderedPageBreak/>
        <w:t>Hybrid Specification</w:t>
      </w:r>
    </w:p>
    <w:tbl>
      <w:tblPr>
        <w:tblW w:w="9828" w:type="dxa"/>
        <w:tblLayout w:type="fixed"/>
        <w:tblLook w:val="0000" w:firstRow="0" w:lastRow="0" w:firstColumn="0" w:lastColumn="0" w:noHBand="0" w:noVBand="0"/>
      </w:tblPr>
      <w:tblGrid>
        <w:gridCol w:w="1908"/>
        <w:gridCol w:w="7920"/>
      </w:tblGrid>
      <w:tr w:rsidR="00835D81" w:rsidRPr="00463667" w14:paraId="3EBA3DE1" w14:textId="77777777" w:rsidTr="00A4786E">
        <w:tc>
          <w:tcPr>
            <w:tcW w:w="1908" w:type="dxa"/>
          </w:tcPr>
          <w:p w14:paraId="6DB594EA" w14:textId="77777777" w:rsidR="00835D81" w:rsidRPr="00463667" w:rsidRDefault="00835D81" w:rsidP="00C56CA6">
            <w:pPr>
              <w:pStyle w:val="MarginSubhead"/>
            </w:pPr>
            <w:r w:rsidRPr="00463667">
              <w:t>Denominator</w:t>
            </w:r>
          </w:p>
        </w:tc>
        <w:tc>
          <w:tcPr>
            <w:tcW w:w="7920" w:type="dxa"/>
          </w:tcPr>
          <w:p w14:paraId="6A1EB73D" w14:textId="77777777" w:rsidR="00835D81" w:rsidRPr="00463667" w:rsidRDefault="00835D81" w:rsidP="00C56CA6">
            <w:pPr>
              <w:pStyle w:val="Body"/>
            </w:pPr>
            <w:r w:rsidRPr="00463667">
              <w:t xml:space="preserve">A systematic sample drawn from the eligible population for the Medicaid product line. Organizations may reduce the sample size using the current year’s administrative rate or the prior year’s audited rate. </w:t>
            </w:r>
          </w:p>
          <w:p w14:paraId="37687E18" w14:textId="77777777" w:rsidR="00835D81" w:rsidRPr="00463667" w:rsidRDefault="00835D81" w:rsidP="00C56CA6">
            <w:pPr>
              <w:pStyle w:val="Note"/>
            </w:pPr>
            <w:r w:rsidRPr="00463667">
              <w:rPr>
                <w:i w:val="0"/>
              </w:rPr>
              <w:t xml:space="preserve">Refer to </w:t>
            </w:r>
            <w:r w:rsidRPr="00463667">
              <w:t>Guidelines for Calculations and Sampling</w:t>
            </w:r>
            <w:r w:rsidRPr="00463667" w:rsidDel="00587B9C">
              <w:rPr>
                <w:i w:val="0"/>
              </w:rPr>
              <w:t xml:space="preserve"> </w:t>
            </w:r>
            <w:r w:rsidRPr="00463667">
              <w:rPr>
                <w:i w:val="0"/>
              </w:rPr>
              <w:t>for information on reducing sample size.</w:t>
            </w:r>
          </w:p>
        </w:tc>
      </w:tr>
      <w:tr w:rsidR="00835D81" w:rsidRPr="00463667" w14:paraId="48074CCA" w14:textId="77777777" w:rsidTr="00A4786E">
        <w:tc>
          <w:tcPr>
            <w:tcW w:w="1908" w:type="dxa"/>
          </w:tcPr>
          <w:p w14:paraId="09E4AE71" w14:textId="77777777" w:rsidR="00835D81" w:rsidRPr="00463667" w:rsidRDefault="00835D81" w:rsidP="00C56CA6">
            <w:pPr>
              <w:pStyle w:val="MarginSubhead"/>
            </w:pPr>
            <w:r w:rsidRPr="00463667">
              <w:t>Numerator</w:t>
            </w:r>
          </w:p>
        </w:tc>
        <w:tc>
          <w:tcPr>
            <w:tcW w:w="7920" w:type="dxa"/>
          </w:tcPr>
          <w:p w14:paraId="2504E664" w14:textId="77777777" w:rsidR="00835D81" w:rsidRPr="00463667" w:rsidRDefault="00835D81" w:rsidP="00C56CA6">
            <w:pPr>
              <w:pStyle w:val="Body"/>
            </w:pPr>
            <w:r w:rsidRPr="00463667">
              <w:t>At least one comprehensive well-care visit with a PCP or an OB/GYN practitioner during the measurement year, as documented through either administrative data or medical record review. The PCP does not have to be assigned to the member.</w:t>
            </w:r>
          </w:p>
        </w:tc>
      </w:tr>
      <w:tr w:rsidR="00835D81" w:rsidRPr="00463667" w14:paraId="1303092E" w14:textId="77777777" w:rsidTr="00A4786E">
        <w:tc>
          <w:tcPr>
            <w:tcW w:w="1908" w:type="dxa"/>
          </w:tcPr>
          <w:p w14:paraId="5B19BFA4" w14:textId="77777777" w:rsidR="00835D81" w:rsidRPr="00463667" w:rsidRDefault="00835D81" w:rsidP="00C56CA6">
            <w:pPr>
              <w:pStyle w:val="MarginSubhead"/>
              <w:jc w:val="right"/>
              <w:rPr>
                <w:i/>
              </w:rPr>
            </w:pPr>
            <w:r w:rsidRPr="00463667">
              <w:rPr>
                <w:i/>
              </w:rPr>
              <w:t>Administrative</w:t>
            </w:r>
          </w:p>
        </w:tc>
        <w:tc>
          <w:tcPr>
            <w:tcW w:w="7920" w:type="dxa"/>
          </w:tcPr>
          <w:p w14:paraId="05D9E3C1" w14:textId="77777777" w:rsidR="00835D81" w:rsidRPr="00463667" w:rsidRDefault="00835D81" w:rsidP="00C56CA6">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835D81" w:rsidRPr="00463667" w14:paraId="5D973485" w14:textId="77777777" w:rsidTr="00A4786E">
        <w:tc>
          <w:tcPr>
            <w:tcW w:w="1908" w:type="dxa"/>
          </w:tcPr>
          <w:p w14:paraId="7683E7AC" w14:textId="77777777" w:rsidR="00835D81" w:rsidRPr="00463667" w:rsidRDefault="00835D81" w:rsidP="00C56CA6">
            <w:pPr>
              <w:pStyle w:val="MarginSubhead"/>
              <w:jc w:val="right"/>
              <w:rPr>
                <w:i/>
              </w:rPr>
            </w:pPr>
            <w:r w:rsidRPr="00463667">
              <w:rPr>
                <w:i/>
              </w:rPr>
              <w:t>Medical record</w:t>
            </w:r>
          </w:p>
        </w:tc>
        <w:tc>
          <w:tcPr>
            <w:tcW w:w="7920" w:type="dxa"/>
          </w:tcPr>
          <w:p w14:paraId="3D5BBA01" w14:textId="77777777" w:rsidR="00835D81" w:rsidRPr="00463667" w:rsidRDefault="00835D81" w:rsidP="00C56CA6">
            <w:pPr>
              <w:pStyle w:val="Body"/>
            </w:pPr>
            <w:r w:rsidRPr="00463667">
              <w:t xml:space="preserve">Documentation in the medical record must include a note indicating a visit to a PCP or OB/GYN practitioner, the date when the well-care visit occurred and evidence of </w:t>
            </w:r>
            <w:r w:rsidRPr="00463667">
              <w:rPr>
                <w:i/>
              </w:rPr>
              <w:t>all</w:t>
            </w:r>
            <w:r w:rsidRPr="00463667">
              <w:t xml:space="preserve"> of the following:</w:t>
            </w:r>
          </w:p>
          <w:p w14:paraId="02FB9068" w14:textId="77777777" w:rsidR="00835D81" w:rsidRPr="00463667" w:rsidRDefault="00835D81" w:rsidP="008324C8">
            <w:pPr>
              <w:pStyle w:val="Bullet"/>
              <w:spacing w:before="60"/>
            </w:pPr>
            <w:r w:rsidRPr="00463667">
              <w:t xml:space="preserve">A health history. </w:t>
            </w:r>
          </w:p>
          <w:p w14:paraId="07DFA9AC" w14:textId="77777777" w:rsidR="00835D81" w:rsidRPr="00463667" w:rsidRDefault="00835D81" w:rsidP="008324C8">
            <w:pPr>
              <w:pStyle w:val="Bullet"/>
              <w:spacing w:before="60"/>
            </w:pPr>
            <w:r w:rsidRPr="00463667">
              <w:t xml:space="preserve">A physical developmental history. </w:t>
            </w:r>
          </w:p>
          <w:p w14:paraId="2A7CCE54" w14:textId="77777777" w:rsidR="00835D81" w:rsidRPr="00463667" w:rsidRDefault="00835D81" w:rsidP="008324C8">
            <w:pPr>
              <w:pStyle w:val="Bullet"/>
              <w:spacing w:before="60"/>
            </w:pPr>
            <w:r w:rsidRPr="00463667">
              <w:t xml:space="preserve">A mental developmental history. </w:t>
            </w:r>
          </w:p>
          <w:p w14:paraId="110448BF" w14:textId="77777777" w:rsidR="00835D81" w:rsidRPr="00463667" w:rsidRDefault="00835D81" w:rsidP="008324C8">
            <w:pPr>
              <w:pStyle w:val="Bullet"/>
              <w:spacing w:before="60"/>
            </w:pPr>
            <w:r w:rsidRPr="00463667">
              <w:t>A physical exam.</w:t>
            </w:r>
          </w:p>
          <w:p w14:paraId="6C67829D" w14:textId="77777777" w:rsidR="00835D81" w:rsidRPr="00463667" w:rsidRDefault="00835D81" w:rsidP="008324C8">
            <w:pPr>
              <w:pStyle w:val="Bullet"/>
              <w:spacing w:before="60"/>
            </w:pPr>
            <w:r w:rsidRPr="00463667">
              <w:t>Health education/anticipatory guidance.</w:t>
            </w:r>
          </w:p>
          <w:p w14:paraId="5A0AC492" w14:textId="77777777" w:rsidR="00835D81" w:rsidRPr="00463667" w:rsidRDefault="00835D81" w:rsidP="00C56CA6">
            <w:pPr>
              <w:pStyle w:val="Body"/>
            </w:pPr>
            <w:r w:rsidRPr="00463667">
              <w:t>Do not include services rendered during an inpatient or ED visit.</w:t>
            </w:r>
          </w:p>
          <w:p w14:paraId="6A23FD1D" w14:textId="77777777" w:rsidR="00835D81" w:rsidRPr="00463667" w:rsidRDefault="00835D81" w:rsidP="00C56CA6">
            <w:pPr>
              <w:pStyle w:val="Body"/>
            </w:pPr>
            <w:r w:rsidRPr="00463667">
              <w:t xml:space="preserve">Preventive services may be rendered on visits other than well-child visits. Well-child preventive services count toward the measure, regardless of the primary intent of the visit, but services that are specific to an acute or chronic condition do not count toward the measure. </w:t>
            </w:r>
          </w:p>
          <w:p w14:paraId="01B226D8" w14:textId="77777777" w:rsidR="00835D81" w:rsidRPr="00463667" w:rsidRDefault="00835D81" w:rsidP="00C56CA6">
            <w:pPr>
              <w:pStyle w:val="ProcessBullet"/>
              <w:numPr>
                <w:ilvl w:val="0"/>
                <w:numId w:val="0"/>
              </w:numPr>
              <w:rPr>
                <w:iCs/>
              </w:rPr>
            </w:pPr>
            <w:r w:rsidRPr="00463667">
              <w:rPr>
                <w:iCs/>
              </w:rPr>
              <w:t xml:space="preserve">Visits to school-based clinics with practitioners whom the </w:t>
            </w:r>
            <w:r w:rsidRPr="00463667">
              <w:t>organization</w:t>
            </w:r>
            <w:r w:rsidRPr="00463667">
              <w:rPr>
                <w:iCs/>
              </w:rPr>
              <w:t xml:space="preserve"> would consider PCPs may be counted if documentation that a well-care exam occurred is available in the medical record or administrative system in the time frame specified by the measure. The PCP does not have to be assigned to the member.</w:t>
            </w:r>
          </w:p>
          <w:p w14:paraId="2A88CFC3" w14:textId="77777777" w:rsidR="00835D81" w:rsidRPr="00463667" w:rsidRDefault="00835D81" w:rsidP="00C56CA6">
            <w:pPr>
              <w:pStyle w:val="ProcessBullet"/>
              <w:numPr>
                <w:ilvl w:val="0"/>
                <w:numId w:val="0"/>
              </w:numPr>
            </w:pPr>
            <w:r w:rsidRPr="00463667">
              <w:t>The organization</w:t>
            </w:r>
            <w:r w:rsidRPr="00463667">
              <w:rPr>
                <w:iCs/>
              </w:rPr>
              <w:t xml:space="preserve"> may count services that occur over multiple visits, as long as all services occur in the time frame specified by the measure.</w:t>
            </w:r>
          </w:p>
        </w:tc>
      </w:tr>
    </w:tbl>
    <w:p w14:paraId="0CC6CA81" w14:textId="77777777" w:rsidR="00835D81" w:rsidRPr="00463667" w:rsidRDefault="00835D81" w:rsidP="00137C63">
      <w:pPr>
        <w:pStyle w:val="SubHead20"/>
        <w:rPr>
          <w:i/>
        </w:rPr>
      </w:pPr>
      <w:r w:rsidRPr="00463667">
        <w:rPr>
          <w:i/>
        </w:rPr>
        <w:t>Note</w:t>
      </w:r>
    </w:p>
    <w:p w14:paraId="415377D4" w14:textId="77777777" w:rsidR="00835D81" w:rsidRPr="00463667" w:rsidRDefault="00835D81" w:rsidP="00835D81">
      <w:pPr>
        <w:pStyle w:val="ProcessBullet"/>
        <w:spacing w:before="180"/>
        <w:rPr>
          <w:i/>
          <w:iCs/>
        </w:rPr>
      </w:pPr>
      <w:r w:rsidRPr="00463667">
        <w:rPr>
          <w:i/>
          <w:iCs/>
        </w:rPr>
        <w:t xml:space="preserve">Refer to Appendix 3 for the definition of </w:t>
      </w:r>
      <w:r w:rsidRPr="00463667">
        <w:rPr>
          <w:iCs/>
        </w:rPr>
        <w:t xml:space="preserve">PCP </w:t>
      </w:r>
      <w:r w:rsidRPr="00463667">
        <w:rPr>
          <w:i/>
          <w:iCs/>
        </w:rPr>
        <w:t>and</w:t>
      </w:r>
      <w:r w:rsidRPr="00463667">
        <w:rPr>
          <w:iCs/>
        </w:rPr>
        <w:t xml:space="preserve"> OB/GYN</w:t>
      </w:r>
      <w:r w:rsidRPr="00463667">
        <w:rPr>
          <w:i/>
          <w:iCs/>
        </w:rPr>
        <w:t xml:space="preserve"> </w:t>
      </w:r>
      <w:r w:rsidRPr="00463667">
        <w:rPr>
          <w:iCs/>
        </w:rPr>
        <w:t>and other prenatal care practitioners.</w:t>
      </w:r>
    </w:p>
    <w:p w14:paraId="3A28C600" w14:textId="77777777" w:rsidR="00835D81" w:rsidRPr="00463667" w:rsidRDefault="00835D81" w:rsidP="00835D81">
      <w:pPr>
        <w:pStyle w:val="ProcessBullet"/>
        <w:rPr>
          <w:iCs/>
          <w:sz w:val="18"/>
          <w:szCs w:val="18"/>
        </w:rPr>
      </w:pPr>
      <w:r w:rsidRPr="00463667">
        <w:rPr>
          <w:i/>
          <w:iCs/>
        </w:rPr>
        <w:t xml:space="preserve">This measure is based on the CMS and American Academy of Pediatrics guidelines for EPSDT visits. Refer to the American Academy of Pediatrics Guidelines for Health Supervision at </w:t>
      </w:r>
      <w:r w:rsidRPr="00463667">
        <w:rPr>
          <w:i/>
        </w:rPr>
        <w:t>www.aap.org</w:t>
      </w:r>
      <w:r w:rsidRPr="00463667">
        <w:rPr>
          <w:i/>
          <w:iCs/>
        </w:rPr>
        <w:t xml:space="preserve"> and Bright Futures: Guidelines for Health Supervision of Infants, Children and Adolescents (published by the National Center for Education in Maternal and Child Health) at </w:t>
      </w:r>
      <w:r w:rsidRPr="00A4786E">
        <w:rPr>
          <w:i/>
          <w:u w:val="single"/>
          <w:shd w:val="clear" w:color="auto" w:fill="FFFFFF" w:themeFill="background1"/>
        </w:rPr>
        <w:t>www.Brightfutures.org</w:t>
      </w:r>
      <w:r w:rsidRPr="00463667">
        <w:rPr>
          <w:i/>
          <w:iCs/>
        </w:rPr>
        <w:t xml:space="preserve"> for more information about well-care visits.</w:t>
      </w:r>
    </w:p>
    <w:p w14:paraId="4940BA80" w14:textId="77777777" w:rsidR="00835D81" w:rsidRPr="00463667" w:rsidRDefault="00835D81" w:rsidP="00835D81">
      <w:pPr>
        <w:pStyle w:val="TableText"/>
        <w:spacing w:before="120"/>
        <w:rPr>
          <w:rFonts w:ascii="Arial" w:hAnsi="Arial" w:cs="Arial"/>
          <w:sz w:val="18"/>
          <w:szCs w:val="18"/>
        </w:rPr>
        <w:sectPr w:rsidR="00835D81" w:rsidRPr="00463667" w:rsidSect="00C56CA6">
          <w:headerReference w:type="even" r:id="rId37"/>
          <w:pgSz w:w="12240" w:h="15840" w:code="1"/>
          <w:pgMar w:top="1080" w:right="1080" w:bottom="1080" w:left="1440" w:header="720" w:footer="720" w:gutter="0"/>
          <w:cols w:space="720"/>
        </w:sectPr>
      </w:pPr>
    </w:p>
    <w:p w14:paraId="533FABCC" w14:textId="77777777" w:rsidR="00835D81" w:rsidRPr="00463667" w:rsidRDefault="00835D81" w:rsidP="00137C63">
      <w:pPr>
        <w:pStyle w:val="ReverseHead"/>
        <w:spacing w:before="0"/>
      </w:pPr>
      <w:r w:rsidRPr="00463667">
        <w:lastRenderedPageBreak/>
        <w:t xml:space="preserve">Data Elements for Reporting </w:t>
      </w:r>
    </w:p>
    <w:p w14:paraId="4CAE8F25" w14:textId="77777777" w:rsidR="00835D81" w:rsidRPr="00463667" w:rsidRDefault="00835D81" w:rsidP="00835D81">
      <w:pPr>
        <w:pStyle w:val="Body"/>
      </w:pPr>
      <w:r w:rsidRPr="00463667">
        <w:t>Organizations that submit HEDIS data to NCQA must provide the following data elements.</w:t>
      </w:r>
    </w:p>
    <w:p w14:paraId="5FB656B5" w14:textId="77777777" w:rsidR="00835D81" w:rsidRPr="00463667" w:rsidRDefault="00835D81" w:rsidP="00137C63">
      <w:pPr>
        <w:pStyle w:val="TableHeadNotCondensed"/>
      </w:pPr>
      <w:r w:rsidRPr="00463667">
        <w:t>Table AWC-1/2: Data Elements for Adolescent Well-Care Visits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48"/>
        <w:gridCol w:w="1440"/>
        <w:gridCol w:w="1440"/>
      </w:tblGrid>
      <w:tr w:rsidR="00835D81" w:rsidRPr="00463667" w14:paraId="0385AEBC" w14:textId="77777777" w:rsidTr="006A7D04">
        <w:tc>
          <w:tcPr>
            <w:tcW w:w="6848" w:type="dxa"/>
            <w:tcBorders>
              <w:bottom w:val="single" w:sz="6" w:space="0" w:color="auto"/>
              <w:right w:val="single" w:sz="6" w:space="0" w:color="FFFFFF"/>
            </w:tcBorders>
            <w:shd w:val="clear" w:color="auto" w:fill="000000"/>
          </w:tcPr>
          <w:p w14:paraId="7129368B" w14:textId="77777777" w:rsidR="00835D81" w:rsidRPr="00463667" w:rsidRDefault="00835D81" w:rsidP="00C56CA6">
            <w:pPr>
              <w:pStyle w:val="TableText"/>
              <w:rPr>
                <w:b/>
                <w:highlight w:val="black"/>
              </w:rPr>
            </w:pPr>
          </w:p>
        </w:tc>
        <w:tc>
          <w:tcPr>
            <w:tcW w:w="1440" w:type="dxa"/>
            <w:tcBorders>
              <w:left w:val="single" w:sz="6" w:space="0" w:color="FFFFFF"/>
              <w:bottom w:val="single" w:sz="6" w:space="0" w:color="auto"/>
              <w:right w:val="single" w:sz="4" w:space="0" w:color="FFFFFF"/>
            </w:tcBorders>
            <w:shd w:val="clear" w:color="auto" w:fill="000000"/>
          </w:tcPr>
          <w:p w14:paraId="551E55B3" w14:textId="77777777" w:rsidR="00835D81" w:rsidRPr="00463667" w:rsidRDefault="00835D81" w:rsidP="00C56CA6">
            <w:pPr>
              <w:pStyle w:val="TableText"/>
              <w:jc w:val="center"/>
              <w:rPr>
                <w:b/>
                <w:highlight w:val="black"/>
              </w:rPr>
            </w:pPr>
            <w:r w:rsidRPr="00463667">
              <w:rPr>
                <w:b/>
                <w:highlight w:val="black"/>
              </w:rPr>
              <w:t>Administrative</w:t>
            </w:r>
          </w:p>
        </w:tc>
        <w:tc>
          <w:tcPr>
            <w:tcW w:w="1440" w:type="dxa"/>
            <w:tcBorders>
              <w:left w:val="single" w:sz="4" w:space="0" w:color="FFFFFF"/>
              <w:bottom w:val="single" w:sz="6" w:space="0" w:color="auto"/>
            </w:tcBorders>
            <w:shd w:val="clear" w:color="auto" w:fill="000000"/>
          </w:tcPr>
          <w:p w14:paraId="07CAA0C1" w14:textId="77777777" w:rsidR="00835D81" w:rsidRPr="00463667" w:rsidRDefault="00835D81" w:rsidP="00C56CA6">
            <w:pPr>
              <w:pStyle w:val="TableText"/>
              <w:jc w:val="center"/>
              <w:rPr>
                <w:b/>
                <w:highlight w:val="black"/>
              </w:rPr>
            </w:pPr>
            <w:r w:rsidRPr="00463667">
              <w:rPr>
                <w:b/>
                <w:highlight w:val="black"/>
              </w:rPr>
              <w:t>Hybrid</w:t>
            </w:r>
          </w:p>
        </w:tc>
      </w:tr>
      <w:tr w:rsidR="00835D81" w:rsidRPr="00463667" w14:paraId="639E2FF3" w14:textId="77777777" w:rsidTr="006A7D04">
        <w:tc>
          <w:tcPr>
            <w:tcW w:w="6848" w:type="dxa"/>
            <w:tcBorders>
              <w:bottom w:val="single" w:sz="6" w:space="0" w:color="auto"/>
            </w:tcBorders>
          </w:tcPr>
          <w:p w14:paraId="3A8D12A0" w14:textId="77777777" w:rsidR="00835D81" w:rsidRPr="00463667" w:rsidRDefault="00835D81" w:rsidP="00C56CA6">
            <w:pPr>
              <w:pStyle w:val="TableText"/>
            </w:pPr>
            <w:r w:rsidRPr="00463667">
              <w:t>Measurement year</w:t>
            </w:r>
          </w:p>
        </w:tc>
        <w:tc>
          <w:tcPr>
            <w:tcW w:w="1440" w:type="dxa"/>
            <w:tcBorders>
              <w:bottom w:val="single" w:sz="6" w:space="0" w:color="auto"/>
            </w:tcBorders>
            <w:vAlign w:val="center"/>
          </w:tcPr>
          <w:p w14:paraId="51106408"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vAlign w:val="center"/>
          </w:tcPr>
          <w:p w14:paraId="7CDA73EC"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041524A" w14:textId="77777777" w:rsidTr="006A7D04">
        <w:tc>
          <w:tcPr>
            <w:tcW w:w="6848" w:type="dxa"/>
            <w:shd w:val="clear" w:color="auto" w:fill="D9D9D9"/>
          </w:tcPr>
          <w:p w14:paraId="46A26A00" w14:textId="77777777" w:rsidR="00835D81" w:rsidRPr="00463667" w:rsidRDefault="00835D81" w:rsidP="00C56CA6">
            <w:pPr>
              <w:pStyle w:val="TableText"/>
            </w:pPr>
            <w:r w:rsidRPr="00463667">
              <w:t>Data collection methodology (Administrative or Hybrid)</w:t>
            </w:r>
          </w:p>
        </w:tc>
        <w:tc>
          <w:tcPr>
            <w:tcW w:w="1440" w:type="dxa"/>
            <w:shd w:val="clear" w:color="auto" w:fill="D9D9D9"/>
            <w:vAlign w:val="center"/>
          </w:tcPr>
          <w:p w14:paraId="5FC94AFB"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shd w:val="clear" w:color="auto" w:fill="D9D9D9"/>
            <w:vAlign w:val="center"/>
          </w:tcPr>
          <w:p w14:paraId="484E55E0"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0B9B4AA" w14:textId="77777777" w:rsidTr="006A7D04">
        <w:tc>
          <w:tcPr>
            <w:tcW w:w="6848" w:type="dxa"/>
          </w:tcPr>
          <w:p w14:paraId="64FE812D" w14:textId="77777777" w:rsidR="00835D81" w:rsidRPr="00463667" w:rsidRDefault="00835D81" w:rsidP="00C56CA6">
            <w:pPr>
              <w:pStyle w:val="TableText"/>
            </w:pPr>
            <w:r w:rsidRPr="00463667">
              <w:t xml:space="preserve">Eligible population </w:t>
            </w:r>
          </w:p>
        </w:tc>
        <w:tc>
          <w:tcPr>
            <w:tcW w:w="1440" w:type="dxa"/>
            <w:vAlign w:val="center"/>
          </w:tcPr>
          <w:p w14:paraId="12AE8035"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vAlign w:val="center"/>
          </w:tcPr>
          <w:p w14:paraId="4B791F7C"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5B5AAAC2" w14:textId="77777777" w:rsidTr="006A7D04">
        <w:tc>
          <w:tcPr>
            <w:tcW w:w="6848" w:type="dxa"/>
            <w:tcBorders>
              <w:bottom w:val="single" w:sz="6" w:space="0" w:color="auto"/>
            </w:tcBorders>
            <w:shd w:val="clear" w:color="auto" w:fill="D9D9D9"/>
          </w:tcPr>
          <w:p w14:paraId="6F547E59" w14:textId="77777777" w:rsidR="00835D81" w:rsidRPr="00463667" w:rsidRDefault="00835D81" w:rsidP="00C56CA6">
            <w:pPr>
              <w:pStyle w:val="TableText"/>
            </w:pPr>
            <w:r w:rsidRPr="00463667">
              <w:t>Number of numerator events by administrative data in eligible population (before exclusions)</w:t>
            </w:r>
          </w:p>
        </w:tc>
        <w:tc>
          <w:tcPr>
            <w:tcW w:w="1440" w:type="dxa"/>
            <w:tcBorders>
              <w:bottom w:val="single" w:sz="6" w:space="0" w:color="auto"/>
            </w:tcBorders>
            <w:shd w:val="clear" w:color="auto" w:fill="D9D9D9"/>
            <w:vAlign w:val="center"/>
          </w:tcPr>
          <w:p w14:paraId="17801D10"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tcPr>
          <w:p w14:paraId="28E7B014"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78C7A24B" w14:textId="77777777" w:rsidTr="006A7D04">
        <w:trPr>
          <w:trHeight w:val="264"/>
        </w:trPr>
        <w:tc>
          <w:tcPr>
            <w:tcW w:w="6848" w:type="dxa"/>
          </w:tcPr>
          <w:p w14:paraId="4055B6DC" w14:textId="77777777" w:rsidR="00835D81" w:rsidRPr="00463667" w:rsidRDefault="00835D81" w:rsidP="00C56CA6">
            <w:pPr>
              <w:pStyle w:val="TableText"/>
            </w:pPr>
            <w:r w:rsidRPr="00463667">
              <w:t>Current year’s administrative rate (before exclusions)</w:t>
            </w:r>
          </w:p>
        </w:tc>
        <w:tc>
          <w:tcPr>
            <w:tcW w:w="1440" w:type="dxa"/>
            <w:vAlign w:val="center"/>
          </w:tcPr>
          <w:p w14:paraId="3354DC5B" w14:textId="77777777" w:rsidR="00835D81" w:rsidRPr="00463667" w:rsidRDefault="00835D81" w:rsidP="00C56CA6">
            <w:pPr>
              <w:pStyle w:val="TableText"/>
              <w:jc w:val="center"/>
              <w:rPr>
                <w:sz w:val="24"/>
                <w:szCs w:val="24"/>
              </w:rPr>
            </w:pPr>
          </w:p>
        </w:tc>
        <w:tc>
          <w:tcPr>
            <w:tcW w:w="1440" w:type="dxa"/>
            <w:vAlign w:val="center"/>
          </w:tcPr>
          <w:p w14:paraId="59965F01"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0E83E42E" w14:textId="77777777" w:rsidTr="006A7D04">
        <w:tc>
          <w:tcPr>
            <w:tcW w:w="6848" w:type="dxa"/>
            <w:tcBorders>
              <w:bottom w:val="single" w:sz="6" w:space="0" w:color="auto"/>
            </w:tcBorders>
            <w:shd w:val="clear" w:color="auto" w:fill="D9D9D9"/>
          </w:tcPr>
          <w:p w14:paraId="1DAA1DE5" w14:textId="77777777" w:rsidR="00835D81" w:rsidRPr="00463667" w:rsidRDefault="00835D81" w:rsidP="00C56CA6">
            <w:pPr>
              <w:pStyle w:val="TableText"/>
            </w:pPr>
            <w:r w:rsidRPr="00463667">
              <w:t xml:space="preserve">Minimum required sample size (MRSS) or other sample size </w:t>
            </w:r>
          </w:p>
        </w:tc>
        <w:tc>
          <w:tcPr>
            <w:tcW w:w="1440" w:type="dxa"/>
            <w:tcBorders>
              <w:bottom w:val="single" w:sz="6" w:space="0" w:color="auto"/>
            </w:tcBorders>
            <w:shd w:val="clear" w:color="auto" w:fill="D9D9D9"/>
            <w:vAlign w:val="center"/>
          </w:tcPr>
          <w:p w14:paraId="22499D67"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7D284FA2"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204B7E54" w14:textId="77777777" w:rsidTr="006A7D04">
        <w:tc>
          <w:tcPr>
            <w:tcW w:w="6848" w:type="dxa"/>
          </w:tcPr>
          <w:p w14:paraId="74D56298" w14:textId="77777777" w:rsidR="00835D81" w:rsidRPr="00463667" w:rsidRDefault="00835D81" w:rsidP="00C56CA6">
            <w:pPr>
              <w:pStyle w:val="TableText"/>
            </w:pPr>
            <w:r w:rsidRPr="00463667">
              <w:t>Oversampling rate</w:t>
            </w:r>
          </w:p>
        </w:tc>
        <w:tc>
          <w:tcPr>
            <w:tcW w:w="1440" w:type="dxa"/>
            <w:vAlign w:val="center"/>
          </w:tcPr>
          <w:p w14:paraId="39344FAA" w14:textId="77777777" w:rsidR="00835D81" w:rsidRPr="00463667" w:rsidRDefault="00835D81" w:rsidP="00C56CA6">
            <w:pPr>
              <w:pStyle w:val="TableText"/>
              <w:jc w:val="center"/>
              <w:rPr>
                <w:sz w:val="24"/>
                <w:szCs w:val="24"/>
              </w:rPr>
            </w:pPr>
          </w:p>
        </w:tc>
        <w:tc>
          <w:tcPr>
            <w:tcW w:w="1440" w:type="dxa"/>
            <w:vAlign w:val="center"/>
          </w:tcPr>
          <w:p w14:paraId="26E0FCB5"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1CCAED00" w14:textId="77777777" w:rsidTr="006A7D04">
        <w:tc>
          <w:tcPr>
            <w:tcW w:w="6848" w:type="dxa"/>
            <w:tcBorders>
              <w:bottom w:val="single" w:sz="6" w:space="0" w:color="auto"/>
            </w:tcBorders>
            <w:shd w:val="clear" w:color="auto" w:fill="D9D9D9"/>
          </w:tcPr>
          <w:p w14:paraId="0B3A1670" w14:textId="77777777" w:rsidR="00835D81" w:rsidRPr="00463667" w:rsidRDefault="00835D81" w:rsidP="00C56CA6">
            <w:pPr>
              <w:pStyle w:val="TableText"/>
            </w:pPr>
            <w:r w:rsidRPr="00463667">
              <w:t xml:space="preserve">Final sample size (FSS) </w:t>
            </w:r>
          </w:p>
        </w:tc>
        <w:tc>
          <w:tcPr>
            <w:tcW w:w="1440" w:type="dxa"/>
            <w:tcBorders>
              <w:bottom w:val="single" w:sz="6" w:space="0" w:color="auto"/>
            </w:tcBorders>
            <w:shd w:val="clear" w:color="auto" w:fill="D9D9D9"/>
            <w:vAlign w:val="center"/>
          </w:tcPr>
          <w:p w14:paraId="4E7B89D3"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746333E6"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1B7F9709" w14:textId="77777777" w:rsidTr="006A7D04">
        <w:tc>
          <w:tcPr>
            <w:tcW w:w="6848" w:type="dxa"/>
          </w:tcPr>
          <w:p w14:paraId="2FF2E8F3" w14:textId="77777777" w:rsidR="00835D81" w:rsidRPr="00463667" w:rsidRDefault="00835D81" w:rsidP="00C56CA6">
            <w:pPr>
              <w:pStyle w:val="TableText"/>
            </w:pPr>
            <w:r w:rsidRPr="00463667">
              <w:t xml:space="preserve">Number of numerator events by administrative data in FSS </w:t>
            </w:r>
          </w:p>
        </w:tc>
        <w:tc>
          <w:tcPr>
            <w:tcW w:w="1440" w:type="dxa"/>
            <w:vAlign w:val="center"/>
          </w:tcPr>
          <w:p w14:paraId="14DF84DA" w14:textId="77777777" w:rsidR="00835D81" w:rsidRPr="00463667" w:rsidRDefault="00835D81" w:rsidP="00C56CA6">
            <w:pPr>
              <w:pStyle w:val="TableText"/>
              <w:jc w:val="center"/>
              <w:rPr>
                <w:sz w:val="24"/>
                <w:szCs w:val="24"/>
              </w:rPr>
            </w:pPr>
          </w:p>
        </w:tc>
        <w:tc>
          <w:tcPr>
            <w:tcW w:w="1440" w:type="dxa"/>
            <w:vAlign w:val="center"/>
          </w:tcPr>
          <w:p w14:paraId="5DF8591D"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8394844" w14:textId="77777777" w:rsidTr="006A7D04">
        <w:tc>
          <w:tcPr>
            <w:tcW w:w="6848" w:type="dxa"/>
            <w:tcBorders>
              <w:bottom w:val="single" w:sz="6" w:space="0" w:color="auto"/>
            </w:tcBorders>
            <w:shd w:val="clear" w:color="auto" w:fill="D9D9D9"/>
          </w:tcPr>
          <w:p w14:paraId="08D20485" w14:textId="77777777" w:rsidR="00835D81" w:rsidRPr="00463667" w:rsidRDefault="00835D81" w:rsidP="00C56CA6">
            <w:pPr>
              <w:pStyle w:val="TableText"/>
            </w:pPr>
            <w:r w:rsidRPr="00463667">
              <w:t>Administrative rate on FSS</w:t>
            </w:r>
          </w:p>
        </w:tc>
        <w:tc>
          <w:tcPr>
            <w:tcW w:w="1440" w:type="dxa"/>
            <w:tcBorders>
              <w:bottom w:val="single" w:sz="6" w:space="0" w:color="auto"/>
            </w:tcBorders>
            <w:shd w:val="clear" w:color="auto" w:fill="D9D9D9"/>
            <w:vAlign w:val="center"/>
          </w:tcPr>
          <w:p w14:paraId="7C042A65"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46DB5ADA"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E533AC8" w14:textId="77777777" w:rsidTr="006A7D04">
        <w:tc>
          <w:tcPr>
            <w:tcW w:w="6848" w:type="dxa"/>
          </w:tcPr>
          <w:p w14:paraId="78964831" w14:textId="77777777" w:rsidR="00835D81" w:rsidRPr="00463667" w:rsidRDefault="00835D81" w:rsidP="00C56CA6">
            <w:pPr>
              <w:pStyle w:val="TableText"/>
            </w:pPr>
            <w:r w:rsidRPr="00463667">
              <w:t xml:space="preserve">Number of original sample records excluded because of valid data errors </w:t>
            </w:r>
          </w:p>
        </w:tc>
        <w:tc>
          <w:tcPr>
            <w:tcW w:w="1440" w:type="dxa"/>
            <w:vAlign w:val="center"/>
          </w:tcPr>
          <w:p w14:paraId="385C8ACB" w14:textId="77777777" w:rsidR="00835D81" w:rsidRPr="00463667" w:rsidRDefault="00835D81" w:rsidP="00C56CA6">
            <w:pPr>
              <w:pStyle w:val="TableText"/>
              <w:jc w:val="center"/>
              <w:rPr>
                <w:sz w:val="24"/>
                <w:szCs w:val="24"/>
              </w:rPr>
            </w:pPr>
          </w:p>
        </w:tc>
        <w:tc>
          <w:tcPr>
            <w:tcW w:w="1440" w:type="dxa"/>
            <w:vAlign w:val="center"/>
          </w:tcPr>
          <w:p w14:paraId="5145657D"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13BA1B63" w14:textId="77777777" w:rsidTr="006A7D04">
        <w:tc>
          <w:tcPr>
            <w:tcW w:w="6848" w:type="dxa"/>
            <w:tcBorders>
              <w:bottom w:val="single" w:sz="6" w:space="0" w:color="auto"/>
            </w:tcBorders>
            <w:shd w:val="clear" w:color="auto" w:fill="D9D9D9"/>
          </w:tcPr>
          <w:p w14:paraId="0A030AB6" w14:textId="77777777" w:rsidR="00835D81" w:rsidRPr="00463667" w:rsidRDefault="00835D81" w:rsidP="00C56CA6">
            <w:pPr>
              <w:pStyle w:val="TableText"/>
            </w:pPr>
            <w:r w:rsidRPr="00463667">
              <w:t xml:space="preserve">Number of employee/dependent medical records excluded </w:t>
            </w:r>
          </w:p>
        </w:tc>
        <w:tc>
          <w:tcPr>
            <w:tcW w:w="1440" w:type="dxa"/>
            <w:tcBorders>
              <w:bottom w:val="single" w:sz="6" w:space="0" w:color="auto"/>
            </w:tcBorders>
            <w:shd w:val="clear" w:color="auto" w:fill="D9D9D9"/>
            <w:vAlign w:val="center"/>
          </w:tcPr>
          <w:p w14:paraId="31BEABEE"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7AD68BB2"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2ECBABF7" w14:textId="77777777" w:rsidTr="006A7D04">
        <w:tc>
          <w:tcPr>
            <w:tcW w:w="6848" w:type="dxa"/>
          </w:tcPr>
          <w:p w14:paraId="65B951D8" w14:textId="77777777" w:rsidR="00835D81" w:rsidRPr="00463667" w:rsidRDefault="00835D81" w:rsidP="00C56CA6">
            <w:pPr>
              <w:pStyle w:val="TableText"/>
            </w:pPr>
            <w:r w:rsidRPr="00463667">
              <w:t xml:space="preserve">Records added from the oversample list </w:t>
            </w:r>
          </w:p>
        </w:tc>
        <w:tc>
          <w:tcPr>
            <w:tcW w:w="1440" w:type="dxa"/>
            <w:vAlign w:val="center"/>
          </w:tcPr>
          <w:p w14:paraId="1185C41B" w14:textId="77777777" w:rsidR="00835D81" w:rsidRPr="00463667" w:rsidRDefault="00835D81" w:rsidP="00C56CA6">
            <w:pPr>
              <w:pStyle w:val="TableText"/>
              <w:jc w:val="center"/>
              <w:rPr>
                <w:sz w:val="24"/>
                <w:szCs w:val="24"/>
              </w:rPr>
            </w:pPr>
          </w:p>
        </w:tc>
        <w:tc>
          <w:tcPr>
            <w:tcW w:w="1440" w:type="dxa"/>
            <w:vAlign w:val="center"/>
          </w:tcPr>
          <w:p w14:paraId="53C10438"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88BDC71" w14:textId="77777777" w:rsidTr="006A7D04">
        <w:tc>
          <w:tcPr>
            <w:tcW w:w="6848" w:type="dxa"/>
            <w:tcBorders>
              <w:bottom w:val="single" w:sz="6" w:space="0" w:color="auto"/>
            </w:tcBorders>
            <w:shd w:val="clear" w:color="auto" w:fill="D9D9D9"/>
          </w:tcPr>
          <w:p w14:paraId="5690F17B" w14:textId="77777777" w:rsidR="00835D81" w:rsidRPr="00463667" w:rsidRDefault="00835D81" w:rsidP="00C56CA6">
            <w:pPr>
              <w:pStyle w:val="TableText"/>
            </w:pPr>
            <w:r w:rsidRPr="00463667">
              <w:t>Denominator</w:t>
            </w:r>
          </w:p>
        </w:tc>
        <w:tc>
          <w:tcPr>
            <w:tcW w:w="1440" w:type="dxa"/>
            <w:tcBorders>
              <w:bottom w:val="single" w:sz="6" w:space="0" w:color="auto"/>
            </w:tcBorders>
            <w:shd w:val="clear" w:color="auto" w:fill="D9D9D9"/>
            <w:vAlign w:val="center"/>
          </w:tcPr>
          <w:p w14:paraId="118CD1DB"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625B6DB0"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77B5FAC3" w14:textId="77777777" w:rsidTr="006A7D04">
        <w:tc>
          <w:tcPr>
            <w:tcW w:w="6848" w:type="dxa"/>
          </w:tcPr>
          <w:p w14:paraId="5894BD48" w14:textId="77777777" w:rsidR="00835D81" w:rsidRPr="00463667" w:rsidRDefault="00835D81" w:rsidP="00C56CA6">
            <w:pPr>
              <w:pStyle w:val="TableText"/>
            </w:pPr>
            <w:r w:rsidRPr="00463667">
              <w:t>Numerator events by administrative data</w:t>
            </w:r>
          </w:p>
        </w:tc>
        <w:tc>
          <w:tcPr>
            <w:tcW w:w="1440" w:type="dxa"/>
            <w:vAlign w:val="center"/>
          </w:tcPr>
          <w:p w14:paraId="5D2E5204"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vAlign w:val="center"/>
          </w:tcPr>
          <w:p w14:paraId="550D3BA5"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3D177163" w14:textId="77777777" w:rsidTr="006A7D04">
        <w:tc>
          <w:tcPr>
            <w:tcW w:w="6848" w:type="dxa"/>
            <w:tcBorders>
              <w:bottom w:val="single" w:sz="6" w:space="0" w:color="auto"/>
            </w:tcBorders>
            <w:shd w:val="clear" w:color="auto" w:fill="D9D9D9"/>
          </w:tcPr>
          <w:p w14:paraId="1B61F22B" w14:textId="77777777" w:rsidR="00835D81" w:rsidRPr="00463667" w:rsidRDefault="00835D81" w:rsidP="00C56CA6">
            <w:pPr>
              <w:pStyle w:val="TableText"/>
            </w:pPr>
            <w:r w:rsidRPr="00463667">
              <w:t>Numerator events by medical records</w:t>
            </w:r>
          </w:p>
        </w:tc>
        <w:tc>
          <w:tcPr>
            <w:tcW w:w="1440" w:type="dxa"/>
            <w:tcBorders>
              <w:bottom w:val="single" w:sz="6" w:space="0" w:color="auto"/>
            </w:tcBorders>
            <w:shd w:val="clear" w:color="auto" w:fill="D9D9D9"/>
            <w:vAlign w:val="center"/>
          </w:tcPr>
          <w:p w14:paraId="179421AF" w14:textId="77777777" w:rsidR="00835D81" w:rsidRPr="00463667" w:rsidRDefault="00835D81" w:rsidP="00C56CA6">
            <w:pPr>
              <w:pStyle w:val="TableText"/>
              <w:jc w:val="center"/>
              <w:rPr>
                <w:sz w:val="24"/>
                <w:szCs w:val="24"/>
              </w:rPr>
            </w:pPr>
          </w:p>
        </w:tc>
        <w:tc>
          <w:tcPr>
            <w:tcW w:w="1440" w:type="dxa"/>
            <w:tcBorders>
              <w:bottom w:val="single" w:sz="6" w:space="0" w:color="auto"/>
            </w:tcBorders>
            <w:shd w:val="clear" w:color="auto" w:fill="D9D9D9"/>
            <w:vAlign w:val="center"/>
          </w:tcPr>
          <w:p w14:paraId="28DCE3AF" w14:textId="77777777" w:rsidR="00835D81" w:rsidRPr="00463667" w:rsidRDefault="00835D81" w:rsidP="00C56CA6">
            <w:pPr>
              <w:pStyle w:val="TableText"/>
              <w:jc w:val="center"/>
              <w:rPr>
                <w:sz w:val="24"/>
                <w:szCs w:val="24"/>
              </w:rPr>
            </w:pPr>
            <w:r w:rsidRPr="00463667">
              <w:rPr>
                <w:sz w:val="24"/>
                <w:szCs w:val="24"/>
              </w:rPr>
              <w:sym w:font="Wingdings" w:char="F0FC"/>
            </w:r>
          </w:p>
        </w:tc>
      </w:tr>
      <w:tr w:rsidR="00107A65" w:rsidRPr="00463667" w14:paraId="35A820B0" w14:textId="77777777" w:rsidTr="00A4786E">
        <w:tc>
          <w:tcPr>
            <w:tcW w:w="6848" w:type="dxa"/>
            <w:tcBorders>
              <w:bottom w:val="single" w:sz="6" w:space="0" w:color="auto"/>
            </w:tcBorders>
            <w:shd w:val="clear" w:color="auto" w:fill="FFFFFF" w:themeFill="background1"/>
          </w:tcPr>
          <w:p w14:paraId="6CBB4455" w14:textId="1AB10003" w:rsidR="00107A65" w:rsidRPr="00463667" w:rsidRDefault="00107A65" w:rsidP="00C56CA6">
            <w:pPr>
              <w:pStyle w:val="TableText"/>
            </w:pPr>
            <w:r w:rsidRPr="00107A65">
              <w:t>Numerator events by supplemental data</w:t>
            </w:r>
          </w:p>
        </w:tc>
        <w:tc>
          <w:tcPr>
            <w:tcW w:w="1440" w:type="dxa"/>
            <w:tcBorders>
              <w:bottom w:val="single" w:sz="6" w:space="0" w:color="auto"/>
            </w:tcBorders>
            <w:shd w:val="clear" w:color="auto" w:fill="FFFFFF" w:themeFill="background1"/>
            <w:vAlign w:val="center"/>
          </w:tcPr>
          <w:p w14:paraId="67396C0F" w14:textId="06ED7EAD" w:rsidR="00107A65" w:rsidRPr="00463667" w:rsidRDefault="00107A65"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shd w:val="clear" w:color="auto" w:fill="FFFFFF" w:themeFill="background1"/>
            <w:vAlign w:val="center"/>
          </w:tcPr>
          <w:p w14:paraId="20F36CF8" w14:textId="60216652" w:rsidR="00107A65" w:rsidRPr="00463667" w:rsidRDefault="00107A65" w:rsidP="00C56CA6">
            <w:pPr>
              <w:pStyle w:val="TableText"/>
              <w:jc w:val="center"/>
              <w:rPr>
                <w:sz w:val="24"/>
                <w:szCs w:val="24"/>
              </w:rPr>
            </w:pPr>
            <w:r w:rsidRPr="00463667">
              <w:rPr>
                <w:sz w:val="24"/>
                <w:szCs w:val="24"/>
              </w:rPr>
              <w:sym w:font="Wingdings" w:char="F0FC"/>
            </w:r>
          </w:p>
        </w:tc>
      </w:tr>
      <w:tr w:rsidR="00835D81" w:rsidRPr="00463667" w14:paraId="45A3F7FE" w14:textId="77777777" w:rsidTr="00A4786E">
        <w:tc>
          <w:tcPr>
            <w:tcW w:w="6848" w:type="dxa"/>
            <w:shd w:val="clear" w:color="auto" w:fill="D9D9D9" w:themeFill="background1" w:themeFillShade="D9"/>
          </w:tcPr>
          <w:p w14:paraId="4765C160" w14:textId="77777777" w:rsidR="00835D81" w:rsidRPr="00463667" w:rsidRDefault="00835D81" w:rsidP="00C56CA6">
            <w:pPr>
              <w:pStyle w:val="TableText"/>
            </w:pPr>
            <w:r w:rsidRPr="00463667">
              <w:t>Reported rate</w:t>
            </w:r>
          </w:p>
        </w:tc>
        <w:tc>
          <w:tcPr>
            <w:tcW w:w="1440" w:type="dxa"/>
            <w:shd w:val="clear" w:color="auto" w:fill="D9D9D9" w:themeFill="background1" w:themeFillShade="D9"/>
            <w:vAlign w:val="center"/>
          </w:tcPr>
          <w:p w14:paraId="25B8549F"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shd w:val="clear" w:color="auto" w:fill="D9D9D9" w:themeFill="background1" w:themeFillShade="D9"/>
            <w:vAlign w:val="center"/>
          </w:tcPr>
          <w:p w14:paraId="2B931BF3"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6248709D" w14:textId="77777777" w:rsidTr="00702BC8">
        <w:tc>
          <w:tcPr>
            <w:tcW w:w="6848" w:type="dxa"/>
            <w:tcBorders>
              <w:bottom w:val="single" w:sz="6" w:space="0" w:color="auto"/>
            </w:tcBorders>
            <w:shd w:val="clear" w:color="auto" w:fill="FFFFFF" w:themeFill="background1"/>
          </w:tcPr>
          <w:p w14:paraId="3E6DA663" w14:textId="77777777" w:rsidR="00835D81" w:rsidRPr="00463667" w:rsidRDefault="00835D81" w:rsidP="00C56CA6">
            <w:pPr>
              <w:pStyle w:val="TableText"/>
            </w:pPr>
            <w:r w:rsidRPr="00463667">
              <w:t>Lower 95% confidence interval</w:t>
            </w:r>
          </w:p>
        </w:tc>
        <w:tc>
          <w:tcPr>
            <w:tcW w:w="1440" w:type="dxa"/>
            <w:tcBorders>
              <w:bottom w:val="single" w:sz="6" w:space="0" w:color="auto"/>
            </w:tcBorders>
            <w:shd w:val="clear" w:color="auto" w:fill="FFFFFF" w:themeFill="background1"/>
            <w:vAlign w:val="center"/>
          </w:tcPr>
          <w:p w14:paraId="0F94F903"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6" w:space="0" w:color="auto"/>
            </w:tcBorders>
            <w:shd w:val="clear" w:color="auto" w:fill="FFFFFF" w:themeFill="background1"/>
            <w:vAlign w:val="center"/>
          </w:tcPr>
          <w:p w14:paraId="6121A1C8" w14:textId="77777777" w:rsidR="00835D81" w:rsidRPr="00463667" w:rsidRDefault="00835D81" w:rsidP="00C56CA6">
            <w:pPr>
              <w:pStyle w:val="TableText"/>
              <w:jc w:val="center"/>
              <w:rPr>
                <w:sz w:val="24"/>
                <w:szCs w:val="24"/>
              </w:rPr>
            </w:pPr>
            <w:r w:rsidRPr="00463667">
              <w:rPr>
                <w:sz w:val="24"/>
                <w:szCs w:val="24"/>
              </w:rPr>
              <w:sym w:font="Wingdings" w:char="F0FC"/>
            </w:r>
          </w:p>
        </w:tc>
      </w:tr>
      <w:tr w:rsidR="00835D81" w:rsidRPr="00463667" w14:paraId="7E6D2779" w14:textId="77777777" w:rsidTr="00702BC8">
        <w:tc>
          <w:tcPr>
            <w:tcW w:w="6848" w:type="dxa"/>
            <w:tcBorders>
              <w:bottom w:val="single" w:sz="4" w:space="0" w:color="auto"/>
            </w:tcBorders>
            <w:shd w:val="clear" w:color="auto" w:fill="D9D9D9" w:themeFill="background1" w:themeFillShade="D9"/>
          </w:tcPr>
          <w:p w14:paraId="101513A6" w14:textId="77777777" w:rsidR="00835D81" w:rsidRPr="00463667" w:rsidRDefault="00835D81" w:rsidP="00C56CA6">
            <w:pPr>
              <w:pStyle w:val="TableText"/>
            </w:pPr>
            <w:r w:rsidRPr="00463667">
              <w:t>Upper 95% confidence interval</w:t>
            </w:r>
          </w:p>
        </w:tc>
        <w:tc>
          <w:tcPr>
            <w:tcW w:w="1440" w:type="dxa"/>
            <w:tcBorders>
              <w:bottom w:val="single" w:sz="4" w:space="0" w:color="auto"/>
            </w:tcBorders>
            <w:shd w:val="clear" w:color="auto" w:fill="D9D9D9" w:themeFill="background1" w:themeFillShade="D9"/>
            <w:vAlign w:val="center"/>
          </w:tcPr>
          <w:p w14:paraId="139F8E44" w14:textId="77777777" w:rsidR="00835D81" w:rsidRPr="00463667" w:rsidRDefault="00835D81" w:rsidP="00C56CA6">
            <w:pPr>
              <w:pStyle w:val="TableText"/>
              <w:jc w:val="center"/>
              <w:rPr>
                <w:sz w:val="24"/>
                <w:szCs w:val="24"/>
              </w:rPr>
            </w:pPr>
            <w:r w:rsidRPr="00463667">
              <w:rPr>
                <w:sz w:val="24"/>
                <w:szCs w:val="24"/>
              </w:rPr>
              <w:sym w:font="Wingdings" w:char="F0FC"/>
            </w:r>
          </w:p>
        </w:tc>
        <w:tc>
          <w:tcPr>
            <w:tcW w:w="1440" w:type="dxa"/>
            <w:tcBorders>
              <w:bottom w:val="single" w:sz="4" w:space="0" w:color="auto"/>
            </w:tcBorders>
            <w:shd w:val="clear" w:color="auto" w:fill="D9D9D9" w:themeFill="background1" w:themeFillShade="D9"/>
            <w:vAlign w:val="center"/>
          </w:tcPr>
          <w:p w14:paraId="6B217AB3" w14:textId="77777777" w:rsidR="00835D81" w:rsidRPr="00463667" w:rsidRDefault="00835D81" w:rsidP="00C56CA6">
            <w:pPr>
              <w:pStyle w:val="TableText"/>
              <w:jc w:val="center"/>
              <w:rPr>
                <w:sz w:val="24"/>
                <w:szCs w:val="24"/>
              </w:rPr>
            </w:pPr>
            <w:r w:rsidRPr="00463667">
              <w:rPr>
                <w:sz w:val="24"/>
                <w:szCs w:val="24"/>
              </w:rPr>
              <w:sym w:font="Wingdings" w:char="F0FC"/>
            </w:r>
          </w:p>
        </w:tc>
      </w:tr>
    </w:tbl>
    <w:p w14:paraId="3C90564D"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084B9FDE" w14:textId="20976E7D" w:rsidR="00835D81" w:rsidRPr="00463667" w:rsidRDefault="00835D81" w:rsidP="00835D81">
      <w:pPr>
        <w:pStyle w:val="Heading2"/>
        <w:tabs>
          <w:tab w:val="center" w:pos="4860"/>
          <w:tab w:val="left" w:pos="8280"/>
        </w:tabs>
      </w:pPr>
      <w:bookmarkStart w:id="7" w:name="_Toc400546179"/>
      <w:r w:rsidRPr="00092178">
        <w:t>Frequency of Selected Procedures (FSP)</w:t>
      </w:r>
      <w:bookmarkEnd w:id="7"/>
    </w:p>
    <w:p w14:paraId="5840BD98" w14:textId="2753B34F" w:rsidR="00835D81" w:rsidRPr="00463667" w:rsidRDefault="00835D81" w:rsidP="00137C63">
      <w:pPr>
        <w:pStyle w:val="SOC"/>
        <w:rPr>
          <w:i/>
        </w:rPr>
      </w:pPr>
      <w:r w:rsidRPr="00463667">
        <w:t xml:space="preserve">Summary of Changes to HEDIS </w:t>
      </w:r>
      <w:r w:rsidR="00670716">
        <w:t>2016</w:t>
      </w:r>
    </w:p>
    <w:p w14:paraId="1670E635" w14:textId="179D9D23" w:rsidR="00D431E7" w:rsidRPr="00E347E7" w:rsidRDefault="00D431E7" w:rsidP="00D431E7">
      <w:pPr>
        <w:pStyle w:val="ProcessBullet"/>
        <w:rPr>
          <w:i/>
          <w:iCs/>
        </w:rPr>
      </w:pPr>
      <w:r>
        <w:t>Added new value sets to identify unilateral mastectomy.</w:t>
      </w:r>
    </w:p>
    <w:p w14:paraId="5EC1BF64" w14:textId="77777777" w:rsidR="00835D81" w:rsidRPr="00463667" w:rsidRDefault="00835D81" w:rsidP="00137C63">
      <w:pPr>
        <w:pStyle w:val="ReverseHead"/>
      </w:pPr>
      <w:r w:rsidRPr="00463667">
        <w:t>Description</w:t>
      </w:r>
    </w:p>
    <w:p w14:paraId="49D839EB" w14:textId="77777777" w:rsidR="00835D81" w:rsidRPr="00463667" w:rsidRDefault="00835D81" w:rsidP="00835D81">
      <w:pPr>
        <w:pStyle w:val="Body"/>
      </w:pPr>
      <w:r w:rsidRPr="00463667">
        <w:t xml:space="preserve">This measure summarizes the utilization of frequently performed procedures that often show wide regional variation and have generated concern regarding potentially inappropriate utilization. </w:t>
      </w:r>
    </w:p>
    <w:p w14:paraId="0732B701" w14:textId="77777777" w:rsidR="00835D81" w:rsidRPr="00463667" w:rsidRDefault="00835D81" w:rsidP="00137C63">
      <w:pPr>
        <w:pStyle w:val="ReverseHead"/>
      </w:pPr>
      <w:r w:rsidRPr="00463667">
        <w:t>Calculations</w:t>
      </w:r>
    </w:p>
    <w:tbl>
      <w:tblPr>
        <w:tblW w:w="0" w:type="auto"/>
        <w:tblInd w:w="18" w:type="dxa"/>
        <w:tblLayout w:type="fixed"/>
        <w:tblLook w:val="0000" w:firstRow="0" w:lastRow="0" w:firstColumn="0" w:lastColumn="0" w:noHBand="0" w:noVBand="0"/>
      </w:tblPr>
      <w:tblGrid>
        <w:gridCol w:w="1980"/>
        <w:gridCol w:w="9"/>
        <w:gridCol w:w="7713"/>
      </w:tblGrid>
      <w:tr w:rsidR="00835D81" w:rsidRPr="00463667" w14:paraId="4969B48A" w14:textId="77777777" w:rsidTr="008324C8">
        <w:tc>
          <w:tcPr>
            <w:tcW w:w="1989" w:type="dxa"/>
            <w:gridSpan w:val="2"/>
          </w:tcPr>
          <w:p w14:paraId="3FA3518B" w14:textId="77777777" w:rsidR="00835D81" w:rsidRPr="00463667" w:rsidRDefault="00835D81" w:rsidP="00C56CA6">
            <w:pPr>
              <w:pStyle w:val="MarginSubhead"/>
              <w:ind w:left="187"/>
            </w:pPr>
            <w:r w:rsidRPr="00463667">
              <w:t>Product lines</w:t>
            </w:r>
          </w:p>
        </w:tc>
        <w:tc>
          <w:tcPr>
            <w:tcW w:w="7713" w:type="dxa"/>
          </w:tcPr>
          <w:p w14:paraId="777C1377" w14:textId="77777777" w:rsidR="00835D81" w:rsidRPr="00463667" w:rsidRDefault="00835D81" w:rsidP="00C56CA6">
            <w:pPr>
              <w:pStyle w:val="Body"/>
            </w:pPr>
            <w:r w:rsidRPr="00463667">
              <w:t>Report the following tables for each applicable product line.</w:t>
            </w:r>
          </w:p>
          <w:p w14:paraId="6E03B17E" w14:textId="77777777" w:rsidR="00835D81" w:rsidRPr="00463667" w:rsidRDefault="00835D81" w:rsidP="00C56CA6">
            <w:pPr>
              <w:pStyle w:val="Bullet"/>
              <w:tabs>
                <w:tab w:val="left" w:pos="1872"/>
              </w:tabs>
            </w:pPr>
            <w:r w:rsidRPr="00463667">
              <w:t>Table FSP-1a</w:t>
            </w:r>
            <w:r w:rsidRPr="00463667">
              <w:tab/>
              <w:t>Total Medicaid*.</w:t>
            </w:r>
          </w:p>
          <w:p w14:paraId="1EBD12F4" w14:textId="77777777" w:rsidR="00835D81" w:rsidRPr="00463667" w:rsidRDefault="00835D81" w:rsidP="00C56CA6">
            <w:pPr>
              <w:pStyle w:val="Bullet"/>
              <w:tabs>
                <w:tab w:val="left" w:pos="1872"/>
              </w:tabs>
            </w:pPr>
            <w:r w:rsidRPr="00463667">
              <w:t>Table FSP-2</w:t>
            </w:r>
            <w:r w:rsidRPr="00463667">
              <w:tab/>
              <w:t>Commercial—by Product or Combined HMO/POS.</w:t>
            </w:r>
          </w:p>
          <w:p w14:paraId="568CEEEF" w14:textId="77777777" w:rsidR="00835D81" w:rsidRPr="00463667" w:rsidRDefault="00835D81" w:rsidP="00C56CA6">
            <w:pPr>
              <w:pStyle w:val="Bullet"/>
              <w:tabs>
                <w:tab w:val="left" w:pos="1872"/>
              </w:tabs>
              <w:rPr>
                <w:b/>
              </w:rPr>
            </w:pPr>
            <w:r w:rsidRPr="00463667">
              <w:t>Table FSP-3</w:t>
            </w:r>
            <w:r w:rsidRPr="00463667">
              <w:tab/>
              <w:t>Medicare.</w:t>
            </w:r>
          </w:p>
          <w:p w14:paraId="77B72DEC" w14:textId="77777777" w:rsidR="00835D81" w:rsidRPr="00463667" w:rsidRDefault="00835D81" w:rsidP="00C56CA6">
            <w:pPr>
              <w:pStyle w:val="Note"/>
              <w:ind w:left="115" w:hanging="115"/>
            </w:pPr>
            <w:r w:rsidRPr="00463667">
              <w:t>*</w:t>
            </w:r>
            <w:r w:rsidRPr="00463667">
              <w:tab/>
              <w:t>Report this table for Total Medicaid only; reporting by eligibility category will result in small numbers.</w:t>
            </w:r>
          </w:p>
        </w:tc>
      </w:tr>
      <w:tr w:rsidR="00835D81" w:rsidRPr="00463667" w14:paraId="68B5B1D6" w14:textId="77777777" w:rsidTr="008324C8">
        <w:tc>
          <w:tcPr>
            <w:tcW w:w="1989" w:type="dxa"/>
            <w:gridSpan w:val="2"/>
          </w:tcPr>
          <w:p w14:paraId="773FEB12" w14:textId="77777777" w:rsidR="00835D81" w:rsidRPr="00463667" w:rsidRDefault="00835D81" w:rsidP="00C56CA6">
            <w:pPr>
              <w:pStyle w:val="MarginSubhead"/>
              <w:ind w:left="187"/>
            </w:pPr>
            <w:r w:rsidRPr="00463667">
              <w:t>Member months</w:t>
            </w:r>
          </w:p>
        </w:tc>
        <w:tc>
          <w:tcPr>
            <w:tcW w:w="7713" w:type="dxa"/>
          </w:tcPr>
          <w:p w14:paraId="6A2A02AE" w14:textId="77777777" w:rsidR="00835D81" w:rsidRPr="00463667" w:rsidRDefault="00835D81" w:rsidP="00C56CA6">
            <w:pPr>
              <w:pStyle w:val="Body"/>
            </w:pPr>
            <w:r w:rsidRPr="00463667">
              <w:t xml:space="preserve">For each product line and table, report all member months for the measurement year. IDSS automatically produces member years data for the commercial and Medicare product lines. Refer to </w:t>
            </w:r>
            <w:r w:rsidRPr="00463667">
              <w:rPr>
                <w:i/>
              </w:rPr>
              <w:t xml:space="preserve">Specific Instructions for Utilization Tables </w:t>
            </w:r>
            <w:r w:rsidRPr="00463667">
              <w:t>for more information.</w:t>
            </w:r>
          </w:p>
        </w:tc>
      </w:tr>
      <w:tr w:rsidR="00835D81" w:rsidRPr="00463667" w14:paraId="72DFC40D" w14:textId="77777777" w:rsidTr="008324C8">
        <w:tc>
          <w:tcPr>
            <w:tcW w:w="1989" w:type="dxa"/>
            <w:gridSpan w:val="2"/>
          </w:tcPr>
          <w:p w14:paraId="1D745CC6" w14:textId="77777777" w:rsidR="00835D81" w:rsidRPr="00463667" w:rsidRDefault="00835D81" w:rsidP="00C56CA6">
            <w:pPr>
              <w:pStyle w:val="MarginSubhead"/>
              <w:ind w:left="187"/>
            </w:pPr>
            <w:r w:rsidRPr="00463667">
              <w:t>Procedures</w:t>
            </w:r>
          </w:p>
        </w:tc>
        <w:tc>
          <w:tcPr>
            <w:tcW w:w="7713" w:type="dxa"/>
          </w:tcPr>
          <w:p w14:paraId="1417DF57" w14:textId="77777777" w:rsidR="00835D81" w:rsidRPr="00463667" w:rsidRDefault="00835D81" w:rsidP="00C56CA6">
            <w:pPr>
              <w:pStyle w:val="Body"/>
            </w:pPr>
            <w:r w:rsidRPr="00463667">
              <w:t>Report counts for the procedures as specified regardless of the site of care (e.g., inpatient or ambulatory setting). Report the number of procedures rather than the number of members who had the procedures. Do not double-count the same procedure. The two examples below illustrate scenarios counted as one procedure.</w:t>
            </w:r>
          </w:p>
        </w:tc>
      </w:tr>
      <w:tr w:rsidR="00835D81" w:rsidRPr="00463667" w14:paraId="6B4E5EB0" w14:textId="77777777" w:rsidTr="008324C8">
        <w:tc>
          <w:tcPr>
            <w:tcW w:w="1989" w:type="dxa"/>
            <w:gridSpan w:val="2"/>
          </w:tcPr>
          <w:p w14:paraId="0D711073" w14:textId="77777777" w:rsidR="00835D81" w:rsidRPr="00463667" w:rsidRDefault="00835D81" w:rsidP="00C56CA6">
            <w:pPr>
              <w:pStyle w:val="MarginSubhead"/>
              <w:spacing w:before="120"/>
              <w:ind w:left="187"/>
              <w:jc w:val="right"/>
              <w:rPr>
                <w:i/>
              </w:rPr>
            </w:pPr>
            <w:r w:rsidRPr="00463667">
              <w:rPr>
                <w:i/>
              </w:rPr>
              <w:t>Count as one procedure…</w:t>
            </w:r>
          </w:p>
        </w:tc>
        <w:tc>
          <w:tcPr>
            <w:tcW w:w="7713" w:type="dxa"/>
          </w:tcPr>
          <w:p w14:paraId="4590CAA4" w14:textId="77777777" w:rsidR="00835D81" w:rsidRPr="00463667" w:rsidRDefault="00835D81" w:rsidP="008324C8">
            <w:pPr>
              <w:pStyle w:val="Bullet"/>
              <w:spacing w:before="180"/>
            </w:pPr>
            <w:r w:rsidRPr="00463667">
              <w:t>If the date of service for two procedures is the same and both codes indicate CABG.</w:t>
            </w:r>
          </w:p>
          <w:p w14:paraId="5EBADEA0" w14:textId="77777777" w:rsidR="00835D81" w:rsidRPr="00463667" w:rsidRDefault="00835D81" w:rsidP="00C56CA6">
            <w:pPr>
              <w:pStyle w:val="Bullet"/>
            </w:pPr>
            <w:r w:rsidRPr="00463667">
              <w:t>If the date of service for a procedure falls between the admission and discharge dates for an inpatient stay where the procedure was performed.</w:t>
            </w:r>
          </w:p>
          <w:p w14:paraId="41FB934A" w14:textId="77777777" w:rsidR="00835D81" w:rsidRPr="00463667" w:rsidRDefault="00835D81" w:rsidP="00C56CA6">
            <w:pPr>
              <w:pStyle w:val="Dash"/>
            </w:pPr>
            <w:r w:rsidRPr="00463667">
              <w:t>For example, if a CABG was billed by a surgeon on March 4 of the measurement year and the facility bill shows a CABG for an admission that started on March 2 and lasted until March 7 of the measurement year, combine these to count one CABG.</w:t>
            </w:r>
          </w:p>
        </w:tc>
      </w:tr>
      <w:tr w:rsidR="00835D81" w:rsidRPr="00463667" w14:paraId="267FA5C7" w14:textId="77777777" w:rsidTr="008324C8">
        <w:tc>
          <w:tcPr>
            <w:tcW w:w="1980" w:type="dxa"/>
            <w:tcBorders>
              <w:bottom w:val="dotted" w:sz="6" w:space="0" w:color="auto"/>
            </w:tcBorders>
          </w:tcPr>
          <w:p w14:paraId="0CB67A0A" w14:textId="77777777" w:rsidR="00835D81" w:rsidRPr="00463667" w:rsidRDefault="00835D81" w:rsidP="008324C8">
            <w:pPr>
              <w:pStyle w:val="MarginSubhead"/>
              <w:ind w:left="0"/>
              <w:jc w:val="right"/>
              <w:rPr>
                <w:i/>
              </w:rPr>
            </w:pPr>
            <w:r w:rsidRPr="00463667">
              <w:rPr>
                <w:i/>
              </w:rPr>
              <w:t>Tonsillectomy</w:t>
            </w:r>
          </w:p>
        </w:tc>
        <w:tc>
          <w:tcPr>
            <w:tcW w:w="7722" w:type="dxa"/>
            <w:gridSpan w:val="2"/>
            <w:tcBorders>
              <w:bottom w:val="dotted" w:sz="6" w:space="0" w:color="auto"/>
            </w:tcBorders>
          </w:tcPr>
          <w:p w14:paraId="4F747CF1" w14:textId="77777777" w:rsidR="00835D81" w:rsidRPr="00463667" w:rsidRDefault="00835D81" w:rsidP="008324C8">
            <w:pPr>
              <w:pStyle w:val="Body"/>
            </w:pPr>
            <w:r w:rsidRPr="00463667">
              <w:t>Tonsillectomy (</w:t>
            </w:r>
            <w:r w:rsidRPr="00463667">
              <w:rPr>
                <w:u w:val="single"/>
              </w:rPr>
              <w:t>Tonsillectomy Value Set</w:t>
            </w:r>
            <w:r w:rsidRPr="00463667">
              <w:t xml:space="preserve">). Report tonsillectomy (with or without adenoidectomy). </w:t>
            </w:r>
          </w:p>
          <w:p w14:paraId="42EA02F1" w14:textId="77777777" w:rsidR="00835D81" w:rsidRPr="00463667" w:rsidRDefault="00835D81" w:rsidP="008324C8">
            <w:pPr>
              <w:pStyle w:val="Body"/>
              <w:spacing w:after="60"/>
            </w:pPr>
            <w:r w:rsidRPr="00463667">
              <w:t>Do not report adenoidectomy performed alone.</w:t>
            </w:r>
          </w:p>
        </w:tc>
      </w:tr>
      <w:tr w:rsidR="00835D81" w:rsidRPr="00463667" w14:paraId="3F794320" w14:textId="77777777" w:rsidTr="008324C8">
        <w:tc>
          <w:tcPr>
            <w:tcW w:w="1980" w:type="dxa"/>
            <w:tcBorders>
              <w:top w:val="dotted" w:sz="6" w:space="0" w:color="auto"/>
            </w:tcBorders>
          </w:tcPr>
          <w:p w14:paraId="0A078F0D" w14:textId="77777777" w:rsidR="00835D81" w:rsidRPr="00463667" w:rsidDel="002C3932" w:rsidRDefault="00835D81" w:rsidP="00C56CA6">
            <w:pPr>
              <w:pStyle w:val="MarginSubhead"/>
              <w:spacing w:after="60"/>
              <w:ind w:left="0"/>
              <w:jc w:val="right"/>
              <w:rPr>
                <w:i/>
              </w:rPr>
            </w:pPr>
            <w:r w:rsidRPr="00463667">
              <w:rPr>
                <w:i/>
              </w:rPr>
              <w:t>Bariatric weight loss surgery</w:t>
            </w:r>
          </w:p>
        </w:tc>
        <w:tc>
          <w:tcPr>
            <w:tcW w:w="7722" w:type="dxa"/>
            <w:gridSpan w:val="2"/>
            <w:tcBorders>
              <w:top w:val="dotted" w:sz="6" w:space="0" w:color="auto"/>
            </w:tcBorders>
          </w:tcPr>
          <w:p w14:paraId="5F078B56" w14:textId="77777777" w:rsidR="00835D81" w:rsidRPr="00463667" w:rsidDel="002C3932" w:rsidRDefault="00835D81" w:rsidP="00C56CA6">
            <w:pPr>
              <w:pStyle w:val="Body"/>
              <w:spacing w:after="60"/>
            </w:pPr>
            <w:r w:rsidRPr="00463667">
              <w:t>Bariatric weight loss surgery (</w:t>
            </w:r>
            <w:r w:rsidRPr="00463667">
              <w:rPr>
                <w:u w:val="single"/>
              </w:rPr>
              <w:t>Bariatric Weight Loss Surgery Value Set</w:t>
            </w:r>
            <w:r w:rsidRPr="00463667">
              <w:t>). Report the number of bariatric weight loss surgeries.</w:t>
            </w:r>
          </w:p>
        </w:tc>
      </w:tr>
    </w:tbl>
    <w:p w14:paraId="1C0EB230" w14:textId="77777777" w:rsidR="008324C8" w:rsidRDefault="008324C8">
      <w:pPr>
        <w:sectPr w:rsidR="008324C8" w:rsidSect="00C56CA6">
          <w:headerReference w:type="even" r:id="rId38"/>
          <w:headerReference w:type="default" r:id="rId39"/>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1980"/>
        <w:gridCol w:w="7722"/>
      </w:tblGrid>
      <w:tr w:rsidR="00835D81" w:rsidRPr="00463667" w14:paraId="04029BD3" w14:textId="77777777" w:rsidTr="008324C8">
        <w:tc>
          <w:tcPr>
            <w:tcW w:w="1980" w:type="dxa"/>
            <w:tcBorders>
              <w:bottom w:val="dotted" w:sz="4" w:space="0" w:color="auto"/>
            </w:tcBorders>
          </w:tcPr>
          <w:p w14:paraId="2A10F725" w14:textId="77777777" w:rsidR="00835D81" w:rsidRPr="00463667" w:rsidRDefault="00835D81" w:rsidP="008324C8">
            <w:pPr>
              <w:pStyle w:val="MarginSubhead"/>
              <w:spacing w:before="0"/>
              <w:ind w:left="0"/>
              <w:jc w:val="right"/>
              <w:rPr>
                <w:i/>
              </w:rPr>
            </w:pPr>
            <w:r w:rsidRPr="00463667">
              <w:rPr>
                <w:i/>
              </w:rPr>
              <w:t>Hysterectomy</w:t>
            </w:r>
          </w:p>
        </w:tc>
        <w:tc>
          <w:tcPr>
            <w:tcW w:w="7722" w:type="dxa"/>
            <w:tcBorders>
              <w:bottom w:val="dotted" w:sz="4" w:space="0" w:color="auto"/>
            </w:tcBorders>
          </w:tcPr>
          <w:p w14:paraId="67E61C15" w14:textId="77777777" w:rsidR="00835D81" w:rsidRPr="00463667" w:rsidRDefault="00835D81" w:rsidP="008324C8">
            <w:pPr>
              <w:pStyle w:val="Body"/>
              <w:spacing w:before="0"/>
            </w:pPr>
            <w:r w:rsidRPr="00463667">
              <w:t>Report abdominal and vaginal hysterectomy separately.</w:t>
            </w:r>
          </w:p>
          <w:p w14:paraId="01D04313" w14:textId="77777777" w:rsidR="00835D81" w:rsidRPr="00463667" w:rsidRDefault="00835D81" w:rsidP="00C56CA6">
            <w:pPr>
              <w:pStyle w:val="Bullet"/>
            </w:pPr>
            <w:r w:rsidRPr="00463667">
              <w:rPr>
                <w:u w:val="single"/>
              </w:rPr>
              <w:t>Abdominal Hysterectomy Value Set</w:t>
            </w:r>
            <w:r w:rsidRPr="00463667">
              <w:t>.</w:t>
            </w:r>
          </w:p>
          <w:p w14:paraId="2DA9E388" w14:textId="77777777" w:rsidR="00835D81" w:rsidRPr="00463667" w:rsidRDefault="00835D81" w:rsidP="00C56CA6">
            <w:pPr>
              <w:pStyle w:val="Bullet"/>
              <w:spacing w:after="60"/>
            </w:pPr>
            <w:r w:rsidRPr="00463667">
              <w:rPr>
                <w:u w:val="single"/>
              </w:rPr>
              <w:t>Vaginal Hysterectomy Value Set</w:t>
            </w:r>
            <w:r w:rsidRPr="00463667">
              <w:t>.</w:t>
            </w:r>
          </w:p>
          <w:p w14:paraId="698A91A7" w14:textId="77777777" w:rsidR="00835D81" w:rsidRPr="00463667" w:rsidRDefault="00835D81" w:rsidP="00C56CA6">
            <w:pPr>
              <w:pStyle w:val="Bullet"/>
              <w:numPr>
                <w:ilvl w:val="0"/>
                <w:numId w:val="0"/>
              </w:numPr>
              <w:spacing w:after="60"/>
            </w:pPr>
            <w:r w:rsidRPr="00463667">
              <w:t xml:space="preserve">Do not double-count procedures; count multiple codes on the same date of service as one procedure. </w:t>
            </w:r>
          </w:p>
        </w:tc>
      </w:tr>
      <w:tr w:rsidR="00835D81" w:rsidRPr="00463667" w14:paraId="284C597D" w14:textId="77777777" w:rsidTr="008324C8">
        <w:tc>
          <w:tcPr>
            <w:tcW w:w="1980" w:type="dxa"/>
            <w:tcBorders>
              <w:top w:val="dotted" w:sz="4" w:space="0" w:color="auto"/>
              <w:bottom w:val="dotted" w:sz="4" w:space="0" w:color="auto"/>
            </w:tcBorders>
          </w:tcPr>
          <w:p w14:paraId="73208D32" w14:textId="77777777" w:rsidR="00835D81" w:rsidRPr="00463667" w:rsidRDefault="00835D81" w:rsidP="00C56CA6">
            <w:pPr>
              <w:pStyle w:val="MarginSubhead"/>
              <w:ind w:left="0"/>
              <w:jc w:val="right"/>
              <w:rPr>
                <w:i/>
              </w:rPr>
            </w:pPr>
            <w:r w:rsidRPr="00463667">
              <w:rPr>
                <w:i/>
              </w:rPr>
              <w:t>Cholecystectomy</w:t>
            </w:r>
          </w:p>
        </w:tc>
        <w:tc>
          <w:tcPr>
            <w:tcW w:w="7722" w:type="dxa"/>
            <w:tcBorders>
              <w:top w:val="dotted" w:sz="4" w:space="0" w:color="auto"/>
              <w:bottom w:val="dotted" w:sz="4" w:space="0" w:color="auto"/>
            </w:tcBorders>
          </w:tcPr>
          <w:p w14:paraId="42D5A310" w14:textId="77777777" w:rsidR="00835D81" w:rsidRPr="00463667" w:rsidRDefault="00835D81" w:rsidP="00C56CA6">
            <w:pPr>
              <w:pStyle w:val="Body"/>
            </w:pPr>
            <w:r w:rsidRPr="00463667">
              <w:t>Report open and laparoscopic cholecystectomy separately.</w:t>
            </w:r>
          </w:p>
          <w:p w14:paraId="18DD65DF" w14:textId="77777777" w:rsidR="00835D81" w:rsidRPr="00463667" w:rsidRDefault="00835D81" w:rsidP="00C56CA6">
            <w:pPr>
              <w:pStyle w:val="Bullet"/>
            </w:pPr>
            <w:r w:rsidRPr="00463667">
              <w:rPr>
                <w:u w:val="single"/>
              </w:rPr>
              <w:t>Open Cholecystectomy Value Set</w:t>
            </w:r>
            <w:r w:rsidRPr="00463667">
              <w:t>.</w:t>
            </w:r>
          </w:p>
          <w:p w14:paraId="0099D350" w14:textId="77777777" w:rsidR="00835D81" w:rsidRPr="00463667" w:rsidRDefault="00835D81" w:rsidP="00C56CA6">
            <w:pPr>
              <w:pStyle w:val="Bullet"/>
              <w:spacing w:after="120"/>
            </w:pPr>
            <w:r w:rsidRPr="00463667">
              <w:rPr>
                <w:u w:val="single"/>
              </w:rPr>
              <w:t>Laparoscopic Cholecystectomy Value Set</w:t>
            </w:r>
            <w:r w:rsidRPr="00463667">
              <w:t>.</w:t>
            </w:r>
          </w:p>
        </w:tc>
      </w:tr>
      <w:tr w:rsidR="00835D81" w:rsidRPr="00463667" w14:paraId="3A4622B7" w14:textId="77777777" w:rsidTr="008324C8">
        <w:tc>
          <w:tcPr>
            <w:tcW w:w="1980" w:type="dxa"/>
            <w:tcBorders>
              <w:top w:val="dotted" w:sz="4" w:space="0" w:color="auto"/>
              <w:bottom w:val="dotted" w:sz="4" w:space="0" w:color="auto"/>
            </w:tcBorders>
          </w:tcPr>
          <w:p w14:paraId="1411D772" w14:textId="77777777" w:rsidR="00835D81" w:rsidRPr="00463667" w:rsidRDefault="00835D81" w:rsidP="00C56CA6">
            <w:pPr>
              <w:pStyle w:val="MarginSubhead"/>
              <w:ind w:left="0"/>
              <w:jc w:val="right"/>
              <w:rPr>
                <w:bCs/>
                <w:i/>
                <w:iCs/>
              </w:rPr>
            </w:pPr>
            <w:r w:rsidRPr="00463667">
              <w:rPr>
                <w:bCs/>
                <w:i/>
                <w:iCs/>
              </w:rPr>
              <w:t>Back surgery</w:t>
            </w:r>
          </w:p>
        </w:tc>
        <w:tc>
          <w:tcPr>
            <w:tcW w:w="7722" w:type="dxa"/>
            <w:tcBorders>
              <w:top w:val="dotted" w:sz="4" w:space="0" w:color="auto"/>
              <w:bottom w:val="dotted" w:sz="4" w:space="0" w:color="auto"/>
            </w:tcBorders>
          </w:tcPr>
          <w:p w14:paraId="0B82F6E3" w14:textId="77777777" w:rsidR="00835D81" w:rsidRPr="00463667" w:rsidRDefault="00835D81" w:rsidP="00C56CA6">
            <w:pPr>
              <w:pStyle w:val="Body"/>
              <w:spacing w:after="60"/>
            </w:pPr>
            <w:r w:rsidRPr="00463667">
              <w:t>Back surgery (</w:t>
            </w:r>
            <w:r w:rsidRPr="00463667">
              <w:rPr>
                <w:u w:val="single"/>
              </w:rPr>
              <w:t>Back Surgery Value Set</w:t>
            </w:r>
            <w:r w:rsidRPr="00463667">
              <w:t>). Report all spinal fusion and disc surgery, including codes relating to laminectomy with and without disc removal.</w:t>
            </w:r>
          </w:p>
        </w:tc>
      </w:tr>
      <w:tr w:rsidR="00835D81" w:rsidRPr="00463667" w14:paraId="0EA7CBD1" w14:textId="77777777" w:rsidTr="008324C8">
        <w:tc>
          <w:tcPr>
            <w:tcW w:w="1980" w:type="dxa"/>
            <w:tcBorders>
              <w:top w:val="dotted" w:sz="4" w:space="0" w:color="auto"/>
              <w:bottom w:val="dotted" w:sz="4" w:space="0" w:color="auto"/>
            </w:tcBorders>
          </w:tcPr>
          <w:p w14:paraId="2FAEAA2D" w14:textId="77777777" w:rsidR="00835D81" w:rsidRPr="00463667" w:rsidRDefault="00835D81" w:rsidP="00C56CA6">
            <w:pPr>
              <w:pStyle w:val="MarginSubhead"/>
              <w:ind w:left="0"/>
              <w:jc w:val="right"/>
              <w:rPr>
                <w:i/>
              </w:rPr>
            </w:pPr>
            <w:r w:rsidRPr="00463667">
              <w:rPr>
                <w:i/>
              </w:rPr>
              <w:t xml:space="preserve"> PCI</w:t>
            </w:r>
          </w:p>
        </w:tc>
        <w:tc>
          <w:tcPr>
            <w:tcW w:w="7722" w:type="dxa"/>
            <w:tcBorders>
              <w:top w:val="dotted" w:sz="4" w:space="0" w:color="auto"/>
              <w:bottom w:val="dotted" w:sz="4" w:space="0" w:color="auto"/>
            </w:tcBorders>
          </w:tcPr>
          <w:p w14:paraId="5AC33A7E" w14:textId="77777777" w:rsidR="00835D81" w:rsidRPr="00463667" w:rsidRDefault="00835D81" w:rsidP="00C56CA6">
            <w:pPr>
              <w:pStyle w:val="Body"/>
              <w:spacing w:after="60"/>
            </w:pPr>
            <w:r w:rsidRPr="00463667">
              <w:t>Percutaneous coronary intervention (</w:t>
            </w:r>
            <w:r w:rsidRPr="00463667">
              <w:rPr>
                <w:u w:val="single"/>
              </w:rPr>
              <w:t>PCI Value Set</w:t>
            </w:r>
            <w:r w:rsidRPr="00463667">
              <w:t>).</w:t>
            </w:r>
            <w:r w:rsidRPr="00463667">
              <w:rPr>
                <w:i/>
              </w:rPr>
              <w:t xml:space="preserve"> </w:t>
            </w:r>
            <w:r w:rsidRPr="00463667">
              <w:t>Report all PCIs performed separately. Do not report PCI or cardiac catheterization performed in conjunction with (i.e., on the same date of service as) a CABG in the PCI rate or the cardiac catheterization rate; report only the CABG.</w:t>
            </w:r>
          </w:p>
        </w:tc>
      </w:tr>
      <w:tr w:rsidR="00835D81" w:rsidRPr="00463667" w14:paraId="36192605" w14:textId="77777777" w:rsidTr="008324C8">
        <w:trPr>
          <w:cantSplit/>
        </w:trPr>
        <w:tc>
          <w:tcPr>
            <w:tcW w:w="1980" w:type="dxa"/>
            <w:tcBorders>
              <w:top w:val="dotted" w:sz="4" w:space="0" w:color="auto"/>
              <w:bottom w:val="dotted" w:sz="4" w:space="0" w:color="auto"/>
            </w:tcBorders>
          </w:tcPr>
          <w:p w14:paraId="5642D4CF" w14:textId="77777777" w:rsidR="00835D81" w:rsidRPr="00463667" w:rsidRDefault="00835D81" w:rsidP="00C56CA6">
            <w:pPr>
              <w:pStyle w:val="MarginSubhead"/>
              <w:ind w:left="0"/>
              <w:jc w:val="right"/>
              <w:rPr>
                <w:i/>
              </w:rPr>
            </w:pPr>
            <w:r w:rsidRPr="00463667">
              <w:rPr>
                <w:i/>
              </w:rPr>
              <w:t>Cardiac catheterization</w:t>
            </w:r>
          </w:p>
        </w:tc>
        <w:tc>
          <w:tcPr>
            <w:tcW w:w="7722" w:type="dxa"/>
            <w:tcBorders>
              <w:top w:val="dotted" w:sz="4" w:space="0" w:color="auto"/>
              <w:bottom w:val="dotted" w:sz="4" w:space="0" w:color="auto"/>
            </w:tcBorders>
          </w:tcPr>
          <w:p w14:paraId="5CEAF8C4" w14:textId="77777777" w:rsidR="00835D81" w:rsidRPr="00463667" w:rsidRDefault="00835D81" w:rsidP="00C56CA6">
            <w:pPr>
              <w:pStyle w:val="Body"/>
            </w:pPr>
            <w:r w:rsidRPr="00463667">
              <w:t>Cardiac catheterization (</w:t>
            </w:r>
            <w:r w:rsidRPr="00463667">
              <w:rPr>
                <w:u w:val="single"/>
              </w:rPr>
              <w:t>Cardiac Catheterization Value Set</w:t>
            </w:r>
            <w:r w:rsidRPr="00463667">
              <w:t xml:space="preserve">). Report all cardiac catheterizations performed separately. Do not report a cardiac catheterization performed in conjunction with (i.e., on the same date of service as) an PCI in the cardiac catheterization rate; report only the PCI. </w:t>
            </w:r>
          </w:p>
          <w:p w14:paraId="3D5662CD" w14:textId="77777777" w:rsidR="00835D81" w:rsidRPr="00463667" w:rsidRDefault="00835D81" w:rsidP="00C56CA6">
            <w:pPr>
              <w:pStyle w:val="Body"/>
              <w:spacing w:after="60"/>
            </w:pPr>
            <w:r w:rsidRPr="00463667">
              <w:t>Do not report PCI or cardiac catheterization performed in conjunction with (i.e., on the same date of service as) a CABG in the PCI or the cardiac catheterization rate; report only the CABG.</w:t>
            </w:r>
          </w:p>
        </w:tc>
      </w:tr>
      <w:tr w:rsidR="00835D81" w:rsidRPr="00463667" w14:paraId="70F1E0E2" w14:textId="77777777" w:rsidTr="008324C8">
        <w:tc>
          <w:tcPr>
            <w:tcW w:w="1980" w:type="dxa"/>
            <w:tcBorders>
              <w:top w:val="dotted" w:sz="4" w:space="0" w:color="auto"/>
              <w:bottom w:val="dotted" w:sz="4" w:space="0" w:color="auto"/>
            </w:tcBorders>
          </w:tcPr>
          <w:p w14:paraId="7DD45598" w14:textId="77777777" w:rsidR="00835D81" w:rsidRPr="00463667" w:rsidRDefault="00835D81" w:rsidP="00C56CA6">
            <w:pPr>
              <w:pStyle w:val="MarginSubhead"/>
              <w:ind w:left="0"/>
              <w:jc w:val="right"/>
              <w:rPr>
                <w:i/>
              </w:rPr>
            </w:pPr>
            <w:r w:rsidRPr="00463667">
              <w:rPr>
                <w:i/>
              </w:rPr>
              <w:t>CABG</w:t>
            </w:r>
          </w:p>
        </w:tc>
        <w:tc>
          <w:tcPr>
            <w:tcW w:w="7722" w:type="dxa"/>
            <w:tcBorders>
              <w:top w:val="dotted" w:sz="4" w:space="0" w:color="auto"/>
              <w:bottom w:val="dotted" w:sz="4" w:space="0" w:color="auto"/>
            </w:tcBorders>
          </w:tcPr>
          <w:p w14:paraId="55E4A8DF" w14:textId="77777777" w:rsidR="00835D81" w:rsidRPr="00463667" w:rsidRDefault="00835D81" w:rsidP="00C56CA6">
            <w:pPr>
              <w:pStyle w:val="Body"/>
            </w:pPr>
            <w:r w:rsidRPr="00463667">
              <w:t>Coronary artery bypass graft (</w:t>
            </w:r>
            <w:r w:rsidRPr="00463667">
              <w:rPr>
                <w:u w:val="single"/>
              </w:rPr>
              <w:t>CABG Value Set</w:t>
            </w:r>
            <w:r w:rsidRPr="00463667">
              <w:t xml:space="preserve">). Report each CABG only once for each date of service per patient, regardless of the number of arteries involved or the number or types of grafts involved. </w:t>
            </w:r>
          </w:p>
          <w:p w14:paraId="402F4835" w14:textId="77777777" w:rsidR="00835D81" w:rsidRPr="00463667" w:rsidRDefault="00835D81" w:rsidP="00C56CA6">
            <w:pPr>
              <w:pStyle w:val="Body"/>
              <w:spacing w:after="60"/>
            </w:pPr>
            <w:r w:rsidRPr="00463667">
              <w:t>Do not report PCI or cardiac catheterization performed in conjunction with (i.e., on the same date of service as) a CABG in the PCI or the cardiac catheterization rate; report only the CABG.</w:t>
            </w:r>
          </w:p>
        </w:tc>
      </w:tr>
      <w:tr w:rsidR="00835D81" w:rsidRPr="00463667" w14:paraId="6C2C79AA" w14:textId="77777777" w:rsidTr="008324C8">
        <w:tc>
          <w:tcPr>
            <w:tcW w:w="1980" w:type="dxa"/>
            <w:tcBorders>
              <w:top w:val="dotted" w:sz="4" w:space="0" w:color="auto"/>
              <w:bottom w:val="dotted" w:sz="4" w:space="0" w:color="auto"/>
            </w:tcBorders>
          </w:tcPr>
          <w:p w14:paraId="0A4D30D2" w14:textId="77777777" w:rsidR="00835D81" w:rsidRPr="00463667" w:rsidRDefault="00835D81" w:rsidP="00C56CA6">
            <w:pPr>
              <w:pStyle w:val="MarginSubhead"/>
              <w:spacing w:after="60"/>
              <w:ind w:left="0"/>
              <w:jc w:val="right"/>
              <w:rPr>
                <w:i/>
              </w:rPr>
            </w:pPr>
            <w:r w:rsidRPr="00463667">
              <w:rPr>
                <w:i/>
              </w:rPr>
              <w:t>Prostatectomy</w:t>
            </w:r>
          </w:p>
        </w:tc>
        <w:tc>
          <w:tcPr>
            <w:tcW w:w="7722" w:type="dxa"/>
            <w:tcBorders>
              <w:top w:val="dotted" w:sz="4" w:space="0" w:color="auto"/>
              <w:bottom w:val="dotted" w:sz="4" w:space="0" w:color="auto"/>
            </w:tcBorders>
          </w:tcPr>
          <w:p w14:paraId="4E569F5C" w14:textId="77777777" w:rsidR="00835D81" w:rsidRPr="00463667" w:rsidRDefault="00835D81" w:rsidP="00C56CA6">
            <w:pPr>
              <w:pStyle w:val="Body"/>
              <w:spacing w:after="60"/>
            </w:pPr>
            <w:r w:rsidRPr="00463667">
              <w:t>Prostatectomy (</w:t>
            </w:r>
            <w:r w:rsidRPr="00463667">
              <w:rPr>
                <w:u w:val="single"/>
              </w:rPr>
              <w:t>Prostatectomy Value Set</w:t>
            </w:r>
            <w:r w:rsidRPr="00463667">
              <w:t>). Report the number of prostatectomies.</w:t>
            </w:r>
          </w:p>
        </w:tc>
      </w:tr>
      <w:tr w:rsidR="00835D81" w:rsidRPr="00463667" w14:paraId="6660974C" w14:textId="77777777" w:rsidTr="008324C8">
        <w:tc>
          <w:tcPr>
            <w:tcW w:w="1980" w:type="dxa"/>
            <w:tcBorders>
              <w:top w:val="dotted" w:sz="4" w:space="0" w:color="auto"/>
              <w:bottom w:val="dotted" w:sz="6" w:space="0" w:color="auto"/>
            </w:tcBorders>
          </w:tcPr>
          <w:p w14:paraId="01446885" w14:textId="77777777" w:rsidR="00835D81" w:rsidRPr="00463667" w:rsidRDefault="00835D81" w:rsidP="00C56CA6">
            <w:pPr>
              <w:pStyle w:val="MarginSubhead"/>
              <w:spacing w:after="60"/>
              <w:ind w:left="0"/>
              <w:jc w:val="right"/>
              <w:rPr>
                <w:i/>
              </w:rPr>
            </w:pPr>
            <w:r w:rsidRPr="00463667">
              <w:rPr>
                <w:i/>
              </w:rPr>
              <w:t>Total hip replacement</w:t>
            </w:r>
          </w:p>
        </w:tc>
        <w:tc>
          <w:tcPr>
            <w:tcW w:w="7722" w:type="dxa"/>
            <w:tcBorders>
              <w:top w:val="dotted" w:sz="4" w:space="0" w:color="auto"/>
              <w:bottom w:val="dotted" w:sz="6" w:space="0" w:color="auto"/>
            </w:tcBorders>
          </w:tcPr>
          <w:p w14:paraId="386A703D" w14:textId="77777777" w:rsidR="00835D81" w:rsidRPr="00463667" w:rsidRDefault="00835D81" w:rsidP="00C56CA6">
            <w:pPr>
              <w:pStyle w:val="Body"/>
              <w:spacing w:after="120"/>
            </w:pPr>
            <w:r w:rsidRPr="00463667">
              <w:t>Total hip replacement (</w:t>
            </w:r>
            <w:r w:rsidRPr="00463667">
              <w:rPr>
                <w:u w:val="single"/>
              </w:rPr>
              <w:t>Total Hip Replacement Value Set</w:t>
            </w:r>
            <w:r w:rsidRPr="00463667">
              <w:t>). Report the number of total hip replacements.</w:t>
            </w:r>
          </w:p>
        </w:tc>
      </w:tr>
      <w:tr w:rsidR="00835D81" w:rsidRPr="00463667" w14:paraId="48C2FD6F" w14:textId="77777777" w:rsidTr="008324C8">
        <w:tc>
          <w:tcPr>
            <w:tcW w:w="1980" w:type="dxa"/>
            <w:tcBorders>
              <w:top w:val="dotted" w:sz="6" w:space="0" w:color="auto"/>
            </w:tcBorders>
          </w:tcPr>
          <w:p w14:paraId="22991A53" w14:textId="77777777" w:rsidR="00835D81" w:rsidRPr="00463667" w:rsidRDefault="00835D81" w:rsidP="00C56CA6">
            <w:pPr>
              <w:pStyle w:val="MarginSubhead"/>
              <w:spacing w:after="60"/>
              <w:ind w:left="0"/>
              <w:jc w:val="right"/>
              <w:rPr>
                <w:i/>
              </w:rPr>
            </w:pPr>
            <w:r w:rsidRPr="00463667">
              <w:rPr>
                <w:i/>
              </w:rPr>
              <w:t>Total knee replacement</w:t>
            </w:r>
          </w:p>
        </w:tc>
        <w:tc>
          <w:tcPr>
            <w:tcW w:w="7722" w:type="dxa"/>
            <w:tcBorders>
              <w:top w:val="dotted" w:sz="6" w:space="0" w:color="auto"/>
            </w:tcBorders>
          </w:tcPr>
          <w:p w14:paraId="6693A237" w14:textId="77777777" w:rsidR="00835D81" w:rsidRPr="00463667" w:rsidRDefault="00835D81" w:rsidP="00C56CA6">
            <w:pPr>
              <w:pStyle w:val="Body"/>
              <w:spacing w:after="120"/>
            </w:pPr>
            <w:r w:rsidRPr="00463667">
              <w:t>Total knee replacement (</w:t>
            </w:r>
            <w:r w:rsidRPr="00463667">
              <w:rPr>
                <w:u w:val="single"/>
              </w:rPr>
              <w:t>Total Knee Replacement Value Set</w:t>
            </w:r>
            <w:r w:rsidRPr="00463667">
              <w:t>). Report the number of total knee replacements.</w:t>
            </w:r>
          </w:p>
        </w:tc>
      </w:tr>
      <w:tr w:rsidR="008324C8" w:rsidRPr="00463667" w14:paraId="360D0E7A" w14:textId="77777777" w:rsidTr="008324C8">
        <w:tc>
          <w:tcPr>
            <w:tcW w:w="1980" w:type="dxa"/>
            <w:tcBorders>
              <w:top w:val="dotted" w:sz="6" w:space="0" w:color="auto"/>
            </w:tcBorders>
          </w:tcPr>
          <w:p w14:paraId="58700C21" w14:textId="77777777" w:rsidR="008324C8" w:rsidRPr="008324C8" w:rsidRDefault="008324C8" w:rsidP="008324C8">
            <w:pPr>
              <w:pStyle w:val="MarginSubhead"/>
              <w:spacing w:after="60"/>
              <w:ind w:left="0"/>
              <w:jc w:val="right"/>
              <w:rPr>
                <w:i/>
              </w:rPr>
            </w:pPr>
            <w:r w:rsidRPr="008324C8">
              <w:rPr>
                <w:i/>
              </w:rPr>
              <w:t>Carotid endarterectomy</w:t>
            </w:r>
          </w:p>
        </w:tc>
        <w:tc>
          <w:tcPr>
            <w:tcW w:w="7722" w:type="dxa"/>
            <w:tcBorders>
              <w:top w:val="dotted" w:sz="6" w:space="0" w:color="auto"/>
            </w:tcBorders>
          </w:tcPr>
          <w:p w14:paraId="5D8E457F" w14:textId="77777777" w:rsidR="008324C8" w:rsidRPr="00463667" w:rsidRDefault="008324C8" w:rsidP="008324C8">
            <w:pPr>
              <w:pStyle w:val="Body"/>
              <w:spacing w:after="120"/>
            </w:pPr>
            <w:r w:rsidRPr="00463667">
              <w:t>Carotid endarterectomy (</w:t>
            </w:r>
            <w:r w:rsidRPr="008771BB">
              <w:rPr>
                <w:u w:val="single"/>
              </w:rPr>
              <w:t>Carotid Endarterectomy Value Set</w:t>
            </w:r>
            <w:r w:rsidRPr="00463667">
              <w:t>). Report the number of carotid endarterectomies.</w:t>
            </w:r>
          </w:p>
        </w:tc>
      </w:tr>
    </w:tbl>
    <w:p w14:paraId="7B8162E9" w14:textId="77777777" w:rsidR="00835D81" w:rsidRPr="00463667" w:rsidRDefault="00835D81" w:rsidP="00835D81">
      <w:pPr>
        <w:sectPr w:rsidR="00835D81" w:rsidRPr="00463667" w:rsidSect="00C56CA6">
          <w:headerReference w:type="default" r:id="rId40"/>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1872"/>
        <w:gridCol w:w="7920"/>
      </w:tblGrid>
      <w:tr w:rsidR="00835D81" w:rsidRPr="00463667" w14:paraId="3337EC88" w14:textId="77777777" w:rsidTr="009505A7">
        <w:tc>
          <w:tcPr>
            <w:tcW w:w="1872" w:type="dxa"/>
            <w:tcBorders>
              <w:bottom w:val="dotted" w:sz="6" w:space="0" w:color="auto"/>
            </w:tcBorders>
          </w:tcPr>
          <w:p w14:paraId="68128EEA" w14:textId="77777777" w:rsidR="00835D81" w:rsidRPr="00463667" w:rsidRDefault="00835D81" w:rsidP="008324C8">
            <w:pPr>
              <w:pStyle w:val="MarginSubhead"/>
              <w:tabs>
                <w:tab w:val="right" w:pos="1494"/>
              </w:tabs>
              <w:spacing w:before="0"/>
              <w:ind w:left="187"/>
              <w:jc w:val="right"/>
              <w:rPr>
                <w:bCs/>
                <w:i/>
                <w:iCs/>
              </w:rPr>
            </w:pPr>
            <w:r w:rsidRPr="00463667">
              <w:rPr>
                <w:bCs/>
                <w:i/>
                <w:iCs/>
              </w:rPr>
              <w:t>Mastectomy</w:t>
            </w:r>
          </w:p>
        </w:tc>
        <w:tc>
          <w:tcPr>
            <w:tcW w:w="7920" w:type="dxa"/>
            <w:tcBorders>
              <w:bottom w:val="dotted" w:sz="6" w:space="0" w:color="auto"/>
            </w:tcBorders>
          </w:tcPr>
          <w:p w14:paraId="2B019DB2" w14:textId="77777777" w:rsidR="00835D81" w:rsidRPr="00463667" w:rsidRDefault="00835D81" w:rsidP="008324C8">
            <w:pPr>
              <w:pStyle w:val="Body"/>
              <w:spacing w:before="0"/>
            </w:pPr>
            <w:r w:rsidRPr="00463667">
              <w:t>Report the number of mastectomies. Report bilateral mastectomy procedures as two procedures, even if performed on the same date.</w:t>
            </w:r>
          </w:p>
          <w:p w14:paraId="11347D99" w14:textId="77777777" w:rsidR="00E84238" w:rsidRDefault="00835D81" w:rsidP="00C56CA6">
            <w:pPr>
              <w:pStyle w:val="Body"/>
              <w:spacing w:after="60"/>
            </w:pPr>
            <w:r w:rsidRPr="00463667">
              <w:t xml:space="preserve">Identify unilateral mastectomies using </w:t>
            </w:r>
            <w:r w:rsidR="00E84238">
              <w:t>any of the following:</w:t>
            </w:r>
          </w:p>
          <w:p w14:paraId="780B84B6" w14:textId="292DAA6F" w:rsidR="00835D81" w:rsidRDefault="00835D81" w:rsidP="00E84238">
            <w:pPr>
              <w:pStyle w:val="Body"/>
              <w:numPr>
                <w:ilvl w:val="0"/>
                <w:numId w:val="42"/>
              </w:numPr>
              <w:spacing w:after="60"/>
            </w:pPr>
            <w:r w:rsidRPr="00463667">
              <w:rPr>
                <w:u w:val="single"/>
              </w:rPr>
              <w:t>Unilateral Mastectomy Value Set</w:t>
            </w:r>
            <w:r w:rsidRPr="00463667">
              <w:t>.</w:t>
            </w:r>
          </w:p>
          <w:p w14:paraId="55D6371A" w14:textId="6366C9E7" w:rsidR="00E84238" w:rsidRPr="00E84238" w:rsidRDefault="00E84238" w:rsidP="00E84238">
            <w:pPr>
              <w:pStyle w:val="Body"/>
              <w:numPr>
                <w:ilvl w:val="0"/>
                <w:numId w:val="42"/>
              </w:numPr>
              <w:spacing w:after="60"/>
            </w:pPr>
            <w:r>
              <w:rPr>
                <w:u w:val="single"/>
              </w:rPr>
              <w:t>Unilateral Mastectomy Left Value Set.</w:t>
            </w:r>
          </w:p>
          <w:p w14:paraId="160CC72D" w14:textId="0C20DA63" w:rsidR="00E84238" w:rsidRPr="00463667" w:rsidRDefault="00E84238" w:rsidP="00E84238">
            <w:pPr>
              <w:pStyle w:val="Body"/>
              <w:numPr>
                <w:ilvl w:val="0"/>
                <w:numId w:val="42"/>
              </w:numPr>
              <w:spacing w:after="60"/>
            </w:pPr>
            <w:r>
              <w:rPr>
                <w:u w:val="single"/>
              </w:rPr>
              <w:t>Unilateral Mastectomy Right Value Set.</w:t>
            </w:r>
          </w:p>
          <w:p w14:paraId="6CEF2C28" w14:textId="77777777" w:rsidR="00835D81" w:rsidRPr="00463667" w:rsidRDefault="00835D81" w:rsidP="00C56CA6">
            <w:pPr>
              <w:pStyle w:val="Body"/>
              <w:spacing w:after="60"/>
            </w:pPr>
            <w:r w:rsidRPr="00463667">
              <w:t>Identify bilateral mastectomies using either of the following:</w:t>
            </w:r>
          </w:p>
          <w:p w14:paraId="2E7DE60E" w14:textId="77777777" w:rsidR="00835D81" w:rsidRPr="00463667" w:rsidRDefault="00835D81" w:rsidP="00C56CA6">
            <w:pPr>
              <w:pStyle w:val="Bullet"/>
            </w:pPr>
            <w:r w:rsidRPr="00463667">
              <w:t>Bilateral mastectomy (</w:t>
            </w:r>
            <w:r w:rsidRPr="00463667">
              <w:rPr>
                <w:u w:val="single"/>
              </w:rPr>
              <w:t>Bilateral Mastectomy Value Set</w:t>
            </w:r>
            <w:r w:rsidRPr="00463667">
              <w:t>).</w:t>
            </w:r>
          </w:p>
          <w:p w14:paraId="2EEF73BD" w14:textId="77777777" w:rsidR="00835D81" w:rsidRPr="00463667" w:rsidRDefault="00835D81" w:rsidP="00C56CA6">
            <w:pPr>
              <w:pStyle w:val="Bullet"/>
              <w:spacing w:after="60"/>
            </w:pPr>
            <w:r w:rsidRPr="00463667">
              <w:t>Unilateral mastectomy (</w:t>
            </w:r>
            <w:r w:rsidRPr="00463667">
              <w:rPr>
                <w:u w:val="single"/>
              </w:rPr>
              <w:t>Unilateral Mastectomy Value Set</w:t>
            </w:r>
            <w:r w:rsidRPr="00463667">
              <w:t>) with a bilateral modifier (</w:t>
            </w:r>
            <w:r w:rsidRPr="00463667">
              <w:rPr>
                <w:u w:val="single"/>
              </w:rPr>
              <w:t>Bilateral Modifier Value Set</w:t>
            </w:r>
            <w:r w:rsidRPr="00463667">
              <w:t>).</w:t>
            </w:r>
          </w:p>
        </w:tc>
      </w:tr>
      <w:tr w:rsidR="00835D81" w:rsidRPr="00463667" w14:paraId="0C47DA3F" w14:textId="77777777" w:rsidTr="00C56CA6">
        <w:tc>
          <w:tcPr>
            <w:tcW w:w="1872" w:type="dxa"/>
            <w:tcBorders>
              <w:top w:val="dotted" w:sz="6" w:space="0" w:color="auto"/>
            </w:tcBorders>
          </w:tcPr>
          <w:p w14:paraId="0379F334" w14:textId="0341BDF4" w:rsidR="00835D81" w:rsidRPr="00463667" w:rsidRDefault="00835D81" w:rsidP="00C56CA6">
            <w:pPr>
              <w:pStyle w:val="MarginSubhead"/>
              <w:ind w:left="187"/>
              <w:jc w:val="right"/>
              <w:rPr>
                <w:bCs/>
                <w:i/>
                <w:iCs/>
              </w:rPr>
            </w:pPr>
            <w:r w:rsidRPr="00463667">
              <w:rPr>
                <w:bCs/>
                <w:i/>
                <w:iCs/>
              </w:rPr>
              <w:t>Lumpectomy</w:t>
            </w:r>
          </w:p>
        </w:tc>
        <w:tc>
          <w:tcPr>
            <w:tcW w:w="7920" w:type="dxa"/>
            <w:tcBorders>
              <w:top w:val="dotted" w:sz="6" w:space="0" w:color="auto"/>
            </w:tcBorders>
          </w:tcPr>
          <w:p w14:paraId="7873C48A" w14:textId="77777777" w:rsidR="00835D81" w:rsidRPr="00463667" w:rsidRDefault="00835D81" w:rsidP="00C56CA6">
            <w:pPr>
              <w:pStyle w:val="Body"/>
            </w:pPr>
            <w:r w:rsidRPr="00463667">
              <w:t>Lumpectomy (</w:t>
            </w:r>
            <w:r w:rsidRPr="00463667">
              <w:rPr>
                <w:u w:val="single"/>
              </w:rPr>
              <w:t>Lumpectomy Value Set</w:t>
            </w:r>
            <w:r w:rsidRPr="00463667">
              <w:t>). Report the number of lumpectomies. Report multiple lumpectomies on the same date of service as one lumpectomy procedure per patient.</w:t>
            </w:r>
          </w:p>
        </w:tc>
      </w:tr>
    </w:tbl>
    <w:p w14:paraId="16D9B30A" w14:textId="77777777" w:rsidR="008324C8" w:rsidRDefault="008324C8" w:rsidP="008324C8">
      <w:pPr>
        <w:pStyle w:val="TableHeadNotCondensed"/>
        <w:sectPr w:rsidR="008324C8" w:rsidSect="00C56CA6">
          <w:headerReference w:type="even" r:id="rId41"/>
          <w:headerReference w:type="default" r:id="rId42"/>
          <w:footerReference w:type="even" r:id="rId43"/>
          <w:footerReference w:type="default" r:id="rId44"/>
          <w:pgSz w:w="12240" w:h="15840" w:code="1"/>
          <w:pgMar w:top="1080" w:right="1080" w:bottom="1080" w:left="1440" w:header="720" w:footer="720" w:gutter="0"/>
          <w:cols w:space="720"/>
        </w:sectPr>
      </w:pPr>
    </w:p>
    <w:p w14:paraId="12D6F414" w14:textId="2DF12308" w:rsidR="00835D81" w:rsidRPr="00463667" w:rsidRDefault="00835D81" w:rsidP="008324C8">
      <w:pPr>
        <w:pStyle w:val="TableHeadNotCondensed"/>
        <w:spacing w:before="0"/>
      </w:pPr>
      <w:r w:rsidRPr="00463667">
        <w:t>Table FSP-1: Frequency of Selected Procedures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25"/>
        <w:gridCol w:w="1620"/>
        <w:gridCol w:w="1695"/>
        <w:gridCol w:w="1770"/>
      </w:tblGrid>
      <w:tr w:rsidR="00835D81" w:rsidRPr="00463667" w14:paraId="50462542" w14:textId="77777777" w:rsidTr="00C56CA6">
        <w:trPr>
          <w:cantSplit/>
          <w:trHeight w:val="318"/>
          <w:jc w:val="center"/>
        </w:trPr>
        <w:tc>
          <w:tcPr>
            <w:tcW w:w="6210" w:type="dxa"/>
            <w:gridSpan w:val="4"/>
            <w:tcBorders>
              <w:bottom w:val="single" w:sz="6" w:space="0" w:color="FFFFFF"/>
            </w:tcBorders>
            <w:shd w:val="clear" w:color="auto" w:fill="000000"/>
          </w:tcPr>
          <w:p w14:paraId="5B5E6B45" w14:textId="77777777" w:rsidR="00835D81" w:rsidRPr="00463667" w:rsidRDefault="00835D81" w:rsidP="00C56CA6">
            <w:pPr>
              <w:pStyle w:val="TableHead"/>
              <w:rPr>
                <w:color w:val="auto"/>
              </w:rPr>
            </w:pPr>
            <w:r w:rsidRPr="00463667">
              <w:rPr>
                <w:color w:val="auto"/>
              </w:rPr>
              <w:t>Member Months</w:t>
            </w:r>
          </w:p>
        </w:tc>
      </w:tr>
      <w:tr w:rsidR="00835D81" w:rsidRPr="00463667" w14:paraId="736F8B1E" w14:textId="77777777" w:rsidTr="00C56CA6">
        <w:trPr>
          <w:jc w:val="center"/>
        </w:trPr>
        <w:tc>
          <w:tcPr>
            <w:tcW w:w="1125" w:type="dxa"/>
            <w:tcBorders>
              <w:top w:val="single" w:sz="6" w:space="0" w:color="FFFFFF"/>
              <w:bottom w:val="single" w:sz="6" w:space="0" w:color="FFFFFF"/>
              <w:right w:val="single" w:sz="6" w:space="0" w:color="FFFFFF"/>
            </w:tcBorders>
            <w:shd w:val="pct10" w:color="auto" w:fill="000000"/>
          </w:tcPr>
          <w:p w14:paraId="2E104419" w14:textId="77777777" w:rsidR="00835D81" w:rsidRPr="00463667" w:rsidRDefault="00835D81" w:rsidP="00C56CA6">
            <w:pPr>
              <w:pStyle w:val="TableHead"/>
              <w:rPr>
                <w:color w:val="auto"/>
              </w:rPr>
            </w:pPr>
            <w:r w:rsidRPr="00463667">
              <w:rPr>
                <w:color w:val="auto"/>
              </w:rPr>
              <w:t>Age</w:t>
            </w:r>
          </w:p>
        </w:tc>
        <w:tc>
          <w:tcPr>
            <w:tcW w:w="1620" w:type="dxa"/>
            <w:tcBorders>
              <w:top w:val="single" w:sz="6" w:space="0" w:color="FFFFFF"/>
              <w:left w:val="single" w:sz="6" w:space="0" w:color="FFFFFF"/>
              <w:bottom w:val="single" w:sz="6" w:space="0" w:color="FFFFFF"/>
              <w:right w:val="single" w:sz="6" w:space="0" w:color="FFFFFF"/>
            </w:tcBorders>
            <w:shd w:val="pct10" w:color="auto" w:fill="000000"/>
          </w:tcPr>
          <w:p w14:paraId="411134DF" w14:textId="77777777" w:rsidR="00835D81" w:rsidRPr="00463667" w:rsidRDefault="00835D81" w:rsidP="00C56CA6">
            <w:pPr>
              <w:pStyle w:val="TableHead"/>
              <w:rPr>
                <w:i/>
                <w:color w:val="auto"/>
              </w:rPr>
            </w:pPr>
            <w:r w:rsidRPr="00463667">
              <w:rPr>
                <w:color w:val="auto"/>
              </w:rPr>
              <w:t>Male</w:t>
            </w:r>
          </w:p>
        </w:tc>
        <w:tc>
          <w:tcPr>
            <w:tcW w:w="1695" w:type="dxa"/>
            <w:tcBorders>
              <w:top w:val="single" w:sz="6" w:space="0" w:color="FFFFFF"/>
              <w:left w:val="single" w:sz="6" w:space="0" w:color="FFFFFF"/>
              <w:bottom w:val="single" w:sz="6" w:space="0" w:color="FFFFFF"/>
              <w:right w:val="single" w:sz="6" w:space="0" w:color="FFFFFF"/>
            </w:tcBorders>
            <w:shd w:val="pct10" w:color="auto" w:fill="000000"/>
          </w:tcPr>
          <w:p w14:paraId="4C2614EB" w14:textId="77777777" w:rsidR="00835D81" w:rsidRPr="00463667" w:rsidRDefault="00835D81" w:rsidP="00C56CA6">
            <w:pPr>
              <w:pStyle w:val="TableHead"/>
              <w:rPr>
                <w:color w:val="auto"/>
              </w:rPr>
            </w:pPr>
            <w:r w:rsidRPr="00463667">
              <w:rPr>
                <w:color w:val="auto"/>
              </w:rPr>
              <w:t>Female</w:t>
            </w:r>
          </w:p>
        </w:tc>
        <w:tc>
          <w:tcPr>
            <w:tcW w:w="1770" w:type="dxa"/>
            <w:tcBorders>
              <w:top w:val="single" w:sz="6" w:space="0" w:color="FFFFFF"/>
              <w:left w:val="single" w:sz="6" w:space="0" w:color="FFFFFF"/>
              <w:bottom w:val="single" w:sz="6" w:space="0" w:color="FFFFFF"/>
            </w:tcBorders>
            <w:shd w:val="pct10" w:color="auto" w:fill="000000"/>
          </w:tcPr>
          <w:p w14:paraId="6BFD6744" w14:textId="77777777" w:rsidR="00835D81" w:rsidRPr="00463667" w:rsidRDefault="00835D81" w:rsidP="00C56CA6">
            <w:pPr>
              <w:pStyle w:val="TableHead"/>
              <w:rPr>
                <w:color w:val="auto"/>
              </w:rPr>
            </w:pPr>
            <w:r w:rsidRPr="00463667">
              <w:rPr>
                <w:color w:val="auto"/>
              </w:rPr>
              <w:t>Total</w:t>
            </w:r>
          </w:p>
        </w:tc>
      </w:tr>
      <w:tr w:rsidR="00835D81" w:rsidRPr="00463667" w14:paraId="42504751" w14:textId="77777777" w:rsidTr="00C56CA6">
        <w:trPr>
          <w:jc w:val="center"/>
        </w:trPr>
        <w:tc>
          <w:tcPr>
            <w:tcW w:w="1125" w:type="dxa"/>
            <w:tcBorders>
              <w:top w:val="single" w:sz="6" w:space="0" w:color="auto"/>
              <w:bottom w:val="single" w:sz="6" w:space="0" w:color="auto"/>
              <w:right w:val="single" w:sz="6" w:space="0" w:color="auto"/>
            </w:tcBorders>
            <w:shd w:val="clear" w:color="auto" w:fill="FFFFFF"/>
          </w:tcPr>
          <w:p w14:paraId="19390200" w14:textId="77777777" w:rsidR="00835D81" w:rsidRPr="00463667" w:rsidRDefault="00835D81" w:rsidP="00C56CA6">
            <w:pPr>
              <w:pStyle w:val="TableText"/>
            </w:pPr>
            <w:r w:rsidRPr="00463667">
              <w:t>0-9</w:t>
            </w:r>
          </w:p>
        </w:tc>
        <w:tc>
          <w:tcPr>
            <w:tcW w:w="1620" w:type="dxa"/>
            <w:tcBorders>
              <w:top w:val="single" w:sz="6" w:space="0" w:color="auto"/>
              <w:left w:val="single" w:sz="6" w:space="0" w:color="auto"/>
              <w:bottom w:val="single" w:sz="6" w:space="0" w:color="auto"/>
              <w:right w:val="single" w:sz="6" w:space="0" w:color="auto"/>
            </w:tcBorders>
            <w:shd w:val="clear" w:color="auto" w:fill="FFFFFF"/>
          </w:tcPr>
          <w:p w14:paraId="3B0E7678" w14:textId="77777777" w:rsidR="00835D81" w:rsidRPr="00463667" w:rsidRDefault="00835D81" w:rsidP="00C56CA6">
            <w:pPr>
              <w:pStyle w:val="TableText"/>
              <w:jc w:val="center"/>
            </w:pPr>
            <w:r w:rsidRPr="00463667">
              <w:t>_____________</w:t>
            </w:r>
          </w:p>
        </w:tc>
        <w:tc>
          <w:tcPr>
            <w:tcW w:w="1695" w:type="dxa"/>
            <w:tcBorders>
              <w:top w:val="single" w:sz="6" w:space="0" w:color="auto"/>
              <w:left w:val="single" w:sz="6" w:space="0" w:color="auto"/>
              <w:bottom w:val="single" w:sz="6" w:space="0" w:color="auto"/>
              <w:right w:val="single" w:sz="6" w:space="0" w:color="auto"/>
            </w:tcBorders>
            <w:shd w:val="clear" w:color="auto" w:fill="FFFFFF"/>
          </w:tcPr>
          <w:p w14:paraId="34E3A379" w14:textId="77777777" w:rsidR="00835D81" w:rsidRPr="00463667" w:rsidRDefault="00835D81" w:rsidP="00C56CA6">
            <w:pPr>
              <w:pStyle w:val="TableText"/>
              <w:jc w:val="center"/>
            </w:pPr>
            <w:r w:rsidRPr="00463667">
              <w:t>_____________</w:t>
            </w:r>
          </w:p>
        </w:tc>
        <w:tc>
          <w:tcPr>
            <w:tcW w:w="1770" w:type="dxa"/>
            <w:tcBorders>
              <w:top w:val="single" w:sz="6" w:space="0" w:color="auto"/>
              <w:left w:val="single" w:sz="6" w:space="0" w:color="auto"/>
              <w:bottom w:val="single" w:sz="6" w:space="0" w:color="auto"/>
            </w:tcBorders>
            <w:shd w:val="clear" w:color="auto" w:fill="FFFFFF"/>
          </w:tcPr>
          <w:p w14:paraId="1C03368C" w14:textId="77777777" w:rsidR="00835D81" w:rsidRPr="00463667" w:rsidRDefault="00835D81" w:rsidP="00C56CA6">
            <w:pPr>
              <w:pStyle w:val="TableText2"/>
              <w:jc w:val="center"/>
            </w:pPr>
            <w:r w:rsidRPr="00463667">
              <w:t>_____________</w:t>
            </w:r>
          </w:p>
        </w:tc>
      </w:tr>
      <w:tr w:rsidR="00835D81" w:rsidRPr="00463667" w14:paraId="7F7525D5" w14:textId="77777777" w:rsidTr="00C56CA6">
        <w:trPr>
          <w:jc w:val="center"/>
        </w:trPr>
        <w:tc>
          <w:tcPr>
            <w:tcW w:w="1125" w:type="dxa"/>
            <w:tcBorders>
              <w:top w:val="single" w:sz="6" w:space="0" w:color="auto"/>
              <w:bottom w:val="single" w:sz="6" w:space="0" w:color="auto"/>
              <w:right w:val="single" w:sz="6" w:space="0" w:color="auto"/>
            </w:tcBorders>
            <w:shd w:val="clear" w:color="auto" w:fill="D9D9D9"/>
          </w:tcPr>
          <w:p w14:paraId="1CCCB995" w14:textId="77777777" w:rsidR="00835D81" w:rsidRPr="00463667" w:rsidRDefault="00835D81" w:rsidP="00C56CA6">
            <w:pPr>
              <w:pStyle w:val="TableText"/>
            </w:pPr>
            <w:r w:rsidRPr="00463667">
              <w:t>10-19</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74F843B8" w14:textId="77777777" w:rsidR="00835D81" w:rsidRPr="00463667" w:rsidRDefault="00835D81" w:rsidP="00C56CA6">
            <w:pPr>
              <w:pStyle w:val="TableText"/>
              <w:jc w:val="center"/>
            </w:pPr>
            <w:r w:rsidRPr="00463667">
              <w:t>_____________</w:t>
            </w:r>
          </w:p>
        </w:tc>
        <w:tc>
          <w:tcPr>
            <w:tcW w:w="1695" w:type="dxa"/>
            <w:tcBorders>
              <w:top w:val="single" w:sz="6" w:space="0" w:color="auto"/>
              <w:left w:val="single" w:sz="6" w:space="0" w:color="auto"/>
              <w:bottom w:val="single" w:sz="6" w:space="0" w:color="auto"/>
              <w:right w:val="single" w:sz="6" w:space="0" w:color="auto"/>
            </w:tcBorders>
            <w:shd w:val="clear" w:color="auto" w:fill="D9D9D9"/>
          </w:tcPr>
          <w:p w14:paraId="734AEBB1" w14:textId="77777777" w:rsidR="00835D81" w:rsidRPr="00463667" w:rsidRDefault="00835D81" w:rsidP="00C56CA6">
            <w:pPr>
              <w:pStyle w:val="TableText"/>
              <w:jc w:val="center"/>
            </w:pPr>
            <w:r w:rsidRPr="00463667">
              <w:t>_____________</w:t>
            </w:r>
          </w:p>
        </w:tc>
        <w:tc>
          <w:tcPr>
            <w:tcW w:w="1770" w:type="dxa"/>
            <w:tcBorders>
              <w:top w:val="single" w:sz="6" w:space="0" w:color="auto"/>
              <w:left w:val="single" w:sz="6" w:space="0" w:color="auto"/>
              <w:bottom w:val="single" w:sz="6" w:space="0" w:color="auto"/>
            </w:tcBorders>
            <w:shd w:val="clear" w:color="auto" w:fill="D9D9D9"/>
          </w:tcPr>
          <w:p w14:paraId="1C40DD43" w14:textId="77777777" w:rsidR="00835D81" w:rsidRPr="00463667" w:rsidRDefault="00835D81" w:rsidP="00C56CA6">
            <w:pPr>
              <w:pStyle w:val="TableText2"/>
              <w:jc w:val="center"/>
            </w:pPr>
            <w:r w:rsidRPr="00463667">
              <w:t>_____________</w:t>
            </w:r>
          </w:p>
        </w:tc>
      </w:tr>
      <w:tr w:rsidR="00835D81" w:rsidRPr="00463667" w14:paraId="1622F3C3" w14:textId="77777777" w:rsidTr="00C56CA6">
        <w:trPr>
          <w:jc w:val="center"/>
        </w:trPr>
        <w:tc>
          <w:tcPr>
            <w:tcW w:w="1125" w:type="dxa"/>
            <w:tcBorders>
              <w:top w:val="single" w:sz="6" w:space="0" w:color="auto"/>
              <w:bottom w:val="single" w:sz="6" w:space="0" w:color="auto"/>
              <w:right w:val="single" w:sz="6" w:space="0" w:color="auto"/>
            </w:tcBorders>
            <w:shd w:val="clear" w:color="auto" w:fill="FFFFFF"/>
          </w:tcPr>
          <w:p w14:paraId="4C395C0E" w14:textId="77777777" w:rsidR="00835D81" w:rsidRPr="00463667" w:rsidRDefault="00835D81" w:rsidP="00C56CA6">
            <w:pPr>
              <w:pStyle w:val="TableText"/>
            </w:pPr>
            <w:r w:rsidRPr="00463667">
              <w:t>15-44</w:t>
            </w:r>
          </w:p>
        </w:tc>
        <w:tc>
          <w:tcPr>
            <w:tcW w:w="1620" w:type="dxa"/>
            <w:tcBorders>
              <w:top w:val="single" w:sz="6" w:space="0" w:color="auto"/>
              <w:left w:val="single" w:sz="6" w:space="0" w:color="auto"/>
              <w:bottom w:val="single" w:sz="6" w:space="0" w:color="auto"/>
              <w:right w:val="single" w:sz="6" w:space="0" w:color="auto"/>
            </w:tcBorders>
            <w:shd w:val="clear" w:color="auto" w:fill="FFFFFF"/>
          </w:tcPr>
          <w:p w14:paraId="4F8D72B5" w14:textId="77777777" w:rsidR="00835D81" w:rsidRPr="00463667" w:rsidRDefault="00835D81" w:rsidP="00C56CA6">
            <w:pPr>
              <w:pStyle w:val="TableText2"/>
              <w:jc w:val="center"/>
            </w:pPr>
          </w:p>
        </w:tc>
        <w:tc>
          <w:tcPr>
            <w:tcW w:w="1695" w:type="dxa"/>
            <w:tcBorders>
              <w:top w:val="single" w:sz="6" w:space="0" w:color="auto"/>
              <w:left w:val="single" w:sz="6" w:space="0" w:color="auto"/>
              <w:bottom w:val="single" w:sz="6" w:space="0" w:color="auto"/>
              <w:right w:val="single" w:sz="6" w:space="0" w:color="auto"/>
            </w:tcBorders>
            <w:shd w:val="clear" w:color="auto" w:fill="FFFFFF"/>
          </w:tcPr>
          <w:p w14:paraId="007659A2" w14:textId="77777777" w:rsidR="00835D81" w:rsidRPr="00463667" w:rsidRDefault="00835D81" w:rsidP="00C56CA6">
            <w:pPr>
              <w:pStyle w:val="TableText2"/>
              <w:jc w:val="center"/>
            </w:pPr>
            <w:r w:rsidRPr="00463667">
              <w:t>_____________</w:t>
            </w:r>
          </w:p>
        </w:tc>
        <w:tc>
          <w:tcPr>
            <w:tcW w:w="1770" w:type="dxa"/>
            <w:tcBorders>
              <w:top w:val="single" w:sz="6" w:space="0" w:color="auto"/>
              <w:left w:val="single" w:sz="6" w:space="0" w:color="auto"/>
              <w:bottom w:val="single" w:sz="6" w:space="0" w:color="auto"/>
            </w:tcBorders>
            <w:shd w:val="clear" w:color="auto" w:fill="FFFFFF"/>
          </w:tcPr>
          <w:p w14:paraId="57594117" w14:textId="77777777" w:rsidR="00835D81" w:rsidRPr="00463667" w:rsidRDefault="00835D81" w:rsidP="00C56CA6">
            <w:pPr>
              <w:pStyle w:val="TableText2"/>
              <w:jc w:val="center"/>
            </w:pPr>
          </w:p>
        </w:tc>
      </w:tr>
      <w:tr w:rsidR="00835D81" w:rsidRPr="00463667" w14:paraId="075E2190" w14:textId="77777777" w:rsidTr="00C56CA6">
        <w:trPr>
          <w:jc w:val="center"/>
        </w:trPr>
        <w:tc>
          <w:tcPr>
            <w:tcW w:w="1125" w:type="dxa"/>
            <w:tcBorders>
              <w:top w:val="single" w:sz="6" w:space="0" w:color="auto"/>
              <w:bottom w:val="single" w:sz="6" w:space="0" w:color="auto"/>
              <w:right w:val="single" w:sz="6" w:space="0" w:color="auto"/>
            </w:tcBorders>
            <w:shd w:val="clear" w:color="auto" w:fill="D9D9D9"/>
          </w:tcPr>
          <w:p w14:paraId="55EE4E10" w14:textId="77777777" w:rsidR="00835D81" w:rsidRPr="00463667" w:rsidRDefault="00835D81" w:rsidP="00C56CA6">
            <w:pPr>
              <w:pStyle w:val="TableText"/>
            </w:pPr>
            <w:r w:rsidRPr="00463667">
              <w:t>20-44</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3235ADEE" w14:textId="77777777" w:rsidR="00835D81" w:rsidRPr="00463667" w:rsidRDefault="00835D81" w:rsidP="00C56CA6">
            <w:pPr>
              <w:pStyle w:val="TableText2"/>
              <w:jc w:val="center"/>
            </w:pPr>
            <w:r w:rsidRPr="00463667">
              <w:t>_____________</w:t>
            </w:r>
          </w:p>
        </w:tc>
        <w:tc>
          <w:tcPr>
            <w:tcW w:w="1695" w:type="dxa"/>
            <w:tcBorders>
              <w:top w:val="single" w:sz="6" w:space="0" w:color="auto"/>
              <w:left w:val="single" w:sz="6" w:space="0" w:color="auto"/>
              <w:bottom w:val="single" w:sz="6" w:space="0" w:color="auto"/>
              <w:right w:val="single" w:sz="6" w:space="0" w:color="auto"/>
            </w:tcBorders>
            <w:shd w:val="clear" w:color="auto" w:fill="D9D9D9"/>
          </w:tcPr>
          <w:p w14:paraId="505E4F70" w14:textId="77777777" w:rsidR="00835D81" w:rsidRPr="00463667" w:rsidRDefault="00835D81" w:rsidP="00C56CA6">
            <w:pPr>
              <w:pStyle w:val="TableText2"/>
              <w:jc w:val="center"/>
            </w:pPr>
            <w:r w:rsidRPr="00463667">
              <w:t>_____________</w:t>
            </w:r>
          </w:p>
        </w:tc>
        <w:tc>
          <w:tcPr>
            <w:tcW w:w="1770" w:type="dxa"/>
            <w:tcBorders>
              <w:top w:val="single" w:sz="6" w:space="0" w:color="auto"/>
              <w:left w:val="single" w:sz="6" w:space="0" w:color="auto"/>
              <w:bottom w:val="single" w:sz="6" w:space="0" w:color="auto"/>
            </w:tcBorders>
            <w:shd w:val="clear" w:color="auto" w:fill="D9D9D9"/>
          </w:tcPr>
          <w:p w14:paraId="4D1A5C92" w14:textId="77777777" w:rsidR="00835D81" w:rsidRPr="00463667" w:rsidRDefault="00835D81" w:rsidP="00C56CA6">
            <w:pPr>
              <w:pStyle w:val="TableText2"/>
              <w:jc w:val="center"/>
            </w:pPr>
          </w:p>
        </w:tc>
      </w:tr>
      <w:tr w:rsidR="00835D81" w:rsidRPr="00463667" w14:paraId="4DA780D1" w14:textId="77777777" w:rsidTr="00C56CA6">
        <w:trPr>
          <w:jc w:val="center"/>
        </w:trPr>
        <w:tc>
          <w:tcPr>
            <w:tcW w:w="1125" w:type="dxa"/>
            <w:tcBorders>
              <w:top w:val="single" w:sz="6" w:space="0" w:color="auto"/>
              <w:bottom w:val="single" w:sz="6" w:space="0" w:color="auto"/>
              <w:right w:val="single" w:sz="6" w:space="0" w:color="auto"/>
            </w:tcBorders>
            <w:shd w:val="clear" w:color="auto" w:fill="FFFFFF"/>
          </w:tcPr>
          <w:p w14:paraId="413A4098" w14:textId="77777777" w:rsidR="00835D81" w:rsidRPr="00463667" w:rsidRDefault="00835D81" w:rsidP="00C56CA6">
            <w:pPr>
              <w:pStyle w:val="TableText"/>
            </w:pPr>
            <w:r w:rsidRPr="00463667">
              <w:t>30-64</w:t>
            </w:r>
          </w:p>
        </w:tc>
        <w:tc>
          <w:tcPr>
            <w:tcW w:w="1620" w:type="dxa"/>
            <w:tcBorders>
              <w:top w:val="single" w:sz="6" w:space="0" w:color="auto"/>
              <w:left w:val="single" w:sz="6" w:space="0" w:color="auto"/>
              <w:bottom w:val="single" w:sz="6" w:space="0" w:color="auto"/>
              <w:right w:val="single" w:sz="6" w:space="0" w:color="auto"/>
            </w:tcBorders>
            <w:shd w:val="clear" w:color="auto" w:fill="FFFFFF"/>
          </w:tcPr>
          <w:p w14:paraId="72CCD24B" w14:textId="77777777" w:rsidR="00835D81" w:rsidRPr="00463667" w:rsidRDefault="00835D81" w:rsidP="00C56CA6">
            <w:pPr>
              <w:pStyle w:val="TableText2"/>
              <w:jc w:val="center"/>
            </w:pPr>
            <w:r w:rsidRPr="00463667">
              <w:t>_____________</w:t>
            </w:r>
          </w:p>
        </w:tc>
        <w:tc>
          <w:tcPr>
            <w:tcW w:w="1695" w:type="dxa"/>
            <w:tcBorders>
              <w:top w:val="single" w:sz="6" w:space="0" w:color="auto"/>
              <w:left w:val="single" w:sz="6" w:space="0" w:color="auto"/>
              <w:bottom w:val="single" w:sz="6" w:space="0" w:color="auto"/>
              <w:right w:val="single" w:sz="6" w:space="0" w:color="auto"/>
            </w:tcBorders>
            <w:shd w:val="clear" w:color="auto" w:fill="FFFFFF"/>
          </w:tcPr>
          <w:p w14:paraId="36AC8799" w14:textId="77777777" w:rsidR="00835D81" w:rsidRPr="00463667" w:rsidRDefault="00835D81" w:rsidP="00C56CA6">
            <w:pPr>
              <w:pStyle w:val="TableText2"/>
              <w:jc w:val="center"/>
            </w:pPr>
          </w:p>
        </w:tc>
        <w:tc>
          <w:tcPr>
            <w:tcW w:w="1770" w:type="dxa"/>
            <w:tcBorders>
              <w:top w:val="single" w:sz="6" w:space="0" w:color="auto"/>
              <w:left w:val="single" w:sz="6" w:space="0" w:color="auto"/>
              <w:bottom w:val="single" w:sz="6" w:space="0" w:color="auto"/>
            </w:tcBorders>
            <w:shd w:val="clear" w:color="auto" w:fill="FFFFFF"/>
          </w:tcPr>
          <w:p w14:paraId="13DAD845" w14:textId="77777777" w:rsidR="00835D81" w:rsidRPr="00463667" w:rsidRDefault="00835D81" w:rsidP="00C56CA6">
            <w:pPr>
              <w:pStyle w:val="TableText2"/>
              <w:jc w:val="center"/>
            </w:pPr>
          </w:p>
        </w:tc>
      </w:tr>
      <w:tr w:rsidR="00835D81" w:rsidRPr="00463667" w14:paraId="4997E0D7" w14:textId="77777777" w:rsidTr="00C56CA6">
        <w:trPr>
          <w:jc w:val="center"/>
        </w:trPr>
        <w:tc>
          <w:tcPr>
            <w:tcW w:w="1125" w:type="dxa"/>
            <w:tcBorders>
              <w:top w:val="single" w:sz="6" w:space="0" w:color="auto"/>
              <w:right w:val="single" w:sz="6" w:space="0" w:color="auto"/>
            </w:tcBorders>
            <w:shd w:val="clear" w:color="auto" w:fill="D9D9D9"/>
          </w:tcPr>
          <w:p w14:paraId="2E05C325" w14:textId="77777777" w:rsidR="00835D81" w:rsidRPr="00463667" w:rsidRDefault="00835D81" w:rsidP="00C56CA6">
            <w:pPr>
              <w:pStyle w:val="TableText"/>
            </w:pPr>
            <w:r w:rsidRPr="00463667">
              <w:t>45-64</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2E1C2787" w14:textId="77777777" w:rsidR="00835D81" w:rsidRPr="00463667" w:rsidRDefault="00835D81" w:rsidP="00C56CA6">
            <w:pPr>
              <w:pStyle w:val="TableText2"/>
              <w:jc w:val="center"/>
            </w:pPr>
            <w:r w:rsidRPr="00463667">
              <w:t>_____________</w:t>
            </w:r>
          </w:p>
        </w:tc>
        <w:tc>
          <w:tcPr>
            <w:tcW w:w="1695" w:type="dxa"/>
            <w:tcBorders>
              <w:top w:val="single" w:sz="6" w:space="0" w:color="auto"/>
              <w:left w:val="single" w:sz="6" w:space="0" w:color="auto"/>
              <w:right w:val="single" w:sz="6" w:space="0" w:color="auto"/>
            </w:tcBorders>
            <w:shd w:val="clear" w:color="auto" w:fill="D9D9D9"/>
          </w:tcPr>
          <w:p w14:paraId="09252BA8" w14:textId="77777777" w:rsidR="00835D81" w:rsidRPr="00463667" w:rsidRDefault="00835D81" w:rsidP="00C56CA6">
            <w:pPr>
              <w:pStyle w:val="TableText2"/>
              <w:jc w:val="center"/>
            </w:pPr>
            <w:r w:rsidRPr="00463667">
              <w:t>_____________</w:t>
            </w:r>
          </w:p>
        </w:tc>
        <w:tc>
          <w:tcPr>
            <w:tcW w:w="1770" w:type="dxa"/>
            <w:tcBorders>
              <w:top w:val="single" w:sz="6" w:space="0" w:color="auto"/>
              <w:left w:val="single" w:sz="6" w:space="0" w:color="auto"/>
              <w:bottom w:val="single" w:sz="6" w:space="0" w:color="auto"/>
            </w:tcBorders>
            <w:shd w:val="clear" w:color="auto" w:fill="D9D9D9"/>
          </w:tcPr>
          <w:p w14:paraId="720875B0" w14:textId="77777777" w:rsidR="00835D81" w:rsidRPr="00463667" w:rsidRDefault="00835D81" w:rsidP="00C56CA6">
            <w:pPr>
              <w:pStyle w:val="TableText2"/>
              <w:jc w:val="center"/>
            </w:pPr>
          </w:p>
        </w:tc>
      </w:tr>
    </w:tbl>
    <w:p w14:paraId="62997457" w14:textId="77777777" w:rsidR="00835D81" w:rsidRPr="00463667" w:rsidRDefault="00835D81" w:rsidP="00835D81"/>
    <w:tbl>
      <w:tblPr>
        <w:tblW w:w="9728" w:type="dxa"/>
        <w:tblInd w:w="-8" w:type="dxa"/>
        <w:tblLayout w:type="fixed"/>
        <w:tblLook w:val="0000" w:firstRow="0" w:lastRow="0" w:firstColumn="0" w:lastColumn="0" w:noHBand="0" w:noVBand="0"/>
      </w:tblPr>
      <w:tblGrid>
        <w:gridCol w:w="2438"/>
        <w:gridCol w:w="900"/>
        <w:gridCol w:w="1890"/>
        <w:gridCol w:w="2160"/>
        <w:gridCol w:w="2340"/>
      </w:tblGrid>
      <w:tr w:rsidR="00835D81" w:rsidRPr="00463667" w14:paraId="66B5CDD2" w14:textId="77777777" w:rsidTr="006A7D04">
        <w:trPr>
          <w:cantSplit/>
        </w:trPr>
        <w:tc>
          <w:tcPr>
            <w:tcW w:w="2438" w:type="dxa"/>
            <w:tcBorders>
              <w:top w:val="single" w:sz="6" w:space="0" w:color="auto"/>
              <w:left w:val="single" w:sz="6" w:space="0" w:color="auto"/>
              <w:bottom w:val="single" w:sz="6" w:space="0" w:color="auto"/>
            </w:tcBorders>
            <w:shd w:val="clear" w:color="auto" w:fill="000000"/>
            <w:vAlign w:val="bottom"/>
          </w:tcPr>
          <w:p w14:paraId="34111E73" w14:textId="77777777" w:rsidR="00835D81" w:rsidRPr="00463667" w:rsidRDefault="00835D81" w:rsidP="00C56CA6">
            <w:pPr>
              <w:pStyle w:val="TableHead"/>
              <w:rPr>
                <w:color w:val="auto"/>
              </w:rPr>
            </w:pPr>
            <w:r w:rsidRPr="00463667">
              <w:rPr>
                <w:color w:val="auto"/>
              </w:rPr>
              <w:t>Procedure</w:t>
            </w:r>
          </w:p>
        </w:tc>
        <w:tc>
          <w:tcPr>
            <w:tcW w:w="900" w:type="dxa"/>
            <w:tcBorders>
              <w:top w:val="single" w:sz="6" w:space="0" w:color="auto"/>
              <w:left w:val="single" w:sz="6" w:space="0" w:color="FFFFFF"/>
              <w:bottom w:val="single" w:sz="6" w:space="0" w:color="auto"/>
              <w:right w:val="single" w:sz="6" w:space="0" w:color="FFFFFF"/>
            </w:tcBorders>
            <w:shd w:val="clear" w:color="auto" w:fill="000000"/>
            <w:vAlign w:val="bottom"/>
          </w:tcPr>
          <w:p w14:paraId="0FC9EA63" w14:textId="77777777" w:rsidR="00835D81" w:rsidRPr="00463667" w:rsidRDefault="00835D81" w:rsidP="00C56CA6">
            <w:pPr>
              <w:pStyle w:val="TableHead"/>
              <w:rPr>
                <w:color w:val="auto"/>
              </w:rPr>
            </w:pPr>
            <w:r w:rsidRPr="00463667">
              <w:rPr>
                <w:color w:val="auto"/>
              </w:rPr>
              <w:t>Age</w:t>
            </w:r>
          </w:p>
        </w:tc>
        <w:tc>
          <w:tcPr>
            <w:tcW w:w="1890" w:type="dxa"/>
            <w:tcBorders>
              <w:top w:val="single" w:sz="6" w:space="0" w:color="auto"/>
              <w:left w:val="nil"/>
              <w:bottom w:val="single" w:sz="6" w:space="0" w:color="auto"/>
            </w:tcBorders>
            <w:shd w:val="clear" w:color="auto" w:fill="000000"/>
            <w:vAlign w:val="bottom"/>
          </w:tcPr>
          <w:p w14:paraId="50318BD1"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17CD9F14" w14:textId="77777777" w:rsidR="00835D81" w:rsidRPr="00463667" w:rsidRDefault="00835D81" w:rsidP="00C56CA6">
            <w:pPr>
              <w:pStyle w:val="TableHead"/>
              <w:rPr>
                <w:color w:val="auto"/>
              </w:rPr>
            </w:pPr>
            <w:r w:rsidRPr="00463667">
              <w:rPr>
                <w:color w:val="auto"/>
              </w:rPr>
              <w:t>Number of Procedures</w:t>
            </w:r>
          </w:p>
        </w:tc>
        <w:tc>
          <w:tcPr>
            <w:tcW w:w="2340" w:type="dxa"/>
            <w:tcBorders>
              <w:top w:val="single" w:sz="6" w:space="0" w:color="auto"/>
              <w:left w:val="nil"/>
              <w:bottom w:val="single" w:sz="6" w:space="0" w:color="auto"/>
              <w:right w:val="single" w:sz="6" w:space="0" w:color="auto"/>
            </w:tcBorders>
            <w:shd w:val="clear" w:color="auto" w:fill="000000"/>
            <w:vAlign w:val="bottom"/>
          </w:tcPr>
          <w:p w14:paraId="465C870D" w14:textId="77777777" w:rsidR="00835D81" w:rsidRPr="00463667" w:rsidRDefault="00835D81" w:rsidP="00C56CA6">
            <w:pPr>
              <w:pStyle w:val="TableHead"/>
              <w:rPr>
                <w:color w:val="auto"/>
              </w:rPr>
            </w:pPr>
            <w:r w:rsidRPr="00463667">
              <w:rPr>
                <w:color w:val="auto"/>
              </w:rPr>
              <w:t>Procedures/</w:t>
            </w:r>
            <w:r w:rsidRPr="00463667">
              <w:rPr>
                <w:color w:val="auto"/>
              </w:rPr>
              <w:br/>
              <w:t>1,000 Member Months</w:t>
            </w:r>
          </w:p>
        </w:tc>
      </w:tr>
      <w:tr w:rsidR="00835D81" w:rsidRPr="00463667" w14:paraId="3000813B" w14:textId="77777777" w:rsidTr="006A7D04">
        <w:trPr>
          <w:cantSplit/>
        </w:trPr>
        <w:tc>
          <w:tcPr>
            <w:tcW w:w="2438" w:type="dxa"/>
            <w:vMerge w:val="restart"/>
            <w:tcBorders>
              <w:left w:val="single" w:sz="6" w:space="0" w:color="auto"/>
              <w:right w:val="single" w:sz="6" w:space="0" w:color="auto"/>
            </w:tcBorders>
            <w:vAlign w:val="center"/>
          </w:tcPr>
          <w:p w14:paraId="67A5D1CB" w14:textId="77777777" w:rsidR="00835D81" w:rsidRPr="00463667" w:rsidRDefault="00835D81" w:rsidP="00C56CA6">
            <w:pPr>
              <w:pStyle w:val="TableText"/>
            </w:pPr>
            <w:r w:rsidRPr="00463667">
              <w:t>Bariatric weight loss surgery</w:t>
            </w:r>
          </w:p>
        </w:tc>
        <w:tc>
          <w:tcPr>
            <w:tcW w:w="900" w:type="dxa"/>
            <w:vMerge w:val="restart"/>
            <w:tcBorders>
              <w:top w:val="single" w:sz="6" w:space="0" w:color="auto"/>
              <w:left w:val="single" w:sz="6" w:space="0" w:color="auto"/>
              <w:right w:val="single" w:sz="6" w:space="0" w:color="auto"/>
            </w:tcBorders>
            <w:vAlign w:val="center"/>
          </w:tcPr>
          <w:p w14:paraId="5F6E5726" w14:textId="77777777" w:rsidR="00835D81" w:rsidRPr="00463667" w:rsidRDefault="00835D81" w:rsidP="00C56CA6">
            <w:pPr>
              <w:pStyle w:val="TableText"/>
            </w:pPr>
            <w:r w:rsidRPr="00463667">
              <w:t>0-19*</w:t>
            </w:r>
          </w:p>
        </w:tc>
        <w:tc>
          <w:tcPr>
            <w:tcW w:w="1890" w:type="dxa"/>
            <w:tcBorders>
              <w:top w:val="single" w:sz="6" w:space="0" w:color="auto"/>
              <w:left w:val="single" w:sz="6" w:space="0" w:color="auto"/>
              <w:bottom w:val="dotted" w:sz="6" w:space="0" w:color="auto"/>
              <w:right w:val="single" w:sz="6" w:space="0" w:color="auto"/>
            </w:tcBorders>
            <w:vAlign w:val="center"/>
          </w:tcPr>
          <w:p w14:paraId="2712370E" w14:textId="77777777" w:rsidR="00835D81" w:rsidRPr="00463667" w:rsidRDefault="00835D81" w:rsidP="00C56CA6">
            <w:pPr>
              <w:pStyle w:val="TableText"/>
            </w:pPr>
            <w:r w:rsidRPr="00463667">
              <w:t>Male</w:t>
            </w:r>
          </w:p>
        </w:tc>
        <w:tc>
          <w:tcPr>
            <w:tcW w:w="2160" w:type="dxa"/>
            <w:tcBorders>
              <w:left w:val="single" w:sz="6" w:space="0" w:color="auto"/>
              <w:bottom w:val="dotted" w:sz="6" w:space="0" w:color="auto"/>
              <w:right w:val="single" w:sz="6" w:space="0" w:color="auto"/>
            </w:tcBorders>
          </w:tcPr>
          <w:p w14:paraId="00D6DD4C"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tcPr>
          <w:p w14:paraId="4DF44B7B" w14:textId="77777777" w:rsidR="00835D81" w:rsidRPr="00463667" w:rsidRDefault="00835D81" w:rsidP="00C56CA6">
            <w:pPr>
              <w:pStyle w:val="TableText2"/>
              <w:jc w:val="center"/>
            </w:pPr>
            <w:r w:rsidRPr="00463667">
              <w:t>___________________</w:t>
            </w:r>
          </w:p>
        </w:tc>
      </w:tr>
      <w:tr w:rsidR="00835D81" w:rsidRPr="00463667" w14:paraId="4B335DCE" w14:textId="77777777" w:rsidTr="006A7D04">
        <w:trPr>
          <w:cantSplit/>
        </w:trPr>
        <w:tc>
          <w:tcPr>
            <w:tcW w:w="2438" w:type="dxa"/>
            <w:vMerge/>
            <w:tcBorders>
              <w:left w:val="single" w:sz="6" w:space="0" w:color="auto"/>
              <w:right w:val="single" w:sz="6" w:space="0" w:color="auto"/>
            </w:tcBorders>
            <w:vAlign w:val="center"/>
          </w:tcPr>
          <w:p w14:paraId="1E6A87AE" w14:textId="77777777" w:rsidR="00835D81" w:rsidRPr="00463667" w:rsidRDefault="00835D81" w:rsidP="00C56CA6">
            <w:pPr>
              <w:pStyle w:val="TableText"/>
            </w:pPr>
          </w:p>
        </w:tc>
        <w:tc>
          <w:tcPr>
            <w:tcW w:w="900" w:type="dxa"/>
            <w:vMerge/>
            <w:tcBorders>
              <w:left w:val="single" w:sz="6" w:space="0" w:color="auto"/>
              <w:bottom w:val="dotted" w:sz="6" w:space="0" w:color="auto"/>
              <w:right w:val="single" w:sz="6" w:space="0" w:color="auto"/>
            </w:tcBorders>
            <w:vAlign w:val="center"/>
          </w:tcPr>
          <w:p w14:paraId="77E3F07B" w14:textId="77777777" w:rsidR="00835D81" w:rsidRPr="00463667" w:rsidRDefault="00835D81" w:rsidP="00C56CA6">
            <w:pPr>
              <w:pStyle w:val="TableText"/>
            </w:pPr>
          </w:p>
        </w:tc>
        <w:tc>
          <w:tcPr>
            <w:tcW w:w="1890" w:type="dxa"/>
            <w:tcBorders>
              <w:top w:val="dotted" w:sz="6" w:space="0" w:color="auto"/>
              <w:left w:val="single" w:sz="6" w:space="0" w:color="auto"/>
              <w:bottom w:val="dotted" w:sz="6" w:space="0" w:color="auto"/>
              <w:right w:val="single" w:sz="6" w:space="0" w:color="auto"/>
            </w:tcBorders>
            <w:vAlign w:val="center"/>
          </w:tcPr>
          <w:p w14:paraId="7E8D8974"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16DF2134"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09097753" w14:textId="77777777" w:rsidR="00835D81" w:rsidRPr="00463667" w:rsidRDefault="00835D81" w:rsidP="00C56CA6">
            <w:pPr>
              <w:pStyle w:val="TableText2"/>
              <w:jc w:val="center"/>
            </w:pPr>
            <w:r w:rsidRPr="00463667">
              <w:t>___________________</w:t>
            </w:r>
          </w:p>
        </w:tc>
      </w:tr>
      <w:tr w:rsidR="00835D81" w:rsidRPr="00463667" w14:paraId="6C7AD444" w14:textId="77777777" w:rsidTr="006A7D04">
        <w:trPr>
          <w:cantSplit/>
        </w:trPr>
        <w:tc>
          <w:tcPr>
            <w:tcW w:w="2438" w:type="dxa"/>
            <w:vMerge/>
            <w:tcBorders>
              <w:left w:val="single" w:sz="6" w:space="0" w:color="auto"/>
              <w:right w:val="single" w:sz="6" w:space="0" w:color="auto"/>
            </w:tcBorders>
            <w:vAlign w:val="center"/>
          </w:tcPr>
          <w:p w14:paraId="0CA27996" w14:textId="77777777" w:rsidR="00835D81" w:rsidRPr="00463667" w:rsidRDefault="00835D81" w:rsidP="00C56CA6">
            <w:pPr>
              <w:pStyle w:val="TableText"/>
            </w:pPr>
          </w:p>
        </w:tc>
        <w:tc>
          <w:tcPr>
            <w:tcW w:w="900" w:type="dxa"/>
            <w:vMerge w:val="restart"/>
            <w:tcBorders>
              <w:top w:val="dotted" w:sz="6" w:space="0" w:color="auto"/>
              <w:left w:val="single" w:sz="6" w:space="0" w:color="auto"/>
              <w:bottom w:val="dotted" w:sz="6" w:space="0" w:color="auto"/>
              <w:right w:val="single" w:sz="6" w:space="0" w:color="auto"/>
            </w:tcBorders>
            <w:vAlign w:val="center"/>
          </w:tcPr>
          <w:p w14:paraId="501F297C" w14:textId="77777777" w:rsidR="00835D81" w:rsidRPr="00463667" w:rsidRDefault="00835D81" w:rsidP="00C56CA6">
            <w:pPr>
              <w:pStyle w:val="TableText"/>
            </w:pPr>
            <w:r w:rsidRPr="00463667">
              <w:t>20-44</w:t>
            </w:r>
          </w:p>
        </w:tc>
        <w:tc>
          <w:tcPr>
            <w:tcW w:w="1890" w:type="dxa"/>
            <w:tcBorders>
              <w:top w:val="dotted" w:sz="6" w:space="0" w:color="auto"/>
              <w:left w:val="single" w:sz="6" w:space="0" w:color="auto"/>
              <w:bottom w:val="dotted" w:sz="6" w:space="0" w:color="auto"/>
              <w:right w:val="single" w:sz="6" w:space="0" w:color="auto"/>
            </w:tcBorders>
            <w:vAlign w:val="center"/>
          </w:tcPr>
          <w:p w14:paraId="56876A83"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240E1615"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4B71EC16" w14:textId="77777777" w:rsidR="00835D81" w:rsidRPr="00463667" w:rsidRDefault="00835D81" w:rsidP="00C56CA6">
            <w:pPr>
              <w:pStyle w:val="TableText2"/>
              <w:jc w:val="center"/>
            </w:pPr>
            <w:r w:rsidRPr="00463667">
              <w:t>___________________</w:t>
            </w:r>
          </w:p>
        </w:tc>
      </w:tr>
      <w:tr w:rsidR="00835D81" w:rsidRPr="00463667" w14:paraId="2BEE219C" w14:textId="77777777" w:rsidTr="006A7D04">
        <w:trPr>
          <w:cantSplit/>
        </w:trPr>
        <w:tc>
          <w:tcPr>
            <w:tcW w:w="2438" w:type="dxa"/>
            <w:vMerge/>
            <w:tcBorders>
              <w:left w:val="single" w:sz="6" w:space="0" w:color="auto"/>
              <w:right w:val="single" w:sz="6" w:space="0" w:color="auto"/>
            </w:tcBorders>
            <w:vAlign w:val="center"/>
          </w:tcPr>
          <w:p w14:paraId="3F2E3176" w14:textId="77777777" w:rsidR="00835D81" w:rsidRPr="00463667" w:rsidRDefault="00835D81" w:rsidP="00C56CA6">
            <w:pPr>
              <w:pStyle w:val="TableText"/>
            </w:pPr>
          </w:p>
        </w:tc>
        <w:tc>
          <w:tcPr>
            <w:tcW w:w="900" w:type="dxa"/>
            <w:vMerge/>
            <w:tcBorders>
              <w:left w:val="single" w:sz="6" w:space="0" w:color="auto"/>
              <w:bottom w:val="dotted" w:sz="6" w:space="0" w:color="auto"/>
              <w:right w:val="single" w:sz="6" w:space="0" w:color="auto"/>
            </w:tcBorders>
            <w:vAlign w:val="center"/>
          </w:tcPr>
          <w:p w14:paraId="6A2C3FFA" w14:textId="77777777" w:rsidR="00835D81" w:rsidRPr="00463667" w:rsidRDefault="00835D81" w:rsidP="00C56CA6">
            <w:pPr>
              <w:pStyle w:val="TableText"/>
            </w:pPr>
          </w:p>
        </w:tc>
        <w:tc>
          <w:tcPr>
            <w:tcW w:w="1890" w:type="dxa"/>
            <w:tcBorders>
              <w:top w:val="dotted" w:sz="6" w:space="0" w:color="auto"/>
              <w:left w:val="single" w:sz="6" w:space="0" w:color="auto"/>
              <w:bottom w:val="dotted" w:sz="6" w:space="0" w:color="auto"/>
              <w:right w:val="single" w:sz="6" w:space="0" w:color="auto"/>
            </w:tcBorders>
            <w:vAlign w:val="center"/>
          </w:tcPr>
          <w:p w14:paraId="3E9F37E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7D3184B1"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6FBC7555" w14:textId="77777777" w:rsidR="00835D81" w:rsidRPr="00463667" w:rsidRDefault="00835D81" w:rsidP="00C56CA6">
            <w:pPr>
              <w:pStyle w:val="TableText2"/>
              <w:jc w:val="center"/>
            </w:pPr>
            <w:r w:rsidRPr="00463667">
              <w:t>___________________</w:t>
            </w:r>
          </w:p>
        </w:tc>
      </w:tr>
      <w:tr w:rsidR="00835D81" w:rsidRPr="00463667" w14:paraId="1B0A4784" w14:textId="77777777" w:rsidTr="006A7D04">
        <w:trPr>
          <w:cantSplit/>
        </w:trPr>
        <w:tc>
          <w:tcPr>
            <w:tcW w:w="2438" w:type="dxa"/>
            <w:vMerge/>
            <w:tcBorders>
              <w:left w:val="single" w:sz="6" w:space="0" w:color="auto"/>
              <w:right w:val="single" w:sz="6" w:space="0" w:color="auto"/>
            </w:tcBorders>
            <w:vAlign w:val="center"/>
          </w:tcPr>
          <w:p w14:paraId="698C2E84" w14:textId="77777777" w:rsidR="00835D81" w:rsidRPr="00463667" w:rsidRDefault="00835D81" w:rsidP="00C56CA6">
            <w:pPr>
              <w:pStyle w:val="TableText"/>
            </w:pPr>
          </w:p>
        </w:tc>
        <w:tc>
          <w:tcPr>
            <w:tcW w:w="900" w:type="dxa"/>
            <w:vMerge w:val="restart"/>
            <w:tcBorders>
              <w:top w:val="dotted" w:sz="6" w:space="0" w:color="auto"/>
              <w:left w:val="single" w:sz="6" w:space="0" w:color="auto"/>
              <w:right w:val="single" w:sz="6" w:space="0" w:color="auto"/>
            </w:tcBorders>
            <w:vAlign w:val="center"/>
          </w:tcPr>
          <w:p w14:paraId="41E17DC8" w14:textId="77777777" w:rsidR="00835D81" w:rsidRPr="00463667" w:rsidDel="00D5682E" w:rsidRDefault="00835D81" w:rsidP="00C56CA6">
            <w:pPr>
              <w:pStyle w:val="TableText"/>
            </w:pPr>
            <w:r w:rsidRPr="00463667">
              <w:t>45-64</w:t>
            </w:r>
          </w:p>
        </w:tc>
        <w:tc>
          <w:tcPr>
            <w:tcW w:w="1890" w:type="dxa"/>
            <w:tcBorders>
              <w:top w:val="dotted" w:sz="6" w:space="0" w:color="auto"/>
              <w:left w:val="single" w:sz="6" w:space="0" w:color="auto"/>
              <w:bottom w:val="dotted" w:sz="6" w:space="0" w:color="auto"/>
              <w:right w:val="single" w:sz="6" w:space="0" w:color="auto"/>
            </w:tcBorders>
            <w:vAlign w:val="center"/>
          </w:tcPr>
          <w:p w14:paraId="02A336D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4A7C10D4"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149E615F" w14:textId="77777777" w:rsidR="00835D81" w:rsidRPr="00463667" w:rsidRDefault="00835D81" w:rsidP="00C56CA6">
            <w:pPr>
              <w:pStyle w:val="TableText2"/>
              <w:jc w:val="center"/>
            </w:pPr>
            <w:r w:rsidRPr="00463667">
              <w:t>___________________</w:t>
            </w:r>
          </w:p>
        </w:tc>
      </w:tr>
      <w:tr w:rsidR="00835D81" w:rsidRPr="00463667" w14:paraId="45CE03D5" w14:textId="77777777" w:rsidTr="006A7D04">
        <w:trPr>
          <w:cantSplit/>
        </w:trPr>
        <w:tc>
          <w:tcPr>
            <w:tcW w:w="2438" w:type="dxa"/>
            <w:vMerge/>
            <w:tcBorders>
              <w:left w:val="single" w:sz="6" w:space="0" w:color="auto"/>
              <w:right w:val="single" w:sz="6" w:space="0" w:color="auto"/>
            </w:tcBorders>
            <w:vAlign w:val="center"/>
          </w:tcPr>
          <w:p w14:paraId="746649CC" w14:textId="77777777" w:rsidR="00835D81" w:rsidRPr="00463667" w:rsidRDefault="00835D81" w:rsidP="00C56CA6">
            <w:pPr>
              <w:pStyle w:val="TableText"/>
            </w:pPr>
          </w:p>
        </w:tc>
        <w:tc>
          <w:tcPr>
            <w:tcW w:w="900" w:type="dxa"/>
            <w:vMerge/>
            <w:tcBorders>
              <w:left w:val="single" w:sz="6" w:space="0" w:color="auto"/>
              <w:right w:val="single" w:sz="6" w:space="0" w:color="auto"/>
            </w:tcBorders>
            <w:vAlign w:val="center"/>
          </w:tcPr>
          <w:p w14:paraId="132A15D1" w14:textId="77777777" w:rsidR="00835D81" w:rsidRPr="00463667" w:rsidRDefault="00835D81" w:rsidP="00C56CA6">
            <w:pPr>
              <w:pStyle w:val="TableText"/>
            </w:pPr>
          </w:p>
        </w:tc>
        <w:tc>
          <w:tcPr>
            <w:tcW w:w="1890" w:type="dxa"/>
            <w:tcBorders>
              <w:top w:val="dotted" w:sz="6" w:space="0" w:color="auto"/>
              <w:left w:val="single" w:sz="6" w:space="0" w:color="auto"/>
              <w:right w:val="single" w:sz="6" w:space="0" w:color="auto"/>
            </w:tcBorders>
            <w:vAlign w:val="center"/>
          </w:tcPr>
          <w:p w14:paraId="5093AC65"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right w:val="single" w:sz="6" w:space="0" w:color="auto"/>
            </w:tcBorders>
          </w:tcPr>
          <w:p w14:paraId="4C4984BE" w14:textId="77777777" w:rsidR="00835D81" w:rsidRPr="00463667" w:rsidRDefault="00835D81" w:rsidP="00C56CA6">
            <w:pPr>
              <w:pStyle w:val="TableText2"/>
              <w:jc w:val="center"/>
            </w:pPr>
          </w:p>
        </w:tc>
        <w:tc>
          <w:tcPr>
            <w:tcW w:w="2340" w:type="dxa"/>
            <w:tcBorders>
              <w:top w:val="dotted" w:sz="6" w:space="0" w:color="auto"/>
              <w:left w:val="single" w:sz="6" w:space="0" w:color="auto"/>
              <w:right w:val="single" w:sz="6" w:space="0" w:color="auto"/>
            </w:tcBorders>
          </w:tcPr>
          <w:p w14:paraId="3B765600" w14:textId="77777777" w:rsidR="00835D81" w:rsidRPr="00463667" w:rsidRDefault="00835D81" w:rsidP="00C56CA6">
            <w:pPr>
              <w:pStyle w:val="TableText2"/>
              <w:jc w:val="center"/>
            </w:pPr>
          </w:p>
        </w:tc>
      </w:tr>
      <w:tr w:rsidR="00835D81" w:rsidRPr="00463667" w14:paraId="4860A300"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D9D9D9"/>
            <w:vAlign w:val="center"/>
          </w:tcPr>
          <w:p w14:paraId="0B75E750" w14:textId="77777777" w:rsidR="00835D81" w:rsidRPr="00463667" w:rsidRDefault="00835D81" w:rsidP="00C56CA6">
            <w:pPr>
              <w:pStyle w:val="TableText"/>
            </w:pPr>
            <w:r w:rsidRPr="00463667">
              <w:t>Tonsillectomy</w:t>
            </w:r>
          </w:p>
        </w:tc>
        <w:tc>
          <w:tcPr>
            <w:tcW w:w="900" w:type="dxa"/>
            <w:tcBorders>
              <w:top w:val="single" w:sz="6" w:space="0" w:color="auto"/>
              <w:left w:val="single" w:sz="6" w:space="0" w:color="auto"/>
              <w:right w:val="single" w:sz="6" w:space="0" w:color="auto"/>
            </w:tcBorders>
            <w:shd w:val="clear" w:color="auto" w:fill="D9D9D9"/>
            <w:vAlign w:val="center"/>
          </w:tcPr>
          <w:p w14:paraId="45378EE0" w14:textId="77777777" w:rsidR="00835D81" w:rsidRPr="00463667" w:rsidRDefault="00835D81" w:rsidP="00C56CA6">
            <w:pPr>
              <w:pStyle w:val="TableText"/>
            </w:pPr>
            <w:r w:rsidRPr="00463667">
              <w:t>0-9</w:t>
            </w:r>
          </w:p>
        </w:tc>
        <w:tc>
          <w:tcPr>
            <w:tcW w:w="1890" w:type="dxa"/>
            <w:vMerge w:val="restart"/>
            <w:tcBorders>
              <w:top w:val="single" w:sz="6" w:space="0" w:color="auto"/>
              <w:left w:val="single" w:sz="6" w:space="0" w:color="auto"/>
              <w:right w:val="single" w:sz="6" w:space="0" w:color="auto"/>
            </w:tcBorders>
            <w:shd w:val="clear" w:color="auto" w:fill="D9D9D9"/>
            <w:vAlign w:val="center"/>
          </w:tcPr>
          <w:p w14:paraId="7F7104A8" w14:textId="77777777" w:rsidR="00835D81" w:rsidRPr="00463667" w:rsidRDefault="00835D81" w:rsidP="00C56CA6">
            <w:pPr>
              <w:pStyle w:val="TableText"/>
            </w:pPr>
            <w:r w:rsidRPr="00463667">
              <w:t>Male and Female</w:t>
            </w:r>
          </w:p>
        </w:tc>
        <w:tc>
          <w:tcPr>
            <w:tcW w:w="2160" w:type="dxa"/>
            <w:tcBorders>
              <w:top w:val="single" w:sz="6" w:space="0" w:color="auto"/>
              <w:left w:val="single" w:sz="6" w:space="0" w:color="auto"/>
              <w:right w:val="single" w:sz="6" w:space="0" w:color="auto"/>
            </w:tcBorders>
            <w:shd w:val="clear" w:color="auto" w:fill="D9D9D9"/>
          </w:tcPr>
          <w:p w14:paraId="2DCCA6B4"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right w:val="single" w:sz="6" w:space="0" w:color="auto"/>
            </w:tcBorders>
            <w:shd w:val="clear" w:color="auto" w:fill="D9D9D9"/>
          </w:tcPr>
          <w:p w14:paraId="1F242308" w14:textId="77777777" w:rsidR="00835D81" w:rsidRPr="00463667" w:rsidRDefault="00835D81" w:rsidP="00C56CA6">
            <w:pPr>
              <w:pStyle w:val="TableText2"/>
              <w:jc w:val="center"/>
            </w:pPr>
            <w:r w:rsidRPr="00463667">
              <w:t>___________________</w:t>
            </w:r>
          </w:p>
        </w:tc>
      </w:tr>
      <w:tr w:rsidR="00835D81" w:rsidRPr="00463667" w14:paraId="28206968" w14:textId="77777777" w:rsidTr="006A7D04">
        <w:trPr>
          <w:cantSplit/>
        </w:trPr>
        <w:tc>
          <w:tcPr>
            <w:tcW w:w="2438" w:type="dxa"/>
            <w:vMerge/>
            <w:tcBorders>
              <w:left w:val="single" w:sz="6" w:space="0" w:color="auto"/>
              <w:bottom w:val="single" w:sz="6" w:space="0" w:color="auto"/>
              <w:right w:val="single" w:sz="6" w:space="0" w:color="auto"/>
            </w:tcBorders>
            <w:vAlign w:val="center"/>
          </w:tcPr>
          <w:p w14:paraId="3E5A2093"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E0E0E0"/>
            <w:vAlign w:val="center"/>
          </w:tcPr>
          <w:p w14:paraId="22A07E9F" w14:textId="77777777" w:rsidR="00835D81" w:rsidRPr="00463667" w:rsidRDefault="00835D81" w:rsidP="00C56CA6">
            <w:pPr>
              <w:pStyle w:val="TableText"/>
            </w:pPr>
            <w:r w:rsidRPr="00463667">
              <w:t>10-19</w:t>
            </w:r>
          </w:p>
        </w:tc>
        <w:tc>
          <w:tcPr>
            <w:tcW w:w="1890" w:type="dxa"/>
            <w:vMerge/>
            <w:tcBorders>
              <w:left w:val="single" w:sz="6" w:space="0" w:color="auto"/>
              <w:bottom w:val="single" w:sz="6" w:space="0" w:color="auto"/>
              <w:right w:val="single" w:sz="6" w:space="0" w:color="auto"/>
            </w:tcBorders>
            <w:shd w:val="clear" w:color="auto" w:fill="E0E0E0"/>
            <w:vAlign w:val="center"/>
          </w:tcPr>
          <w:p w14:paraId="02265DBA"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E0E0E0"/>
          </w:tcPr>
          <w:p w14:paraId="14E65262"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E0E0E0"/>
          </w:tcPr>
          <w:p w14:paraId="62F33AB7" w14:textId="77777777" w:rsidR="00835D81" w:rsidRPr="00463667" w:rsidRDefault="00835D81" w:rsidP="00C56CA6">
            <w:pPr>
              <w:pStyle w:val="TableText2"/>
              <w:jc w:val="center"/>
            </w:pPr>
            <w:r w:rsidRPr="00463667">
              <w:t>___________________</w:t>
            </w:r>
          </w:p>
        </w:tc>
      </w:tr>
      <w:tr w:rsidR="00835D81" w:rsidRPr="00463667" w14:paraId="2969056F"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FFFFFF"/>
            <w:vAlign w:val="center"/>
          </w:tcPr>
          <w:p w14:paraId="7E7875F9" w14:textId="77777777" w:rsidR="00835D81" w:rsidRPr="00463667" w:rsidRDefault="00835D81" w:rsidP="00C56CA6">
            <w:pPr>
              <w:pStyle w:val="TableText"/>
            </w:pPr>
            <w:r w:rsidRPr="00463667">
              <w:t>Hysterectomy, abdominal</w:t>
            </w:r>
          </w:p>
        </w:tc>
        <w:tc>
          <w:tcPr>
            <w:tcW w:w="900" w:type="dxa"/>
            <w:tcBorders>
              <w:top w:val="single" w:sz="6" w:space="0" w:color="auto"/>
              <w:left w:val="single" w:sz="6" w:space="0" w:color="auto"/>
              <w:right w:val="single" w:sz="6" w:space="0" w:color="auto"/>
            </w:tcBorders>
            <w:shd w:val="clear" w:color="auto" w:fill="FFFFFF"/>
            <w:vAlign w:val="center"/>
          </w:tcPr>
          <w:p w14:paraId="6E52BE53" w14:textId="77777777" w:rsidR="00835D81" w:rsidRPr="00463667" w:rsidRDefault="00835D81" w:rsidP="00C56CA6">
            <w:pPr>
              <w:pStyle w:val="TableText"/>
            </w:pPr>
            <w:r w:rsidRPr="00463667">
              <w:t>15-44</w:t>
            </w:r>
          </w:p>
        </w:tc>
        <w:tc>
          <w:tcPr>
            <w:tcW w:w="1890" w:type="dxa"/>
            <w:vMerge w:val="restart"/>
            <w:tcBorders>
              <w:top w:val="single" w:sz="6" w:space="0" w:color="auto"/>
              <w:left w:val="single" w:sz="6" w:space="0" w:color="auto"/>
              <w:right w:val="single" w:sz="6" w:space="0" w:color="auto"/>
            </w:tcBorders>
            <w:shd w:val="clear" w:color="auto" w:fill="FFFFFF"/>
            <w:vAlign w:val="center"/>
          </w:tcPr>
          <w:p w14:paraId="775C7381" w14:textId="77777777" w:rsidR="00835D81" w:rsidRPr="00463667" w:rsidRDefault="00835D81" w:rsidP="00C56CA6">
            <w:pPr>
              <w:pStyle w:val="TableText"/>
            </w:pPr>
            <w:r w:rsidRPr="00463667">
              <w:t xml:space="preserve">Female </w:t>
            </w:r>
          </w:p>
        </w:tc>
        <w:tc>
          <w:tcPr>
            <w:tcW w:w="2160" w:type="dxa"/>
            <w:tcBorders>
              <w:top w:val="single" w:sz="6" w:space="0" w:color="auto"/>
              <w:left w:val="single" w:sz="6" w:space="0" w:color="auto"/>
              <w:right w:val="single" w:sz="6" w:space="0" w:color="auto"/>
            </w:tcBorders>
            <w:shd w:val="clear" w:color="auto" w:fill="FFFFFF"/>
          </w:tcPr>
          <w:p w14:paraId="30C817B9"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right w:val="single" w:sz="6" w:space="0" w:color="auto"/>
            </w:tcBorders>
            <w:shd w:val="clear" w:color="auto" w:fill="FFFFFF"/>
          </w:tcPr>
          <w:p w14:paraId="0742D16D" w14:textId="77777777" w:rsidR="00835D81" w:rsidRPr="00463667" w:rsidRDefault="00835D81" w:rsidP="00C56CA6">
            <w:pPr>
              <w:pStyle w:val="TableText2"/>
              <w:jc w:val="center"/>
            </w:pPr>
            <w:r w:rsidRPr="00463667">
              <w:t>___________________</w:t>
            </w:r>
          </w:p>
        </w:tc>
      </w:tr>
      <w:tr w:rsidR="00835D81" w:rsidRPr="00463667" w14:paraId="0A7F5FC5" w14:textId="77777777" w:rsidTr="006A7D04">
        <w:trPr>
          <w:cantSplit/>
        </w:trPr>
        <w:tc>
          <w:tcPr>
            <w:tcW w:w="2438" w:type="dxa"/>
            <w:vMerge/>
            <w:tcBorders>
              <w:left w:val="single" w:sz="6" w:space="0" w:color="auto"/>
              <w:bottom w:val="single" w:sz="6" w:space="0" w:color="auto"/>
              <w:right w:val="single" w:sz="6" w:space="0" w:color="auto"/>
            </w:tcBorders>
            <w:shd w:val="clear" w:color="auto" w:fill="FFFFFF"/>
            <w:vAlign w:val="center"/>
          </w:tcPr>
          <w:p w14:paraId="3D024E10"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FFFFFF"/>
            <w:vAlign w:val="center"/>
          </w:tcPr>
          <w:p w14:paraId="1C799461" w14:textId="77777777" w:rsidR="00835D81" w:rsidRPr="00463667" w:rsidRDefault="00835D81" w:rsidP="00C56CA6">
            <w:pPr>
              <w:pStyle w:val="TableText"/>
            </w:pPr>
            <w:r w:rsidRPr="00463667">
              <w:t>45-64</w:t>
            </w:r>
          </w:p>
        </w:tc>
        <w:tc>
          <w:tcPr>
            <w:tcW w:w="1890" w:type="dxa"/>
            <w:vMerge/>
            <w:tcBorders>
              <w:left w:val="single" w:sz="6" w:space="0" w:color="auto"/>
              <w:bottom w:val="single" w:sz="6" w:space="0" w:color="auto"/>
              <w:right w:val="single" w:sz="6" w:space="0" w:color="auto"/>
            </w:tcBorders>
            <w:shd w:val="clear" w:color="auto" w:fill="FFFFFF"/>
            <w:vAlign w:val="center"/>
          </w:tcPr>
          <w:p w14:paraId="7F3E1B89"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FFFFFF"/>
          </w:tcPr>
          <w:p w14:paraId="0CB34FDB"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FFFFFF"/>
          </w:tcPr>
          <w:p w14:paraId="560B4C6A" w14:textId="77777777" w:rsidR="00835D81" w:rsidRPr="00463667" w:rsidRDefault="00835D81" w:rsidP="00C56CA6">
            <w:pPr>
              <w:pStyle w:val="TableText2"/>
              <w:jc w:val="center"/>
            </w:pPr>
            <w:r w:rsidRPr="00463667">
              <w:t>___________________</w:t>
            </w:r>
          </w:p>
        </w:tc>
      </w:tr>
      <w:tr w:rsidR="00835D81" w:rsidRPr="00463667" w14:paraId="154E483B"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D9D9D9"/>
            <w:vAlign w:val="center"/>
          </w:tcPr>
          <w:p w14:paraId="5389B333" w14:textId="77777777" w:rsidR="00835D81" w:rsidRPr="00463667" w:rsidRDefault="00835D81" w:rsidP="00C56CA6">
            <w:pPr>
              <w:pStyle w:val="TableText"/>
            </w:pPr>
            <w:r w:rsidRPr="00463667">
              <w:t>Hysterectomy, vaginal</w:t>
            </w:r>
          </w:p>
        </w:tc>
        <w:tc>
          <w:tcPr>
            <w:tcW w:w="900" w:type="dxa"/>
            <w:tcBorders>
              <w:top w:val="single" w:sz="6" w:space="0" w:color="auto"/>
              <w:left w:val="single" w:sz="6" w:space="0" w:color="auto"/>
              <w:right w:val="single" w:sz="6" w:space="0" w:color="auto"/>
            </w:tcBorders>
            <w:shd w:val="clear" w:color="auto" w:fill="D9D9D9"/>
            <w:vAlign w:val="center"/>
          </w:tcPr>
          <w:p w14:paraId="64AC92ED" w14:textId="77777777" w:rsidR="00835D81" w:rsidRPr="00463667" w:rsidRDefault="00835D81" w:rsidP="00C56CA6">
            <w:pPr>
              <w:pStyle w:val="TableText"/>
            </w:pPr>
            <w:r w:rsidRPr="00463667">
              <w:t>15-44</w:t>
            </w:r>
          </w:p>
        </w:tc>
        <w:tc>
          <w:tcPr>
            <w:tcW w:w="1890" w:type="dxa"/>
            <w:vMerge w:val="restart"/>
            <w:tcBorders>
              <w:top w:val="single" w:sz="6" w:space="0" w:color="auto"/>
              <w:left w:val="single" w:sz="6" w:space="0" w:color="auto"/>
              <w:right w:val="single" w:sz="6" w:space="0" w:color="auto"/>
            </w:tcBorders>
            <w:shd w:val="clear" w:color="auto" w:fill="D9D9D9"/>
            <w:vAlign w:val="center"/>
          </w:tcPr>
          <w:p w14:paraId="4B8D8169" w14:textId="77777777" w:rsidR="00835D81" w:rsidRPr="00463667" w:rsidRDefault="00835D81" w:rsidP="00C56CA6">
            <w:pPr>
              <w:pStyle w:val="TableText"/>
            </w:pPr>
            <w:r w:rsidRPr="00463667">
              <w:t xml:space="preserve">Female </w:t>
            </w:r>
          </w:p>
        </w:tc>
        <w:tc>
          <w:tcPr>
            <w:tcW w:w="2160" w:type="dxa"/>
            <w:tcBorders>
              <w:top w:val="single" w:sz="6" w:space="0" w:color="auto"/>
              <w:left w:val="single" w:sz="6" w:space="0" w:color="auto"/>
              <w:right w:val="single" w:sz="6" w:space="0" w:color="auto"/>
            </w:tcBorders>
            <w:shd w:val="clear" w:color="auto" w:fill="D9D9D9"/>
          </w:tcPr>
          <w:p w14:paraId="0EAA87E4"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right w:val="single" w:sz="6" w:space="0" w:color="auto"/>
            </w:tcBorders>
            <w:shd w:val="clear" w:color="auto" w:fill="D9D9D9"/>
          </w:tcPr>
          <w:p w14:paraId="3F2BFB23" w14:textId="77777777" w:rsidR="00835D81" w:rsidRPr="00463667" w:rsidRDefault="00835D81" w:rsidP="00C56CA6">
            <w:pPr>
              <w:pStyle w:val="TableText2"/>
              <w:jc w:val="center"/>
            </w:pPr>
            <w:r w:rsidRPr="00463667">
              <w:t>___________________</w:t>
            </w:r>
          </w:p>
        </w:tc>
      </w:tr>
      <w:tr w:rsidR="00835D81" w:rsidRPr="00463667" w14:paraId="09B4C6E9" w14:textId="77777777" w:rsidTr="006A7D04">
        <w:trPr>
          <w:cantSplit/>
        </w:trPr>
        <w:tc>
          <w:tcPr>
            <w:tcW w:w="2438" w:type="dxa"/>
            <w:vMerge/>
            <w:tcBorders>
              <w:left w:val="single" w:sz="6" w:space="0" w:color="auto"/>
              <w:bottom w:val="single" w:sz="6" w:space="0" w:color="auto"/>
              <w:right w:val="single" w:sz="6" w:space="0" w:color="auto"/>
            </w:tcBorders>
            <w:shd w:val="clear" w:color="auto" w:fill="D9D9D9"/>
            <w:vAlign w:val="center"/>
          </w:tcPr>
          <w:p w14:paraId="7735C317"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D9D9D9"/>
            <w:vAlign w:val="center"/>
          </w:tcPr>
          <w:p w14:paraId="648A4A61" w14:textId="77777777" w:rsidR="00835D81" w:rsidRPr="00463667" w:rsidRDefault="00835D81" w:rsidP="00C56CA6">
            <w:pPr>
              <w:pStyle w:val="TableText"/>
            </w:pPr>
            <w:r w:rsidRPr="00463667">
              <w:t>45-64</w:t>
            </w:r>
          </w:p>
        </w:tc>
        <w:tc>
          <w:tcPr>
            <w:tcW w:w="1890" w:type="dxa"/>
            <w:vMerge/>
            <w:tcBorders>
              <w:left w:val="single" w:sz="6" w:space="0" w:color="auto"/>
              <w:bottom w:val="single" w:sz="6" w:space="0" w:color="auto"/>
              <w:right w:val="single" w:sz="6" w:space="0" w:color="auto"/>
            </w:tcBorders>
            <w:shd w:val="clear" w:color="auto" w:fill="D9D9D9"/>
            <w:vAlign w:val="center"/>
          </w:tcPr>
          <w:p w14:paraId="2854635A"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D9D9D9"/>
          </w:tcPr>
          <w:p w14:paraId="48742DB1"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D9D9D9"/>
          </w:tcPr>
          <w:p w14:paraId="2C09A968" w14:textId="77777777" w:rsidR="00835D81" w:rsidRPr="00463667" w:rsidRDefault="00835D81" w:rsidP="00C56CA6">
            <w:pPr>
              <w:pStyle w:val="TableText2"/>
              <w:jc w:val="center"/>
            </w:pPr>
            <w:r w:rsidRPr="00463667">
              <w:t>___________________</w:t>
            </w:r>
          </w:p>
        </w:tc>
      </w:tr>
      <w:tr w:rsidR="00835D81" w:rsidRPr="00463667" w14:paraId="409B3FEA" w14:textId="77777777" w:rsidTr="006A7D04">
        <w:trPr>
          <w:cantSplit/>
        </w:trPr>
        <w:tc>
          <w:tcPr>
            <w:tcW w:w="2438"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14:paraId="773FA119" w14:textId="77777777" w:rsidR="00835D81" w:rsidRPr="00463667" w:rsidRDefault="00835D81" w:rsidP="00C56CA6">
            <w:pPr>
              <w:pStyle w:val="TableText"/>
            </w:pPr>
            <w:r w:rsidRPr="00463667">
              <w:t>Cholecystectomy, open</w:t>
            </w:r>
          </w:p>
        </w:tc>
        <w:tc>
          <w:tcPr>
            <w:tcW w:w="900" w:type="dxa"/>
            <w:tcBorders>
              <w:top w:val="single" w:sz="6" w:space="0" w:color="auto"/>
              <w:left w:val="single" w:sz="6" w:space="0" w:color="auto"/>
              <w:bottom w:val="dotted" w:sz="4" w:space="0" w:color="auto"/>
              <w:right w:val="single" w:sz="6" w:space="0" w:color="auto"/>
            </w:tcBorders>
            <w:shd w:val="clear" w:color="auto" w:fill="FFFFFF"/>
            <w:vAlign w:val="center"/>
          </w:tcPr>
          <w:p w14:paraId="5F142EB9" w14:textId="77777777" w:rsidR="00835D81" w:rsidRPr="00463667" w:rsidRDefault="00835D81" w:rsidP="00C56CA6">
            <w:pPr>
              <w:pStyle w:val="TableText"/>
            </w:pPr>
            <w:r w:rsidRPr="00463667">
              <w:t>30-64</w:t>
            </w:r>
          </w:p>
        </w:tc>
        <w:tc>
          <w:tcPr>
            <w:tcW w:w="1890" w:type="dxa"/>
            <w:tcBorders>
              <w:top w:val="single" w:sz="6" w:space="0" w:color="auto"/>
              <w:left w:val="single" w:sz="6" w:space="0" w:color="auto"/>
              <w:bottom w:val="dotted" w:sz="4" w:space="0" w:color="auto"/>
              <w:right w:val="single" w:sz="6" w:space="0" w:color="auto"/>
            </w:tcBorders>
            <w:shd w:val="clear" w:color="auto" w:fill="FFFFFF"/>
            <w:vAlign w:val="center"/>
          </w:tcPr>
          <w:p w14:paraId="245145C0"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4" w:space="0" w:color="auto"/>
              <w:right w:val="single" w:sz="6" w:space="0" w:color="auto"/>
            </w:tcBorders>
            <w:shd w:val="clear" w:color="auto" w:fill="FFFFFF"/>
          </w:tcPr>
          <w:p w14:paraId="5CEDA8B8"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4" w:space="0" w:color="auto"/>
              <w:right w:val="single" w:sz="6" w:space="0" w:color="auto"/>
            </w:tcBorders>
            <w:shd w:val="clear" w:color="auto" w:fill="FFFFFF"/>
          </w:tcPr>
          <w:p w14:paraId="246E901C" w14:textId="77777777" w:rsidR="00835D81" w:rsidRPr="00463667" w:rsidRDefault="00835D81" w:rsidP="00C56CA6">
            <w:pPr>
              <w:pStyle w:val="TableText2"/>
              <w:jc w:val="center"/>
            </w:pPr>
            <w:r w:rsidRPr="00463667">
              <w:t>___________________</w:t>
            </w:r>
          </w:p>
        </w:tc>
      </w:tr>
      <w:tr w:rsidR="00835D81" w:rsidRPr="00463667" w14:paraId="0A316483" w14:textId="77777777" w:rsidTr="006A7D04">
        <w:trPr>
          <w:cantSplit/>
        </w:trPr>
        <w:tc>
          <w:tcPr>
            <w:tcW w:w="2438" w:type="dxa"/>
            <w:vMerge/>
            <w:tcBorders>
              <w:top w:val="single" w:sz="6" w:space="0" w:color="FFFFFF"/>
              <w:left w:val="single" w:sz="6" w:space="0" w:color="auto"/>
              <w:bottom w:val="single" w:sz="6" w:space="0" w:color="auto"/>
              <w:right w:val="single" w:sz="6" w:space="0" w:color="auto"/>
            </w:tcBorders>
            <w:shd w:val="clear" w:color="auto" w:fill="FFFFFF"/>
            <w:vAlign w:val="center"/>
          </w:tcPr>
          <w:p w14:paraId="1EEFC143" w14:textId="77777777" w:rsidR="00835D81" w:rsidRPr="00463667" w:rsidRDefault="00835D81" w:rsidP="00C56CA6">
            <w:pPr>
              <w:pStyle w:val="TableText"/>
            </w:pPr>
          </w:p>
        </w:tc>
        <w:tc>
          <w:tcPr>
            <w:tcW w:w="900" w:type="dxa"/>
            <w:tcBorders>
              <w:top w:val="dotted" w:sz="4" w:space="0" w:color="auto"/>
              <w:left w:val="single" w:sz="6" w:space="0" w:color="auto"/>
              <w:right w:val="single" w:sz="6" w:space="0" w:color="auto"/>
            </w:tcBorders>
            <w:shd w:val="clear" w:color="auto" w:fill="FFFFFF"/>
            <w:vAlign w:val="center"/>
          </w:tcPr>
          <w:p w14:paraId="6ED5E53A" w14:textId="77777777" w:rsidR="00835D81" w:rsidRPr="00463667" w:rsidRDefault="00835D81" w:rsidP="00C56CA6">
            <w:pPr>
              <w:pStyle w:val="TableText"/>
            </w:pPr>
            <w:r w:rsidRPr="00463667">
              <w:t>15-44</w:t>
            </w:r>
          </w:p>
        </w:tc>
        <w:tc>
          <w:tcPr>
            <w:tcW w:w="1890" w:type="dxa"/>
            <w:vMerge w:val="restart"/>
            <w:tcBorders>
              <w:top w:val="dotted" w:sz="4" w:space="0" w:color="auto"/>
              <w:left w:val="single" w:sz="6" w:space="0" w:color="auto"/>
              <w:right w:val="single" w:sz="6" w:space="0" w:color="auto"/>
            </w:tcBorders>
            <w:shd w:val="clear" w:color="auto" w:fill="FFFFFF"/>
            <w:vAlign w:val="center"/>
          </w:tcPr>
          <w:p w14:paraId="1EC7E3A0" w14:textId="77777777" w:rsidR="00835D81" w:rsidRPr="00463667" w:rsidRDefault="00835D81" w:rsidP="00C56CA6">
            <w:pPr>
              <w:pStyle w:val="TableText"/>
            </w:pPr>
            <w:r w:rsidRPr="00463667">
              <w:t>Female</w:t>
            </w:r>
          </w:p>
        </w:tc>
        <w:tc>
          <w:tcPr>
            <w:tcW w:w="2160" w:type="dxa"/>
            <w:tcBorders>
              <w:top w:val="dotted" w:sz="4" w:space="0" w:color="auto"/>
              <w:left w:val="single" w:sz="6" w:space="0" w:color="auto"/>
              <w:right w:val="single" w:sz="6" w:space="0" w:color="auto"/>
            </w:tcBorders>
            <w:shd w:val="clear" w:color="auto" w:fill="FFFFFF"/>
          </w:tcPr>
          <w:p w14:paraId="757426D8" w14:textId="77777777" w:rsidR="00835D81" w:rsidRPr="00463667" w:rsidRDefault="00835D81" w:rsidP="00C56CA6">
            <w:pPr>
              <w:pStyle w:val="TableText2"/>
              <w:jc w:val="center"/>
            </w:pPr>
            <w:r w:rsidRPr="00463667">
              <w:t>___________________</w:t>
            </w:r>
          </w:p>
        </w:tc>
        <w:tc>
          <w:tcPr>
            <w:tcW w:w="2340" w:type="dxa"/>
            <w:tcBorders>
              <w:top w:val="dotted" w:sz="4" w:space="0" w:color="auto"/>
              <w:left w:val="single" w:sz="6" w:space="0" w:color="auto"/>
              <w:right w:val="single" w:sz="6" w:space="0" w:color="auto"/>
            </w:tcBorders>
            <w:shd w:val="clear" w:color="auto" w:fill="FFFFFF"/>
          </w:tcPr>
          <w:p w14:paraId="040335BE" w14:textId="77777777" w:rsidR="00835D81" w:rsidRPr="00463667" w:rsidRDefault="00835D81" w:rsidP="00C56CA6">
            <w:pPr>
              <w:pStyle w:val="TableText2"/>
              <w:jc w:val="center"/>
            </w:pPr>
            <w:r w:rsidRPr="00463667">
              <w:t>___________________</w:t>
            </w:r>
          </w:p>
        </w:tc>
      </w:tr>
      <w:tr w:rsidR="00835D81" w:rsidRPr="00463667" w14:paraId="0564A737" w14:textId="77777777" w:rsidTr="006A7D04">
        <w:trPr>
          <w:cantSplit/>
        </w:trPr>
        <w:tc>
          <w:tcPr>
            <w:tcW w:w="2438" w:type="dxa"/>
            <w:vMerge/>
            <w:tcBorders>
              <w:top w:val="single" w:sz="6" w:space="0" w:color="FFFFFF"/>
              <w:left w:val="single" w:sz="6" w:space="0" w:color="auto"/>
              <w:bottom w:val="single" w:sz="6" w:space="0" w:color="auto"/>
              <w:right w:val="single" w:sz="6" w:space="0" w:color="auto"/>
            </w:tcBorders>
            <w:shd w:val="clear" w:color="auto" w:fill="FFFFFF"/>
            <w:vAlign w:val="center"/>
          </w:tcPr>
          <w:p w14:paraId="23E9A8B1"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FFFFFF"/>
            <w:vAlign w:val="center"/>
          </w:tcPr>
          <w:p w14:paraId="55F9637E" w14:textId="77777777" w:rsidR="00835D81" w:rsidRPr="00463667" w:rsidRDefault="00835D81" w:rsidP="00C56CA6">
            <w:pPr>
              <w:pStyle w:val="TableText"/>
            </w:pPr>
            <w:r w:rsidRPr="00463667">
              <w:t>45-64</w:t>
            </w:r>
          </w:p>
        </w:tc>
        <w:tc>
          <w:tcPr>
            <w:tcW w:w="1890" w:type="dxa"/>
            <w:vMerge/>
            <w:tcBorders>
              <w:left w:val="single" w:sz="6" w:space="0" w:color="auto"/>
              <w:bottom w:val="single" w:sz="6" w:space="0" w:color="auto"/>
              <w:right w:val="single" w:sz="6" w:space="0" w:color="auto"/>
            </w:tcBorders>
            <w:shd w:val="clear" w:color="auto" w:fill="FFFFFF"/>
            <w:vAlign w:val="center"/>
          </w:tcPr>
          <w:p w14:paraId="5B6AC6C4"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FFFFFF"/>
          </w:tcPr>
          <w:p w14:paraId="2A583FEC"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FFFFFF"/>
          </w:tcPr>
          <w:p w14:paraId="1698F7BC" w14:textId="77777777" w:rsidR="00835D81" w:rsidRPr="00463667" w:rsidRDefault="00835D81" w:rsidP="00C56CA6">
            <w:pPr>
              <w:pStyle w:val="TableText2"/>
              <w:jc w:val="center"/>
            </w:pPr>
            <w:r w:rsidRPr="00463667">
              <w:t>___________________</w:t>
            </w:r>
          </w:p>
        </w:tc>
      </w:tr>
      <w:tr w:rsidR="00835D81" w:rsidRPr="00463667" w14:paraId="0FF21D71"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D9D9D9"/>
            <w:vAlign w:val="center"/>
          </w:tcPr>
          <w:p w14:paraId="016F9A23" w14:textId="77777777" w:rsidR="00835D81" w:rsidRPr="00463667" w:rsidRDefault="00835D81" w:rsidP="00C56CA6">
            <w:pPr>
              <w:pStyle w:val="TableText"/>
            </w:pPr>
            <w:r w:rsidRPr="00463667">
              <w:t>Cholecystectomy, (laparoscopic)</w:t>
            </w:r>
          </w:p>
        </w:tc>
        <w:tc>
          <w:tcPr>
            <w:tcW w:w="900" w:type="dxa"/>
            <w:tcBorders>
              <w:top w:val="single" w:sz="6" w:space="0" w:color="auto"/>
              <w:left w:val="single" w:sz="6" w:space="0" w:color="auto"/>
              <w:bottom w:val="dotted" w:sz="4" w:space="0" w:color="auto"/>
              <w:right w:val="single" w:sz="6" w:space="0" w:color="auto"/>
            </w:tcBorders>
            <w:shd w:val="clear" w:color="auto" w:fill="D9D9D9"/>
            <w:vAlign w:val="center"/>
          </w:tcPr>
          <w:p w14:paraId="3178EA30" w14:textId="77777777" w:rsidR="00835D81" w:rsidRPr="00463667" w:rsidRDefault="00835D81" w:rsidP="00C56CA6">
            <w:pPr>
              <w:pStyle w:val="TableText"/>
            </w:pPr>
            <w:r w:rsidRPr="00463667">
              <w:t>30-64</w:t>
            </w:r>
          </w:p>
        </w:tc>
        <w:tc>
          <w:tcPr>
            <w:tcW w:w="1890" w:type="dxa"/>
            <w:tcBorders>
              <w:top w:val="single" w:sz="6" w:space="0" w:color="auto"/>
              <w:left w:val="single" w:sz="6" w:space="0" w:color="auto"/>
              <w:bottom w:val="dotted" w:sz="4" w:space="0" w:color="auto"/>
              <w:right w:val="single" w:sz="6" w:space="0" w:color="auto"/>
            </w:tcBorders>
            <w:shd w:val="clear" w:color="auto" w:fill="D9D9D9"/>
            <w:vAlign w:val="center"/>
          </w:tcPr>
          <w:p w14:paraId="06BCF322"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4" w:space="0" w:color="auto"/>
              <w:right w:val="single" w:sz="6" w:space="0" w:color="auto"/>
            </w:tcBorders>
            <w:shd w:val="clear" w:color="auto" w:fill="D9D9D9"/>
          </w:tcPr>
          <w:p w14:paraId="19C8071B"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4" w:space="0" w:color="auto"/>
              <w:right w:val="single" w:sz="6" w:space="0" w:color="auto"/>
            </w:tcBorders>
            <w:shd w:val="clear" w:color="auto" w:fill="D9D9D9"/>
          </w:tcPr>
          <w:p w14:paraId="29C544EE" w14:textId="77777777" w:rsidR="00835D81" w:rsidRPr="00463667" w:rsidRDefault="00835D81" w:rsidP="00C56CA6">
            <w:pPr>
              <w:pStyle w:val="TableText2"/>
              <w:jc w:val="center"/>
            </w:pPr>
            <w:r w:rsidRPr="00463667">
              <w:t>___________________</w:t>
            </w:r>
          </w:p>
        </w:tc>
      </w:tr>
      <w:tr w:rsidR="00835D81" w:rsidRPr="00463667" w14:paraId="0951287F" w14:textId="77777777" w:rsidTr="006A7D04">
        <w:trPr>
          <w:cantSplit/>
        </w:trPr>
        <w:tc>
          <w:tcPr>
            <w:tcW w:w="2438" w:type="dxa"/>
            <w:vMerge/>
            <w:tcBorders>
              <w:top w:val="single" w:sz="6" w:space="0" w:color="auto"/>
              <w:left w:val="single" w:sz="6" w:space="0" w:color="auto"/>
              <w:right w:val="single" w:sz="6" w:space="0" w:color="auto"/>
            </w:tcBorders>
            <w:shd w:val="clear" w:color="auto" w:fill="D9D9D9"/>
            <w:vAlign w:val="center"/>
          </w:tcPr>
          <w:p w14:paraId="56603202" w14:textId="77777777" w:rsidR="00835D81" w:rsidRPr="00463667" w:rsidRDefault="00835D81" w:rsidP="00C56CA6">
            <w:pPr>
              <w:pStyle w:val="TableText"/>
            </w:pPr>
          </w:p>
        </w:tc>
        <w:tc>
          <w:tcPr>
            <w:tcW w:w="900" w:type="dxa"/>
            <w:tcBorders>
              <w:top w:val="dotted" w:sz="4" w:space="0" w:color="auto"/>
              <w:left w:val="single" w:sz="6" w:space="0" w:color="auto"/>
              <w:right w:val="single" w:sz="6" w:space="0" w:color="auto"/>
            </w:tcBorders>
            <w:shd w:val="clear" w:color="auto" w:fill="D9D9D9"/>
            <w:vAlign w:val="center"/>
          </w:tcPr>
          <w:p w14:paraId="436B5087" w14:textId="77777777" w:rsidR="00835D81" w:rsidRPr="00463667" w:rsidRDefault="00835D81" w:rsidP="00C56CA6">
            <w:pPr>
              <w:pStyle w:val="TableText"/>
            </w:pPr>
            <w:r w:rsidRPr="00463667">
              <w:t>15-44</w:t>
            </w:r>
          </w:p>
        </w:tc>
        <w:tc>
          <w:tcPr>
            <w:tcW w:w="1890" w:type="dxa"/>
            <w:vMerge w:val="restart"/>
            <w:tcBorders>
              <w:top w:val="dotted" w:sz="4" w:space="0" w:color="auto"/>
              <w:left w:val="single" w:sz="6" w:space="0" w:color="auto"/>
              <w:right w:val="single" w:sz="6" w:space="0" w:color="auto"/>
            </w:tcBorders>
            <w:shd w:val="clear" w:color="auto" w:fill="D9D9D9"/>
            <w:vAlign w:val="center"/>
          </w:tcPr>
          <w:p w14:paraId="06FD2C74" w14:textId="77777777" w:rsidR="00835D81" w:rsidRPr="00463667" w:rsidRDefault="00835D81" w:rsidP="00C56CA6">
            <w:pPr>
              <w:pStyle w:val="TableText"/>
            </w:pPr>
            <w:r w:rsidRPr="00463667">
              <w:t>Female</w:t>
            </w:r>
          </w:p>
        </w:tc>
        <w:tc>
          <w:tcPr>
            <w:tcW w:w="2160" w:type="dxa"/>
            <w:tcBorders>
              <w:top w:val="dotted" w:sz="4" w:space="0" w:color="auto"/>
              <w:left w:val="single" w:sz="6" w:space="0" w:color="auto"/>
              <w:right w:val="single" w:sz="6" w:space="0" w:color="auto"/>
            </w:tcBorders>
            <w:shd w:val="clear" w:color="auto" w:fill="D9D9D9"/>
          </w:tcPr>
          <w:p w14:paraId="399F16B6" w14:textId="77777777" w:rsidR="00835D81" w:rsidRPr="00463667" w:rsidRDefault="00835D81" w:rsidP="00C56CA6">
            <w:pPr>
              <w:pStyle w:val="TableText2"/>
              <w:jc w:val="center"/>
            </w:pPr>
            <w:r w:rsidRPr="00463667">
              <w:t>___________________</w:t>
            </w:r>
          </w:p>
        </w:tc>
        <w:tc>
          <w:tcPr>
            <w:tcW w:w="2340" w:type="dxa"/>
            <w:tcBorders>
              <w:top w:val="dotted" w:sz="4" w:space="0" w:color="auto"/>
              <w:left w:val="single" w:sz="6" w:space="0" w:color="auto"/>
              <w:right w:val="single" w:sz="6" w:space="0" w:color="auto"/>
            </w:tcBorders>
            <w:shd w:val="clear" w:color="auto" w:fill="D9D9D9"/>
          </w:tcPr>
          <w:p w14:paraId="27372347" w14:textId="77777777" w:rsidR="00835D81" w:rsidRPr="00463667" w:rsidRDefault="00835D81" w:rsidP="00C56CA6">
            <w:pPr>
              <w:pStyle w:val="TableText2"/>
              <w:jc w:val="center"/>
            </w:pPr>
            <w:r w:rsidRPr="00463667">
              <w:t>___________________</w:t>
            </w:r>
          </w:p>
        </w:tc>
      </w:tr>
      <w:tr w:rsidR="00835D81" w:rsidRPr="00463667" w14:paraId="1C8D330C" w14:textId="77777777" w:rsidTr="006A7D04">
        <w:trPr>
          <w:cantSplit/>
        </w:trPr>
        <w:tc>
          <w:tcPr>
            <w:tcW w:w="2438" w:type="dxa"/>
            <w:vMerge/>
            <w:tcBorders>
              <w:top w:val="single" w:sz="6" w:space="0" w:color="auto"/>
              <w:left w:val="single" w:sz="6" w:space="0" w:color="auto"/>
              <w:bottom w:val="single" w:sz="6" w:space="0" w:color="auto"/>
              <w:right w:val="single" w:sz="6" w:space="0" w:color="auto"/>
            </w:tcBorders>
            <w:shd w:val="clear" w:color="auto" w:fill="D9D9D9"/>
            <w:vAlign w:val="center"/>
          </w:tcPr>
          <w:p w14:paraId="098B517A"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D9D9D9"/>
            <w:vAlign w:val="center"/>
          </w:tcPr>
          <w:p w14:paraId="40C177C8" w14:textId="77777777" w:rsidR="00835D81" w:rsidRPr="00463667" w:rsidRDefault="00835D81" w:rsidP="00C56CA6">
            <w:pPr>
              <w:pStyle w:val="TableText"/>
            </w:pPr>
            <w:r w:rsidRPr="00463667">
              <w:t>45-64</w:t>
            </w:r>
          </w:p>
        </w:tc>
        <w:tc>
          <w:tcPr>
            <w:tcW w:w="1890" w:type="dxa"/>
            <w:vMerge/>
            <w:tcBorders>
              <w:left w:val="single" w:sz="6" w:space="0" w:color="auto"/>
              <w:bottom w:val="single" w:sz="6" w:space="0" w:color="auto"/>
              <w:right w:val="single" w:sz="6" w:space="0" w:color="auto"/>
            </w:tcBorders>
            <w:shd w:val="clear" w:color="auto" w:fill="D9D9D9"/>
            <w:vAlign w:val="center"/>
          </w:tcPr>
          <w:p w14:paraId="591D11EA"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D9D9D9"/>
          </w:tcPr>
          <w:p w14:paraId="4B452B2E"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D9D9D9"/>
          </w:tcPr>
          <w:p w14:paraId="37965023" w14:textId="77777777" w:rsidR="00835D81" w:rsidRPr="00463667" w:rsidRDefault="00835D81" w:rsidP="00C56CA6">
            <w:pPr>
              <w:pStyle w:val="TableText2"/>
              <w:jc w:val="center"/>
            </w:pPr>
            <w:r w:rsidRPr="00463667">
              <w:t>___________________</w:t>
            </w:r>
          </w:p>
        </w:tc>
      </w:tr>
      <w:tr w:rsidR="00835D81" w:rsidRPr="00463667" w14:paraId="32FAC3F1"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FFFFFF"/>
            <w:vAlign w:val="center"/>
          </w:tcPr>
          <w:p w14:paraId="6FEC0F26" w14:textId="77777777" w:rsidR="00835D81" w:rsidRPr="00463667" w:rsidRDefault="00835D81" w:rsidP="00C56CA6">
            <w:pPr>
              <w:pStyle w:val="TableText"/>
            </w:pPr>
            <w:r w:rsidRPr="00463667">
              <w:t>Back surgery</w:t>
            </w:r>
          </w:p>
        </w:tc>
        <w:tc>
          <w:tcPr>
            <w:tcW w:w="900" w:type="dxa"/>
            <w:vMerge w:val="restart"/>
            <w:tcBorders>
              <w:top w:val="single" w:sz="6" w:space="0" w:color="auto"/>
              <w:left w:val="single" w:sz="6" w:space="0" w:color="auto"/>
              <w:right w:val="single" w:sz="6" w:space="0" w:color="auto"/>
            </w:tcBorders>
            <w:shd w:val="clear" w:color="auto" w:fill="FFFFFF"/>
            <w:vAlign w:val="center"/>
          </w:tcPr>
          <w:p w14:paraId="4E0E230F" w14:textId="77777777" w:rsidR="00835D81" w:rsidRPr="00463667" w:rsidRDefault="00835D81" w:rsidP="00C56CA6">
            <w:pPr>
              <w:pStyle w:val="TableText"/>
            </w:pPr>
            <w:r w:rsidRPr="00463667">
              <w:t>20-44</w:t>
            </w:r>
          </w:p>
        </w:tc>
        <w:tc>
          <w:tcPr>
            <w:tcW w:w="1890" w:type="dxa"/>
            <w:tcBorders>
              <w:top w:val="single" w:sz="6" w:space="0" w:color="auto"/>
              <w:left w:val="single" w:sz="6" w:space="0" w:color="auto"/>
              <w:bottom w:val="dotted" w:sz="4" w:space="0" w:color="auto"/>
              <w:right w:val="single" w:sz="6" w:space="0" w:color="auto"/>
            </w:tcBorders>
            <w:shd w:val="clear" w:color="auto" w:fill="FFFFFF"/>
            <w:vAlign w:val="center"/>
          </w:tcPr>
          <w:p w14:paraId="0F63D2D7"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4" w:space="0" w:color="auto"/>
              <w:right w:val="single" w:sz="6" w:space="0" w:color="auto"/>
            </w:tcBorders>
            <w:shd w:val="clear" w:color="auto" w:fill="FFFFFF"/>
          </w:tcPr>
          <w:p w14:paraId="039C3429"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4" w:space="0" w:color="auto"/>
              <w:right w:val="single" w:sz="6" w:space="0" w:color="auto"/>
            </w:tcBorders>
            <w:shd w:val="clear" w:color="auto" w:fill="FFFFFF"/>
          </w:tcPr>
          <w:p w14:paraId="1A89C943" w14:textId="77777777" w:rsidR="00835D81" w:rsidRPr="00463667" w:rsidRDefault="00835D81" w:rsidP="00C56CA6">
            <w:pPr>
              <w:pStyle w:val="TableText2"/>
              <w:jc w:val="center"/>
            </w:pPr>
            <w:r w:rsidRPr="00463667">
              <w:t>___________________</w:t>
            </w:r>
          </w:p>
        </w:tc>
      </w:tr>
      <w:tr w:rsidR="00835D81" w:rsidRPr="00463667" w14:paraId="5D6620F9" w14:textId="77777777" w:rsidTr="006A7D04">
        <w:trPr>
          <w:cantSplit/>
        </w:trPr>
        <w:tc>
          <w:tcPr>
            <w:tcW w:w="2438" w:type="dxa"/>
            <w:vMerge/>
            <w:tcBorders>
              <w:left w:val="single" w:sz="6" w:space="0" w:color="auto"/>
              <w:right w:val="single" w:sz="6" w:space="0" w:color="auto"/>
            </w:tcBorders>
            <w:shd w:val="clear" w:color="auto" w:fill="FFFFFF"/>
            <w:vAlign w:val="center"/>
          </w:tcPr>
          <w:p w14:paraId="593BBBA8" w14:textId="77777777" w:rsidR="00835D81" w:rsidRPr="00463667" w:rsidRDefault="00835D81" w:rsidP="00C56CA6">
            <w:pPr>
              <w:pStyle w:val="TableText"/>
            </w:pPr>
          </w:p>
        </w:tc>
        <w:tc>
          <w:tcPr>
            <w:tcW w:w="900" w:type="dxa"/>
            <w:vMerge/>
            <w:tcBorders>
              <w:left w:val="single" w:sz="6" w:space="0" w:color="auto"/>
              <w:bottom w:val="dotted" w:sz="6" w:space="0" w:color="auto"/>
              <w:right w:val="single" w:sz="6" w:space="0" w:color="auto"/>
            </w:tcBorders>
            <w:shd w:val="clear" w:color="auto" w:fill="FFFFFF"/>
            <w:vAlign w:val="center"/>
          </w:tcPr>
          <w:p w14:paraId="639B0454" w14:textId="77777777" w:rsidR="00835D81" w:rsidRPr="00463667" w:rsidRDefault="00835D81" w:rsidP="00C56CA6">
            <w:pPr>
              <w:pStyle w:val="TableText"/>
            </w:pPr>
          </w:p>
        </w:tc>
        <w:tc>
          <w:tcPr>
            <w:tcW w:w="1890" w:type="dxa"/>
            <w:tcBorders>
              <w:top w:val="dotted" w:sz="4" w:space="0" w:color="auto"/>
              <w:left w:val="single" w:sz="6" w:space="0" w:color="auto"/>
              <w:bottom w:val="dotted" w:sz="6" w:space="0" w:color="auto"/>
              <w:right w:val="single" w:sz="6" w:space="0" w:color="auto"/>
            </w:tcBorders>
            <w:shd w:val="clear" w:color="auto" w:fill="FFFFFF"/>
            <w:vAlign w:val="center"/>
          </w:tcPr>
          <w:p w14:paraId="4D0204B9" w14:textId="77777777" w:rsidR="00835D81" w:rsidRPr="00463667" w:rsidRDefault="00835D81" w:rsidP="00C56CA6">
            <w:pPr>
              <w:pStyle w:val="TableText"/>
            </w:pPr>
            <w:r w:rsidRPr="00463667">
              <w:t>Female</w:t>
            </w:r>
          </w:p>
        </w:tc>
        <w:tc>
          <w:tcPr>
            <w:tcW w:w="2160" w:type="dxa"/>
            <w:tcBorders>
              <w:top w:val="dotted" w:sz="4" w:space="0" w:color="auto"/>
              <w:left w:val="single" w:sz="6" w:space="0" w:color="auto"/>
              <w:bottom w:val="dotted" w:sz="6" w:space="0" w:color="auto"/>
              <w:right w:val="single" w:sz="6" w:space="0" w:color="auto"/>
            </w:tcBorders>
            <w:shd w:val="clear" w:color="auto" w:fill="FFFFFF"/>
          </w:tcPr>
          <w:p w14:paraId="617C10DC" w14:textId="77777777" w:rsidR="00835D81" w:rsidRPr="00463667" w:rsidRDefault="00835D81" w:rsidP="00C56CA6">
            <w:pPr>
              <w:pStyle w:val="TableText2"/>
              <w:jc w:val="center"/>
            </w:pPr>
            <w:r w:rsidRPr="00463667">
              <w:t>___________________</w:t>
            </w:r>
          </w:p>
        </w:tc>
        <w:tc>
          <w:tcPr>
            <w:tcW w:w="2340" w:type="dxa"/>
            <w:tcBorders>
              <w:top w:val="dotted" w:sz="4" w:space="0" w:color="auto"/>
              <w:left w:val="single" w:sz="6" w:space="0" w:color="auto"/>
              <w:bottom w:val="dotted" w:sz="6" w:space="0" w:color="auto"/>
              <w:right w:val="single" w:sz="6" w:space="0" w:color="auto"/>
            </w:tcBorders>
            <w:shd w:val="clear" w:color="auto" w:fill="FFFFFF"/>
          </w:tcPr>
          <w:p w14:paraId="6F9FB816" w14:textId="77777777" w:rsidR="00835D81" w:rsidRPr="00463667" w:rsidRDefault="00835D81" w:rsidP="00C56CA6">
            <w:pPr>
              <w:pStyle w:val="TableText2"/>
              <w:jc w:val="center"/>
            </w:pPr>
            <w:r w:rsidRPr="00463667">
              <w:t>___________________</w:t>
            </w:r>
          </w:p>
        </w:tc>
      </w:tr>
      <w:tr w:rsidR="00835D81" w:rsidRPr="00463667" w14:paraId="41B2EA7D" w14:textId="77777777" w:rsidTr="006A7D04">
        <w:trPr>
          <w:cantSplit/>
        </w:trPr>
        <w:tc>
          <w:tcPr>
            <w:tcW w:w="2438" w:type="dxa"/>
            <w:vMerge/>
            <w:tcBorders>
              <w:left w:val="single" w:sz="6" w:space="0" w:color="auto"/>
              <w:right w:val="single" w:sz="6" w:space="0" w:color="auto"/>
            </w:tcBorders>
            <w:shd w:val="clear" w:color="auto" w:fill="FFFFFF"/>
            <w:vAlign w:val="center"/>
          </w:tcPr>
          <w:p w14:paraId="320BC966" w14:textId="77777777" w:rsidR="00835D81" w:rsidRPr="00463667" w:rsidRDefault="00835D81" w:rsidP="00C56CA6">
            <w:pPr>
              <w:pStyle w:val="TableText"/>
            </w:pPr>
          </w:p>
        </w:tc>
        <w:tc>
          <w:tcPr>
            <w:tcW w:w="900" w:type="dxa"/>
            <w:vMerge w:val="restart"/>
            <w:tcBorders>
              <w:top w:val="dotted" w:sz="6" w:space="0" w:color="auto"/>
              <w:left w:val="single" w:sz="6" w:space="0" w:color="auto"/>
              <w:right w:val="single" w:sz="6" w:space="0" w:color="auto"/>
            </w:tcBorders>
            <w:shd w:val="clear" w:color="auto" w:fill="FFFFFF"/>
            <w:vAlign w:val="center"/>
          </w:tcPr>
          <w:p w14:paraId="093A18D6" w14:textId="77777777" w:rsidR="00835D81" w:rsidRPr="00463667" w:rsidRDefault="00835D81" w:rsidP="00C56CA6">
            <w:pPr>
              <w:pStyle w:val="TableText"/>
            </w:pPr>
            <w:r w:rsidRPr="00463667">
              <w:t>45-64</w:t>
            </w:r>
          </w:p>
        </w:tc>
        <w:tc>
          <w:tcPr>
            <w:tcW w:w="1890" w:type="dxa"/>
            <w:tcBorders>
              <w:top w:val="dotted" w:sz="6" w:space="0" w:color="auto"/>
              <w:left w:val="single" w:sz="6" w:space="0" w:color="auto"/>
              <w:bottom w:val="dotted" w:sz="4" w:space="0" w:color="auto"/>
              <w:right w:val="single" w:sz="6" w:space="0" w:color="auto"/>
            </w:tcBorders>
            <w:shd w:val="clear" w:color="auto" w:fill="FFFFFF"/>
            <w:vAlign w:val="center"/>
          </w:tcPr>
          <w:p w14:paraId="14D787DC"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4" w:space="0" w:color="auto"/>
              <w:right w:val="single" w:sz="6" w:space="0" w:color="auto"/>
            </w:tcBorders>
            <w:shd w:val="clear" w:color="auto" w:fill="FFFFFF"/>
          </w:tcPr>
          <w:p w14:paraId="2B83CCA7"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4" w:space="0" w:color="auto"/>
              <w:right w:val="single" w:sz="6" w:space="0" w:color="auto"/>
            </w:tcBorders>
            <w:shd w:val="clear" w:color="auto" w:fill="FFFFFF"/>
          </w:tcPr>
          <w:p w14:paraId="7A4EF250" w14:textId="77777777" w:rsidR="00835D81" w:rsidRPr="00463667" w:rsidRDefault="00835D81" w:rsidP="00C56CA6">
            <w:pPr>
              <w:pStyle w:val="TableText2"/>
              <w:jc w:val="center"/>
            </w:pPr>
            <w:r w:rsidRPr="00463667">
              <w:t>___________________</w:t>
            </w:r>
          </w:p>
        </w:tc>
      </w:tr>
      <w:tr w:rsidR="00835D81" w:rsidRPr="00463667" w14:paraId="05CFAA58" w14:textId="77777777" w:rsidTr="006A7D04">
        <w:trPr>
          <w:cantSplit/>
        </w:trPr>
        <w:tc>
          <w:tcPr>
            <w:tcW w:w="2438" w:type="dxa"/>
            <w:vMerge/>
            <w:tcBorders>
              <w:left w:val="single" w:sz="6" w:space="0" w:color="auto"/>
              <w:bottom w:val="single" w:sz="6" w:space="0" w:color="auto"/>
              <w:right w:val="single" w:sz="6" w:space="0" w:color="auto"/>
            </w:tcBorders>
            <w:shd w:val="clear" w:color="auto" w:fill="FFFFFF"/>
            <w:vAlign w:val="center"/>
          </w:tcPr>
          <w:p w14:paraId="07DA87F8" w14:textId="77777777" w:rsidR="00835D81" w:rsidRPr="00463667" w:rsidRDefault="00835D81" w:rsidP="00C56CA6">
            <w:pPr>
              <w:pStyle w:val="TableText"/>
            </w:pPr>
          </w:p>
        </w:tc>
        <w:tc>
          <w:tcPr>
            <w:tcW w:w="900" w:type="dxa"/>
            <w:vMerge/>
            <w:tcBorders>
              <w:left w:val="single" w:sz="6" w:space="0" w:color="auto"/>
              <w:bottom w:val="single" w:sz="6" w:space="0" w:color="auto"/>
              <w:right w:val="single" w:sz="6" w:space="0" w:color="auto"/>
            </w:tcBorders>
            <w:shd w:val="clear" w:color="auto" w:fill="FFFFFF"/>
            <w:vAlign w:val="center"/>
          </w:tcPr>
          <w:p w14:paraId="659EDE4D" w14:textId="77777777" w:rsidR="00835D81" w:rsidRPr="00463667" w:rsidRDefault="00835D81" w:rsidP="00C56CA6">
            <w:pPr>
              <w:pStyle w:val="TableText"/>
            </w:pPr>
          </w:p>
        </w:tc>
        <w:tc>
          <w:tcPr>
            <w:tcW w:w="1890" w:type="dxa"/>
            <w:tcBorders>
              <w:top w:val="dotted" w:sz="4" w:space="0" w:color="auto"/>
              <w:left w:val="single" w:sz="6" w:space="0" w:color="auto"/>
              <w:bottom w:val="single" w:sz="6" w:space="0" w:color="auto"/>
              <w:right w:val="single" w:sz="6" w:space="0" w:color="auto"/>
            </w:tcBorders>
            <w:shd w:val="clear" w:color="auto" w:fill="FFFFFF"/>
            <w:vAlign w:val="center"/>
          </w:tcPr>
          <w:p w14:paraId="1AC32C6E" w14:textId="77777777" w:rsidR="00835D81" w:rsidRPr="00463667" w:rsidRDefault="00835D81" w:rsidP="00C56CA6">
            <w:pPr>
              <w:pStyle w:val="TableText"/>
            </w:pPr>
            <w:r w:rsidRPr="00463667">
              <w:t>Female</w:t>
            </w:r>
          </w:p>
        </w:tc>
        <w:tc>
          <w:tcPr>
            <w:tcW w:w="2160" w:type="dxa"/>
            <w:tcBorders>
              <w:top w:val="dotted" w:sz="4" w:space="0" w:color="auto"/>
              <w:left w:val="single" w:sz="6" w:space="0" w:color="auto"/>
              <w:bottom w:val="single" w:sz="6" w:space="0" w:color="auto"/>
              <w:right w:val="single" w:sz="6" w:space="0" w:color="auto"/>
            </w:tcBorders>
            <w:shd w:val="clear" w:color="auto" w:fill="FFFFFF"/>
          </w:tcPr>
          <w:p w14:paraId="4C8C467C" w14:textId="77777777" w:rsidR="00835D81" w:rsidRPr="00463667" w:rsidRDefault="00835D81" w:rsidP="00C56CA6">
            <w:pPr>
              <w:pStyle w:val="TableText2"/>
              <w:jc w:val="center"/>
            </w:pPr>
            <w:r w:rsidRPr="00463667">
              <w:t>___________________</w:t>
            </w:r>
          </w:p>
        </w:tc>
        <w:tc>
          <w:tcPr>
            <w:tcW w:w="2340" w:type="dxa"/>
            <w:tcBorders>
              <w:top w:val="dotted" w:sz="4" w:space="0" w:color="auto"/>
              <w:left w:val="single" w:sz="6" w:space="0" w:color="auto"/>
              <w:bottom w:val="single" w:sz="6" w:space="0" w:color="auto"/>
              <w:right w:val="single" w:sz="6" w:space="0" w:color="auto"/>
            </w:tcBorders>
            <w:shd w:val="clear" w:color="auto" w:fill="FFFFFF"/>
          </w:tcPr>
          <w:p w14:paraId="3C78EAAC" w14:textId="77777777" w:rsidR="00835D81" w:rsidRPr="00463667" w:rsidRDefault="00835D81" w:rsidP="00C56CA6">
            <w:pPr>
              <w:pStyle w:val="TableText2"/>
              <w:jc w:val="center"/>
            </w:pPr>
            <w:r w:rsidRPr="00463667">
              <w:t>___________________</w:t>
            </w:r>
          </w:p>
        </w:tc>
      </w:tr>
      <w:tr w:rsidR="00835D81" w:rsidRPr="00463667" w14:paraId="5F3B1B2C"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D9D9D9"/>
            <w:vAlign w:val="center"/>
          </w:tcPr>
          <w:p w14:paraId="0AC6ADFD" w14:textId="77777777" w:rsidR="00835D81" w:rsidRPr="00463667" w:rsidRDefault="00835D81" w:rsidP="00C56CA6">
            <w:pPr>
              <w:pStyle w:val="TableText"/>
            </w:pPr>
            <w:r w:rsidRPr="00463667">
              <w:t>Mastectomy</w:t>
            </w:r>
          </w:p>
        </w:tc>
        <w:tc>
          <w:tcPr>
            <w:tcW w:w="900" w:type="dxa"/>
            <w:tcBorders>
              <w:top w:val="single" w:sz="6" w:space="0" w:color="auto"/>
              <w:left w:val="single" w:sz="6" w:space="0" w:color="auto"/>
              <w:right w:val="single" w:sz="6" w:space="0" w:color="auto"/>
            </w:tcBorders>
            <w:shd w:val="clear" w:color="auto" w:fill="D9D9D9"/>
            <w:vAlign w:val="center"/>
          </w:tcPr>
          <w:p w14:paraId="030D8959" w14:textId="77777777" w:rsidR="00835D81" w:rsidRPr="00463667" w:rsidRDefault="00835D81" w:rsidP="00C56CA6">
            <w:pPr>
              <w:pStyle w:val="TableText"/>
            </w:pPr>
            <w:r w:rsidRPr="00463667">
              <w:t>15-44</w:t>
            </w:r>
          </w:p>
        </w:tc>
        <w:tc>
          <w:tcPr>
            <w:tcW w:w="1890" w:type="dxa"/>
            <w:vMerge w:val="restart"/>
            <w:tcBorders>
              <w:top w:val="single" w:sz="6" w:space="0" w:color="auto"/>
              <w:left w:val="single" w:sz="6" w:space="0" w:color="auto"/>
              <w:right w:val="single" w:sz="6" w:space="0" w:color="auto"/>
            </w:tcBorders>
            <w:shd w:val="clear" w:color="auto" w:fill="D9D9D9"/>
            <w:vAlign w:val="center"/>
          </w:tcPr>
          <w:p w14:paraId="395AC4EB"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right w:val="single" w:sz="6" w:space="0" w:color="auto"/>
            </w:tcBorders>
            <w:shd w:val="clear" w:color="auto" w:fill="D9D9D9"/>
          </w:tcPr>
          <w:p w14:paraId="6A413DF1"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right w:val="single" w:sz="6" w:space="0" w:color="auto"/>
            </w:tcBorders>
            <w:shd w:val="clear" w:color="auto" w:fill="D9D9D9"/>
          </w:tcPr>
          <w:p w14:paraId="63F23DD6" w14:textId="77777777" w:rsidR="00835D81" w:rsidRPr="00463667" w:rsidRDefault="00835D81" w:rsidP="00C56CA6">
            <w:pPr>
              <w:pStyle w:val="TableText2"/>
              <w:jc w:val="center"/>
            </w:pPr>
            <w:r w:rsidRPr="00463667">
              <w:t>___________________</w:t>
            </w:r>
          </w:p>
        </w:tc>
      </w:tr>
      <w:tr w:rsidR="00835D81" w:rsidRPr="00463667" w14:paraId="39287898" w14:textId="77777777" w:rsidTr="006A7D04">
        <w:trPr>
          <w:cantSplit/>
        </w:trPr>
        <w:tc>
          <w:tcPr>
            <w:tcW w:w="2438" w:type="dxa"/>
            <w:vMerge/>
            <w:tcBorders>
              <w:left w:val="single" w:sz="6" w:space="0" w:color="auto"/>
              <w:bottom w:val="single" w:sz="6" w:space="0" w:color="auto"/>
              <w:right w:val="single" w:sz="6" w:space="0" w:color="auto"/>
            </w:tcBorders>
            <w:shd w:val="clear" w:color="auto" w:fill="D9D9D9"/>
            <w:vAlign w:val="center"/>
          </w:tcPr>
          <w:p w14:paraId="798E5E6B" w14:textId="77777777" w:rsidR="00835D81" w:rsidRPr="00463667" w:rsidRDefault="00835D81" w:rsidP="00C56CA6">
            <w:pPr>
              <w:pStyle w:val="TableText"/>
            </w:pPr>
          </w:p>
        </w:tc>
        <w:tc>
          <w:tcPr>
            <w:tcW w:w="900" w:type="dxa"/>
            <w:tcBorders>
              <w:left w:val="single" w:sz="6" w:space="0" w:color="auto"/>
              <w:bottom w:val="single" w:sz="6" w:space="0" w:color="auto"/>
              <w:right w:val="single" w:sz="6" w:space="0" w:color="auto"/>
            </w:tcBorders>
            <w:shd w:val="clear" w:color="auto" w:fill="D9D9D9"/>
            <w:vAlign w:val="center"/>
          </w:tcPr>
          <w:p w14:paraId="65C91D3D" w14:textId="77777777" w:rsidR="00835D81" w:rsidRPr="00463667" w:rsidRDefault="00835D81" w:rsidP="00C56CA6">
            <w:pPr>
              <w:pStyle w:val="TableText"/>
            </w:pPr>
            <w:r w:rsidRPr="00463667">
              <w:t>45-64</w:t>
            </w:r>
          </w:p>
        </w:tc>
        <w:tc>
          <w:tcPr>
            <w:tcW w:w="1890" w:type="dxa"/>
            <w:vMerge/>
            <w:tcBorders>
              <w:left w:val="single" w:sz="6" w:space="0" w:color="auto"/>
              <w:bottom w:val="single" w:sz="6" w:space="0" w:color="auto"/>
              <w:right w:val="single" w:sz="6" w:space="0" w:color="auto"/>
            </w:tcBorders>
            <w:shd w:val="clear" w:color="auto" w:fill="D9D9D9"/>
            <w:vAlign w:val="center"/>
          </w:tcPr>
          <w:p w14:paraId="6F739C6D" w14:textId="77777777" w:rsidR="00835D81" w:rsidRPr="00463667" w:rsidRDefault="00835D81" w:rsidP="00C56CA6">
            <w:pPr>
              <w:pStyle w:val="TableText"/>
            </w:pPr>
          </w:p>
        </w:tc>
        <w:tc>
          <w:tcPr>
            <w:tcW w:w="2160" w:type="dxa"/>
            <w:tcBorders>
              <w:left w:val="single" w:sz="6" w:space="0" w:color="auto"/>
              <w:bottom w:val="single" w:sz="6" w:space="0" w:color="auto"/>
              <w:right w:val="single" w:sz="6" w:space="0" w:color="auto"/>
            </w:tcBorders>
            <w:shd w:val="clear" w:color="auto" w:fill="D9D9D9"/>
          </w:tcPr>
          <w:p w14:paraId="4144F7AF"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D9D9D9"/>
          </w:tcPr>
          <w:p w14:paraId="0DDED89B" w14:textId="77777777" w:rsidR="00835D81" w:rsidRPr="00463667" w:rsidRDefault="00835D81" w:rsidP="00C56CA6">
            <w:pPr>
              <w:pStyle w:val="TableText2"/>
              <w:jc w:val="center"/>
            </w:pPr>
            <w:r w:rsidRPr="00463667">
              <w:t>___________________</w:t>
            </w:r>
          </w:p>
        </w:tc>
      </w:tr>
      <w:tr w:rsidR="00835D81" w:rsidRPr="00463667" w14:paraId="4E3DAFA5" w14:textId="77777777" w:rsidTr="006A7D04">
        <w:trPr>
          <w:cantSplit/>
        </w:trPr>
        <w:tc>
          <w:tcPr>
            <w:tcW w:w="2438" w:type="dxa"/>
            <w:vMerge w:val="restart"/>
            <w:tcBorders>
              <w:top w:val="single" w:sz="6" w:space="0" w:color="auto"/>
              <w:left w:val="single" w:sz="6" w:space="0" w:color="auto"/>
              <w:right w:val="single" w:sz="6" w:space="0" w:color="auto"/>
            </w:tcBorders>
            <w:shd w:val="clear" w:color="auto" w:fill="FFFFFF"/>
            <w:vAlign w:val="center"/>
          </w:tcPr>
          <w:p w14:paraId="60A7213B" w14:textId="77777777" w:rsidR="00835D81" w:rsidRPr="00463667" w:rsidRDefault="00835D81" w:rsidP="00C56CA6">
            <w:pPr>
              <w:pStyle w:val="TableText"/>
            </w:pPr>
            <w:r w:rsidRPr="00463667">
              <w:t>Lumpectomy</w:t>
            </w:r>
          </w:p>
        </w:tc>
        <w:tc>
          <w:tcPr>
            <w:tcW w:w="900" w:type="dxa"/>
            <w:tcBorders>
              <w:top w:val="single" w:sz="6" w:space="0" w:color="auto"/>
              <w:left w:val="single" w:sz="6" w:space="0" w:color="auto"/>
              <w:right w:val="single" w:sz="6" w:space="0" w:color="auto"/>
            </w:tcBorders>
            <w:shd w:val="clear" w:color="auto" w:fill="FFFFFF"/>
            <w:vAlign w:val="center"/>
          </w:tcPr>
          <w:p w14:paraId="06B2AF40" w14:textId="77777777" w:rsidR="00835D81" w:rsidRPr="00463667" w:rsidRDefault="00835D81" w:rsidP="00C56CA6">
            <w:pPr>
              <w:pStyle w:val="TableText"/>
            </w:pPr>
            <w:r w:rsidRPr="00463667">
              <w:t>15-44</w:t>
            </w:r>
          </w:p>
        </w:tc>
        <w:tc>
          <w:tcPr>
            <w:tcW w:w="1890"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14:paraId="0FF9E36C"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right w:val="single" w:sz="6" w:space="0" w:color="auto"/>
            </w:tcBorders>
            <w:shd w:val="clear" w:color="auto" w:fill="FFFFFF"/>
          </w:tcPr>
          <w:p w14:paraId="0096706B"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right w:val="single" w:sz="6" w:space="0" w:color="auto"/>
            </w:tcBorders>
            <w:shd w:val="clear" w:color="auto" w:fill="FFFFFF"/>
          </w:tcPr>
          <w:p w14:paraId="2663659B" w14:textId="77777777" w:rsidR="00835D81" w:rsidRPr="00463667" w:rsidRDefault="00835D81" w:rsidP="00C56CA6">
            <w:pPr>
              <w:pStyle w:val="TableText2"/>
              <w:jc w:val="center"/>
            </w:pPr>
            <w:r w:rsidRPr="00463667">
              <w:t>___________________</w:t>
            </w:r>
          </w:p>
        </w:tc>
      </w:tr>
      <w:tr w:rsidR="00835D81" w:rsidRPr="00463667" w14:paraId="25264674" w14:textId="77777777" w:rsidTr="006A7D04">
        <w:trPr>
          <w:cantSplit/>
        </w:trPr>
        <w:tc>
          <w:tcPr>
            <w:tcW w:w="2438" w:type="dxa"/>
            <w:vMerge/>
            <w:tcBorders>
              <w:left w:val="single" w:sz="6" w:space="0" w:color="auto"/>
              <w:bottom w:val="single" w:sz="6" w:space="0" w:color="auto"/>
              <w:right w:val="single" w:sz="6" w:space="0" w:color="auto"/>
            </w:tcBorders>
            <w:vAlign w:val="center"/>
          </w:tcPr>
          <w:p w14:paraId="2F882519" w14:textId="77777777" w:rsidR="00835D81" w:rsidRPr="00463667" w:rsidRDefault="00835D81" w:rsidP="00C56CA6">
            <w:pPr>
              <w:pStyle w:val="TableText2"/>
            </w:pPr>
          </w:p>
        </w:tc>
        <w:tc>
          <w:tcPr>
            <w:tcW w:w="900" w:type="dxa"/>
            <w:tcBorders>
              <w:left w:val="single" w:sz="6" w:space="0" w:color="auto"/>
              <w:bottom w:val="single" w:sz="6" w:space="0" w:color="auto"/>
              <w:right w:val="single" w:sz="6" w:space="0" w:color="auto"/>
            </w:tcBorders>
            <w:shd w:val="clear" w:color="auto" w:fill="FFFFFF"/>
            <w:vAlign w:val="center"/>
          </w:tcPr>
          <w:p w14:paraId="1503EB47" w14:textId="77777777" w:rsidR="00835D81" w:rsidRPr="00463667" w:rsidRDefault="00835D81" w:rsidP="00C56CA6">
            <w:pPr>
              <w:pStyle w:val="TableText2"/>
            </w:pPr>
            <w:r w:rsidRPr="00463667">
              <w:t>45-64</w:t>
            </w:r>
          </w:p>
        </w:tc>
        <w:tc>
          <w:tcPr>
            <w:tcW w:w="1890" w:type="dxa"/>
            <w:vMerge/>
            <w:tcBorders>
              <w:left w:val="single" w:sz="6" w:space="0" w:color="auto"/>
              <w:bottom w:val="single" w:sz="6" w:space="0" w:color="auto"/>
              <w:right w:val="single" w:sz="6" w:space="0" w:color="auto"/>
            </w:tcBorders>
            <w:shd w:val="clear" w:color="auto" w:fill="FFFFFF"/>
            <w:vAlign w:val="center"/>
          </w:tcPr>
          <w:p w14:paraId="5265C94D" w14:textId="77777777" w:rsidR="00835D81" w:rsidRPr="00463667" w:rsidRDefault="00835D81" w:rsidP="00C56CA6">
            <w:pPr>
              <w:pStyle w:val="TableText2"/>
            </w:pPr>
          </w:p>
        </w:tc>
        <w:tc>
          <w:tcPr>
            <w:tcW w:w="2160" w:type="dxa"/>
            <w:tcBorders>
              <w:left w:val="single" w:sz="6" w:space="0" w:color="auto"/>
              <w:bottom w:val="single" w:sz="6" w:space="0" w:color="auto"/>
              <w:right w:val="single" w:sz="6" w:space="0" w:color="auto"/>
            </w:tcBorders>
            <w:shd w:val="clear" w:color="auto" w:fill="FFFFFF"/>
          </w:tcPr>
          <w:p w14:paraId="25E865E4" w14:textId="77777777" w:rsidR="00835D81" w:rsidRPr="00463667" w:rsidRDefault="00835D81" w:rsidP="00C56CA6">
            <w:pPr>
              <w:pStyle w:val="TableText2"/>
              <w:jc w:val="center"/>
            </w:pPr>
            <w:r w:rsidRPr="00463667">
              <w:t>___________________</w:t>
            </w:r>
          </w:p>
        </w:tc>
        <w:tc>
          <w:tcPr>
            <w:tcW w:w="2340" w:type="dxa"/>
            <w:tcBorders>
              <w:left w:val="single" w:sz="6" w:space="0" w:color="auto"/>
              <w:bottom w:val="single" w:sz="6" w:space="0" w:color="auto"/>
              <w:right w:val="single" w:sz="6" w:space="0" w:color="auto"/>
            </w:tcBorders>
            <w:shd w:val="clear" w:color="auto" w:fill="FFFFFF"/>
          </w:tcPr>
          <w:p w14:paraId="5F99AA47" w14:textId="77777777" w:rsidR="00835D81" w:rsidRPr="00463667" w:rsidRDefault="00835D81" w:rsidP="00C56CA6">
            <w:pPr>
              <w:pStyle w:val="TableText2"/>
              <w:jc w:val="center"/>
            </w:pPr>
            <w:r w:rsidRPr="00463667">
              <w:t>___________________</w:t>
            </w:r>
          </w:p>
        </w:tc>
      </w:tr>
    </w:tbl>
    <w:p w14:paraId="48698FC1" w14:textId="77777777" w:rsidR="00835D81" w:rsidRPr="00463667" w:rsidRDefault="00835D81" w:rsidP="00835D81">
      <w:pPr>
        <w:pStyle w:val="TableText"/>
        <w:spacing w:before="120"/>
        <w:sectPr w:rsidR="00835D81" w:rsidRPr="00463667" w:rsidSect="00C56CA6">
          <w:pgSz w:w="12240" w:h="15840" w:code="1"/>
          <w:pgMar w:top="1080" w:right="1080" w:bottom="1080" w:left="1440" w:header="720" w:footer="720" w:gutter="0"/>
          <w:cols w:space="720"/>
        </w:sectPr>
      </w:pPr>
      <w:r w:rsidRPr="00463667">
        <w:t>*The 0–19 age category is calculated using the 0–9 and 10–19 member month calculations.</w:t>
      </w:r>
    </w:p>
    <w:p w14:paraId="14BCC11F" w14:textId="77777777" w:rsidR="00835D81" w:rsidRPr="00463667" w:rsidRDefault="00835D81" w:rsidP="00137C63">
      <w:pPr>
        <w:pStyle w:val="TableHeadNotCondensed"/>
        <w:spacing w:before="0"/>
      </w:pPr>
      <w:r w:rsidRPr="00463667">
        <w:t>Table FSP-2: Frequency of Selected Procedures</w:t>
      </w:r>
    </w:p>
    <w:tbl>
      <w:tblPr>
        <w:tblW w:w="0" w:type="auto"/>
        <w:jc w:val="center"/>
        <w:tblLayout w:type="fixed"/>
        <w:tblLook w:val="0000" w:firstRow="0" w:lastRow="0" w:firstColumn="0" w:lastColumn="0" w:noHBand="0" w:noVBand="0"/>
      </w:tblPr>
      <w:tblGrid>
        <w:gridCol w:w="1127"/>
        <w:gridCol w:w="1620"/>
        <w:gridCol w:w="1695"/>
        <w:gridCol w:w="1771"/>
      </w:tblGrid>
      <w:tr w:rsidR="00835D81" w:rsidRPr="00463667" w14:paraId="2894FE89" w14:textId="77777777" w:rsidTr="00C56CA6">
        <w:trPr>
          <w:cantSplit/>
          <w:jc w:val="center"/>
        </w:trPr>
        <w:tc>
          <w:tcPr>
            <w:tcW w:w="6213" w:type="dxa"/>
            <w:gridSpan w:val="4"/>
            <w:tcBorders>
              <w:top w:val="single" w:sz="6" w:space="0" w:color="auto"/>
              <w:left w:val="single" w:sz="6" w:space="0" w:color="auto"/>
              <w:right w:val="single" w:sz="6" w:space="0" w:color="auto"/>
            </w:tcBorders>
            <w:shd w:val="clear" w:color="auto" w:fill="000000"/>
          </w:tcPr>
          <w:p w14:paraId="28498C38" w14:textId="77777777" w:rsidR="00835D81" w:rsidRPr="00463667" w:rsidRDefault="00835D81" w:rsidP="00C56CA6">
            <w:pPr>
              <w:pStyle w:val="TableHead"/>
              <w:rPr>
                <w:color w:val="auto"/>
              </w:rPr>
            </w:pPr>
            <w:r w:rsidRPr="00463667">
              <w:rPr>
                <w:color w:val="auto"/>
              </w:rPr>
              <w:t>Member Months</w:t>
            </w:r>
          </w:p>
        </w:tc>
      </w:tr>
      <w:tr w:rsidR="00835D81" w:rsidRPr="00463667" w14:paraId="4E2B460A" w14:textId="77777777" w:rsidTr="00C56CA6">
        <w:tblPrEx>
          <w:tblBorders>
            <w:top w:val="single" w:sz="6" w:space="0" w:color="auto"/>
            <w:left w:val="single" w:sz="6" w:space="0" w:color="auto"/>
            <w:bottom w:val="single" w:sz="6" w:space="0" w:color="auto"/>
            <w:right w:val="single" w:sz="6" w:space="0" w:color="auto"/>
          </w:tblBorders>
        </w:tblPrEx>
        <w:trPr>
          <w:jc w:val="center"/>
        </w:trPr>
        <w:tc>
          <w:tcPr>
            <w:tcW w:w="1127" w:type="dxa"/>
            <w:tcBorders>
              <w:top w:val="single" w:sz="6" w:space="0" w:color="FFFFFF"/>
              <w:bottom w:val="single" w:sz="6" w:space="0" w:color="auto"/>
              <w:right w:val="single" w:sz="6" w:space="0" w:color="FFFFFF"/>
            </w:tcBorders>
            <w:shd w:val="pct10" w:color="auto" w:fill="000000"/>
          </w:tcPr>
          <w:p w14:paraId="76F59E77" w14:textId="77777777" w:rsidR="00835D81" w:rsidRPr="00463667" w:rsidRDefault="00835D81" w:rsidP="00C56CA6">
            <w:pPr>
              <w:pStyle w:val="TableHead"/>
              <w:rPr>
                <w:color w:val="auto"/>
              </w:rPr>
            </w:pPr>
            <w:r w:rsidRPr="00463667">
              <w:rPr>
                <w:color w:val="auto"/>
              </w:rPr>
              <w:t>Age</w:t>
            </w:r>
          </w:p>
        </w:tc>
        <w:tc>
          <w:tcPr>
            <w:tcW w:w="1620" w:type="dxa"/>
            <w:tcBorders>
              <w:top w:val="single" w:sz="6" w:space="0" w:color="FFFFFF"/>
              <w:left w:val="single" w:sz="6" w:space="0" w:color="FFFFFF"/>
              <w:bottom w:val="single" w:sz="6" w:space="0" w:color="auto"/>
              <w:right w:val="single" w:sz="6" w:space="0" w:color="FFFFFF"/>
            </w:tcBorders>
            <w:shd w:val="pct10" w:color="auto" w:fill="000000"/>
          </w:tcPr>
          <w:p w14:paraId="47CD2D1F" w14:textId="77777777" w:rsidR="00835D81" w:rsidRPr="00463667" w:rsidRDefault="00835D81" w:rsidP="00C56CA6">
            <w:pPr>
              <w:pStyle w:val="TableHead"/>
              <w:rPr>
                <w:i/>
                <w:color w:val="auto"/>
              </w:rPr>
            </w:pPr>
            <w:r w:rsidRPr="00463667">
              <w:rPr>
                <w:color w:val="auto"/>
              </w:rPr>
              <w:t>Male</w:t>
            </w:r>
          </w:p>
        </w:tc>
        <w:tc>
          <w:tcPr>
            <w:tcW w:w="1695" w:type="dxa"/>
            <w:tcBorders>
              <w:top w:val="single" w:sz="6" w:space="0" w:color="FFFFFF"/>
              <w:left w:val="single" w:sz="6" w:space="0" w:color="FFFFFF"/>
              <w:bottom w:val="single" w:sz="6" w:space="0" w:color="auto"/>
              <w:right w:val="single" w:sz="6" w:space="0" w:color="FFFFFF"/>
            </w:tcBorders>
            <w:shd w:val="pct10" w:color="auto" w:fill="000000"/>
          </w:tcPr>
          <w:p w14:paraId="2548DBB3" w14:textId="77777777" w:rsidR="00835D81" w:rsidRPr="00463667" w:rsidRDefault="00835D81" w:rsidP="00C56CA6">
            <w:pPr>
              <w:pStyle w:val="TableHead"/>
              <w:rPr>
                <w:color w:val="auto"/>
              </w:rPr>
            </w:pPr>
            <w:r w:rsidRPr="00463667">
              <w:rPr>
                <w:color w:val="auto"/>
              </w:rPr>
              <w:t>Female</w:t>
            </w:r>
          </w:p>
        </w:tc>
        <w:tc>
          <w:tcPr>
            <w:tcW w:w="1771" w:type="dxa"/>
            <w:tcBorders>
              <w:top w:val="single" w:sz="6" w:space="0" w:color="FFFFFF"/>
              <w:left w:val="single" w:sz="6" w:space="0" w:color="FFFFFF"/>
              <w:bottom w:val="single" w:sz="6" w:space="0" w:color="auto"/>
            </w:tcBorders>
            <w:shd w:val="pct10" w:color="auto" w:fill="000000"/>
          </w:tcPr>
          <w:p w14:paraId="772128E8" w14:textId="77777777" w:rsidR="00835D81" w:rsidRPr="00463667" w:rsidRDefault="00835D81" w:rsidP="00C56CA6">
            <w:pPr>
              <w:pStyle w:val="TableHead"/>
              <w:rPr>
                <w:color w:val="auto"/>
              </w:rPr>
            </w:pPr>
            <w:r w:rsidRPr="00463667">
              <w:rPr>
                <w:color w:val="auto"/>
              </w:rPr>
              <w:t>Total</w:t>
            </w:r>
          </w:p>
        </w:tc>
      </w:tr>
      <w:tr w:rsidR="00835D81" w:rsidRPr="00463667" w14:paraId="342B3138"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shd w:val="clear" w:color="auto" w:fill="FFFFFF"/>
            <w:vAlign w:val="center"/>
          </w:tcPr>
          <w:p w14:paraId="6D2ACDEA" w14:textId="77777777" w:rsidR="00835D81" w:rsidRPr="00463667" w:rsidRDefault="00835D81" w:rsidP="00C56CA6">
            <w:pPr>
              <w:pStyle w:val="TableText"/>
              <w:rPr>
                <w:szCs w:val="20"/>
              </w:rPr>
            </w:pPr>
            <w:r w:rsidRPr="00463667">
              <w:rPr>
                <w:szCs w:val="20"/>
              </w:rPr>
              <w:t>0-9</w:t>
            </w:r>
          </w:p>
        </w:tc>
        <w:tc>
          <w:tcPr>
            <w:tcW w:w="1620" w:type="dxa"/>
            <w:tcBorders>
              <w:top w:val="single" w:sz="6" w:space="0" w:color="auto"/>
              <w:left w:val="single" w:sz="6" w:space="0" w:color="auto"/>
              <w:bottom w:val="single" w:sz="6" w:space="0" w:color="auto"/>
              <w:right w:val="single" w:sz="6" w:space="0" w:color="auto"/>
            </w:tcBorders>
            <w:shd w:val="clear" w:color="auto" w:fill="FFFFFF"/>
          </w:tcPr>
          <w:p w14:paraId="1E2A7382" w14:textId="77777777" w:rsidR="00835D81" w:rsidRPr="00463667" w:rsidRDefault="00835D81" w:rsidP="00C56CA6">
            <w:pPr>
              <w:pStyle w:val="TableText"/>
              <w:jc w:val="center"/>
              <w:rPr>
                <w:szCs w:val="20"/>
              </w:rPr>
            </w:pPr>
            <w:r w:rsidRPr="00463667">
              <w:rPr>
                <w:szCs w:val="20"/>
              </w:rPr>
              <w:t>_____________</w:t>
            </w:r>
          </w:p>
        </w:tc>
        <w:tc>
          <w:tcPr>
            <w:tcW w:w="1695" w:type="dxa"/>
            <w:tcBorders>
              <w:top w:val="single" w:sz="6" w:space="0" w:color="auto"/>
              <w:left w:val="single" w:sz="6" w:space="0" w:color="auto"/>
              <w:bottom w:val="single" w:sz="6" w:space="0" w:color="auto"/>
              <w:right w:val="single" w:sz="6" w:space="0" w:color="auto"/>
            </w:tcBorders>
            <w:shd w:val="clear" w:color="auto" w:fill="FFFFFF"/>
          </w:tcPr>
          <w:p w14:paraId="5D9E1279" w14:textId="77777777" w:rsidR="00835D81" w:rsidRPr="00463667" w:rsidRDefault="00835D81" w:rsidP="00C56CA6">
            <w:pPr>
              <w:pStyle w:val="TableText"/>
              <w:jc w:val="center"/>
              <w:rPr>
                <w:szCs w:val="20"/>
              </w:rPr>
            </w:pPr>
            <w:r w:rsidRPr="00463667">
              <w:rPr>
                <w:szCs w:val="20"/>
              </w:rPr>
              <w:t>_____________</w:t>
            </w:r>
          </w:p>
        </w:tc>
        <w:tc>
          <w:tcPr>
            <w:tcW w:w="1771" w:type="dxa"/>
            <w:tcBorders>
              <w:top w:val="single" w:sz="6" w:space="0" w:color="auto"/>
              <w:left w:val="single" w:sz="6" w:space="0" w:color="auto"/>
              <w:bottom w:val="single" w:sz="6" w:space="0" w:color="auto"/>
              <w:right w:val="single" w:sz="6" w:space="0" w:color="auto"/>
            </w:tcBorders>
            <w:shd w:val="clear" w:color="auto" w:fill="FFFFFF"/>
          </w:tcPr>
          <w:p w14:paraId="14379A68" w14:textId="77777777" w:rsidR="00835D81" w:rsidRPr="00463667" w:rsidRDefault="00835D81" w:rsidP="00C56CA6">
            <w:pPr>
              <w:pStyle w:val="TableText2"/>
              <w:jc w:val="center"/>
              <w:rPr>
                <w:sz w:val="20"/>
                <w:szCs w:val="20"/>
              </w:rPr>
            </w:pPr>
            <w:r w:rsidRPr="00463667">
              <w:rPr>
                <w:sz w:val="20"/>
                <w:szCs w:val="20"/>
              </w:rPr>
              <w:t>______________</w:t>
            </w:r>
          </w:p>
        </w:tc>
      </w:tr>
      <w:tr w:rsidR="00835D81" w:rsidRPr="00463667" w14:paraId="7A848D67"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shd w:val="clear" w:color="auto" w:fill="D9D9D9"/>
            <w:vAlign w:val="center"/>
          </w:tcPr>
          <w:p w14:paraId="780BF5FA" w14:textId="77777777" w:rsidR="00835D81" w:rsidRPr="00463667" w:rsidRDefault="00835D81" w:rsidP="00C56CA6">
            <w:pPr>
              <w:pStyle w:val="TableText"/>
              <w:rPr>
                <w:szCs w:val="20"/>
              </w:rPr>
            </w:pPr>
            <w:r w:rsidRPr="00463667">
              <w:rPr>
                <w:szCs w:val="20"/>
              </w:rPr>
              <w:t>10-19</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7DE86058" w14:textId="77777777" w:rsidR="00835D81" w:rsidRPr="00463667" w:rsidRDefault="00835D81" w:rsidP="00C56CA6">
            <w:pPr>
              <w:pStyle w:val="TableText"/>
              <w:jc w:val="center"/>
              <w:rPr>
                <w:szCs w:val="20"/>
              </w:rPr>
            </w:pPr>
            <w:r w:rsidRPr="00463667">
              <w:rPr>
                <w:szCs w:val="20"/>
              </w:rPr>
              <w:t>_____________</w:t>
            </w:r>
          </w:p>
        </w:tc>
        <w:tc>
          <w:tcPr>
            <w:tcW w:w="1695" w:type="dxa"/>
            <w:tcBorders>
              <w:top w:val="single" w:sz="6" w:space="0" w:color="auto"/>
              <w:left w:val="single" w:sz="6" w:space="0" w:color="auto"/>
              <w:bottom w:val="single" w:sz="6" w:space="0" w:color="auto"/>
              <w:right w:val="single" w:sz="6" w:space="0" w:color="auto"/>
            </w:tcBorders>
            <w:shd w:val="clear" w:color="auto" w:fill="D9D9D9"/>
          </w:tcPr>
          <w:p w14:paraId="56C4F8CB" w14:textId="77777777" w:rsidR="00835D81" w:rsidRPr="00463667" w:rsidRDefault="00835D81" w:rsidP="00C56CA6">
            <w:pPr>
              <w:pStyle w:val="TableText"/>
              <w:jc w:val="center"/>
              <w:rPr>
                <w:szCs w:val="20"/>
              </w:rPr>
            </w:pPr>
            <w:r w:rsidRPr="00463667">
              <w:rPr>
                <w:szCs w:val="20"/>
              </w:rPr>
              <w:t>_____________</w:t>
            </w:r>
          </w:p>
        </w:tc>
        <w:tc>
          <w:tcPr>
            <w:tcW w:w="1771" w:type="dxa"/>
            <w:tcBorders>
              <w:top w:val="single" w:sz="6" w:space="0" w:color="auto"/>
              <w:left w:val="single" w:sz="6" w:space="0" w:color="auto"/>
              <w:bottom w:val="single" w:sz="6" w:space="0" w:color="auto"/>
              <w:right w:val="single" w:sz="6" w:space="0" w:color="auto"/>
            </w:tcBorders>
            <w:shd w:val="clear" w:color="auto" w:fill="D9D9D9"/>
          </w:tcPr>
          <w:p w14:paraId="5D896214" w14:textId="77777777" w:rsidR="00835D81" w:rsidRPr="00463667" w:rsidRDefault="00835D81" w:rsidP="00C56CA6">
            <w:pPr>
              <w:pStyle w:val="TableText2"/>
              <w:jc w:val="center"/>
              <w:rPr>
                <w:sz w:val="20"/>
                <w:szCs w:val="20"/>
              </w:rPr>
            </w:pPr>
            <w:r w:rsidRPr="00463667">
              <w:rPr>
                <w:sz w:val="20"/>
                <w:szCs w:val="20"/>
              </w:rPr>
              <w:t>______________</w:t>
            </w:r>
          </w:p>
        </w:tc>
      </w:tr>
      <w:tr w:rsidR="00835D81" w:rsidRPr="00463667" w14:paraId="6D5E655D"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vAlign w:val="center"/>
          </w:tcPr>
          <w:p w14:paraId="4A319716" w14:textId="77777777" w:rsidR="00835D81" w:rsidRPr="00463667" w:rsidRDefault="00835D81" w:rsidP="00C56CA6">
            <w:pPr>
              <w:pStyle w:val="TableText"/>
              <w:rPr>
                <w:szCs w:val="20"/>
              </w:rPr>
            </w:pPr>
            <w:r w:rsidRPr="00463667">
              <w:rPr>
                <w:szCs w:val="20"/>
              </w:rPr>
              <w:t>15-44</w:t>
            </w:r>
          </w:p>
        </w:tc>
        <w:tc>
          <w:tcPr>
            <w:tcW w:w="1620" w:type="dxa"/>
            <w:tcBorders>
              <w:top w:val="single" w:sz="6" w:space="0" w:color="auto"/>
              <w:left w:val="single" w:sz="6" w:space="0" w:color="auto"/>
              <w:bottom w:val="single" w:sz="6" w:space="0" w:color="auto"/>
              <w:right w:val="single" w:sz="6" w:space="0" w:color="auto"/>
            </w:tcBorders>
          </w:tcPr>
          <w:p w14:paraId="6B7E0BC5" w14:textId="77777777" w:rsidR="00835D81" w:rsidRPr="00463667" w:rsidRDefault="00835D81" w:rsidP="00C56CA6">
            <w:pPr>
              <w:pStyle w:val="TableText2"/>
              <w:rPr>
                <w:sz w:val="20"/>
                <w:szCs w:val="20"/>
              </w:rPr>
            </w:pPr>
          </w:p>
        </w:tc>
        <w:tc>
          <w:tcPr>
            <w:tcW w:w="1695" w:type="dxa"/>
            <w:tcBorders>
              <w:top w:val="single" w:sz="6" w:space="0" w:color="auto"/>
              <w:left w:val="single" w:sz="6" w:space="0" w:color="auto"/>
              <w:bottom w:val="single" w:sz="6" w:space="0" w:color="auto"/>
              <w:right w:val="single" w:sz="6" w:space="0" w:color="auto"/>
            </w:tcBorders>
          </w:tcPr>
          <w:p w14:paraId="5D966A2B" w14:textId="77777777" w:rsidR="00835D81" w:rsidRPr="00463667" w:rsidRDefault="00835D81" w:rsidP="00C56CA6">
            <w:pPr>
              <w:pStyle w:val="TableText2"/>
              <w:jc w:val="center"/>
              <w:rPr>
                <w:sz w:val="20"/>
                <w:szCs w:val="20"/>
              </w:rPr>
            </w:pPr>
            <w:r w:rsidRPr="00463667">
              <w:rPr>
                <w:sz w:val="20"/>
                <w:szCs w:val="20"/>
              </w:rPr>
              <w:t>_____________</w:t>
            </w:r>
          </w:p>
        </w:tc>
        <w:tc>
          <w:tcPr>
            <w:tcW w:w="1771" w:type="dxa"/>
            <w:tcBorders>
              <w:top w:val="single" w:sz="6" w:space="0" w:color="auto"/>
              <w:left w:val="single" w:sz="6" w:space="0" w:color="auto"/>
              <w:bottom w:val="single" w:sz="6" w:space="0" w:color="auto"/>
              <w:right w:val="single" w:sz="6" w:space="0" w:color="auto"/>
            </w:tcBorders>
          </w:tcPr>
          <w:p w14:paraId="6E73D925" w14:textId="77777777" w:rsidR="00835D81" w:rsidRPr="00463667" w:rsidRDefault="00835D81" w:rsidP="00C56CA6">
            <w:pPr>
              <w:pStyle w:val="TableText2"/>
              <w:rPr>
                <w:sz w:val="20"/>
                <w:szCs w:val="20"/>
              </w:rPr>
            </w:pPr>
          </w:p>
        </w:tc>
      </w:tr>
      <w:tr w:rsidR="00835D81" w:rsidRPr="00463667" w14:paraId="63930FCE"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shd w:val="clear" w:color="auto" w:fill="D9D9D9"/>
            <w:vAlign w:val="center"/>
          </w:tcPr>
          <w:p w14:paraId="5963839D" w14:textId="77777777" w:rsidR="00835D81" w:rsidRPr="00463667" w:rsidRDefault="00835D81" w:rsidP="00C56CA6">
            <w:pPr>
              <w:pStyle w:val="TableText"/>
              <w:rPr>
                <w:szCs w:val="20"/>
              </w:rPr>
            </w:pPr>
            <w:r w:rsidRPr="00463667">
              <w:rPr>
                <w:szCs w:val="20"/>
              </w:rPr>
              <w:t>20-44</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59BD0E5A" w14:textId="77777777" w:rsidR="00835D81" w:rsidRPr="00463667" w:rsidRDefault="00835D81" w:rsidP="00C56CA6">
            <w:pPr>
              <w:pStyle w:val="TableText2"/>
              <w:jc w:val="center"/>
              <w:rPr>
                <w:sz w:val="20"/>
                <w:szCs w:val="20"/>
              </w:rPr>
            </w:pPr>
            <w:r w:rsidRPr="00463667">
              <w:rPr>
                <w:sz w:val="20"/>
                <w:szCs w:val="20"/>
              </w:rPr>
              <w:t>_____________</w:t>
            </w:r>
          </w:p>
        </w:tc>
        <w:tc>
          <w:tcPr>
            <w:tcW w:w="1695" w:type="dxa"/>
            <w:tcBorders>
              <w:top w:val="single" w:sz="6" w:space="0" w:color="auto"/>
              <w:left w:val="single" w:sz="6" w:space="0" w:color="auto"/>
              <w:bottom w:val="single" w:sz="6" w:space="0" w:color="auto"/>
              <w:right w:val="single" w:sz="6" w:space="0" w:color="auto"/>
            </w:tcBorders>
            <w:shd w:val="clear" w:color="auto" w:fill="D9D9D9"/>
          </w:tcPr>
          <w:p w14:paraId="44DC7740" w14:textId="77777777" w:rsidR="00835D81" w:rsidRPr="00463667" w:rsidRDefault="00835D81" w:rsidP="00C56CA6">
            <w:pPr>
              <w:pStyle w:val="TableText2"/>
              <w:jc w:val="center"/>
              <w:rPr>
                <w:sz w:val="20"/>
                <w:szCs w:val="20"/>
              </w:rPr>
            </w:pPr>
            <w:r w:rsidRPr="00463667">
              <w:rPr>
                <w:sz w:val="20"/>
                <w:szCs w:val="20"/>
              </w:rPr>
              <w:t>_____________</w:t>
            </w:r>
          </w:p>
        </w:tc>
        <w:tc>
          <w:tcPr>
            <w:tcW w:w="1771" w:type="dxa"/>
            <w:tcBorders>
              <w:top w:val="single" w:sz="6" w:space="0" w:color="auto"/>
              <w:left w:val="single" w:sz="6" w:space="0" w:color="auto"/>
              <w:bottom w:val="single" w:sz="6" w:space="0" w:color="auto"/>
              <w:right w:val="single" w:sz="6" w:space="0" w:color="auto"/>
            </w:tcBorders>
            <w:shd w:val="clear" w:color="auto" w:fill="D9D9D9"/>
          </w:tcPr>
          <w:p w14:paraId="58D7A2F2" w14:textId="77777777" w:rsidR="00835D81" w:rsidRPr="00463667" w:rsidRDefault="00835D81" w:rsidP="00C56CA6">
            <w:pPr>
              <w:pStyle w:val="TableText2"/>
              <w:rPr>
                <w:sz w:val="20"/>
                <w:szCs w:val="20"/>
              </w:rPr>
            </w:pPr>
          </w:p>
        </w:tc>
      </w:tr>
      <w:tr w:rsidR="00835D81" w:rsidRPr="00463667" w14:paraId="28C4F3A6"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vAlign w:val="center"/>
          </w:tcPr>
          <w:p w14:paraId="1BD22F46" w14:textId="77777777" w:rsidR="00835D81" w:rsidRPr="00463667" w:rsidRDefault="00835D81" w:rsidP="00C56CA6">
            <w:pPr>
              <w:pStyle w:val="TableText"/>
              <w:rPr>
                <w:szCs w:val="20"/>
              </w:rPr>
            </w:pPr>
            <w:r w:rsidRPr="00463667">
              <w:rPr>
                <w:szCs w:val="20"/>
              </w:rPr>
              <w:t>30-64</w:t>
            </w:r>
          </w:p>
        </w:tc>
        <w:tc>
          <w:tcPr>
            <w:tcW w:w="1620" w:type="dxa"/>
            <w:tcBorders>
              <w:top w:val="single" w:sz="6" w:space="0" w:color="auto"/>
              <w:left w:val="single" w:sz="6" w:space="0" w:color="auto"/>
              <w:bottom w:val="single" w:sz="6" w:space="0" w:color="auto"/>
              <w:right w:val="single" w:sz="6" w:space="0" w:color="auto"/>
            </w:tcBorders>
          </w:tcPr>
          <w:p w14:paraId="696C574F" w14:textId="77777777" w:rsidR="00835D81" w:rsidRPr="00463667" w:rsidRDefault="00835D81" w:rsidP="00C56CA6">
            <w:pPr>
              <w:pStyle w:val="TableText2"/>
              <w:jc w:val="center"/>
              <w:rPr>
                <w:sz w:val="20"/>
                <w:szCs w:val="20"/>
              </w:rPr>
            </w:pPr>
            <w:r w:rsidRPr="00463667">
              <w:rPr>
                <w:sz w:val="20"/>
                <w:szCs w:val="20"/>
              </w:rPr>
              <w:t>_____________</w:t>
            </w:r>
          </w:p>
        </w:tc>
        <w:tc>
          <w:tcPr>
            <w:tcW w:w="1695" w:type="dxa"/>
            <w:tcBorders>
              <w:top w:val="single" w:sz="6" w:space="0" w:color="auto"/>
              <w:left w:val="single" w:sz="6" w:space="0" w:color="auto"/>
              <w:bottom w:val="single" w:sz="6" w:space="0" w:color="auto"/>
              <w:right w:val="single" w:sz="6" w:space="0" w:color="auto"/>
            </w:tcBorders>
          </w:tcPr>
          <w:p w14:paraId="7C5E6B74" w14:textId="77777777" w:rsidR="00835D81" w:rsidRPr="00463667" w:rsidRDefault="00835D81" w:rsidP="00C56CA6">
            <w:pPr>
              <w:pStyle w:val="TableText2"/>
              <w:jc w:val="center"/>
              <w:rPr>
                <w:sz w:val="20"/>
                <w:szCs w:val="20"/>
              </w:rPr>
            </w:pPr>
          </w:p>
        </w:tc>
        <w:tc>
          <w:tcPr>
            <w:tcW w:w="1771" w:type="dxa"/>
            <w:tcBorders>
              <w:top w:val="single" w:sz="6" w:space="0" w:color="auto"/>
              <w:left w:val="single" w:sz="6" w:space="0" w:color="auto"/>
              <w:bottom w:val="single" w:sz="6" w:space="0" w:color="auto"/>
              <w:right w:val="single" w:sz="6" w:space="0" w:color="auto"/>
            </w:tcBorders>
          </w:tcPr>
          <w:p w14:paraId="4D4D47B6" w14:textId="77777777" w:rsidR="00835D81" w:rsidRPr="00463667" w:rsidRDefault="00835D81" w:rsidP="00C56CA6">
            <w:pPr>
              <w:pStyle w:val="TableText2"/>
              <w:rPr>
                <w:sz w:val="20"/>
                <w:szCs w:val="20"/>
              </w:rPr>
            </w:pPr>
          </w:p>
        </w:tc>
      </w:tr>
      <w:tr w:rsidR="00835D81" w:rsidRPr="00463667" w14:paraId="6E11B6F7"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shd w:val="clear" w:color="auto" w:fill="D9D9D9"/>
            <w:vAlign w:val="center"/>
          </w:tcPr>
          <w:p w14:paraId="26C3FBAD" w14:textId="77777777" w:rsidR="00835D81" w:rsidRPr="00463667" w:rsidRDefault="00835D81" w:rsidP="00C56CA6">
            <w:pPr>
              <w:pStyle w:val="TableText"/>
              <w:rPr>
                <w:szCs w:val="20"/>
              </w:rPr>
            </w:pPr>
            <w:r w:rsidRPr="00463667">
              <w:rPr>
                <w:szCs w:val="20"/>
              </w:rPr>
              <w:t>45-64</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14:paraId="479AE38E" w14:textId="77777777" w:rsidR="00835D81" w:rsidRPr="00463667" w:rsidRDefault="00835D81" w:rsidP="00C56CA6">
            <w:pPr>
              <w:pStyle w:val="TableText2"/>
              <w:jc w:val="center"/>
              <w:rPr>
                <w:sz w:val="20"/>
                <w:szCs w:val="20"/>
              </w:rPr>
            </w:pPr>
            <w:r w:rsidRPr="00463667">
              <w:rPr>
                <w:sz w:val="20"/>
                <w:szCs w:val="20"/>
              </w:rPr>
              <w:t>_____________</w:t>
            </w:r>
          </w:p>
        </w:tc>
        <w:tc>
          <w:tcPr>
            <w:tcW w:w="1695" w:type="dxa"/>
            <w:tcBorders>
              <w:top w:val="single" w:sz="6" w:space="0" w:color="auto"/>
              <w:left w:val="single" w:sz="6" w:space="0" w:color="auto"/>
              <w:bottom w:val="single" w:sz="6" w:space="0" w:color="auto"/>
              <w:right w:val="single" w:sz="6" w:space="0" w:color="auto"/>
            </w:tcBorders>
            <w:shd w:val="clear" w:color="auto" w:fill="D9D9D9"/>
          </w:tcPr>
          <w:p w14:paraId="1C1891E9" w14:textId="77777777" w:rsidR="00835D81" w:rsidRPr="00463667" w:rsidRDefault="00835D81" w:rsidP="00C56CA6">
            <w:pPr>
              <w:pStyle w:val="TableText2"/>
              <w:jc w:val="center"/>
              <w:rPr>
                <w:sz w:val="20"/>
                <w:szCs w:val="20"/>
              </w:rPr>
            </w:pPr>
            <w:r w:rsidRPr="00463667">
              <w:rPr>
                <w:sz w:val="20"/>
                <w:szCs w:val="20"/>
              </w:rPr>
              <w:t>_____________</w:t>
            </w:r>
          </w:p>
        </w:tc>
        <w:tc>
          <w:tcPr>
            <w:tcW w:w="1771" w:type="dxa"/>
            <w:tcBorders>
              <w:top w:val="single" w:sz="6" w:space="0" w:color="auto"/>
              <w:left w:val="single" w:sz="6" w:space="0" w:color="auto"/>
              <w:bottom w:val="single" w:sz="6" w:space="0" w:color="auto"/>
              <w:right w:val="single" w:sz="6" w:space="0" w:color="auto"/>
            </w:tcBorders>
            <w:shd w:val="clear" w:color="auto" w:fill="D9D9D9"/>
          </w:tcPr>
          <w:p w14:paraId="75A24A85" w14:textId="77777777" w:rsidR="00835D81" w:rsidRPr="00463667" w:rsidRDefault="00835D81" w:rsidP="00C56CA6">
            <w:pPr>
              <w:pStyle w:val="TableText2"/>
              <w:rPr>
                <w:sz w:val="20"/>
                <w:szCs w:val="20"/>
              </w:rPr>
            </w:pPr>
          </w:p>
        </w:tc>
      </w:tr>
      <w:tr w:rsidR="00835D81" w:rsidRPr="00463667" w14:paraId="78B88C0D" w14:textId="77777777" w:rsidTr="00C56CA6">
        <w:trPr>
          <w:jc w:val="center"/>
        </w:trPr>
        <w:tc>
          <w:tcPr>
            <w:tcW w:w="1127" w:type="dxa"/>
            <w:tcBorders>
              <w:top w:val="single" w:sz="6" w:space="0" w:color="auto"/>
              <w:left w:val="single" w:sz="6" w:space="0" w:color="auto"/>
              <w:bottom w:val="single" w:sz="6" w:space="0" w:color="auto"/>
              <w:right w:val="single" w:sz="6" w:space="0" w:color="auto"/>
            </w:tcBorders>
            <w:vAlign w:val="center"/>
          </w:tcPr>
          <w:p w14:paraId="38A51C3D" w14:textId="77777777" w:rsidR="00835D81" w:rsidRPr="00463667" w:rsidRDefault="00835D81" w:rsidP="00C56CA6">
            <w:pPr>
              <w:pStyle w:val="TableText"/>
              <w:rPr>
                <w:szCs w:val="20"/>
              </w:rPr>
            </w:pPr>
            <w:r w:rsidRPr="00463667">
              <w:rPr>
                <w:szCs w:val="20"/>
              </w:rPr>
              <w:t>65+</w:t>
            </w:r>
          </w:p>
        </w:tc>
        <w:tc>
          <w:tcPr>
            <w:tcW w:w="1620" w:type="dxa"/>
            <w:tcBorders>
              <w:top w:val="single" w:sz="6" w:space="0" w:color="auto"/>
              <w:left w:val="single" w:sz="6" w:space="0" w:color="auto"/>
              <w:bottom w:val="single" w:sz="6" w:space="0" w:color="auto"/>
              <w:right w:val="single" w:sz="6" w:space="0" w:color="auto"/>
            </w:tcBorders>
          </w:tcPr>
          <w:p w14:paraId="31392967" w14:textId="77777777" w:rsidR="00835D81" w:rsidRPr="00463667" w:rsidRDefault="00835D81" w:rsidP="00C56CA6">
            <w:pPr>
              <w:pStyle w:val="TableText2"/>
              <w:jc w:val="center"/>
              <w:rPr>
                <w:sz w:val="20"/>
                <w:szCs w:val="20"/>
              </w:rPr>
            </w:pPr>
            <w:r w:rsidRPr="00463667">
              <w:rPr>
                <w:sz w:val="20"/>
                <w:szCs w:val="20"/>
              </w:rPr>
              <w:t>_____________</w:t>
            </w:r>
          </w:p>
        </w:tc>
        <w:tc>
          <w:tcPr>
            <w:tcW w:w="1695" w:type="dxa"/>
            <w:tcBorders>
              <w:top w:val="single" w:sz="6" w:space="0" w:color="auto"/>
              <w:left w:val="single" w:sz="6" w:space="0" w:color="auto"/>
              <w:bottom w:val="single" w:sz="6" w:space="0" w:color="auto"/>
              <w:right w:val="single" w:sz="6" w:space="0" w:color="auto"/>
            </w:tcBorders>
          </w:tcPr>
          <w:p w14:paraId="78F614B4" w14:textId="77777777" w:rsidR="00835D81" w:rsidRPr="00463667" w:rsidRDefault="00835D81" w:rsidP="00C56CA6">
            <w:pPr>
              <w:pStyle w:val="TableText2"/>
              <w:jc w:val="center"/>
              <w:rPr>
                <w:sz w:val="20"/>
                <w:szCs w:val="20"/>
              </w:rPr>
            </w:pPr>
            <w:r w:rsidRPr="00463667">
              <w:rPr>
                <w:sz w:val="20"/>
                <w:szCs w:val="20"/>
              </w:rPr>
              <w:t>_____________</w:t>
            </w:r>
          </w:p>
        </w:tc>
        <w:tc>
          <w:tcPr>
            <w:tcW w:w="1771" w:type="dxa"/>
            <w:tcBorders>
              <w:top w:val="single" w:sz="6" w:space="0" w:color="auto"/>
              <w:left w:val="single" w:sz="6" w:space="0" w:color="auto"/>
              <w:bottom w:val="single" w:sz="6" w:space="0" w:color="auto"/>
              <w:right w:val="single" w:sz="6" w:space="0" w:color="auto"/>
            </w:tcBorders>
          </w:tcPr>
          <w:p w14:paraId="138537C0" w14:textId="77777777" w:rsidR="00835D81" w:rsidRPr="00463667" w:rsidRDefault="00835D81" w:rsidP="00C56CA6">
            <w:pPr>
              <w:pStyle w:val="TableText2"/>
              <w:rPr>
                <w:sz w:val="20"/>
                <w:szCs w:val="20"/>
              </w:rPr>
            </w:pPr>
          </w:p>
        </w:tc>
      </w:tr>
    </w:tbl>
    <w:p w14:paraId="5AE1BD9D" w14:textId="77777777" w:rsidR="00835D81" w:rsidRPr="00463667" w:rsidRDefault="00835D81" w:rsidP="00835D81">
      <w:pPr>
        <w:pStyle w:val="TableHead"/>
        <w:rPr>
          <w:color w:val="auto"/>
        </w:rPr>
      </w:pPr>
    </w:p>
    <w:tbl>
      <w:tblPr>
        <w:tblW w:w="9731" w:type="dxa"/>
        <w:tblInd w:w="-8" w:type="dxa"/>
        <w:tblLayout w:type="fixed"/>
        <w:tblLook w:val="0000" w:firstRow="0" w:lastRow="0" w:firstColumn="0" w:lastColumn="0" w:noHBand="0" w:noVBand="0"/>
      </w:tblPr>
      <w:tblGrid>
        <w:gridCol w:w="2348"/>
        <w:gridCol w:w="990"/>
        <w:gridCol w:w="1893"/>
        <w:gridCol w:w="2160"/>
        <w:gridCol w:w="2340"/>
      </w:tblGrid>
      <w:tr w:rsidR="00835D81" w:rsidRPr="00463667" w14:paraId="516869B6" w14:textId="77777777" w:rsidTr="006A7D04">
        <w:tc>
          <w:tcPr>
            <w:tcW w:w="2348" w:type="dxa"/>
            <w:tcBorders>
              <w:top w:val="single" w:sz="6" w:space="0" w:color="auto"/>
              <w:left w:val="single" w:sz="6" w:space="0" w:color="auto"/>
              <w:bottom w:val="single" w:sz="6" w:space="0" w:color="auto"/>
            </w:tcBorders>
            <w:shd w:val="clear" w:color="auto" w:fill="000000"/>
            <w:vAlign w:val="bottom"/>
          </w:tcPr>
          <w:p w14:paraId="213429A5" w14:textId="77777777" w:rsidR="00835D81" w:rsidRPr="00463667" w:rsidRDefault="00835D81" w:rsidP="00C56CA6">
            <w:pPr>
              <w:pStyle w:val="TableHead"/>
              <w:rPr>
                <w:color w:val="auto"/>
              </w:rPr>
            </w:pPr>
            <w:r w:rsidRPr="00463667">
              <w:rPr>
                <w:color w:val="auto"/>
              </w:rPr>
              <w:t>Procedure</w:t>
            </w:r>
          </w:p>
        </w:tc>
        <w:tc>
          <w:tcPr>
            <w:tcW w:w="990" w:type="dxa"/>
            <w:tcBorders>
              <w:top w:val="single" w:sz="6" w:space="0" w:color="auto"/>
              <w:left w:val="single" w:sz="6" w:space="0" w:color="FFFFFF"/>
              <w:bottom w:val="single" w:sz="6" w:space="0" w:color="auto"/>
              <w:right w:val="single" w:sz="6" w:space="0" w:color="FFFFFF"/>
            </w:tcBorders>
            <w:shd w:val="clear" w:color="auto" w:fill="000000"/>
            <w:vAlign w:val="bottom"/>
          </w:tcPr>
          <w:p w14:paraId="692E7136" w14:textId="77777777" w:rsidR="00835D81" w:rsidRPr="00463667" w:rsidRDefault="00835D81" w:rsidP="00C56CA6">
            <w:pPr>
              <w:pStyle w:val="TableHead"/>
              <w:rPr>
                <w:color w:val="auto"/>
              </w:rPr>
            </w:pPr>
            <w:r w:rsidRPr="00463667">
              <w:rPr>
                <w:color w:val="auto"/>
              </w:rPr>
              <w:t>Age</w:t>
            </w:r>
          </w:p>
        </w:tc>
        <w:tc>
          <w:tcPr>
            <w:tcW w:w="1893" w:type="dxa"/>
            <w:tcBorders>
              <w:top w:val="single" w:sz="6" w:space="0" w:color="auto"/>
              <w:left w:val="nil"/>
              <w:bottom w:val="single" w:sz="6" w:space="0" w:color="auto"/>
            </w:tcBorders>
            <w:shd w:val="clear" w:color="auto" w:fill="000000"/>
            <w:vAlign w:val="bottom"/>
          </w:tcPr>
          <w:p w14:paraId="35BA0F64"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3DED42F3" w14:textId="77777777" w:rsidR="00835D81" w:rsidRPr="00463667" w:rsidRDefault="00835D81" w:rsidP="00C56CA6">
            <w:pPr>
              <w:pStyle w:val="TableHead"/>
              <w:rPr>
                <w:color w:val="auto"/>
              </w:rPr>
            </w:pPr>
            <w:r w:rsidRPr="00463667">
              <w:rPr>
                <w:color w:val="auto"/>
              </w:rPr>
              <w:t>Number of Procedures</w:t>
            </w:r>
          </w:p>
        </w:tc>
        <w:tc>
          <w:tcPr>
            <w:tcW w:w="2340" w:type="dxa"/>
            <w:tcBorders>
              <w:top w:val="single" w:sz="6" w:space="0" w:color="auto"/>
              <w:left w:val="nil"/>
              <w:bottom w:val="single" w:sz="6" w:space="0" w:color="auto"/>
              <w:right w:val="single" w:sz="6" w:space="0" w:color="auto"/>
            </w:tcBorders>
            <w:shd w:val="clear" w:color="auto" w:fill="000000"/>
            <w:vAlign w:val="bottom"/>
          </w:tcPr>
          <w:p w14:paraId="522E3307" w14:textId="77777777" w:rsidR="00835D81" w:rsidRPr="00463667" w:rsidRDefault="00835D81" w:rsidP="00C56CA6">
            <w:pPr>
              <w:pStyle w:val="TableHead"/>
              <w:rPr>
                <w:color w:val="auto"/>
              </w:rPr>
            </w:pPr>
            <w:r w:rsidRPr="00463667">
              <w:rPr>
                <w:color w:val="auto"/>
              </w:rPr>
              <w:t>Procedures/</w:t>
            </w:r>
            <w:r w:rsidRPr="00463667">
              <w:rPr>
                <w:color w:val="auto"/>
              </w:rPr>
              <w:br/>
              <w:t>1,000 Member Years</w:t>
            </w:r>
          </w:p>
        </w:tc>
      </w:tr>
      <w:tr w:rsidR="00835D81" w:rsidRPr="00463667" w14:paraId="54D68F3F" w14:textId="77777777" w:rsidTr="006A7D04">
        <w:trPr>
          <w:cantSplit/>
        </w:trPr>
        <w:tc>
          <w:tcPr>
            <w:tcW w:w="2348" w:type="dxa"/>
            <w:vMerge w:val="restart"/>
            <w:tcBorders>
              <w:top w:val="single" w:sz="6" w:space="0" w:color="auto"/>
              <w:left w:val="single" w:sz="6" w:space="0" w:color="auto"/>
              <w:bottom w:val="single" w:sz="4" w:space="0" w:color="auto"/>
              <w:right w:val="single" w:sz="6" w:space="0" w:color="auto"/>
            </w:tcBorders>
            <w:vAlign w:val="center"/>
          </w:tcPr>
          <w:p w14:paraId="2DAC409D" w14:textId="77777777" w:rsidR="00835D81" w:rsidRPr="00463667" w:rsidRDefault="00835D81" w:rsidP="00C56CA6">
            <w:pPr>
              <w:pStyle w:val="TableText"/>
            </w:pPr>
            <w:r w:rsidRPr="00463667">
              <w:t>Bariatric weight loss surgery</w:t>
            </w:r>
          </w:p>
        </w:tc>
        <w:tc>
          <w:tcPr>
            <w:tcW w:w="990" w:type="dxa"/>
            <w:vMerge w:val="restart"/>
            <w:tcBorders>
              <w:top w:val="single" w:sz="6" w:space="0" w:color="auto"/>
              <w:left w:val="single" w:sz="6" w:space="0" w:color="auto"/>
              <w:right w:val="single" w:sz="6" w:space="0" w:color="auto"/>
            </w:tcBorders>
            <w:vAlign w:val="center"/>
          </w:tcPr>
          <w:p w14:paraId="4437842D" w14:textId="77777777" w:rsidR="00835D81" w:rsidRPr="00463667" w:rsidRDefault="00835D81" w:rsidP="00C56CA6">
            <w:pPr>
              <w:pStyle w:val="TableText"/>
            </w:pPr>
            <w:r w:rsidRPr="00463667">
              <w:t>0-19*</w:t>
            </w:r>
          </w:p>
        </w:tc>
        <w:tc>
          <w:tcPr>
            <w:tcW w:w="1893" w:type="dxa"/>
            <w:tcBorders>
              <w:top w:val="single" w:sz="6" w:space="0" w:color="auto"/>
              <w:left w:val="single" w:sz="6" w:space="0" w:color="auto"/>
              <w:bottom w:val="dotted" w:sz="6" w:space="0" w:color="auto"/>
              <w:right w:val="single" w:sz="6" w:space="0" w:color="auto"/>
            </w:tcBorders>
            <w:vAlign w:val="center"/>
          </w:tcPr>
          <w:p w14:paraId="20D69495" w14:textId="77777777" w:rsidR="00835D81" w:rsidRPr="00463667" w:rsidRDefault="00835D81" w:rsidP="00C56CA6">
            <w:pPr>
              <w:pStyle w:val="TableText"/>
            </w:pPr>
            <w:r w:rsidRPr="00463667">
              <w:t>Male</w:t>
            </w:r>
          </w:p>
        </w:tc>
        <w:tc>
          <w:tcPr>
            <w:tcW w:w="2160" w:type="dxa"/>
            <w:tcBorders>
              <w:left w:val="single" w:sz="6" w:space="0" w:color="auto"/>
              <w:bottom w:val="dotted" w:sz="6" w:space="0" w:color="auto"/>
              <w:right w:val="single" w:sz="6" w:space="0" w:color="auto"/>
            </w:tcBorders>
          </w:tcPr>
          <w:p w14:paraId="630ED09F"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tcPr>
          <w:p w14:paraId="4A666251" w14:textId="77777777" w:rsidR="00835D81" w:rsidRPr="00463667" w:rsidRDefault="00835D81" w:rsidP="00C56CA6">
            <w:pPr>
              <w:pStyle w:val="TableText2"/>
              <w:jc w:val="center"/>
            </w:pPr>
            <w:r w:rsidRPr="00463667">
              <w:t>___________________</w:t>
            </w:r>
          </w:p>
        </w:tc>
      </w:tr>
      <w:tr w:rsidR="00835D81" w:rsidRPr="00463667" w14:paraId="129D2741"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46424B36" w14:textId="77777777" w:rsidR="00835D81" w:rsidRPr="00463667" w:rsidRDefault="00835D81" w:rsidP="00C56CA6">
            <w:pPr>
              <w:pStyle w:val="TableText"/>
            </w:pPr>
          </w:p>
        </w:tc>
        <w:tc>
          <w:tcPr>
            <w:tcW w:w="990" w:type="dxa"/>
            <w:vMerge/>
            <w:tcBorders>
              <w:left w:val="single" w:sz="6" w:space="0" w:color="auto"/>
              <w:bottom w:val="dotted" w:sz="6" w:space="0" w:color="auto"/>
              <w:right w:val="single" w:sz="6" w:space="0" w:color="auto"/>
            </w:tcBorders>
            <w:vAlign w:val="center"/>
          </w:tcPr>
          <w:p w14:paraId="784C42F6"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vAlign w:val="center"/>
          </w:tcPr>
          <w:p w14:paraId="20B1CA3C"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5FA824C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5098D7D7" w14:textId="77777777" w:rsidR="00835D81" w:rsidRPr="00463667" w:rsidRDefault="00835D81" w:rsidP="00C56CA6">
            <w:pPr>
              <w:pStyle w:val="TableText2"/>
              <w:jc w:val="center"/>
            </w:pPr>
            <w:r w:rsidRPr="00463667">
              <w:t>___________________</w:t>
            </w:r>
          </w:p>
        </w:tc>
      </w:tr>
      <w:tr w:rsidR="00835D81" w:rsidRPr="00463667" w14:paraId="5CB4786F"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31F79B6A" w14:textId="77777777" w:rsidR="00835D81" w:rsidRPr="00463667" w:rsidRDefault="00835D81" w:rsidP="00C56CA6">
            <w:pPr>
              <w:pStyle w:val="TableText"/>
            </w:pPr>
          </w:p>
        </w:tc>
        <w:tc>
          <w:tcPr>
            <w:tcW w:w="990" w:type="dxa"/>
            <w:vMerge w:val="restart"/>
            <w:tcBorders>
              <w:top w:val="dotted" w:sz="6" w:space="0" w:color="auto"/>
              <w:left w:val="single" w:sz="6" w:space="0" w:color="auto"/>
              <w:bottom w:val="dotted" w:sz="6" w:space="0" w:color="auto"/>
              <w:right w:val="single" w:sz="6" w:space="0" w:color="auto"/>
            </w:tcBorders>
            <w:vAlign w:val="center"/>
          </w:tcPr>
          <w:p w14:paraId="03121132" w14:textId="77777777" w:rsidR="00835D81" w:rsidRPr="00463667" w:rsidRDefault="00835D81" w:rsidP="00C56CA6">
            <w:pPr>
              <w:pStyle w:val="TableText"/>
            </w:pPr>
            <w:r w:rsidRPr="00463667">
              <w:t>20-44</w:t>
            </w:r>
          </w:p>
        </w:tc>
        <w:tc>
          <w:tcPr>
            <w:tcW w:w="1893" w:type="dxa"/>
            <w:tcBorders>
              <w:top w:val="dotted" w:sz="6" w:space="0" w:color="auto"/>
              <w:left w:val="single" w:sz="6" w:space="0" w:color="auto"/>
              <w:bottom w:val="dotted" w:sz="6" w:space="0" w:color="auto"/>
              <w:right w:val="single" w:sz="6" w:space="0" w:color="auto"/>
            </w:tcBorders>
            <w:vAlign w:val="center"/>
          </w:tcPr>
          <w:p w14:paraId="672A5CEA"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5F3B6E3A"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06008329" w14:textId="77777777" w:rsidR="00835D81" w:rsidRPr="00463667" w:rsidRDefault="00835D81" w:rsidP="00C56CA6">
            <w:pPr>
              <w:pStyle w:val="TableText2"/>
              <w:jc w:val="center"/>
            </w:pPr>
            <w:r w:rsidRPr="00463667">
              <w:t>___________________</w:t>
            </w:r>
          </w:p>
        </w:tc>
      </w:tr>
      <w:tr w:rsidR="00835D81" w:rsidRPr="00463667" w14:paraId="1118EB37"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127D318A" w14:textId="77777777" w:rsidR="00835D81" w:rsidRPr="00463667" w:rsidRDefault="00835D81" w:rsidP="00C56CA6">
            <w:pPr>
              <w:pStyle w:val="TableText"/>
            </w:pPr>
          </w:p>
        </w:tc>
        <w:tc>
          <w:tcPr>
            <w:tcW w:w="990" w:type="dxa"/>
            <w:vMerge/>
            <w:tcBorders>
              <w:left w:val="single" w:sz="6" w:space="0" w:color="auto"/>
              <w:bottom w:val="dotted" w:sz="6" w:space="0" w:color="auto"/>
              <w:right w:val="single" w:sz="6" w:space="0" w:color="auto"/>
            </w:tcBorders>
            <w:vAlign w:val="center"/>
          </w:tcPr>
          <w:p w14:paraId="67E22E3B"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vAlign w:val="center"/>
          </w:tcPr>
          <w:p w14:paraId="6B1488FD"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0DD83FE9"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3C1873A2" w14:textId="77777777" w:rsidR="00835D81" w:rsidRPr="00463667" w:rsidRDefault="00835D81" w:rsidP="00C56CA6">
            <w:pPr>
              <w:pStyle w:val="TableText2"/>
              <w:jc w:val="center"/>
            </w:pPr>
            <w:r w:rsidRPr="00463667">
              <w:t>___________________</w:t>
            </w:r>
          </w:p>
        </w:tc>
      </w:tr>
      <w:tr w:rsidR="00835D81" w:rsidRPr="00463667" w14:paraId="174B7F89"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04045CE6" w14:textId="77777777" w:rsidR="00835D81" w:rsidRPr="00463667" w:rsidRDefault="00835D81" w:rsidP="00C56CA6">
            <w:pPr>
              <w:pStyle w:val="TableText"/>
            </w:pPr>
          </w:p>
        </w:tc>
        <w:tc>
          <w:tcPr>
            <w:tcW w:w="990" w:type="dxa"/>
            <w:vMerge w:val="restart"/>
            <w:tcBorders>
              <w:top w:val="dotted" w:sz="6" w:space="0" w:color="auto"/>
              <w:left w:val="single" w:sz="6" w:space="0" w:color="auto"/>
              <w:bottom w:val="dotted" w:sz="6" w:space="0" w:color="auto"/>
              <w:right w:val="single" w:sz="6" w:space="0" w:color="auto"/>
            </w:tcBorders>
            <w:vAlign w:val="center"/>
          </w:tcPr>
          <w:p w14:paraId="366C94B5" w14:textId="77777777" w:rsidR="00835D81" w:rsidRPr="00463667" w:rsidDel="00D5682E" w:rsidRDefault="00835D81" w:rsidP="00C56CA6">
            <w:pPr>
              <w:pStyle w:val="TableText"/>
            </w:pPr>
            <w:r w:rsidRPr="00463667">
              <w:t>45-64</w:t>
            </w:r>
          </w:p>
        </w:tc>
        <w:tc>
          <w:tcPr>
            <w:tcW w:w="1893" w:type="dxa"/>
            <w:tcBorders>
              <w:top w:val="dotted" w:sz="6" w:space="0" w:color="auto"/>
              <w:left w:val="single" w:sz="6" w:space="0" w:color="auto"/>
              <w:bottom w:val="dotted" w:sz="6" w:space="0" w:color="auto"/>
              <w:right w:val="single" w:sz="6" w:space="0" w:color="auto"/>
            </w:tcBorders>
            <w:vAlign w:val="center"/>
          </w:tcPr>
          <w:p w14:paraId="7E91C395"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3909378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31A4B89F" w14:textId="77777777" w:rsidR="00835D81" w:rsidRPr="00463667" w:rsidRDefault="00835D81" w:rsidP="00C56CA6">
            <w:pPr>
              <w:pStyle w:val="TableText2"/>
              <w:jc w:val="center"/>
            </w:pPr>
            <w:r w:rsidRPr="00463667">
              <w:t>___________________</w:t>
            </w:r>
          </w:p>
        </w:tc>
      </w:tr>
      <w:tr w:rsidR="00835D81" w:rsidRPr="00463667" w14:paraId="7E3167C5"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46686118" w14:textId="77777777" w:rsidR="00835D81" w:rsidRPr="00463667" w:rsidRDefault="00835D81" w:rsidP="00C56CA6">
            <w:pPr>
              <w:pStyle w:val="TableText"/>
            </w:pPr>
          </w:p>
        </w:tc>
        <w:tc>
          <w:tcPr>
            <w:tcW w:w="990" w:type="dxa"/>
            <w:vMerge/>
            <w:tcBorders>
              <w:left w:val="single" w:sz="6" w:space="0" w:color="auto"/>
              <w:bottom w:val="dotted" w:sz="6" w:space="0" w:color="auto"/>
              <w:right w:val="single" w:sz="6" w:space="0" w:color="auto"/>
            </w:tcBorders>
            <w:vAlign w:val="center"/>
          </w:tcPr>
          <w:p w14:paraId="2D61A3A5" w14:textId="77777777" w:rsidR="00835D81" w:rsidRPr="00463667" w:rsidRDefault="00835D81" w:rsidP="00C56CA6">
            <w:pPr>
              <w:pStyle w:val="TableText"/>
            </w:pPr>
          </w:p>
        </w:tc>
        <w:tc>
          <w:tcPr>
            <w:tcW w:w="1893" w:type="dxa"/>
            <w:tcBorders>
              <w:top w:val="dotted" w:sz="6" w:space="0" w:color="auto"/>
              <w:left w:val="single" w:sz="6" w:space="0" w:color="auto"/>
              <w:right w:val="single" w:sz="6" w:space="0" w:color="auto"/>
            </w:tcBorders>
            <w:vAlign w:val="center"/>
          </w:tcPr>
          <w:p w14:paraId="15CFC730"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right w:val="single" w:sz="6" w:space="0" w:color="auto"/>
            </w:tcBorders>
          </w:tcPr>
          <w:p w14:paraId="5F193289"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right w:val="single" w:sz="6" w:space="0" w:color="auto"/>
            </w:tcBorders>
          </w:tcPr>
          <w:p w14:paraId="64B49127" w14:textId="77777777" w:rsidR="00835D81" w:rsidRPr="00463667" w:rsidRDefault="00835D81" w:rsidP="00C56CA6">
            <w:pPr>
              <w:pStyle w:val="TableText2"/>
              <w:jc w:val="center"/>
            </w:pPr>
            <w:r w:rsidRPr="00463667">
              <w:t>___________________</w:t>
            </w:r>
          </w:p>
        </w:tc>
      </w:tr>
      <w:tr w:rsidR="00835D81" w:rsidRPr="00463667" w14:paraId="56FD98E1"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4866F244" w14:textId="77777777" w:rsidR="00835D81" w:rsidRPr="00463667" w:rsidRDefault="00835D81" w:rsidP="00C56CA6">
            <w:pPr>
              <w:pStyle w:val="TableText"/>
            </w:pPr>
          </w:p>
        </w:tc>
        <w:tc>
          <w:tcPr>
            <w:tcW w:w="990" w:type="dxa"/>
            <w:vMerge w:val="restart"/>
            <w:tcBorders>
              <w:top w:val="dotted" w:sz="6" w:space="0" w:color="auto"/>
              <w:left w:val="single" w:sz="6" w:space="0" w:color="auto"/>
              <w:right w:val="single" w:sz="6" w:space="0" w:color="auto"/>
            </w:tcBorders>
            <w:vAlign w:val="center"/>
          </w:tcPr>
          <w:p w14:paraId="306904BA"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right w:val="single" w:sz="6" w:space="0" w:color="auto"/>
            </w:tcBorders>
            <w:vAlign w:val="center"/>
          </w:tcPr>
          <w:p w14:paraId="47E72E3C"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0AE58566"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right w:val="single" w:sz="6" w:space="0" w:color="auto"/>
            </w:tcBorders>
          </w:tcPr>
          <w:p w14:paraId="223B461D" w14:textId="77777777" w:rsidR="00835D81" w:rsidRPr="00463667" w:rsidRDefault="00835D81" w:rsidP="00C56CA6">
            <w:pPr>
              <w:pStyle w:val="TableText2"/>
              <w:jc w:val="center"/>
            </w:pPr>
            <w:r w:rsidRPr="00463667">
              <w:t>___________________</w:t>
            </w:r>
          </w:p>
        </w:tc>
      </w:tr>
      <w:tr w:rsidR="00835D81" w:rsidRPr="00463667" w14:paraId="7AAAA22C"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vAlign w:val="center"/>
          </w:tcPr>
          <w:p w14:paraId="59DEE17A"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vAlign w:val="center"/>
          </w:tcPr>
          <w:p w14:paraId="567CFB2E" w14:textId="77777777" w:rsidR="00835D81" w:rsidRPr="00463667" w:rsidRDefault="00835D81" w:rsidP="00C56CA6">
            <w:pPr>
              <w:pStyle w:val="TableText"/>
            </w:pPr>
          </w:p>
        </w:tc>
        <w:tc>
          <w:tcPr>
            <w:tcW w:w="1893" w:type="dxa"/>
            <w:tcBorders>
              <w:top w:val="dotted" w:sz="6" w:space="0" w:color="auto"/>
              <w:left w:val="single" w:sz="6" w:space="0" w:color="auto"/>
              <w:right w:val="single" w:sz="6" w:space="0" w:color="auto"/>
            </w:tcBorders>
            <w:vAlign w:val="center"/>
          </w:tcPr>
          <w:p w14:paraId="13BD0934"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tcPr>
          <w:p w14:paraId="5616BC2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tcPr>
          <w:p w14:paraId="413DCB3C" w14:textId="77777777" w:rsidR="00835D81" w:rsidRPr="00463667" w:rsidRDefault="00835D81" w:rsidP="00C56CA6">
            <w:pPr>
              <w:pStyle w:val="TableText2"/>
              <w:jc w:val="center"/>
            </w:pPr>
            <w:r w:rsidRPr="00463667">
              <w:t>___________________</w:t>
            </w:r>
          </w:p>
        </w:tc>
      </w:tr>
      <w:tr w:rsidR="00835D81" w:rsidRPr="00463667" w14:paraId="639D800B" w14:textId="77777777" w:rsidTr="006A7D04">
        <w:trPr>
          <w:cantSplit/>
        </w:trPr>
        <w:tc>
          <w:tcPr>
            <w:tcW w:w="2348" w:type="dxa"/>
            <w:vMerge w:val="restart"/>
            <w:tcBorders>
              <w:top w:val="single" w:sz="4" w:space="0" w:color="auto"/>
              <w:left w:val="single" w:sz="6" w:space="0" w:color="auto"/>
              <w:bottom w:val="single" w:sz="6" w:space="0" w:color="auto"/>
              <w:right w:val="single" w:sz="6" w:space="0" w:color="auto"/>
            </w:tcBorders>
            <w:shd w:val="clear" w:color="auto" w:fill="E0E0E0"/>
            <w:vAlign w:val="center"/>
          </w:tcPr>
          <w:p w14:paraId="7F1C68F8" w14:textId="77777777" w:rsidR="00835D81" w:rsidRPr="00463667" w:rsidRDefault="00835D81" w:rsidP="00C56CA6">
            <w:pPr>
              <w:pStyle w:val="TableText"/>
            </w:pPr>
            <w:r w:rsidRPr="00463667">
              <w:t>Tonsillectomy</w:t>
            </w:r>
          </w:p>
        </w:tc>
        <w:tc>
          <w:tcPr>
            <w:tcW w:w="990" w:type="dxa"/>
            <w:tcBorders>
              <w:top w:val="single" w:sz="6" w:space="0" w:color="auto"/>
              <w:left w:val="single" w:sz="6" w:space="0" w:color="auto"/>
              <w:bottom w:val="dotted" w:sz="6" w:space="0" w:color="auto"/>
              <w:right w:val="single" w:sz="6" w:space="0" w:color="auto"/>
            </w:tcBorders>
            <w:shd w:val="clear" w:color="auto" w:fill="E0E0E0"/>
            <w:vAlign w:val="center"/>
          </w:tcPr>
          <w:p w14:paraId="7FF3DD03" w14:textId="77777777" w:rsidR="00835D81" w:rsidRPr="00463667" w:rsidRDefault="00835D81" w:rsidP="00C56CA6">
            <w:pPr>
              <w:pStyle w:val="TableText"/>
            </w:pPr>
            <w:r w:rsidRPr="00463667">
              <w:t>0-9</w:t>
            </w:r>
          </w:p>
        </w:tc>
        <w:tc>
          <w:tcPr>
            <w:tcW w:w="1893" w:type="dxa"/>
            <w:vMerge w:val="restart"/>
            <w:tcBorders>
              <w:top w:val="single" w:sz="6" w:space="0" w:color="auto"/>
              <w:left w:val="single" w:sz="6" w:space="0" w:color="auto"/>
              <w:right w:val="single" w:sz="6" w:space="0" w:color="auto"/>
            </w:tcBorders>
            <w:shd w:val="clear" w:color="auto" w:fill="E0E0E0"/>
            <w:vAlign w:val="center"/>
          </w:tcPr>
          <w:p w14:paraId="4972C416" w14:textId="77777777" w:rsidR="00835D81" w:rsidRPr="00463667" w:rsidRDefault="00835D81" w:rsidP="00C56CA6">
            <w:pPr>
              <w:pStyle w:val="TableText"/>
            </w:pPr>
            <w:r w:rsidRPr="00463667">
              <w:t>Male and Female</w:t>
            </w:r>
          </w:p>
        </w:tc>
        <w:tc>
          <w:tcPr>
            <w:tcW w:w="2160" w:type="dxa"/>
            <w:tcBorders>
              <w:top w:val="single" w:sz="6" w:space="0" w:color="auto"/>
              <w:left w:val="single" w:sz="6" w:space="0" w:color="auto"/>
              <w:bottom w:val="dotted" w:sz="6" w:space="0" w:color="auto"/>
              <w:right w:val="single" w:sz="6" w:space="0" w:color="auto"/>
            </w:tcBorders>
            <w:shd w:val="clear" w:color="auto" w:fill="E0E0E0"/>
          </w:tcPr>
          <w:p w14:paraId="52D94D8B"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E0E0E0"/>
          </w:tcPr>
          <w:p w14:paraId="7580A742" w14:textId="77777777" w:rsidR="00835D81" w:rsidRPr="00463667" w:rsidRDefault="00835D81" w:rsidP="00C56CA6">
            <w:pPr>
              <w:pStyle w:val="TableText2"/>
              <w:jc w:val="center"/>
            </w:pPr>
            <w:r w:rsidRPr="00463667">
              <w:t>___________________</w:t>
            </w:r>
          </w:p>
        </w:tc>
      </w:tr>
      <w:tr w:rsidR="00835D81" w:rsidRPr="00463667" w14:paraId="1F780785"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E0E0E0"/>
          </w:tcPr>
          <w:p w14:paraId="2C460395" w14:textId="77777777" w:rsidR="00835D81" w:rsidRPr="00463667" w:rsidRDefault="00835D81" w:rsidP="00C56CA6">
            <w:pPr>
              <w:pStyle w:val="TableText"/>
            </w:pPr>
          </w:p>
        </w:tc>
        <w:tc>
          <w:tcPr>
            <w:tcW w:w="990" w:type="dxa"/>
            <w:tcBorders>
              <w:top w:val="dotted" w:sz="6" w:space="0" w:color="auto"/>
              <w:left w:val="single" w:sz="6" w:space="0" w:color="auto"/>
              <w:bottom w:val="single" w:sz="6" w:space="0" w:color="auto"/>
              <w:right w:val="single" w:sz="6" w:space="0" w:color="auto"/>
            </w:tcBorders>
            <w:shd w:val="clear" w:color="auto" w:fill="E0E0E0"/>
            <w:vAlign w:val="center"/>
          </w:tcPr>
          <w:p w14:paraId="15043FF3" w14:textId="77777777" w:rsidR="00835D81" w:rsidRPr="00463667" w:rsidRDefault="00835D81" w:rsidP="00C56CA6">
            <w:pPr>
              <w:pStyle w:val="TableText"/>
            </w:pPr>
            <w:r w:rsidRPr="00463667">
              <w:t>10-19</w:t>
            </w:r>
          </w:p>
        </w:tc>
        <w:tc>
          <w:tcPr>
            <w:tcW w:w="1893" w:type="dxa"/>
            <w:vMerge/>
            <w:tcBorders>
              <w:left w:val="single" w:sz="6" w:space="0" w:color="auto"/>
              <w:bottom w:val="single" w:sz="6" w:space="0" w:color="auto"/>
              <w:right w:val="single" w:sz="6" w:space="0" w:color="auto"/>
            </w:tcBorders>
            <w:shd w:val="clear" w:color="auto" w:fill="E0E0E0"/>
            <w:vAlign w:val="center"/>
          </w:tcPr>
          <w:p w14:paraId="5F16186E"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E0E0E0"/>
          </w:tcPr>
          <w:p w14:paraId="6DB414EA"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E0E0E0"/>
          </w:tcPr>
          <w:p w14:paraId="309356DC" w14:textId="77777777" w:rsidR="00835D81" w:rsidRPr="00463667" w:rsidRDefault="00835D81" w:rsidP="00C56CA6">
            <w:pPr>
              <w:pStyle w:val="TableText2"/>
              <w:jc w:val="center"/>
            </w:pPr>
            <w:r w:rsidRPr="00463667">
              <w:t>___________________</w:t>
            </w:r>
          </w:p>
        </w:tc>
      </w:tr>
      <w:tr w:rsidR="00835D81" w:rsidRPr="00463667" w14:paraId="7CC2512A"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FFFFFF"/>
            <w:vAlign w:val="center"/>
          </w:tcPr>
          <w:p w14:paraId="5AC54BBC" w14:textId="77777777" w:rsidR="00835D81" w:rsidRPr="00463667" w:rsidRDefault="00835D81" w:rsidP="00C56CA6">
            <w:pPr>
              <w:pStyle w:val="TableText"/>
            </w:pPr>
            <w:r w:rsidRPr="00463667">
              <w:t>Hysterectomy, abdominal</w:t>
            </w:r>
          </w:p>
        </w:tc>
        <w:tc>
          <w:tcPr>
            <w:tcW w:w="990" w:type="dxa"/>
            <w:tcBorders>
              <w:top w:val="single" w:sz="6" w:space="0" w:color="auto"/>
              <w:left w:val="single" w:sz="6" w:space="0" w:color="auto"/>
              <w:bottom w:val="dotted" w:sz="6" w:space="0" w:color="auto"/>
              <w:right w:val="single" w:sz="6" w:space="0" w:color="auto"/>
            </w:tcBorders>
            <w:shd w:val="clear" w:color="auto" w:fill="FFFFFF"/>
            <w:vAlign w:val="center"/>
          </w:tcPr>
          <w:p w14:paraId="5DF76401" w14:textId="77777777" w:rsidR="00835D81" w:rsidRPr="00463667" w:rsidRDefault="00835D81" w:rsidP="00C56CA6">
            <w:pPr>
              <w:pStyle w:val="TableText"/>
            </w:pPr>
            <w:r w:rsidRPr="00463667">
              <w:t>15-44</w:t>
            </w:r>
          </w:p>
        </w:tc>
        <w:tc>
          <w:tcPr>
            <w:tcW w:w="1893" w:type="dxa"/>
            <w:vMerge w:val="restart"/>
            <w:tcBorders>
              <w:top w:val="single" w:sz="6" w:space="0" w:color="auto"/>
              <w:left w:val="single" w:sz="6" w:space="0" w:color="auto"/>
              <w:right w:val="single" w:sz="6" w:space="0" w:color="auto"/>
            </w:tcBorders>
            <w:shd w:val="clear" w:color="auto" w:fill="FFFFFF"/>
            <w:vAlign w:val="center"/>
          </w:tcPr>
          <w:p w14:paraId="76C46C1A" w14:textId="77777777" w:rsidR="00835D81" w:rsidRPr="00463667" w:rsidRDefault="00835D81" w:rsidP="00C56CA6">
            <w:pPr>
              <w:pStyle w:val="TableText"/>
            </w:pPr>
            <w:r w:rsidRPr="00463667">
              <w:t xml:space="preserve">Female </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6874174E"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FFFFFF"/>
          </w:tcPr>
          <w:p w14:paraId="48AF00E6" w14:textId="77777777" w:rsidR="00835D81" w:rsidRPr="00463667" w:rsidRDefault="00835D81" w:rsidP="00C56CA6">
            <w:pPr>
              <w:pStyle w:val="TableText2"/>
              <w:jc w:val="center"/>
            </w:pPr>
            <w:r w:rsidRPr="00463667">
              <w:t>___________________</w:t>
            </w:r>
          </w:p>
        </w:tc>
      </w:tr>
      <w:tr w:rsidR="00835D81" w:rsidRPr="00463667" w14:paraId="17CAA204" w14:textId="77777777" w:rsidTr="006A7D04">
        <w:trPr>
          <w:cantSplit/>
        </w:trPr>
        <w:tc>
          <w:tcPr>
            <w:tcW w:w="2348" w:type="dxa"/>
            <w:vMerge/>
            <w:tcBorders>
              <w:left w:val="single" w:sz="6" w:space="0" w:color="auto"/>
              <w:right w:val="single" w:sz="6" w:space="0" w:color="auto"/>
            </w:tcBorders>
            <w:shd w:val="clear" w:color="auto" w:fill="FFFFFF"/>
          </w:tcPr>
          <w:p w14:paraId="45B0C1C0"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FFFFFF"/>
            <w:vAlign w:val="center"/>
          </w:tcPr>
          <w:p w14:paraId="2905C894" w14:textId="77777777" w:rsidR="00835D81" w:rsidRPr="00463667" w:rsidRDefault="00835D81" w:rsidP="00C56CA6">
            <w:pPr>
              <w:pStyle w:val="TableText"/>
            </w:pPr>
            <w:r w:rsidRPr="00463667">
              <w:t>45-64</w:t>
            </w:r>
          </w:p>
        </w:tc>
        <w:tc>
          <w:tcPr>
            <w:tcW w:w="1893" w:type="dxa"/>
            <w:vMerge/>
            <w:tcBorders>
              <w:left w:val="single" w:sz="6" w:space="0" w:color="auto"/>
              <w:right w:val="single" w:sz="6" w:space="0" w:color="auto"/>
            </w:tcBorders>
            <w:shd w:val="clear" w:color="auto" w:fill="FFFFFF"/>
            <w:vAlign w:val="center"/>
          </w:tcPr>
          <w:p w14:paraId="5DECA9D5"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B3C48F0"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32C702FE" w14:textId="77777777" w:rsidR="00835D81" w:rsidRPr="00463667" w:rsidRDefault="00835D81" w:rsidP="00C56CA6">
            <w:pPr>
              <w:pStyle w:val="TableText2"/>
              <w:jc w:val="center"/>
            </w:pPr>
            <w:r w:rsidRPr="00463667">
              <w:t>___________________</w:t>
            </w:r>
          </w:p>
        </w:tc>
      </w:tr>
      <w:tr w:rsidR="00835D81" w:rsidRPr="00463667" w14:paraId="0CC09AC2" w14:textId="77777777" w:rsidTr="006A7D04">
        <w:trPr>
          <w:cantSplit/>
        </w:trPr>
        <w:tc>
          <w:tcPr>
            <w:tcW w:w="2348" w:type="dxa"/>
            <w:vMerge/>
            <w:tcBorders>
              <w:left w:val="single" w:sz="6" w:space="0" w:color="auto"/>
              <w:bottom w:val="single" w:sz="6" w:space="0" w:color="auto"/>
              <w:right w:val="single" w:sz="6" w:space="0" w:color="auto"/>
            </w:tcBorders>
            <w:shd w:val="clear" w:color="auto" w:fill="FFFFFF"/>
          </w:tcPr>
          <w:p w14:paraId="53B641D4" w14:textId="77777777" w:rsidR="00835D81" w:rsidRPr="00463667" w:rsidRDefault="00835D81" w:rsidP="00C56CA6">
            <w:pPr>
              <w:pStyle w:val="TableText"/>
            </w:pPr>
          </w:p>
        </w:tc>
        <w:tc>
          <w:tcPr>
            <w:tcW w:w="990" w:type="dxa"/>
            <w:tcBorders>
              <w:top w:val="dotted" w:sz="6" w:space="0" w:color="auto"/>
              <w:left w:val="single" w:sz="6" w:space="0" w:color="auto"/>
              <w:bottom w:val="single" w:sz="6" w:space="0" w:color="auto"/>
              <w:right w:val="single" w:sz="6" w:space="0" w:color="auto"/>
            </w:tcBorders>
            <w:shd w:val="clear" w:color="auto" w:fill="FFFFFF"/>
            <w:vAlign w:val="center"/>
          </w:tcPr>
          <w:p w14:paraId="12083BB5" w14:textId="77777777" w:rsidR="00835D81" w:rsidRPr="00463667" w:rsidRDefault="00835D81" w:rsidP="00C56CA6">
            <w:pPr>
              <w:pStyle w:val="TableText"/>
            </w:pPr>
            <w:r w:rsidRPr="00463667">
              <w:t>65+</w:t>
            </w:r>
          </w:p>
        </w:tc>
        <w:tc>
          <w:tcPr>
            <w:tcW w:w="1893" w:type="dxa"/>
            <w:vMerge/>
            <w:tcBorders>
              <w:left w:val="single" w:sz="6" w:space="0" w:color="auto"/>
              <w:bottom w:val="single" w:sz="6" w:space="0" w:color="auto"/>
              <w:right w:val="single" w:sz="6" w:space="0" w:color="auto"/>
            </w:tcBorders>
            <w:shd w:val="clear" w:color="auto" w:fill="FFFFFF"/>
            <w:vAlign w:val="center"/>
          </w:tcPr>
          <w:p w14:paraId="60E7527D"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2554670B"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FFFFFF"/>
          </w:tcPr>
          <w:p w14:paraId="3201DE79" w14:textId="77777777" w:rsidR="00835D81" w:rsidRPr="00463667" w:rsidRDefault="00835D81" w:rsidP="00C56CA6">
            <w:pPr>
              <w:pStyle w:val="TableText2"/>
              <w:jc w:val="center"/>
            </w:pPr>
            <w:r w:rsidRPr="00463667">
              <w:t>___________________</w:t>
            </w:r>
          </w:p>
        </w:tc>
      </w:tr>
      <w:tr w:rsidR="00835D81" w:rsidRPr="00463667" w14:paraId="5B7606A6"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D9D9D9"/>
            <w:vAlign w:val="center"/>
          </w:tcPr>
          <w:p w14:paraId="53FDACF0" w14:textId="77777777" w:rsidR="00835D81" w:rsidRPr="00463667" w:rsidRDefault="00835D81" w:rsidP="00C56CA6">
            <w:pPr>
              <w:pStyle w:val="TableText"/>
            </w:pPr>
            <w:r w:rsidRPr="00463667">
              <w:t>Hysterectomy, vaginal</w:t>
            </w:r>
          </w:p>
        </w:tc>
        <w:tc>
          <w:tcPr>
            <w:tcW w:w="990" w:type="dxa"/>
            <w:tcBorders>
              <w:top w:val="single" w:sz="6" w:space="0" w:color="auto"/>
              <w:left w:val="single" w:sz="6" w:space="0" w:color="auto"/>
              <w:bottom w:val="dotted" w:sz="6" w:space="0" w:color="auto"/>
              <w:right w:val="single" w:sz="6" w:space="0" w:color="auto"/>
            </w:tcBorders>
            <w:shd w:val="clear" w:color="auto" w:fill="D9D9D9"/>
            <w:vAlign w:val="center"/>
          </w:tcPr>
          <w:p w14:paraId="45E05053" w14:textId="77777777" w:rsidR="00835D81" w:rsidRPr="00463667" w:rsidRDefault="00835D81" w:rsidP="00C56CA6">
            <w:pPr>
              <w:pStyle w:val="TableText"/>
            </w:pPr>
            <w:r w:rsidRPr="00463667">
              <w:t>15-44</w:t>
            </w:r>
          </w:p>
        </w:tc>
        <w:tc>
          <w:tcPr>
            <w:tcW w:w="1893" w:type="dxa"/>
            <w:vMerge w:val="restart"/>
            <w:tcBorders>
              <w:top w:val="single" w:sz="6" w:space="0" w:color="auto"/>
              <w:left w:val="single" w:sz="6" w:space="0" w:color="auto"/>
              <w:right w:val="single" w:sz="6" w:space="0" w:color="auto"/>
            </w:tcBorders>
            <w:shd w:val="clear" w:color="auto" w:fill="D9D9D9"/>
            <w:vAlign w:val="center"/>
          </w:tcPr>
          <w:p w14:paraId="49765186"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5B22658F"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D9D9D9"/>
          </w:tcPr>
          <w:p w14:paraId="519EFDA8" w14:textId="77777777" w:rsidR="00835D81" w:rsidRPr="00463667" w:rsidRDefault="00835D81" w:rsidP="00C56CA6">
            <w:pPr>
              <w:pStyle w:val="TableText2"/>
              <w:jc w:val="center"/>
            </w:pPr>
            <w:r w:rsidRPr="00463667">
              <w:t>___________________</w:t>
            </w:r>
          </w:p>
        </w:tc>
      </w:tr>
      <w:tr w:rsidR="00835D81" w:rsidRPr="00463667" w14:paraId="68BBD420" w14:textId="77777777" w:rsidTr="006A7D04">
        <w:trPr>
          <w:cantSplit/>
        </w:trPr>
        <w:tc>
          <w:tcPr>
            <w:tcW w:w="2348" w:type="dxa"/>
            <w:vMerge/>
            <w:tcBorders>
              <w:left w:val="single" w:sz="6" w:space="0" w:color="auto"/>
              <w:right w:val="single" w:sz="6" w:space="0" w:color="auto"/>
            </w:tcBorders>
            <w:shd w:val="clear" w:color="auto" w:fill="D9D9D9"/>
          </w:tcPr>
          <w:p w14:paraId="59E9E85E"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D9D9D9"/>
            <w:vAlign w:val="center"/>
          </w:tcPr>
          <w:p w14:paraId="7D8444B9" w14:textId="77777777" w:rsidR="00835D81" w:rsidRPr="00463667" w:rsidRDefault="00835D81" w:rsidP="00C56CA6">
            <w:pPr>
              <w:pStyle w:val="TableText"/>
            </w:pPr>
            <w:r w:rsidRPr="00463667">
              <w:t>45-64</w:t>
            </w:r>
          </w:p>
        </w:tc>
        <w:tc>
          <w:tcPr>
            <w:tcW w:w="1893" w:type="dxa"/>
            <w:vMerge/>
            <w:tcBorders>
              <w:left w:val="single" w:sz="6" w:space="0" w:color="auto"/>
              <w:right w:val="single" w:sz="6" w:space="0" w:color="auto"/>
            </w:tcBorders>
            <w:shd w:val="clear" w:color="auto" w:fill="D9D9D9"/>
            <w:vAlign w:val="center"/>
          </w:tcPr>
          <w:p w14:paraId="564D6098"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717F9CE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47B43E03" w14:textId="77777777" w:rsidR="00835D81" w:rsidRPr="00463667" w:rsidRDefault="00835D81" w:rsidP="00C56CA6">
            <w:pPr>
              <w:pStyle w:val="TableText2"/>
              <w:jc w:val="center"/>
            </w:pPr>
            <w:r w:rsidRPr="00463667">
              <w:t>___________________</w:t>
            </w:r>
          </w:p>
        </w:tc>
      </w:tr>
      <w:tr w:rsidR="00835D81" w:rsidRPr="00463667" w14:paraId="707E03F5" w14:textId="77777777" w:rsidTr="006A7D04">
        <w:trPr>
          <w:cantSplit/>
        </w:trPr>
        <w:tc>
          <w:tcPr>
            <w:tcW w:w="2348" w:type="dxa"/>
            <w:vMerge/>
            <w:tcBorders>
              <w:left w:val="single" w:sz="6" w:space="0" w:color="auto"/>
              <w:bottom w:val="single" w:sz="6" w:space="0" w:color="auto"/>
              <w:right w:val="single" w:sz="6" w:space="0" w:color="auto"/>
            </w:tcBorders>
            <w:shd w:val="clear" w:color="auto" w:fill="D9D9D9"/>
          </w:tcPr>
          <w:p w14:paraId="08C5C411" w14:textId="77777777" w:rsidR="00835D81" w:rsidRPr="00463667" w:rsidRDefault="00835D81" w:rsidP="00C56CA6">
            <w:pPr>
              <w:pStyle w:val="TableText"/>
            </w:pPr>
          </w:p>
        </w:tc>
        <w:tc>
          <w:tcPr>
            <w:tcW w:w="990" w:type="dxa"/>
            <w:tcBorders>
              <w:top w:val="dotted" w:sz="6" w:space="0" w:color="auto"/>
              <w:left w:val="single" w:sz="6" w:space="0" w:color="auto"/>
              <w:bottom w:val="single" w:sz="6" w:space="0" w:color="auto"/>
              <w:right w:val="single" w:sz="6" w:space="0" w:color="auto"/>
            </w:tcBorders>
            <w:shd w:val="clear" w:color="auto" w:fill="D9D9D9"/>
            <w:vAlign w:val="center"/>
          </w:tcPr>
          <w:p w14:paraId="25FF7DFE" w14:textId="77777777" w:rsidR="00835D81" w:rsidRPr="00463667" w:rsidRDefault="00835D81" w:rsidP="00C56CA6">
            <w:pPr>
              <w:pStyle w:val="TableText"/>
            </w:pPr>
            <w:r w:rsidRPr="00463667">
              <w:t>65+</w:t>
            </w:r>
          </w:p>
        </w:tc>
        <w:tc>
          <w:tcPr>
            <w:tcW w:w="1893" w:type="dxa"/>
            <w:vMerge/>
            <w:tcBorders>
              <w:left w:val="single" w:sz="6" w:space="0" w:color="auto"/>
              <w:bottom w:val="single" w:sz="6" w:space="0" w:color="auto"/>
              <w:right w:val="single" w:sz="6" w:space="0" w:color="auto"/>
            </w:tcBorders>
            <w:shd w:val="clear" w:color="auto" w:fill="D9D9D9"/>
            <w:vAlign w:val="center"/>
          </w:tcPr>
          <w:p w14:paraId="55914D7E"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4256BAE8"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D9D9D9"/>
          </w:tcPr>
          <w:p w14:paraId="144D31D9" w14:textId="77777777" w:rsidR="00835D81" w:rsidRPr="00463667" w:rsidRDefault="00835D81" w:rsidP="00C56CA6">
            <w:pPr>
              <w:pStyle w:val="TableText2"/>
              <w:jc w:val="center"/>
            </w:pPr>
            <w:r w:rsidRPr="00463667">
              <w:t>___________________</w:t>
            </w:r>
          </w:p>
        </w:tc>
      </w:tr>
      <w:tr w:rsidR="00835D81" w:rsidRPr="00463667" w14:paraId="77940E1C"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FFFFFF"/>
            <w:vAlign w:val="center"/>
          </w:tcPr>
          <w:p w14:paraId="2D6ABBB3" w14:textId="77777777" w:rsidR="00835D81" w:rsidRPr="00463667" w:rsidRDefault="00835D81" w:rsidP="00C56CA6">
            <w:pPr>
              <w:pStyle w:val="TableText"/>
            </w:pPr>
            <w:r w:rsidRPr="00463667">
              <w:t>Cholecystectomy, open</w:t>
            </w:r>
          </w:p>
        </w:tc>
        <w:tc>
          <w:tcPr>
            <w:tcW w:w="990" w:type="dxa"/>
            <w:tcBorders>
              <w:top w:val="single" w:sz="6" w:space="0" w:color="auto"/>
              <w:left w:val="single" w:sz="6" w:space="0" w:color="auto"/>
              <w:bottom w:val="dotted" w:sz="6" w:space="0" w:color="auto"/>
              <w:right w:val="single" w:sz="6" w:space="0" w:color="auto"/>
            </w:tcBorders>
            <w:shd w:val="clear" w:color="auto" w:fill="FFFFFF"/>
            <w:vAlign w:val="center"/>
          </w:tcPr>
          <w:p w14:paraId="72AF98DE" w14:textId="77777777" w:rsidR="00835D81" w:rsidRPr="00463667" w:rsidRDefault="00835D81" w:rsidP="00C56CA6">
            <w:pPr>
              <w:pStyle w:val="TableText"/>
            </w:pPr>
            <w:r w:rsidRPr="00463667">
              <w:t>30-64</w:t>
            </w:r>
          </w:p>
        </w:tc>
        <w:tc>
          <w:tcPr>
            <w:tcW w:w="1893" w:type="dxa"/>
            <w:tcBorders>
              <w:top w:val="single" w:sz="6" w:space="0" w:color="auto"/>
              <w:left w:val="single" w:sz="6" w:space="0" w:color="auto"/>
              <w:bottom w:val="dotted" w:sz="6" w:space="0" w:color="auto"/>
              <w:right w:val="single" w:sz="6" w:space="0" w:color="auto"/>
            </w:tcBorders>
            <w:shd w:val="clear" w:color="auto" w:fill="FFFFFF"/>
            <w:vAlign w:val="center"/>
          </w:tcPr>
          <w:p w14:paraId="55886A7E"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6D6A48B3"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FFFFFF"/>
          </w:tcPr>
          <w:p w14:paraId="2173EE92" w14:textId="77777777" w:rsidR="00835D81" w:rsidRPr="00463667" w:rsidRDefault="00835D81" w:rsidP="00C56CA6">
            <w:pPr>
              <w:pStyle w:val="TableText2"/>
              <w:jc w:val="center"/>
            </w:pPr>
            <w:r w:rsidRPr="00463667">
              <w:t>___________________</w:t>
            </w:r>
          </w:p>
        </w:tc>
      </w:tr>
      <w:tr w:rsidR="00835D81" w:rsidRPr="00463667" w14:paraId="698D0549" w14:textId="77777777" w:rsidTr="006A7D04">
        <w:trPr>
          <w:cantSplit/>
        </w:trPr>
        <w:tc>
          <w:tcPr>
            <w:tcW w:w="2348" w:type="dxa"/>
            <w:vMerge/>
            <w:tcBorders>
              <w:left w:val="single" w:sz="6" w:space="0" w:color="auto"/>
              <w:right w:val="single" w:sz="6" w:space="0" w:color="auto"/>
            </w:tcBorders>
            <w:shd w:val="clear" w:color="auto" w:fill="FFFFFF"/>
          </w:tcPr>
          <w:p w14:paraId="05EE356C"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FFFFFF"/>
            <w:vAlign w:val="center"/>
          </w:tcPr>
          <w:p w14:paraId="1E841D6B" w14:textId="77777777" w:rsidR="00835D81" w:rsidRPr="00463667" w:rsidRDefault="00835D81" w:rsidP="00C56CA6">
            <w:pPr>
              <w:pStyle w:val="TableText"/>
            </w:pPr>
            <w:r w:rsidRPr="00463667">
              <w:t>15-44</w:t>
            </w:r>
          </w:p>
        </w:tc>
        <w:tc>
          <w:tcPr>
            <w:tcW w:w="1893" w:type="dxa"/>
            <w:vMerge w:val="restart"/>
            <w:tcBorders>
              <w:top w:val="dotted" w:sz="6" w:space="0" w:color="auto"/>
              <w:left w:val="single" w:sz="6" w:space="0" w:color="auto"/>
              <w:right w:val="single" w:sz="6" w:space="0" w:color="auto"/>
            </w:tcBorders>
            <w:shd w:val="clear" w:color="auto" w:fill="FFFFFF"/>
            <w:vAlign w:val="center"/>
          </w:tcPr>
          <w:p w14:paraId="4D6959A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DA135F4"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0C9FCD20" w14:textId="77777777" w:rsidR="00835D81" w:rsidRPr="00463667" w:rsidRDefault="00835D81" w:rsidP="00C56CA6">
            <w:pPr>
              <w:pStyle w:val="TableText2"/>
              <w:jc w:val="center"/>
            </w:pPr>
            <w:r w:rsidRPr="00463667">
              <w:t>___________________</w:t>
            </w:r>
          </w:p>
        </w:tc>
      </w:tr>
      <w:tr w:rsidR="00835D81" w:rsidRPr="00463667" w14:paraId="3FF28979" w14:textId="77777777" w:rsidTr="006A7D04">
        <w:trPr>
          <w:cantSplit/>
        </w:trPr>
        <w:tc>
          <w:tcPr>
            <w:tcW w:w="2348" w:type="dxa"/>
            <w:vMerge/>
            <w:tcBorders>
              <w:left w:val="single" w:sz="6" w:space="0" w:color="auto"/>
              <w:right w:val="single" w:sz="6" w:space="0" w:color="auto"/>
            </w:tcBorders>
            <w:shd w:val="clear" w:color="auto" w:fill="FFFFFF"/>
          </w:tcPr>
          <w:p w14:paraId="6210B85B"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FFFFFF"/>
            <w:vAlign w:val="center"/>
          </w:tcPr>
          <w:p w14:paraId="367D580C" w14:textId="77777777" w:rsidR="00835D81" w:rsidRPr="00463667" w:rsidRDefault="00835D81" w:rsidP="00C56CA6">
            <w:pPr>
              <w:pStyle w:val="TableText"/>
            </w:pPr>
            <w:r w:rsidRPr="00463667">
              <w:t>45-64</w:t>
            </w:r>
          </w:p>
        </w:tc>
        <w:tc>
          <w:tcPr>
            <w:tcW w:w="1893" w:type="dxa"/>
            <w:vMerge/>
            <w:tcBorders>
              <w:left w:val="single" w:sz="6" w:space="0" w:color="auto"/>
              <w:bottom w:val="dotted" w:sz="6" w:space="0" w:color="auto"/>
              <w:right w:val="single" w:sz="6" w:space="0" w:color="auto"/>
            </w:tcBorders>
            <w:shd w:val="clear" w:color="auto" w:fill="FFFFFF"/>
            <w:vAlign w:val="center"/>
          </w:tcPr>
          <w:p w14:paraId="01A787CD"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131162DF"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1D0ABC9D" w14:textId="77777777" w:rsidR="00835D81" w:rsidRPr="00463667" w:rsidRDefault="00835D81" w:rsidP="00C56CA6">
            <w:pPr>
              <w:pStyle w:val="TableText2"/>
              <w:jc w:val="center"/>
            </w:pPr>
            <w:r w:rsidRPr="00463667">
              <w:t>___________________</w:t>
            </w:r>
          </w:p>
        </w:tc>
      </w:tr>
      <w:tr w:rsidR="00835D81" w:rsidRPr="00463667" w14:paraId="383ED575" w14:textId="77777777" w:rsidTr="006A7D04">
        <w:trPr>
          <w:cantSplit/>
        </w:trPr>
        <w:tc>
          <w:tcPr>
            <w:tcW w:w="2348" w:type="dxa"/>
            <w:vMerge/>
            <w:tcBorders>
              <w:left w:val="single" w:sz="6" w:space="0" w:color="auto"/>
              <w:right w:val="single" w:sz="6" w:space="0" w:color="auto"/>
            </w:tcBorders>
            <w:shd w:val="clear" w:color="auto" w:fill="FFFFFF"/>
          </w:tcPr>
          <w:p w14:paraId="5690AC27" w14:textId="77777777" w:rsidR="00835D81" w:rsidRPr="00463667" w:rsidRDefault="00835D81" w:rsidP="00C56CA6">
            <w:pPr>
              <w:pStyle w:val="TableText"/>
            </w:pPr>
          </w:p>
        </w:tc>
        <w:tc>
          <w:tcPr>
            <w:tcW w:w="990" w:type="dxa"/>
            <w:vMerge w:val="restart"/>
            <w:tcBorders>
              <w:top w:val="dotted" w:sz="6" w:space="0" w:color="auto"/>
              <w:left w:val="single" w:sz="6" w:space="0" w:color="auto"/>
              <w:right w:val="single" w:sz="6" w:space="0" w:color="auto"/>
            </w:tcBorders>
            <w:shd w:val="clear" w:color="auto" w:fill="FFFFFF"/>
            <w:vAlign w:val="center"/>
          </w:tcPr>
          <w:p w14:paraId="07293760"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6" w:space="0" w:color="auto"/>
              <w:right w:val="single" w:sz="6" w:space="0" w:color="auto"/>
            </w:tcBorders>
            <w:shd w:val="clear" w:color="auto" w:fill="FFFFFF"/>
            <w:vAlign w:val="center"/>
          </w:tcPr>
          <w:p w14:paraId="533E243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1200DAC8"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45D5DAFC" w14:textId="77777777" w:rsidR="00835D81" w:rsidRPr="00463667" w:rsidRDefault="00835D81" w:rsidP="00C56CA6">
            <w:pPr>
              <w:pStyle w:val="TableText2"/>
              <w:jc w:val="center"/>
            </w:pPr>
            <w:r w:rsidRPr="00463667">
              <w:t>___________________</w:t>
            </w:r>
          </w:p>
        </w:tc>
      </w:tr>
      <w:tr w:rsidR="00835D81" w:rsidRPr="00463667" w14:paraId="34BBEF51" w14:textId="77777777" w:rsidTr="006A7D04">
        <w:trPr>
          <w:cantSplit/>
        </w:trPr>
        <w:tc>
          <w:tcPr>
            <w:tcW w:w="2348" w:type="dxa"/>
            <w:vMerge/>
            <w:tcBorders>
              <w:left w:val="single" w:sz="6" w:space="0" w:color="auto"/>
              <w:bottom w:val="single" w:sz="6" w:space="0" w:color="auto"/>
              <w:right w:val="single" w:sz="6" w:space="0" w:color="auto"/>
            </w:tcBorders>
            <w:shd w:val="clear" w:color="auto" w:fill="FFFFFF"/>
          </w:tcPr>
          <w:p w14:paraId="5D8FB029"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shd w:val="clear" w:color="auto" w:fill="FFFFFF"/>
            <w:vAlign w:val="center"/>
          </w:tcPr>
          <w:p w14:paraId="6C65F9BF" w14:textId="77777777" w:rsidR="00835D81" w:rsidRPr="00463667" w:rsidRDefault="00835D81" w:rsidP="00C56CA6">
            <w:pPr>
              <w:pStyle w:val="TableText"/>
            </w:pPr>
          </w:p>
        </w:tc>
        <w:tc>
          <w:tcPr>
            <w:tcW w:w="1893" w:type="dxa"/>
            <w:tcBorders>
              <w:top w:val="dotted" w:sz="6" w:space="0" w:color="auto"/>
              <w:left w:val="single" w:sz="6" w:space="0" w:color="auto"/>
              <w:bottom w:val="single" w:sz="6" w:space="0" w:color="auto"/>
              <w:right w:val="single" w:sz="6" w:space="0" w:color="auto"/>
            </w:tcBorders>
            <w:shd w:val="clear" w:color="auto" w:fill="FFFFFF"/>
            <w:vAlign w:val="center"/>
          </w:tcPr>
          <w:p w14:paraId="1F2B00F6"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4FD0987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FFFFFF"/>
          </w:tcPr>
          <w:p w14:paraId="1076B2F4" w14:textId="77777777" w:rsidR="00835D81" w:rsidRPr="00463667" w:rsidRDefault="00835D81" w:rsidP="00C56CA6">
            <w:pPr>
              <w:pStyle w:val="TableText2"/>
              <w:jc w:val="center"/>
            </w:pPr>
            <w:r w:rsidRPr="00463667">
              <w:t>___________________</w:t>
            </w:r>
          </w:p>
        </w:tc>
      </w:tr>
      <w:tr w:rsidR="00835D81" w:rsidRPr="00463667" w14:paraId="5287ABA5" w14:textId="77777777" w:rsidTr="006A7D04">
        <w:trPr>
          <w:cantSplit/>
        </w:trPr>
        <w:tc>
          <w:tcPr>
            <w:tcW w:w="2348" w:type="dxa"/>
            <w:vMerge w:val="restart"/>
            <w:tcBorders>
              <w:top w:val="single" w:sz="6" w:space="0" w:color="auto"/>
              <w:left w:val="single" w:sz="6" w:space="0" w:color="auto"/>
              <w:bottom w:val="single" w:sz="4" w:space="0" w:color="auto"/>
              <w:right w:val="single" w:sz="6" w:space="0" w:color="auto"/>
            </w:tcBorders>
            <w:shd w:val="clear" w:color="auto" w:fill="D9D9D9"/>
            <w:vAlign w:val="center"/>
          </w:tcPr>
          <w:p w14:paraId="28D8C481" w14:textId="77777777" w:rsidR="00835D81" w:rsidRPr="00463667" w:rsidRDefault="00835D81" w:rsidP="00C56CA6">
            <w:pPr>
              <w:pStyle w:val="TableText"/>
            </w:pPr>
            <w:r w:rsidRPr="00463667">
              <w:t>Cholecystectomy, (laparoscopic)</w:t>
            </w:r>
          </w:p>
        </w:tc>
        <w:tc>
          <w:tcPr>
            <w:tcW w:w="990" w:type="dxa"/>
            <w:tcBorders>
              <w:top w:val="single" w:sz="6" w:space="0" w:color="auto"/>
              <w:left w:val="single" w:sz="6" w:space="0" w:color="auto"/>
              <w:bottom w:val="dotted" w:sz="6" w:space="0" w:color="auto"/>
              <w:right w:val="single" w:sz="6" w:space="0" w:color="auto"/>
            </w:tcBorders>
            <w:shd w:val="clear" w:color="auto" w:fill="D9D9D9"/>
            <w:vAlign w:val="center"/>
          </w:tcPr>
          <w:p w14:paraId="1EF746AE" w14:textId="77777777" w:rsidR="00835D81" w:rsidRPr="00463667" w:rsidRDefault="00835D81" w:rsidP="00C56CA6">
            <w:pPr>
              <w:pStyle w:val="TableText"/>
            </w:pPr>
            <w:r w:rsidRPr="00463667">
              <w:t>30-64</w:t>
            </w:r>
          </w:p>
        </w:tc>
        <w:tc>
          <w:tcPr>
            <w:tcW w:w="1893" w:type="dxa"/>
            <w:tcBorders>
              <w:top w:val="single" w:sz="6" w:space="0" w:color="auto"/>
              <w:left w:val="single" w:sz="6" w:space="0" w:color="auto"/>
              <w:bottom w:val="dotted" w:sz="6" w:space="0" w:color="auto"/>
              <w:right w:val="single" w:sz="6" w:space="0" w:color="auto"/>
            </w:tcBorders>
            <w:shd w:val="clear" w:color="auto" w:fill="D9D9D9"/>
            <w:vAlign w:val="center"/>
          </w:tcPr>
          <w:p w14:paraId="0F5F556F"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575D3D18"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D9D9D9"/>
          </w:tcPr>
          <w:p w14:paraId="2EFD9D48" w14:textId="77777777" w:rsidR="00835D81" w:rsidRPr="00463667" w:rsidRDefault="00835D81" w:rsidP="00C56CA6">
            <w:pPr>
              <w:pStyle w:val="TableText2"/>
              <w:jc w:val="center"/>
            </w:pPr>
            <w:r w:rsidRPr="00463667">
              <w:t>___________________</w:t>
            </w:r>
          </w:p>
        </w:tc>
      </w:tr>
      <w:tr w:rsidR="00835D81" w:rsidRPr="00463667" w14:paraId="64A79A5E"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shd w:val="clear" w:color="auto" w:fill="D9D9D9"/>
            <w:vAlign w:val="center"/>
          </w:tcPr>
          <w:p w14:paraId="39D0C6A3"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D9D9D9"/>
            <w:vAlign w:val="center"/>
          </w:tcPr>
          <w:p w14:paraId="1961320F" w14:textId="77777777" w:rsidR="00835D81" w:rsidRPr="00463667" w:rsidRDefault="00835D81" w:rsidP="00C56CA6">
            <w:pPr>
              <w:pStyle w:val="TableText"/>
            </w:pPr>
            <w:r w:rsidRPr="00463667">
              <w:t>15-44</w:t>
            </w:r>
          </w:p>
        </w:tc>
        <w:tc>
          <w:tcPr>
            <w:tcW w:w="1893" w:type="dxa"/>
            <w:vMerge w:val="restart"/>
            <w:tcBorders>
              <w:top w:val="dotted" w:sz="6" w:space="0" w:color="auto"/>
              <w:left w:val="single" w:sz="6" w:space="0" w:color="auto"/>
              <w:right w:val="single" w:sz="6" w:space="0" w:color="auto"/>
            </w:tcBorders>
            <w:shd w:val="clear" w:color="auto" w:fill="D9D9D9"/>
            <w:vAlign w:val="center"/>
          </w:tcPr>
          <w:p w14:paraId="40CA30E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7C3FF3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2523ACC4" w14:textId="77777777" w:rsidR="00835D81" w:rsidRPr="00463667" w:rsidRDefault="00835D81" w:rsidP="00C56CA6">
            <w:pPr>
              <w:pStyle w:val="TableText2"/>
              <w:jc w:val="center"/>
            </w:pPr>
            <w:r w:rsidRPr="00463667">
              <w:t>___________________</w:t>
            </w:r>
          </w:p>
        </w:tc>
      </w:tr>
      <w:tr w:rsidR="00835D81" w:rsidRPr="00463667" w14:paraId="6D2B4F34"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shd w:val="clear" w:color="auto" w:fill="D9D9D9"/>
            <w:vAlign w:val="center"/>
          </w:tcPr>
          <w:p w14:paraId="0CD9E6B6"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D9D9D9"/>
            <w:vAlign w:val="center"/>
          </w:tcPr>
          <w:p w14:paraId="1E749070" w14:textId="77777777" w:rsidR="00835D81" w:rsidRPr="00463667" w:rsidRDefault="00835D81" w:rsidP="00C56CA6">
            <w:pPr>
              <w:pStyle w:val="TableText"/>
            </w:pPr>
            <w:r w:rsidRPr="00463667">
              <w:t>45-64</w:t>
            </w:r>
          </w:p>
        </w:tc>
        <w:tc>
          <w:tcPr>
            <w:tcW w:w="1893" w:type="dxa"/>
            <w:vMerge/>
            <w:tcBorders>
              <w:left w:val="single" w:sz="6" w:space="0" w:color="auto"/>
              <w:bottom w:val="dotted" w:sz="6" w:space="0" w:color="auto"/>
              <w:right w:val="single" w:sz="6" w:space="0" w:color="auto"/>
            </w:tcBorders>
            <w:shd w:val="clear" w:color="auto" w:fill="D9D9D9"/>
            <w:vAlign w:val="center"/>
          </w:tcPr>
          <w:p w14:paraId="78D5D4A1"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3E4B0A51"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5FD79992" w14:textId="77777777" w:rsidR="00835D81" w:rsidRPr="00463667" w:rsidRDefault="00835D81" w:rsidP="00C56CA6">
            <w:pPr>
              <w:pStyle w:val="TableText2"/>
              <w:jc w:val="center"/>
            </w:pPr>
            <w:r w:rsidRPr="00463667">
              <w:t>___________________</w:t>
            </w:r>
          </w:p>
        </w:tc>
      </w:tr>
      <w:tr w:rsidR="00835D81" w:rsidRPr="00463667" w14:paraId="04BFBB33" w14:textId="77777777" w:rsidTr="006A7D04">
        <w:trPr>
          <w:cantSplit/>
        </w:trPr>
        <w:tc>
          <w:tcPr>
            <w:tcW w:w="2348" w:type="dxa"/>
            <w:vMerge/>
            <w:tcBorders>
              <w:top w:val="single" w:sz="4" w:space="0" w:color="auto"/>
              <w:left w:val="single" w:sz="6" w:space="0" w:color="auto"/>
              <w:bottom w:val="single" w:sz="4" w:space="0" w:color="auto"/>
              <w:right w:val="single" w:sz="6" w:space="0" w:color="auto"/>
            </w:tcBorders>
            <w:shd w:val="clear" w:color="auto" w:fill="D9D9D9"/>
            <w:vAlign w:val="center"/>
          </w:tcPr>
          <w:p w14:paraId="318A5D93" w14:textId="77777777" w:rsidR="00835D81" w:rsidRPr="00463667" w:rsidRDefault="00835D81" w:rsidP="00C56CA6">
            <w:pPr>
              <w:pStyle w:val="TableText"/>
            </w:pPr>
          </w:p>
        </w:tc>
        <w:tc>
          <w:tcPr>
            <w:tcW w:w="990" w:type="dxa"/>
            <w:vMerge w:val="restart"/>
            <w:tcBorders>
              <w:top w:val="dotted" w:sz="6" w:space="0" w:color="auto"/>
              <w:left w:val="single" w:sz="6" w:space="0" w:color="auto"/>
              <w:bottom w:val="single" w:sz="6" w:space="0" w:color="auto"/>
              <w:right w:val="single" w:sz="6" w:space="0" w:color="auto"/>
            </w:tcBorders>
            <w:shd w:val="clear" w:color="auto" w:fill="D9D9D9"/>
            <w:vAlign w:val="center"/>
          </w:tcPr>
          <w:p w14:paraId="2434A898"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4" w:space="0" w:color="auto"/>
              <w:right w:val="single" w:sz="6" w:space="0" w:color="auto"/>
            </w:tcBorders>
            <w:shd w:val="clear" w:color="auto" w:fill="D9D9D9"/>
            <w:vAlign w:val="center"/>
          </w:tcPr>
          <w:p w14:paraId="1334A10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4" w:space="0" w:color="auto"/>
              <w:right w:val="single" w:sz="6" w:space="0" w:color="auto"/>
            </w:tcBorders>
            <w:shd w:val="clear" w:color="auto" w:fill="D9D9D9"/>
          </w:tcPr>
          <w:p w14:paraId="6512E3F5"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4" w:space="0" w:color="auto"/>
              <w:right w:val="single" w:sz="6" w:space="0" w:color="auto"/>
            </w:tcBorders>
            <w:shd w:val="clear" w:color="auto" w:fill="D9D9D9"/>
          </w:tcPr>
          <w:p w14:paraId="20C01A5A" w14:textId="77777777" w:rsidR="00835D81" w:rsidRPr="00463667" w:rsidRDefault="00835D81" w:rsidP="00C56CA6">
            <w:pPr>
              <w:pStyle w:val="TableText2"/>
              <w:jc w:val="center"/>
            </w:pPr>
            <w:r w:rsidRPr="00463667">
              <w:t>___________________</w:t>
            </w:r>
          </w:p>
        </w:tc>
      </w:tr>
      <w:tr w:rsidR="00835D81" w:rsidRPr="00463667" w14:paraId="3C3C5222" w14:textId="77777777" w:rsidTr="006A7D04">
        <w:trPr>
          <w:cantSplit/>
          <w:trHeight w:val="121"/>
        </w:trPr>
        <w:tc>
          <w:tcPr>
            <w:tcW w:w="2348" w:type="dxa"/>
            <w:vMerge/>
            <w:tcBorders>
              <w:top w:val="single" w:sz="4" w:space="0" w:color="auto"/>
              <w:left w:val="single" w:sz="6" w:space="0" w:color="auto"/>
              <w:bottom w:val="single" w:sz="4" w:space="0" w:color="auto"/>
              <w:right w:val="single" w:sz="6" w:space="0" w:color="auto"/>
            </w:tcBorders>
            <w:shd w:val="clear" w:color="auto" w:fill="D9D9D9"/>
            <w:vAlign w:val="center"/>
          </w:tcPr>
          <w:p w14:paraId="4A7D5876"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shd w:val="clear" w:color="auto" w:fill="D9D9D9"/>
            <w:vAlign w:val="center"/>
          </w:tcPr>
          <w:p w14:paraId="45B784E7" w14:textId="77777777" w:rsidR="00835D81" w:rsidRPr="00463667" w:rsidRDefault="00835D81" w:rsidP="00C56CA6">
            <w:pPr>
              <w:pStyle w:val="TableText"/>
            </w:pPr>
          </w:p>
        </w:tc>
        <w:tc>
          <w:tcPr>
            <w:tcW w:w="1893" w:type="dxa"/>
            <w:tcBorders>
              <w:top w:val="dotted" w:sz="4" w:space="0" w:color="auto"/>
              <w:left w:val="single" w:sz="6" w:space="0" w:color="auto"/>
              <w:bottom w:val="single" w:sz="6" w:space="0" w:color="auto"/>
              <w:right w:val="single" w:sz="6" w:space="0" w:color="auto"/>
            </w:tcBorders>
            <w:shd w:val="clear" w:color="auto" w:fill="D9D9D9"/>
            <w:vAlign w:val="center"/>
          </w:tcPr>
          <w:p w14:paraId="2C726A2F" w14:textId="77777777" w:rsidR="00835D81" w:rsidRPr="00463667" w:rsidRDefault="00835D81" w:rsidP="00C56CA6">
            <w:pPr>
              <w:pStyle w:val="TableText"/>
            </w:pPr>
            <w:r w:rsidRPr="00463667">
              <w:t>Female</w:t>
            </w:r>
          </w:p>
        </w:tc>
        <w:tc>
          <w:tcPr>
            <w:tcW w:w="2160" w:type="dxa"/>
            <w:tcBorders>
              <w:top w:val="dotted" w:sz="4" w:space="0" w:color="auto"/>
              <w:left w:val="single" w:sz="6" w:space="0" w:color="auto"/>
              <w:bottom w:val="single" w:sz="6" w:space="0" w:color="auto"/>
              <w:right w:val="single" w:sz="6" w:space="0" w:color="auto"/>
            </w:tcBorders>
            <w:shd w:val="clear" w:color="auto" w:fill="D9D9D9"/>
          </w:tcPr>
          <w:p w14:paraId="3C6065DD" w14:textId="77777777" w:rsidR="00835D81" w:rsidRPr="00463667" w:rsidRDefault="00835D81" w:rsidP="00C56CA6">
            <w:pPr>
              <w:pStyle w:val="TableText2"/>
              <w:jc w:val="center"/>
            </w:pPr>
            <w:r w:rsidRPr="00463667">
              <w:t>___________________</w:t>
            </w:r>
          </w:p>
        </w:tc>
        <w:tc>
          <w:tcPr>
            <w:tcW w:w="2340" w:type="dxa"/>
            <w:tcBorders>
              <w:top w:val="dotted" w:sz="4" w:space="0" w:color="auto"/>
              <w:left w:val="single" w:sz="6" w:space="0" w:color="auto"/>
              <w:bottom w:val="single" w:sz="6" w:space="0" w:color="auto"/>
              <w:right w:val="single" w:sz="6" w:space="0" w:color="auto"/>
            </w:tcBorders>
            <w:shd w:val="clear" w:color="auto" w:fill="D9D9D9"/>
          </w:tcPr>
          <w:p w14:paraId="5930B27D" w14:textId="77777777" w:rsidR="00835D81" w:rsidRPr="00463667" w:rsidRDefault="00835D81" w:rsidP="00C56CA6">
            <w:pPr>
              <w:pStyle w:val="TableText2"/>
              <w:jc w:val="center"/>
            </w:pPr>
            <w:r w:rsidRPr="00463667">
              <w:t>___________________</w:t>
            </w:r>
          </w:p>
        </w:tc>
      </w:tr>
    </w:tbl>
    <w:p w14:paraId="7127AB54" w14:textId="77777777" w:rsidR="00835D81" w:rsidRPr="00463667" w:rsidRDefault="00835D81" w:rsidP="00835D81">
      <w:pPr>
        <w:pStyle w:val="TableText"/>
        <w:spacing w:before="120"/>
        <w:sectPr w:rsidR="00835D81" w:rsidRPr="00463667" w:rsidSect="00C56CA6">
          <w:headerReference w:type="even" r:id="rId45"/>
          <w:headerReference w:type="default" r:id="rId46"/>
          <w:footerReference w:type="even" r:id="rId47"/>
          <w:footerReference w:type="default" r:id="rId48"/>
          <w:pgSz w:w="12240" w:h="15840" w:code="1"/>
          <w:pgMar w:top="1080" w:right="1080" w:bottom="1080" w:left="1440" w:header="720" w:footer="720" w:gutter="0"/>
          <w:cols w:space="720"/>
        </w:sectPr>
      </w:pPr>
      <w:r w:rsidRPr="00463667">
        <w:t>*The 0–19 age category is calculated using the 0–9 and 10–19 member month calculations.</w:t>
      </w:r>
    </w:p>
    <w:p w14:paraId="19E4B293" w14:textId="77777777" w:rsidR="00835D81" w:rsidRPr="00463667" w:rsidRDefault="00835D81" w:rsidP="00137C63">
      <w:pPr>
        <w:pStyle w:val="TableHeadNotCondensed"/>
        <w:spacing w:before="0"/>
        <w:rPr>
          <w:sz w:val="20"/>
          <w:szCs w:val="20"/>
        </w:rPr>
      </w:pPr>
      <w:r w:rsidRPr="00463667">
        <w:t xml:space="preserve">Table FSP-2: Frequency of Selected Procedures </w:t>
      </w:r>
      <w:r w:rsidRPr="00463667">
        <w:rPr>
          <w:i/>
          <w:sz w:val="20"/>
          <w:szCs w:val="20"/>
        </w:rPr>
        <w:t xml:space="preserve">(continued) </w:t>
      </w:r>
    </w:p>
    <w:tbl>
      <w:tblPr>
        <w:tblW w:w="9731" w:type="dxa"/>
        <w:tblInd w:w="-8" w:type="dxa"/>
        <w:tblLayout w:type="fixed"/>
        <w:tblLook w:val="0000" w:firstRow="0" w:lastRow="0" w:firstColumn="0" w:lastColumn="0" w:noHBand="0" w:noVBand="0"/>
      </w:tblPr>
      <w:tblGrid>
        <w:gridCol w:w="2348"/>
        <w:gridCol w:w="990"/>
        <w:gridCol w:w="1893"/>
        <w:gridCol w:w="2160"/>
        <w:gridCol w:w="2340"/>
      </w:tblGrid>
      <w:tr w:rsidR="00835D81" w:rsidRPr="00463667" w14:paraId="266503A3" w14:textId="77777777" w:rsidTr="006A7D04">
        <w:tc>
          <w:tcPr>
            <w:tcW w:w="2348" w:type="dxa"/>
            <w:tcBorders>
              <w:top w:val="single" w:sz="6" w:space="0" w:color="auto"/>
              <w:left w:val="single" w:sz="6" w:space="0" w:color="auto"/>
              <w:bottom w:val="single" w:sz="6" w:space="0" w:color="auto"/>
            </w:tcBorders>
            <w:shd w:val="clear" w:color="auto" w:fill="000000"/>
            <w:vAlign w:val="bottom"/>
          </w:tcPr>
          <w:p w14:paraId="75A36B05" w14:textId="77777777" w:rsidR="00835D81" w:rsidRPr="00463667" w:rsidRDefault="00835D81" w:rsidP="00C56CA6">
            <w:pPr>
              <w:pStyle w:val="TableHead"/>
              <w:rPr>
                <w:color w:val="auto"/>
              </w:rPr>
            </w:pPr>
            <w:r w:rsidRPr="00463667">
              <w:rPr>
                <w:color w:val="auto"/>
              </w:rPr>
              <w:t>Procedure</w:t>
            </w:r>
          </w:p>
        </w:tc>
        <w:tc>
          <w:tcPr>
            <w:tcW w:w="990" w:type="dxa"/>
            <w:tcBorders>
              <w:top w:val="single" w:sz="6" w:space="0" w:color="auto"/>
              <w:left w:val="single" w:sz="6" w:space="0" w:color="FFFFFF"/>
              <w:bottom w:val="single" w:sz="6" w:space="0" w:color="auto"/>
              <w:right w:val="single" w:sz="6" w:space="0" w:color="FFFFFF"/>
            </w:tcBorders>
            <w:shd w:val="clear" w:color="auto" w:fill="000000"/>
            <w:vAlign w:val="bottom"/>
          </w:tcPr>
          <w:p w14:paraId="194D92CF" w14:textId="77777777" w:rsidR="00835D81" w:rsidRPr="00463667" w:rsidRDefault="00835D81" w:rsidP="00C56CA6">
            <w:pPr>
              <w:pStyle w:val="TableHead"/>
              <w:rPr>
                <w:color w:val="auto"/>
              </w:rPr>
            </w:pPr>
            <w:r w:rsidRPr="00463667">
              <w:rPr>
                <w:color w:val="auto"/>
              </w:rPr>
              <w:t>Age</w:t>
            </w:r>
          </w:p>
        </w:tc>
        <w:tc>
          <w:tcPr>
            <w:tcW w:w="1893" w:type="dxa"/>
            <w:tcBorders>
              <w:top w:val="single" w:sz="6" w:space="0" w:color="auto"/>
              <w:left w:val="nil"/>
              <w:bottom w:val="single" w:sz="6" w:space="0" w:color="auto"/>
            </w:tcBorders>
            <w:shd w:val="clear" w:color="auto" w:fill="000000"/>
            <w:vAlign w:val="bottom"/>
          </w:tcPr>
          <w:p w14:paraId="5005C991"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0912ACA0" w14:textId="77777777" w:rsidR="00835D81" w:rsidRPr="00463667" w:rsidRDefault="00835D81" w:rsidP="00C56CA6">
            <w:pPr>
              <w:pStyle w:val="TableHead"/>
              <w:rPr>
                <w:color w:val="auto"/>
              </w:rPr>
            </w:pPr>
            <w:r w:rsidRPr="00463667">
              <w:rPr>
                <w:color w:val="auto"/>
              </w:rPr>
              <w:t>Number of Procedures</w:t>
            </w:r>
          </w:p>
        </w:tc>
        <w:tc>
          <w:tcPr>
            <w:tcW w:w="2340" w:type="dxa"/>
            <w:tcBorders>
              <w:top w:val="single" w:sz="6" w:space="0" w:color="auto"/>
              <w:left w:val="nil"/>
              <w:bottom w:val="single" w:sz="6" w:space="0" w:color="auto"/>
              <w:right w:val="single" w:sz="6" w:space="0" w:color="auto"/>
            </w:tcBorders>
            <w:shd w:val="clear" w:color="auto" w:fill="000000"/>
            <w:vAlign w:val="bottom"/>
          </w:tcPr>
          <w:p w14:paraId="2C752DA6" w14:textId="77777777" w:rsidR="00835D81" w:rsidRPr="00463667" w:rsidRDefault="00835D81" w:rsidP="00C56CA6">
            <w:pPr>
              <w:pStyle w:val="TableHead"/>
              <w:rPr>
                <w:color w:val="auto"/>
              </w:rPr>
            </w:pPr>
            <w:r w:rsidRPr="00463667">
              <w:rPr>
                <w:color w:val="auto"/>
              </w:rPr>
              <w:t>Procedures/</w:t>
            </w:r>
            <w:r w:rsidRPr="00463667">
              <w:rPr>
                <w:color w:val="auto"/>
              </w:rPr>
              <w:br/>
              <w:t>1,000 Member Years</w:t>
            </w:r>
          </w:p>
        </w:tc>
      </w:tr>
      <w:tr w:rsidR="00835D81" w:rsidRPr="00463667" w14:paraId="61F800C6" w14:textId="77777777" w:rsidTr="006A7D04">
        <w:trPr>
          <w:cantSplit/>
        </w:trPr>
        <w:tc>
          <w:tcPr>
            <w:tcW w:w="2348" w:type="dxa"/>
            <w:vMerge w:val="restart"/>
            <w:tcBorders>
              <w:left w:val="single" w:sz="6" w:space="0" w:color="auto"/>
              <w:right w:val="single" w:sz="6" w:space="0" w:color="auto"/>
            </w:tcBorders>
            <w:vAlign w:val="center"/>
          </w:tcPr>
          <w:p w14:paraId="0C493EE3" w14:textId="77777777" w:rsidR="00835D81" w:rsidRPr="00463667" w:rsidRDefault="00835D81" w:rsidP="00C56CA6">
            <w:pPr>
              <w:pStyle w:val="TableText"/>
            </w:pPr>
            <w:r w:rsidRPr="00463667">
              <w:t>Back surgery</w:t>
            </w:r>
          </w:p>
        </w:tc>
        <w:tc>
          <w:tcPr>
            <w:tcW w:w="990" w:type="dxa"/>
            <w:vMerge w:val="restart"/>
            <w:tcBorders>
              <w:top w:val="single" w:sz="6" w:space="0" w:color="auto"/>
              <w:left w:val="single" w:sz="6" w:space="0" w:color="auto"/>
              <w:right w:val="single" w:sz="6" w:space="0" w:color="auto"/>
            </w:tcBorders>
            <w:vAlign w:val="center"/>
          </w:tcPr>
          <w:p w14:paraId="70FE468E" w14:textId="77777777" w:rsidR="00835D81" w:rsidRPr="00463667" w:rsidRDefault="00835D81" w:rsidP="00C56CA6">
            <w:pPr>
              <w:pStyle w:val="TableText"/>
            </w:pPr>
            <w:r w:rsidRPr="00463667">
              <w:t>20-44</w:t>
            </w:r>
          </w:p>
        </w:tc>
        <w:tc>
          <w:tcPr>
            <w:tcW w:w="1893" w:type="dxa"/>
            <w:tcBorders>
              <w:top w:val="single" w:sz="6" w:space="0" w:color="auto"/>
              <w:left w:val="single" w:sz="6" w:space="0" w:color="auto"/>
              <w:bottom w:val="dotted" w:sz="6" w:space="0" w:color="auto"/>
              <w:right w:val="single" w:sz="6" w:space="0" w:color="auto"/>
            </w:tcBorders>
            <w:vAlign w:val="center"/>
          </w:tcPr>
          <w:p w14:paraId="65E5A959"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tcPr>
          <w:p w14:paraId="369EAD99"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tcPr>
          <w:p w14:paraId="0076A080" w14:textId="77777777" w:rsidR="00835D81" w:rsidRPr="00463667" w:rsidRDefault="00835D81" w:rsidP="00C56CA6">
            <w:pPr>
              <w:pStyle w:val="TableText2"/>
              <w:jc w:val="center"/>
            </w:pPr>
            <w:r w:rsidRPr="00463667">
              <w:t>___________________</w:t>
            </w:r>
          </w:p>
        </w:tc>
      </w:tr>
      <w:tr w:rsidR="00835D81" w:rsidRPr="00463667" w14:paraId="00CE0B15" w14:textId="77777777" w:rsidTr="006A7D04">
        <w:trPr>
          <w:cantSplit/>
        </w:trPr>
        <w:tc>
          <w:tcPr>
            <w:tcW w:w="2348" w:type="dxa"/>
            <w:vMerge/>
            <w:tcBorders>
              <w:left w:val="single" w:sz="6" w:space="0" w:color="auto"/>
              <w:right w:val="single" w:sz="6" w:space="0" w:color="auto"/>
            </w:tcBorders>
            <w:vAlign w:val="center"/>
          </w:tcPr>
          <w:p w14:paraId="0242A791" w14:textId="77777777" w:rsidR="00835D81" w:rsidRPr="00463667" w:rsidRDefault="00835D81" w:rsidP="00C56CA6">
            <w:pPr>
              <w:pStyle w:val="TableText"/>
            </w:pPr>
          </w:p>
        </w:tc>
        <w:tc>
          <w:tcPr>
            <w:tcW w:w="990" w:type="dxa"/>
            <w:vMerge/>
            <w:tcBorders>
              <w:top w:val="single" w:sz="6" w:space="0" w:color="auto"/>
              <w:left w:val="single" w:sz="6" w:space="0" w:color="auto"/>
              <w:bottom w:val="dotted" w:sz="6" w:space="0" w:color="auto"/>
              <w:right w:val="single" w:sz="6" w:space="0" w:color="auto"/>
            </w:tcBorders>
            <w:vAlign w:val="center"/>
          </w:tcPr>
          <w:p w14:paraId="52231960"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vAlign w:val="center"/>
          </w:tcPr>
          <w:p w14:paraId="27915E75"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0EE16C2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78FF9A44" w14:textId="77777777" w:rsidR="00835D81" w:rsidRPr="00463667" w:rsidRDefault="00835D81" w:rsidP="00C56CA6">
            <w:pPr>
              <w:pStyle w:val="TableText2"/>
              <w:jc w:val="center"/>
            </w:pPr>
            <w:r w:rsidRPr="00463667">
              <w:t>___________________</w:t>
            </w:r>
          </w:p>
        </w:tc>
      </w:tr>
      <w:tr w:rsidR="00835D81" w:rsidRPr="00463667" w14:paraId="1F60C1EB" w14:textId="77777777" w:rsidTr="006A7D04">
        <w:trPr>
          <w:cantSplit/>
        </w:trPr>
        <w:tc>
          <w:tcPr>
            <w:tcW w:w="2348" w:type="dxa"/>
            <w:vMerge/>
            <w:tcBorders>
              <w:left w:val="single" w:sz="6" w:space="0" w:color="auto"/>
              <w:right w:val="single" w:sz="6" w:space="0" w:color="auto"/>
            </w:tcBorders>
            <w:vAlign w:val="center"/>
          </w:tcPr>
          <w:p w14:paraId="7B8BD926" w14:textId="77777777" w:rsidR="00835D81" w:rsidRPr="00463667" w:rsidRDefault="00835D81" w:rsidP="00C56CA6">
            <w:pPr>
              <w:pStyle w:val="TableText"/>
            </w:pPr>
          </w:p>
        </w:tc>
        <w:tc>
          <w:tcPr>
            <w:tcW w:w="990" w:type="dxa"/>
            <w:vMerge w:val="restart"/>
            <w:tcBorders>
              <w:top w:val="dotted" w:sz="6" w:space="0" w:color="auto"/>
              <w:left w:val="single" w:sz="6" w:space="0" w:color="auto"/>
              <w:right w:val="single" w:sz="6" w:space="0" w:color="auto"/>
            </w:tcBorders>
            <w:vAlign w:val="center"/>
          </w:tcPr>
          <w:p w14:paraId="3F1693AC" w14:textId="77777777" w:rsidR="00835D81" w:rsidRPr="00463667" w:rsidRDefault="00835D81" w:rsidP="00C56CA6">
            <w:pPr>
              <w:pStyle w:val="TableText"/>
            </w:pPr>
            <w:r w:rsidRPr="00463667">
              <w:t>45-64</w:t>
            </w:r>
          </w:p>
        </w:tc>
        <w:tc>
          <w:tcPr>
            <w:tcW w:w="1893" w:type="dxa"/>
            <w:tcBorders>
              <w:top w:val="dotted" w:sz="6" w:space="0" w:color="auto"/>
              <w:left w:val="single" w:sz="6" w:space="0" w:color="auto"/>
              <w:bottom w:val="dotted" w:sz="6" w:space="0" w:color="auto"/>
              <w:right w:val="single" w:sz="6" w:space="0" w:color="auto"/>
            </w:tcBorders>
            <w:vAlign w:val="center"/>
          </w:tcPr>
          <w:p w14:paraId="602BFF14"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12E59B0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0D7A1412" w14:textId="77777777" w:rsidR="00835D81" w:rsidRPr="00463667" w:rsidRDefault="00835D81" w:rsidP="00C56CA6">
            <w:pPr>
              <w:pStyle w:val="TableText2"/>
              <w:jc w:val="center"/>
            </w:pPr>
            <w:r w:rsidRPr="00463667">
              <w:t>___________________</w:t>
            </w:r>
          </w:p>
        </w:tc>
      </w:tr>
      <w:tr w:rsidR="00835D81" w:rsidRPr="00463667" w14:paraId="295653E9" w14:textId="77777777" w:rsidTr="006A7D04">
        <w:trPr>
          <w:cantSplit/>
        </w:trPr>
        <w:tc>
          <w:tcPr>
            <w:tcW w:w="2348" w:type="dxa"/>
            <w:vMerge/>
            <w:tcBorders>
              <w:left w:val="single" w:sz="6" w:space="0" w:color="auto"/>
              <w:right w:val="single" w:sz="6" w:space="0" w:color="auto"/>
            </w:tcBorders>
          </w:tcPr>
          <w:p w14:paraId="5DFC23DE" w14:textId="77777777" w:rsidR="00835D81" w:rsidRPr="00463667" w:rsidRDefault="00835D81" w:rsidP="00C56CA6">
            <w:pPr>
              <w:pStyle w:val="TableText"/>
            </w:pPr>
          </w:p>
        </w:tc>
        <w:tc>
          <w:tcPr>
            <w:tcW w:w="990" w:type="dxa"/>
            <w:vMerge/>
            <w:tcBorders>
              <w:top w:val="single" w:sz="6" w:space="0" w:color="auto"/>
              <w:left w:val="single" w:sz="6" w:space="0" w:color="auto"/>
              <w:bottom w:val="dotted" w:sz="6" w:space="0" w:color="auto"/>
              <w:right w:val="single" w:sz="6" w:space="0" w:color="auto"/>
            </w:tcBorders>
            <w:vAlign w:val="center"/>
          </w:tcPr>
          <w:p w14:paraId="2CF8F123"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vAlign w:val="center"/>
          </w:tcPr>
          <w:p w14:paraId="65479E5C"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079316AD"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30D9A9DD" w14:textId="77777777" w:rsidR="00835D81" w:rsidRPr="00463667" w:rsidRDefault="00835D81" w:rsidP="00C56CA6">
            <w:pPr>
              <w:pStyle w:val="TableText2"/>
              <w:jc w:val="center"/>
            </w:pPr>
            <w:r w:rsidRPr="00463667">
              <w:t>___________________</w:t>
            </w:r>
          </w:p>
        </w:tc>
      </w:tr>
      <w:tr w:rsidR="00835D81" w:rsidRPr="00463667" w14:paraId="262C6DC8" w14:textId="77777777" w:rsidTr="006A7D04">
        <w:trPr>
          <w:cantSplit/>
        </w:trPr>
        <w:tc>
          <w:tcPr>
            <w:tcW w:w="2348" w:type="dxa"/>
            <w:vMerge/>
            <w:tcBorders>
              <w:left w:val="single" w:sz="6" w:space="0" w:color="auto"/>
              <w:right w:val="single" w:sz="6" w:space="0" w:color="auto"/>
            </w:tcBorders>
            <w:vAlign w:val="center"/>
          </w:tcPr>
          <w:p w14:paraId="6FDDD634" w14:textId="77777777" w:rsidR="00835D81" w:rsidRPr="00463667" w:rsidRDefault="00835D81" w:rsidP="00C56CA6">
            <w:pPr>
              <w:pStyle w:val="TableText"/>
            </w:pPr>
          </w:p>
        </w:tc>
        <w:tc>
          <w:tcPr>
            <w:tcW w:w="990" w:type="dxa"/>
            <w:vMerge w:val="restart"/>
            <w:tcBorders>
              <w:top w:val="dotted" w:sz="6" w:space="0" w:color="auto"/>
              <w:left w:val="single" w:sz="6" w:space="0" w:color="auto"/>
              <w:bottom w:val="single" w:sz="6" w:space="0" w:color="auto"/>
              <w:right w:val="single" w:sz="6" w:space="0" w:color="auto"/>
            </w:tcBorders>
            <w:vAlign w:val="center"/>
          </w:tcPr>
          <w:p w14:paraId="2C6F6A73"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6" w:space="0" w:color="auto"/>
              <w:right w:val="single" w:sz="6" w:space="0" w:color="auto"/>
            </w:tcBorders>
            <w:vAlign w:val="center"/>
          </w:tcPr>
          <w:p w14:paraId="4953846F"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240C7B2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tcPr>
          <w:p w14:paraId="0DDE59EC" w14:textId="77777777" w:rsidR="00835D81" w:rsidRPr="00463667" w:rsidRDefault="00835D81" w:rsidP="00C56CA6">
            <w:pPr>
              <w:pStyle w:val="TableText2"/>
              <w:jc w:val="center"/>
            </w:pPr>
            <w:r w:rsidRPr="00463667">
              <w:t>___________________</w:t>
            </w:r>
          </w:p>
        </w:tc>
      </w:tr>
      <w:tr w:rsidR="00835D81" w:rsidRPr="00463667" w14:paraId="2A72B31F" w14:textId="77777777" w:rsidTr="006A7D04">
        <w:trPr>
          <w:cantSplit/>
        </w:trPr>
        <w:tc>
          <w:tcPr>
            <w:tcW w:w="2348" w:type="dxa"/>
            <w:vMerge/>
            <w:tcBorders>
              <w:left w:val="single" w:sz="6" w:space="0" w:color="auto"/>
              <w:bottom w:val="single" w:sz="6" w:space="0" w:color="auto"/>
              <w:right w:val="single" w:sz="6" w:space="0" w:color="auto"/>
            </w:tcBorders>
            <w:vAlign w:val="center"/>
          </w:tcPr>
          <w:p w14:paraId="117C4A3B"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vAlign w:val="center"/>
          </w:tcPr>
          <w:p w14:paraId="6838723A" w14:textId="77777777" w:rsidR="00835D81" w:rsidRPr="00463667" w:rsidRDefault="00835D81" w:rsidP="00C56CA6">
            <w:pPr>
              <w:pStyle w:val="TableText"/>
            </w:pPr>
          </w:p>
        </w:tc>
        <w:tc>
          <w:tcPr>
            <w:tcW w:w="1893" w:type="dxa"/>
            <w:tcBorders>
              <w:top w:val="dotted" w:sz="6" w:space="0" w:color="auto"/>
              <w:left w:val="single" w:sz="6" w:space="0" w:color="auto"/>
              <w:bottom w:val="single" w:sz="6" w:space="0" w:color="auto"/>
              <w:right w:val="single" w:sz="6" w:space="0" w:color="auto"/>
            </w:tcBorders>
            <w:vAlign w:val="center"/>
          </w:tcPr>
          <w:p w14:paraId="58830F22"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tcPr>
          <w:p w14:paraId="36E8730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tcPr>
          <w:p w14:paraId="0E92A28D" w14:textId="77777777" w:rsidR="00835D81" w:rsidRPr="00463667" w:rsidRDefault="00835D81" w:rsidP="00C56CA6">
            <w:pPr>
              <w:pStyle w:val="TableText2"/>
              <w:jc w:val="center"/>
            </w:pPr>
            <w:r w:rsidRPr="00463667">
              <w:t>___________________</w:t>
            </w:r>
          </w:p>
        </w:tc>
      </w:tr>
      <w:tr w:rsidR="00835D81" w:rsidRPr="00463667" w14:paraId="43BED0EA"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D9D9D9"/>
            <w:vAlign w:val="center"/>
          </w:tcPr>
          <w:p w14:paraId="0D4E7313" w14:textId="77777777" w:rsidR="00835D81" w:rsidRPr="00463667" w:rsidRDefault="00835D81" w:rsidP="00C56CA6">
            <w:pPr>
              <w:pStyle w:val="TableText"/>
            </w:pPr>
            <w:r w:rsidRPr="00463667">
              <w:t>PCI</w:t>
            </w:r>
          </w:p>
        </w:tc>
        <w:tc>
          <w:tcPr>
            <w:tcW w:w="990" w:type="dxa"/>
            <w:vMerge w:val="restart"/>
            <w:tcBorders>
              <w:top w:val="single" w:sz="6" w:space="0" w:color="auto"/>
              <w:left w:val="single" w:sz="6" w:space="0" w:color="auto"/>
              <w:right w:val="single" w:sz="6" w:space="0" w:color="auto"/>
            </w:tcBorders>
            <w:shd w:val="clear" w:color="auto" w:fill="D9D9D9"/>
            <w:vAlign w:val="center"/>
          </w:tcPr>
          <w:p w14:paraId="15A145F8" w14:textId="77777777" w:rsidR="00835D81" w:rsidRPr="00463667" w:rsidRDefault="00835D81" w:rsidP="00C56CA6">
            <w:pPr>
              <w:pStyle w:val="TableText"/>
            </w:pPr>
            <w:r w:rsidRPr="00463667">
              <w:t>45-64</w:t>
            </w:r>
          </w:p>
        </w:tc>
        <w:tc>
          <w:tcPr>
            <w:tcW w:w="1893" w:type="dxa"/>
            <w:tcBorders>
              <w:top w:val="single" w:sz="6" w:space="0" w:color="auto"/>
              <w:left w:val="single" w:sz="6" w:space="0" w:color="auto"/>
              <w:bottom w:val="dotted" w:sz="6" w:space="0" w:color="auto"/>
              <w:right w:val="single" w:sz="6" w:space="0" w:color="auto"/>
            </w:tcBorders>
            <w:shd w:val="clear" w:color="auto" w:fill="D9D9D9"/>
            <w:vAlign w:val="center"/>
          </w:tcPr>
          <w:p w14:paraId="6705F90F"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6B30969A"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D9D9D9"/>
          </w:tcPr>
          <w:p w14:paraId="420E9033" w14:textId="77777777" w:rsidR="00835D81" w:rsidRPr="00463667" w:rsidRDefault="00835D81" w:rsidP="00C56CA6">
            <w:pPr>
              <w:pStyle w:val="TableText2"/>
              <w:jc w:val="center"/>
            </w:pPr>
            <w:r w:rsidRPr="00463667">
              <w:t>___________________</w:t>
            </w:r>
          </w:p>
        </w:tc>
      </w:tr>
      <w:tr w:rsidR="00835D81" w:rsidRPr="00463667" w14:paraId="48B914AD" w14:textId="77777777" w:rsidTr="006A7D04">
        <w:trPr>
          <w:cantSplit/>
        </w:trPr>
        <w:tc>
          <w:tcPr>
            <w:tcW w:w="2348" w:type="dxa"/>
            <w:vMerge/>
            <w:tcBorders>
              <w:left w:val="single" w:sz="6" w:space="0" w:color="auto"/>
              <w:right w:val="single" w:sz="6" w:space="0" w:color="auto"/>
            </w:tcBorders>
            <w:shd w:val="clear" w:color="auto" w:fill="D9D9D9"/>
          </w:tcPr>
          <w:p w14:paraId="0A61796D" w14:textId="77777777" w:rsidR="00835D81" w:rsidRPr="00463667" w:rsidRDefault="00835D81" w:rsidP="00C56CA6">
            <w:pPr>
              <w:pStyle w:val="TableText"/>
            </w:pPr>
          </w:p>
        </w:tc>
        <w:tc>
          <w:tcPr>
            <w:tcW w:w="990" w:type="dxa"/>
            <w:vMerge/>
            <w:tcBorders>
              <w:top w:val="single" w:sz="6" w:space="0" w:color="auto"/>
              <w:left w:val="single" w:sz="6" w:space="0" w:color="auto"/>
              <w:bottom w:val="dotted" w:sz="6" w:space="0" w:color="auto"/>
              <w:right w:val="single" w:sz="6" w:space="0" w:color="auto"/>
            </w:tcBorders>
            <w:shd w:val="clear" w:color="auto" w:fill="D9D9D9"/>
            <w:vAlign w:val="center"/>
          </w:tcPr>
          <w:p w14:paraId="587C0AF6"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shd w:val="clear" w:color="auto" w:fill="D9D9D9"/>
            <w:vAlign w:val="center"/>
          </w:tcPr>
          <w:p w14:paraId="29BD5A55"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03F35F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7406ECD8" w14:textId="77777777" w:rsidR="00835D81" w:rsidRPr="00463667" w:rsidRDefault="00835D81" w:rsidP="00C56CA6">
            <w:pPr>
              <w:pStyle w:val="TableText2"/>
              <w:jc w:val="center"/>
            </w:pPr>
            <w:r w:rsidRPr="00463667">
              <w:t>___________________</w:t>
            </w:r>
          </w:p>
        </w:tc>
      </w:tr>
      <w:tr w:rsidR="00835D81" w:rsidRPr="00463667" w14:paraId="6F7139FF" w14:textId="77777777" w:rsidTr="006A7D04">
        <w:trPr>
          <w:cantSplit/>
        </w:trPr>
        <w:tc>
          <w:tcPr>
            <w:tcW w:w="2348" w:type="dxa"/>
            <w:vMerge/>
            <w:tcBorders>
              <w:left w:val="single" w:sz="6" w:space="0" w:color="auto"/>
              <w:right w:val="single" w:sz="6" w:space="0" w:color="auto"/>
            </w:tcBorders>
            <w:shd w:val="clear" w:color="auto" w:fill="D9D9D9"/>
          </w:tcPr>
          <w:p w14:paraId="7F5B1493" w14:textId="77777777" w:rsidR="00835D81" w:rsidRPr="00463667" w:rsidRDefault="00835D81" w:rsidP="00C56CA6">
            <w:pPr>
              <w:pStyle w:val="TableText"/>
            </w:pPr>
          </w:p>
        </w:tc>
        <w:tc>
          <w:tcPr>
            <w:tcW w:w="990" w:type="dxa"/>
            <w:vMerge w:val="restart"/>
            <w:tcBorders>
              <w:top w:val="dotted" w:sz="6" w:space="0" w:color="auto"/>
              <w:left w:val="single" w:sz="6" w:space="0" w:color="auto"/>
              <w:right w:val="single" w:sz="6" w:space="0" w:color="auto"/>
            </w:tcBorders>
            <w:shd w:val="clear" w:color="auto" w:fill="D9D9D9"/>
            <w:vAlign w:val="center"/>
          </w:tcPr>
          <w:p w14:paraId="64314289"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6" w:space="0" w:color="auto"/>
              <w:right w:val="single" w:sz="6" w:space="0" w:color="auto"/>
            </w:tcBorders>
            <w:shd w:val="clear" w:color="auto" w:fill="D9D9D9"/>
            <w:vAlign w:val="center"/>
          </w:tcPr>
          <w:p w14:paraId="50D27AC7"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35BD0B8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3070B8E0" w14:textId="77777777" w:rsidR="00835D81" w:rsidRPr="00463667" w:rsidRDefault="00835D81" w:rsidP="00C56CA6">
            <w:pPr>
              <w:pStyle w:val="TableText2"/>
              <w:jc w:val="center"/>
            </w:pPr>
            <w:r w:rsidRPr="00463667">
              <w:t>___________________</w:t>
            </w:r>
          </w:p>
        </w:tc>
      </w:tr>
      <w:tr w:rsidR="00835D81" w:rsidRPr="00463667" w14:paraId="37BACCFD" w14:textId="77777777" w:rsidTr="006A7D04">
        <w:trPr>
          <w:cantSplit/>
        </w:trPr>
        <w:tc>
          <w:tcPr>
            <w:tcW w:w="2348" w:type="dxa"/>
            <w:vMerge/>
            <w:tcBorders>
              <w:left w:val="single" w:sz="6" w:space="0" w:color="auto"/>
              <w:bottom w:val="single" w:sz="6" w:space="0" w:color="auto"/>
              <w:right w:val="single" w:sz="6" w:space="0" w:color="auto"/>
            </w:tcBorders>
            <w:shd w:val="clear" w:color="auto" w:fill="D9D9D9"/>
          </w:tcPr>
          <w:p w14:paraId="65CAD68F"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shd w:val="clear" w:color="auto" w:fill="D9D9D9"/>
            <w:vAlign w:val="center"/>
          </w:tcPr>
          <w:p w14:paraId="31960D95" w14:textId="77777777" w:rsidR="00835D81" w:rsidRPr="00463667" w:rsidRDefault="00835D81" w:rsidP="00C56CA6">
            <w:pPr>
              <w:pStyle w:val="TableText"/>
            </w:pPr>
          </w:p>
        </w:tc>
        <w:tc>
          <w:tcPr>
            <w:tcW w:w="1893" w:type="dxa"/>
            <w:tcBorders>
              <w:top w:val="dotted" w:sz="6" w:space="0" w:color="auto"/>
              <w:left w:val="single" w:sz="6" w:space="0" w:color="auto"/>
              <w:bottom w:val="single" w:sz="6" w:space="0" w:color="auto"/>
              <w:right w:val="single" w:sz="6" w:space="0" w:color="auto"/>
            </w:tcBorders>
            <w:shd w:val="clear" w:color="auto" w:fill="D9D9D9"/>
            <w:vAlign w:val="center"/>
          </w:tcPr>
          <w:p w14:paraId="6493DA9A"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17363F1B"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D9D9D9"/>
          </w:tcPr>
          <w:p w14:paraId="171FBDA3" w14:textId="77777777" w:rsidR="00835D81" w:rsidRPr="00463667" w:rsidRDefault="00835D81" w:rsidP="00C56CA6">
            <w:pPr>
              <w:pStyle w:val="TableText2"/>
              <w:jc w:val="center"/>
            </w:pPr>
            <w:r w:rsidRPr="00463667">
              <w:t>___________________</w:t>
            </w:r>
          </w:p>
        </w:tc>
      </w:tr>
      <w:tr w:rsidR="00835D81" w:rsidRPr="00463667" w14:paraId="5D797132"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FFFFFF"/>
            <w:vAlign w:val="center"/>
          </w:tcPr>
          <w:p w14:paraId="1456D749" w14:textId="77777777" w:rsidR="00835D81" w:rsidRPr="00463667" w:rsidRDefault="00835D81" w:rsidP="00C56CA6">
            <w:pPr>
              <w:pStyle w:val="TableText"/>
            </w:pPr>
            <w:r w:rsidRPr="00463667">
              <w:t>Cardiac catheterization</w:t>
            </w:r>
          </w:p>
        </w:tc>
        <w:tc>
          <w:tcPr>
            <w:tcW w:w="990" w:type="dxa"/>
            <w:vMerge w:val="restart"/>
            <w:tcBorders>
              <w:top w:val="single" w:sz="6" w:space="0" w:color="auto"/>
              <w:left w:val="single" w:sz="6" w:space="0" w:color="auto"/>
              <w:right w:val="single" w:sz="6" w:space="0" w:color="auto"/>
            </w:tcBorders>
            <w:shd w:val="clear" w:color="auto" w:fill="FFFFFF"/>
            <w:vAlign w:val="center"/>
          </w:tcPr>
          <w:p w14:paraId="628DC909" w14:textId="77777777" w:rsidR="00835D81" w:rsidRPr="00463667" w:rsidRDefault="00835D81" w:rsidP="00C56CA6">
            <w:pPr>
              <w:pStyle w:val="TableText"/>
            </w:pPr>
            <w:r w:rsidRPr="00463667">
              <w:t>45-64</w:t>
            </w:r>
          </w:p>
        </w:tc>
        <w:tc>
          <w:tcPr>
            <w:tcW w:w="1893" w:type="dxa"/>
            <w:tcBorders>
              <w:top w:val="single" w:sz="6" w:space="0" w:color="auto"/>
              <w:left w:val="single" w:sz="6" w:space="0" w:color="auto"/>
              <w:bottom w:val="dotted" w:sz="6" w:space="0" w:color="auto"/>
              <w:right w:val="single" w:sz="6" w:space="0" w:color="auto"/>
            </w:tcBorders>
            <w:shd w:val="clear" w:color="auto" w:fill="FFFFFF"/>
            <w:vAlign w:val="center"/>
          </w:tcPr>
          <w:p w14:paraId="74663CFA"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113E3371"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FFFFFF"/>
          </w:tcPr>
          <w:p w14:paraId="1A4829D4" w14:textId="77777777" w:rsidR="00835D81" w:rsidRPr="00463667" w:rsidRDefault="00835D81" w:rsidP="00C56CA6">
            <w:pPr>
              <w:pStyle w:val="TableText2"/>
              <w:jc w:val="center"/>
            </w:pPr>
            <w:r w:rsidRPr="00463667">
              <w:t>___________________</w:t>
            </w:r>
          </w:p>
        </w:tc>
      </w:tr>
      <w:tr w:rsidR="00835D81" w:rsidRPr="00463667" w14:paraId="556AF22C" w14:textId="77777777" w:rsidTr="006A7D04">
        <w:trPr>
          <w:cantSplit/>
        </w:trPr>
        <w:tc>
          <w:tcPr>
            <w:tcW w:w="2348" w:type="dxa"/>
            <w:vMerge/>
            <w:tcBorders>
              <w:left w:val="single" w:sz="6" w:space="0" w:color="auto"/>
              <w:right w:val="single" w:sz="6" w:space="0" w:color="auto"/>
            </w:tcBorders>
            <w:shd w:val="clear" w:color="auto" w:fill="FFFFFF"/>
          </w:tcPr>
          <w:p w14:paraId="16F87A6F" w14:textId="77777777" w:rsidR="00835D81" w:rsidRPr="00463667" w:rsidRDefault="00835D81" w:rsidP="00C56CA6">
            <w:pPr>
              <w:pStyle w:val="TableText"/>
            </w:pPr>
          </w:p>
        </w:tc>
        <w:tc>
          <w:tcPr>
            <w:tcW w:w="990" w:type="dxa"/>
            <w:vMerge/>
            <w:tcBorders>
              <w:top w:val="single" w:sz="6" w:space="0" w:color="auto"/>
              <w:left w:val="single" w:sz="6" w:space="0" w:color="auto"/>
              <w:bottom w:val="dotted" w:sz="6" w:space="0" w:color="auto"/>
              <w:right w:val="single" w:sz="6" w:space="0" w:color="auto"/>
            </w:tcBorders>
            <w:shd w:val="clear" w:color="auto" w:fill="FFFFFF"/>
            <w:vAlign w:val="center"/>
          </w:tcPr>
          <w:p w14:paraId="557DC40C"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shd w:val="clear" w:color="auto" w:fill="FFFFFF"/>
            <w:vAlign w:val="center"/>
          </w:tcPr>
          <w:p w14:paraId="54D6E46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304969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7212C70B" w14:textId="77777777" w:rsidR="00835D81" w:rsidRPr="00463667" w:rsidRDefault="00835D81" w:rsidP="00C56CA6">
            <w:pPr>
              <w:pStyle w:val="TableText2"/>
              <w:jc w:val="center"/>
            </w:pPr>
            <w:r w:rsidRPr="00463667">
              <w:t>___________________</w:t>
            </w:r>
          </w:p>
        </w:tc>
      </w:tr>
      <w:tr w:rsidR="00835D81" w:rsidRPr="00463667" w14:paraId="593BC4AB" w14:textId="77777777" w:rsidTr="006A7D04">
        <w:trPr>
          <w:cantSplit/>
        </w:trPr>
        <w:tc>
          <w:tcPr>
            <w:tcW w:w="2348" w:type="dxa"/>
            <w:vMerge/>
            <w:tcBorders>
              <w:left w:val="single" w:sz="6" w:space="0" w:color="auto"/>
              <w:right w:val="single" w:sz="6" w:space="0" w:color="auto"/>
            </w:tcBorders>
            <w:shd w:val="clear" w:color="auto" w:fill="FFFFFF"/>
          </w:tcPr>
          <w:p w14:paraId="02D96186" w14:textId="77777777" w:rsidR="00835D81" w:rsidRPr="00463667" w:rsidRDefault="00835D81" w:rsidP="00C56CA6">
            <w:pPr>
              <w:pStyle w:val="TableText"/>
            </w:pPr>
          </w:p>
        </w:tc>
        <w:tc>
          <w:tcPr>
            <w:tcW w:w="990" w:type="dxa"/>
            <w:vMerge w:val="restart"/>
            <w:tcBorders>
              <w:top w:val="dotted" w:sz="6" w:space="0" w:color="auto"/>
              <w:left w:val="single" w:sz="6" w:space="0" w:color="auto"/>
              <w:bottom w:val="single" w:sz="6" w:space="0" w:color="auto"/>
              <w:right w:val="single" w:sz="6" w:space="0" w:color="auto"/>
            </w:tcBorders>
            <w:shd w:val="clear" w:color="auto" w:fill="FFFFFF"/>
            <w:vAlign w:val="center"/>
          </w:tcPr>
          <w:p w14:paraId="687EF57E"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6" w:space="0" w:color="auto"/>
              <w:right w:val="single" w:sz="6" w:space="0" w:color="auto"/>
            </w:tcBorders>
            <w:shd w:val="clear" w:color="auto" w:fill="FFFFFF"/>
            <w:vAlign w:val="center"/>
          </w:tcPr>
          <w:p w14:paraId="699CDC3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41B9C522"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0ECC934E" w14:textId="77777777" w:rsidR="00835D81" w:rsidRPr="00463667" w:rsidRDefault="00835D81" w:rsidP="00C56CA6">
            <w:pPr>
              <w:pStyle w:val="TableText2"/>
              <w:jc w:val="center"/>
            </w:pPr>
            <w:r w:rsidRPr="00463667">
              <w:t>___________________</w:t>
            </w:r>
          </w:p>
        </w:tc>
      </w:tr>
      <w:tr w:rsidR="00835D81" w:rsidRPr="00463667" w14:paraId="28DD49E5" w14:textId="77777777" w:rsidTr="006A7D04">
        <w:trPr>
          <w:cantSplit/>
        </w:trPr>
        <w:tc>
          <w:tcPr>
            <w:tcW w:w="2348" w:type="dxa"/>
            <w:vMerge/>
            <w:tcBorders>
              <w:left w:val="single" w:sz="6" w:space="0" w:color="auto"/>
              <w:bottom w:val="single" w:sz="6" w:space="0" w:color="auto"/>
              <w:right w:val="single" w:sz="6" w:space="0" w:color="auto"/>
            </w:tcBorders>
            <w:shd w:val="clear" w:color="auto" w:fill="FFFFFF"/>
          </w:tcPr>
          <w:p w14:paraId="64F4A9D6"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shd w:val="clear" w:color="auto" w:fill="FFFFFF"/>
            <w:vAlign w:val="center"/>
          </w:tcPr>
          <w:p w14:paraId="19246F28" w14:textId="77777777" w:rsidR="00835D81" w:rsidRPr="00463667" w:rsidRDefault="00835D81" w:rsidP="00C56CA6">
            <w:pPr>
              <w:pStyle w:val="TableText"/>
            </w:pPr>
          </w:p>
        </w:tc>
        <w:tc>
          <w:tcPr>
            <w:tcW w:w="1893" w:type="dxa"/>
            <w:tcBorders>
              <w:top w:val="dotted" w:sz="6" w:space="0" w:color="auto"/>
              <w:left w:val="single" w:sz="6" w:space="0" w:color="auto"/>
              <w:bottom w:val="single" w:sz="6" w:space="0" w:color="auto"/>
              <w:right w:val="single" w:sz="6" w:space="0" w:color="auto"/>
            </w:tcBorders>
            <w:shd w:val="clear" w:color="auto" w:fill="FFFFFF"/>
            <w:vAlign w:val="center"/>
          </w:tcPr>
          <w:p w14:paraId="25C9010A"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2B399641"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FFFFFF"/>
          </w:tcPr>
          <w:p w14:paraId="5B46093D" w14:textId="77777777" w:rsidR="00835D81" w:rsidRPr="00463667" w:rsidRDefault="00835D81" w:rsidP="00C56CA6">
            <w:pPr>
              <w:pStyle w:val="TableText2"/>
              <w:jc w:val="center"/>
            </w:pPr>
            <w:r w:rsidRPr="00463667">
              <w:t>___________________</w:t>
            </w:r>
          </w:p>
        </w:tc>
      </w:tr>
      <w:tr w:rsidR="00835D81" w:rsidRPr="00463667" w14:paraId="7A53A174"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D9D9D9"/>
            <w:vAlign w:val="center"/>
          </w:tcPr>
          <w:p w14:paraId="4C689CC6" w14:textId="77777777" w:rsidR="00835D81" w:rsidRPr="00463667" w:rsidRDefault="00835D81" w:rsidP="00C56CA6">
            <w:pPr>
              <w:pStyle w:val="TableText"/>
            </w:pPr>
            <w:r w:rsidRPr="00463667">
              <w:t>CABG</w:t>
            </w:r>
          </w:p>
        </w:tc>
        <w:tc>
          <w:tcPr>
            <w:tcW w:w="990" w:type="dxa"/>
            <w:vMerge w:val="restart"/>
            <w:tcBorders>
              <w:top w:val="single" w:sz="6" w:space="0" w:color="auto"/>
              <w:left w:val="single" w:sz="6" w:space="0" w:color="auto"/>
              <w:right w:val="single" w:sz="6" w:space="0" w:color="auto"/>
            </w:tcBorders>
            <w:shd w:val="clear" w:color="auto" w:fill="D9D9D9"/>
            <w:vAlign w:val="center"/>
          </w:tcPr>
          <w:p w14:paraId="645335D0" w14:textId="77777777" w:rsidR="00835D81" w:rsidRPr="00463667" w:rsidRDefault="00835D81" w:rsidP="00C56CA6">
            <w:pPr>
              <w:pStyle w:val="TableText"/>
            </w:pPr>
            <w:r w:rsidRPr="00463667">
              <w:t>45-64</w:t>
            </w:r>
          </w:p>
        </w:tc>
        <w:tc>
          <w:tcPr>
            <w:tcW w:w="1893" w:type="dxa"/>
            <w:tcBorders>
              <w:top w:val="single" w:sz="6" w:space="0" w:color="auto"/>
              <w:left w:val="single" w:sz="6" w:space="0" w:color="auto"/>
              <w:bottom w:val="dotted" w:sz="6" w:space="0" w:color="auto"/>
              <w:right w:val="single" w:sz="6" w:space="0" w:color="auto"/>
            </w:tcBorders>
            <w:shd w:val="clear" w:color="auto" w:fill="D9D9D9"/>
            <w:vAlign w:val="center"/>
          </w:tcPr>
          <w:p w14:paraId="67445D41"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44BA67A5"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D9D9D9"/>
          </w:tcPr>
          <w:p w14:paraId="3E270766" w14:textId="77777777" w:rsidR="00835D81" w:rsidRPr="00463667" w:rsidRDefault="00835D81" w:rsidP="00C56CA6">
            <w:pPr>
              <w:pStyle w:val="TableText2"/>
              <w:jc w:val="center"/>
            </w:pPr>
            <w:r w:rsidRPr="00463667">
              <w:t>___________________</w:t>
            </w:r>
          </w:p>
        </w:tc>
      </w:tr>
      <w:tr w:rsidR="00835D81" w:rsidRPr="00463667" w14:paraId="2319CA2C" w14:textId="77777777" w:rsidTr="006A7D04">
        <w:trPr>
          <w:cantSplit/>
        </w:trPr>
        <w:tc>
          <w:tcPr>
            <w:tcW w:w="2348" w:type="dxa"/>
            <w:vMerge/>
            <w:tcBorders>
              <w:left w:val="single" w:sz="6" w:space="0" w:color="auto"/>
              <w:right w:val="single" w:sz="6" w:space="0" w:color="auto"/>
            </w:tcBorders>
            <w:shd w:val="clear" w:color="auto" w:fill="D9D9D9"/>
          </w:tcPr>
          <w:p w14:paraId="7565D154" w14:textId="77777777" w:rsidR="00835D81" w:rsidRPr="00463667" w:rsidRDefault="00835D81" w:rsidP="00C56CA6">
            <w:pPr>
              <w:pStyle w:val="TableText"/>
            </w:pPr>
          </w:p>
        </w:tc>
        <w:tc>
          <w:tcPr>
            <w:tcW w:w="990" w:type="dxa"/>
            <w:vMerge/>
            <w:tcBorders>
              <w:top w:val="single" w:sz="6" w:space="0" w:color="auto"/>
              <w:left w:val="single" w:sz="6" w:space="0" w:color="auto"/>
              <w:bottom w:val="dotted" w:sz="6" w:space="0" w:color="auto"/>
              <w:right w:val="single" w:sz="6" w:space="0" w:color="auto"/>
            </w:tcBorders>
            <w:shd w:val="clear" w:color="auto" w:fill="D9D9D9"/>
            <w:vAlign w:val="center"/>
          </w:tcPr>
          <w:p w14:paraId="5E1C7CD3" w14:textId="77777777" w:rsidR="00835D81" w:rsidRPr="00463667" w:rsidRDefault="00835D81" w:rsidP="00C56CA6">
            <w:pPr>
              <w:pStyle w:val="TableText"/>
            </w:pPr>
          </w:p>
        </w:tc>
        <w:tc>
          <w:tcPr>
            <w:tcW w:w="1893" w:type="dxa"/>
            <w:tcBorders>
              <w:top w:val="dotted" w:sz="6" w:space="0" w:color="auto"/>
              <w:left w:val="single" w:sz="6" w:space="0" w:color="auto"/>
              <w:bottom w:val="dotted" w:sz="6" w:space="0" w:color="auto"/>
              <w:right w:val="single" w:sz="6" w:space="0" w:color="auto"/>
            </w:tcBorders>
            <w:shd w:val="clear" w:color="auto" w:fill="D9D9D9"/>
            <w:vAlign w:val="center"/>
          </w:tcPr>
          <w:p w14:paraId="05ED877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0473A247"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6325256E" w14:textId="77777777" w:rsidR="00835D81" w:rsidRPr="00463667" w:rsidRDefault="00835D81" w:rsidP="00C56CA6">
            <w:pPr>
              <w:pStyle w:val="TableText2"/>
              <w:jc w:val="center"/>
            </w:pPr>
            <w:r w:rsidRPr="00463667">
              <w:t>___________________</w:t>
            </w:r>
          </w:p>
        </w:tc>
      </w:tr>
      <w:tr w:rsidR="00835D81" w:rsidRPr="00463667" w14:paraId="5204C937" w14:textId="77777777" w:rsidTr="006A7D04">
        <w:trPr>
          <w:cantSplit/>
        </w:trPr>
        <w:tc>
          <w:tcPr>
            <w:tcW w:w="2348" w:type="dxa"/>
            <w:vMerge/>
            <w:tcBorders>
              <w:left w:val="single" w:sz="6" w:space="0" w:color="auto"/>
              <w:right w:val="single" w:sz="6" w:space="0" w:color="auto"/>
            </w:tcBorders>
            <w:shd w:val="clear" w:color="auto" w:fill="D9D9D9"/>
          </w:tcPr>
          <w:p w14:paraId="2F6DD253" w14:textId="77777777" w:rsidR="00835D81" w:rsidRPr="00463667" w:rsidRDefault="00835D81" w:rsidP="00C56CA6">
            <w:pPr>
              <w:pStyle w:val="TableText"/>
            </w:pPr>
          </w:p>
        </w:tc>
        <w:tc>
          <w:tcPr>
            <w:tcW w:w="990" w:type="dxa"/>
            <w:vMerge w:val="restart"/>
            <w:tcBorders>
              <w:top w:val="dotted" w:sz="6" w:space="0" w:color="auto"/>
              <w:left w:val="single" w:sz="6" w:space="0" w:color="auto"/>
              <w:right w:val="single" w:sz="6" w:space="0" w:color="auto"/>
            </w:tcBorders>
            <w:shd w:val="clear" w:color="auto" w:fill="D9D9D9"/>
            <w:vAlign w:val="center"/>
          </w:tcPr>
          <w:p w14:paraId="232A99EA" w14:textId="77777777" w:rsidR="00835D81" w:rsidRPr="00463667" w:rsidRDefault="00835D81" w:rsidP="00C56CA6">
            <w:pPr>
              <w:pStyle w:val="TableText"/>
            </w:pPr>
            <w:r w:rsidRPr="00463667">
              <w:t>65+</w:t>
            </w:r>
          </w:p>
        </w:tc>
        <w:tc>
          <w:tcPr>
            <w:tcW w:w="1893" w:type="dxa"/>
            <w:tcBorders>
              <w:top w:val="dotted" w:sz="6" w:space="0" w:color="auto"/>
              <w:left w:val="single" w:sz="6" w:space="0" w:color="auto"/>
              <w:bottom w:val="dotted" w:sz="6" w:space="0" w:color="auto"/>
              <w:right w:val="single" w:sz="6" w:space="0" w:color="auto"/>
            </w:tcBorders>
            <w:shd w:val="clear" w:color="auto" w:fill="D9D9D9"/>
            <w:vAlign w:val="center"/>
          </w:tcPr>
          <w:p w14:paraId="345F5EB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9C1F2AA"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30874F95" w14:textId="77777777" w:rsidR="00835D81" w:rsidRPr="00463667" w:rsidRDefault="00835D81" w:rsidP="00C56CA6">
            <w:pPr>
              <w:pStyle w:val="TableText2"/>
              <w:jc w:val="center"/>
            </w:pPr>
            <w:r w:rsidRPr="00463667">
              <w:t>___________________</w:t>
            </w:r>
          </w:p>
        </w:tc>
      </w:tr>
      <w:tr w:rsidR="00835D81" w:rsidRPr="00463667" w14:paraId="2B82F965" w14:textId="77777777" w:rsidTr="006A7D04">
        <w:trPr>
          <w:cantSplit/>
        </w:trPr>
        <w:tc>
          <w:tcPr>
            <w:tcW w:w="2348" w:type="dxa"/>
            <w:vMerge/>
            <w:tcBorders>
              <w:left w:val="single" w:sz="6" w:space="0" w:color="auto"/>
              <w:bottom w:val="single" w:sz="6" w:space="0" w:color="auto"/>
              <w:right w:val="single" w:sz="6" w:space="0" w:color="auto"/>
            </w:tcBorders>
            <w:shd w:val="clear" w:color="auto" w:fill="D9D9D9"/>
          </w:tcPr>
          <w:p w14:paraId="1CA824C4" w14:textId="77777777" w:rsidR="00835D81" w:rsidRPr="00463667" w:rsidRDefault="00835D81" w:rsidP="00C56CA6">
            <w:pPr>
              <w:pStyle w:val="TableText"/>
            </w:pPr>
          </w:p>
        </w:tc>
        <w:tc>
          <w:tcPr>
            <w:tcW w:w="990" w:type="dxa"/>
            <w:vMerge/>
            <w:tcBorders>
              <w:left w:val="single" w:sz="6" w:space="0" w:color="auto"/>
              <w:bottom w:val="single" w:sz="6" w:space="0" w:color="auto"/>
              <w:right w:val="single" w:sz="6" w:space="0" w:color="auto"/>
            </w:tcBorders>
            <w:shd w:val="clear" w:color="auto" w:fill="D9D9D9"/>
            <w:vAlign w:val="center"/>
          </w:tcPr>
          <w:p w14:paraId="79972840" w14:textId="77777777" w:rsidR="00835D81" w:rsidRPr="00463667" w:rsidRDefault="00835D81" w:rsidP="00C56CA6">
            <w:pPr>
              <w:pStyle w:val="TableText"/>
            </w:pPr>
          </w:p>
        </w:tc>
        <w:tc>
          <w:tcPr>
            <w:tcW w:w="1893" w:type="dxa"/>
            <w:tcBorders>
              <w:top w:val="dotted" w:sz="6" w:space="0" w:color="auto"/>
              <w:left w:val="single" w:sz="6" w:space="0" w:color="auto"/>
              <w:bottom w:val="single" w:sz="6" w:space="0" w:color="auto"/>
              <w:right w:val="single" w:sz="6" w:space="0" w:color="auto"/>
            </w:tcBorders>
            <w:shd w:val="clear" w:color="auto" w:fill="D9D9D9"/>
            <w:vAlign w:val="center"/>
          </w:tcPr>
          <w:p w14:paraId="36F0102B"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32A91145"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D9D9D9"/>
          </w:tcPr>
          <w:p w14:paraId="1B086121" w14:textId="77777777" w:rsidR="00835D81" w:rsidRPr="00463667" w:rsidRDefault="00835D81" w:rsidP="00C56CA6">
            <w:pPr>
              <w:pStyle w:val="TableText2"/>
              <w:jc w:val="center"/>
            </w:pPr>
            <w:r w:rsidRPr="00463667">
              <w:t>___________________</w:t>
            </w:r>
          </w:p>
        </w:tc>
      </w:tr>
      <w:tr w:rsidR="00835D81" w:rsidRPr="00463667" w14:paraId="5E3C8521"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FFFFFF"/>
            <w:vAlign w:val="center"/>
          </w:tcPr>
          <w:p w14:paraId="5AA65954" w14:textId="77777777" w:rsidR="00835D81" w:rsidRPr="00463667" w:rsidRDefault="00835D81" w:rsidP="00C56CA6">
            <w:pPr>
              <w:pStyle w:val="TableText"/>
            </w:pPr>
            <w:r w:rsidRPr="00463667">
              <w:t>Prostatectomy</w:t>
            </w:r>
          </w:p>
        </w:tc>
        <w:tc>
          <w:tcPr>
            <w:tcW w:w="990" w:type="dxa"/>
            <w:tcBorders>
              <w:top w:val="single" w:sz="6" w:space="0" w:color="auto"/>
              <w:left w:val="single" w:sz="6" w:space="0" w:color="auto"/>
              <w:bottom w:val="dotted" w:sz="6" w:space="0" w:color="auto"/>
              <w:right w:val="single" w:sz="6" w:space="0" w:color="auto"/>
            </w:tcBorders>
            <w:shd w:val="clear" w:color="auto" w:fill="FFFFFF"/>
            <w:vAlign w:val="center"/>
          </w:tcPr>
          <w:p w14:paraId="3ABDC9DA" w14:textId="77777777" w:rsidR="00835D81" w:rsidRPr="00463667" w:rsidRDefault="00835D81" w:rsidP="00C56CA6">
            <w:pPr>
              <w:pStyle w:val="TableText"/>
            </w:pPr>
            <w:r w:rsidRPr="00463667">
              <w:t>45-64</w:t>
            </w:r>
          </w:p>
        </w:tc>
        <w:tc>
          <w:tcPr>
            <w:tcW w:w="1893" w:type="dxa"/>
            <w:vMerge w:val="restart"/>
            <w:tcBorders>
              <w:top w:val="single" w:sz="6" w:space="0" w:color="auto"/>
              <w:left w:val="single" w:sz="6" w:space="0" w:color="auto"/>
              <w:right w:val="single" w:sz="6" w:space="0" w:color="auto"/>
            </w:tcBorders>
            <w:shd w:val="clear" w:color="auto" w:fill="FFFFFF"/>
            <w:vAlign w:val="center"/>
          </w:tcPr>
          <w:p w14:paraId="1DF57DF9"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6DEE81C3"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FFFFFF"/>
          </w:tcPr>
          <w:p w14:paraId="71F4FA8A" w14:textId="77777777" w:rsidR="00835D81" w:rsidRPr="00463667" w:rsidRDefault="00835D81" w:rsidP="00C56CA6">
            <w:pPr>
              <w:pStyle w:val="TableText2"/>
              <w:jc w:val="center"/>
            </w:pPr>
            <w:r w:rsidRPr="00463667">
              <w:t>___________________</w:t>
            </w:r>
          </w:p>
        </w:tc>
      </w:tr>
      <w:tr w:rsidR="00835D81" w:rsidRPr="00463667" w14:paraId="388C3E55" w14:textId="77777777" w:rsidTr="006A7D04">
        <w:trPr>
          <w:cantSplit/>
        </w:trPr>
        <w:tc>
          <w:tcPr>
            <w:tcW w:w="2348" w:type="dxa"/>
            <w:vMerge/>
            <w:tcBorders>
              <w:left w:val="single" w:sz="6" w:space="0" w:color="auto"/>
              <w:bottom w:val="single" w:sz="6" w:space="0" w:color="auto"/>
              <w:right w:val="single" w:sz="6" w:space="0" w:color="auto"/>
            </w:tcBorders>
            <w:shd w:val="clear" w:color="auto" w:fill="FFFFFF"/>
          </w:tcPr>
          <w:p w14:paraId="52CC2CB6" w14:textId="77777777" w:rsidR="00835D81" w:rsidRPr="00463667" w:rsidRDefault="00835D81" w:rsidP="00C56CA6">
            <w:pPr>
              <w:pStyle w:val="TableText"/>
            </w:pPr>
          </w:p>
        </w:tc>
        <w:tc>
          <w:tcPr>
            <w:tcW w:w="990" w:type="dxa"/>
            <w:tcBorders>
              <w:top w:val="dotted" w:sz="6" w:space="0" w:color="auto"/>
              <w:left w:val="single" w:sz="6" w:space="0" w:color="auto"/>
              <w:bottom w:val="single" w:sz="6" w:space="0" w:color="auto"/>
              <w:right w:val="single" w:sz="6" w:space="0" w:color="auto"/>
            </w:tcBorders>
            <w:shd w:val="clear" w:color="auto" w:fill="FFFFFF"/>
            <w:vAlign w:val="center"/>
          </w:tcPr>
          <w:p w14:paraId="7DDC2744" w14:textId="77777777" w:rsidR="00835D81" w:rsidRPr="00463667" w:rsidRDefault="00835D81" w:rsidP="00C56CA6">
            <w:pPr>
              <w:pStyle w:val="TableText"/>
            </w:pPr>
            <w:r w:rsidRPr="00463667">
              <w:t>65+</w:t>
            </w:r>
          </w:p>
        </w:tc>
        <w:tc>
          <w:tcPr>
            <w:tcW w:w="1893" w:type="dxa"/>
            <w:vMerge/>
            <w:tcBorders>
              <w:left w:val="single" w:sz="6" w:space="0" w:color="auto"/>
              <w:bottom w:val="single" w:sz="6" w:space="0" w:color="auto"/>
              <w:right w:val="single" w:sz="6" w:space="0" w:color="auto"/>
            </w:tcBorders>
            <w:shd w:val="clear" w:color="auto" w:fill="FFFFFF"/>
            <w:vAlign w:val="center"/>
          </w:tcPr>
          <w:p w14:paraId="01DB6427"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589DD6CD"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FFFFFF"/>
          </w:tcPr>
          <w:p w14:paraId="3A465DE0" w14:textId="77777777" w:rsidR="00835D81" w:rsidRPr="00463667" w:rsidRDefault="00835D81" w:rsidP="00C56CA6">
            <w:pPr>
              <w:pStyle w:val="TableText2"/>
              <w:jc w:val="center"/>
            </w:pPr>
            <w:r w:rsidRPr="00463667">
              <w:t>___________________</w:t>
            </w:r>
          </w:p>
        </w:tc>
      </w:tr>
      <w:tr w:rsidR="00835D81" w:rsidRPr="00463667" w14:paraId="66BB9082"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D9D9D9"/>
            <w:vAlign w:val="center"/>
          </w:tcPr>
          <w:p w14:paraId="77400231" w14:textId="77777777" w:rsidR="00835D81" w:rsidRPr="00463667" w:rsidRDefault="00835D81" w:rsidP="00C56CA6">
            <w:pPr>
              <w:pStyle w:val="TableText"/>
            </w:pPr>
            <w:r w:rsidRPr="00463667">
              <w:t>Mastectomy</w:t>
            </w:r>
          </w:p>
        </w:tc>
        <w:tc>
          <w:tcPr>
            <w:tcW w:w="990" w:type="dxa"/>
            <w:tcBorders>
              <w:top w:val="single" w:sz="6" w:space="0" w:color="auto"/>
              <w:left w:val="single" w:sz="6" w:space="0" w:color="auto"/>
              <w:bottom w:val="dotted" w:sz="6" w:space="0" w:color="auto"/>
              <w:right w:val="single" w:sz="6" w:space="0" w:color="auto"/>
            </w:tcBorders>
            <w:shd w:val="clear" w:color="auto" w:fill="D9D9D9"/>
            <w:vAlign w:val="center"/>
          </w:tcPr>
          <w:p w14:paraId="6DA0FE4B" w14:textId="77777777" w:rsidR="00835D81" w:rsidRPr="00463667" w:rsidRDefault="00835D81" w:rsidP="00C56CA6">
            <w:pPr>
              <w:pStyle w:val="TableText"/>
            </w:pPr>
            <w:r w:rsidRPr="00463667">
              <w:t>15-44</w:t>
            </w:r>
          </w:p>
        </w:tc>
        <w:tc>
          <w:tcPr>
            <w:tcW w:w="1893" w:type="dxa"/>
            <w:vMerge w:val="restart"/>
            <w:tcBorders>
              <w:top w:val="single" w:sz="6" w:space="0" w:color="auto"/>
              <w:left w:val="single" w:sz="6" w:space="0" w:color="auto"/>
              <w:right w:val="single" w:sz="6" w:space="0" w:color="auto"/>
            </w:tcBorders>
            <w:shd w:val="clear" w:color="auto" w:fill="D9D9D9"/>
            <w:vAlign w:val="center"/>
          </w:tcPr>
          <w:p w14:paraId="5448840C"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7CFEA37C"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D9D9D9"/>
          </w:tcPr>
          <w:p w14:paraId="4FD2D82A" w14:textId="77777777" w:rsidR="00835D81" w:rsidRPr="00463667" w:rsidRDefault="00835D81" w:rsidP="00C56CA6">
            <w:pPr>
              <w:pStyle w:val="TableText2"/>
              <w:jc w:val="center"/>
            </w:pPr>
            <w:r w:rsidRPr="00463667">
              <w:t>___________________</w:t>
            </w:r>
          </w:p>
        </w:tc>
      </w:tr>
      <w:tr w:rsidR="00835D81" w:rsidRPr="00463667" w14:paraId="682895BC" w14:textId="77777777" w:rsidTr="006A7D04">
        <w:trPr>
          <w:cantSplit/>
        </w:trPr>
        <w:tc>
          <w:tcPr>
            <w:tcW w:w="2348" w:type="dxa"/>
            <w:vMerge/>
            <w:tcBorders>
              <w:left w:val="single" w:sz="6" w:space="0" w:color="auto"/>
              <w:right w:val="single" w:sz="6" w:space="0" w:color="auto"/>
            </w:tcBorders>
            <w:shd w:val="clear" w:color="auto" w:fill="D9D9D9"/>
            <w:vAlign w:val="center"/>
          </w:tcPr>
          <w:p w14:paraId="44A3AF7B" w14:textId="77777777" w:rsidR="00835D81" w:rsidRPr="00463667" w:rsidRDefault="00835D81" w:rsidP="00C56CA6">
            <w:pPr>
              <w:pStyle w:val="TableText"/>
            </w:pPr>
          </w:p>
        </w:tc>
        <w:tc>
          <w:tcPr>
            <w:tcW w:w="990" w:type="dxa"/>
            <w:tcBorders>
              <w:top w:val="dotted" w:sz="6" w:space="0" w:color="auto"/>
              <w:left w:val="single" w:sz="6" w:space="0" w:color="auto"/>
              <w:bottom w:val="dotted" w:sz="6" w:space="0" w:color="auto"/>
              <w:right w:val="single" w:sz="6" w:space="0" w:color="auto"/>
            </w:tcBorders>
            <w:shd w:val="clear" w:color="auto" w:fill="D9D9D9"/>
            <w:vAlign w:val="center"/>
          </w:tcPr>
          <w:p w14:paraId="568FDCDF" w14:textId="77777777" w:rsidR="00835D81" w:rsidRPr="00463667" w:rsidRDefault="00835D81" w:rsidP="00C56CA6">
            <w:pPr>
              <w:pStyle w:val="TableText"/>
            </w:pPr>
            <w:r w:rsidRPr="00463667">
              <w:t>45-64</w:t>
            </w:r>
          </w:p>
        </w:tc>
        <w:tc>
          <w:tcPr>
            <w:tcW w:w="1893" w:type="dxa"/>
            <w:vMerge/>
            <w:tcBorders>
              <w:left w:val="single" w:sz="6" w:space="0" w:color="auto"/>
              <w:right w:val="single" w:sz="6" w:space="0" w:color="auto"/>
            </w:tcBorders>
            <w:shd w:val="clear" w:color="auto" w:fill="D9D9D9"/>
            <w:vAlign w:val="center"/>
          </w:tcPr>
          <w:p w14:paraId="68193306"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9C7491E"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D9D9D9"/>
          </w:tcPr>
          <w:p w14:paraId="5D4CD8DE" w14:textId="77777777" w:rsidR="00835D81" w:rsidRPr="00463667" w:rsidRDefault="00835D81" w:rsidP="00C56CA6">
            <w:pPr>
              <w:pStyle w:val="TableText2"/>
              <w:jc w:val="center"/>
            </w:pPr>
            <w:r w:rsidRPr="00463667">
              <w:t>___________________</w:t>
            </w:r>
          </w:p>
        </w:tc>
      </w:tr>
      <w:tr w:rsidR="00835D81" w:rsidRPr="00463667" w14:paraId="3FC38301" w14:textId="77777777" w:rsidTr="006A7D04">
        <w:trPr>
          <w:cantSplit/>
        </w:trPr>
        <w:tc>
          <w:tcPr>
            <w:tcW w:w="2348" w:type="dxa"/>
            <w:vMerge/>
            <w:tcBorders>
              <w:left w:val="single" w:sz="6" w:space="0" w:color="auto"/>
              <w:bottom w:val="single" w:sz="6" w:space="0" w:color="auto"/>
              <w:right w:val="single" w:sz="6" w:space="0" w:color="auto"/>
            </w:tcBorders>
            <w:shd w:val="clear" w:color="auto" w:fill="D9D9D9"/>
            <w:vAlign w:val="center"/>
          </w:tcPr>
          <w:p w14:paraId="78054C5F" w14:textId="77777777" w:rsidR="00835D81" w:rsidRPr="00463667" w:rsidRDefault="00835D81" w:rsidP="00C56CA6">
            <w:pPr>
              <w:pStyle w:val="TableText"/>
            </w:pPr>
          </w:p>
        </w:tc>
        <w:tc>
          <w:tcPr>
            <w:tcW w:w="990" w:type="dxa"/>
            <w:tcBorders>
              <w:top w:val="dotted" w:sz="6" w:space="0" w:color="auto"/>
              <w:left w:val="single" w:sz="6" w:space="0" w:color="auto"/>
              <w:bottom w:val="single" w:sz="6" w:space="0" w:color="auto"/>
              <w:right w:val="single" w:sz="6" w:space="0" w:color="auto"/>
            </w:tcBorders>
            <w:shd w:val="clear" w:color="auto" w:fill="D9D9D9"/>
            <w:vAlign w:val="center"/>
          </w:tcPr>
          <w:p w14:paraId="7E4FDB1C" w14:textId="77777777" w:rsidR="00835D81" w:rsidRPr="00463667" w:rsidRDefault="00835D81" w:rsidP="00C56CA6">
            <w:pPr>
              <w:pStyle w:val="TableText"/>
            </w:pPr>
            <w:r w:rsidRPr="00463667">
              <w:t>65+</w:t>
            </w:r>
          </w:p>
        </w:tc>
        <w:tc>
          <w:tcPr>
            <w:tcW w:w="1893" w:type="dxa"/>
            <w:vMerge/>
            <w:tcBorders>
              <w:left w:val="single" w:sz="6" w:space="0" w:color="auto"/>
              <w:bottom w:val="single" w:sz="6" w:space="0" w:color="auto"/>
              <w:right w:val="single" w:sz="6" w:space="0" w:color="auto"/>
            </w:tcBorders>
            <w:shd w:val="clear" w:color="auto" w:fill="D9D9D9"/>
            <w:vAlign w:val="center"/>
          </w:tcPr>
          <w:p w14:paraId="5895B216"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01DDEC02"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D9D9D9"/>
          </w:tcPr>
          <w:p w14:paraId="39B3BF6D" w14:textId="77777777" w:rsidR="00835D81" w:rsidRPr="00463667" w:rsidRDefault="00835D81" w:rsidP="00C56CA6">
            <w:pPr>
              <w:pStyle w:val="TableText2"/>
              <w:jc w:val="center"/>
            </w:pPr>
            <w:r w:rsidRPr="00463667">
              <w:t>___________________</w:t>
            </w:r>
          </w:p>
        </w:tc>
      </w:tr>
      <w:tr w:rsidR="00835D81" w:rsidRPr="00463667" w14:paraId="6C7969F0"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FFFFFF"/>
            <w:vAlign w:val="center"/>
          </w:tcPr>
          <w:p w14:paraId="4A859601" w14:textId="77777777" w:rsidR="00835D81" w:rsidRPr="00463667" w:rsidRDefault="00835D81" w:rsidP="00C56CA6">
            <w:pPr>
              <w:pStyle w:val="TableText"/>
            </w:pPr>
            <w:r w:rsidRPr="00463667">
              <w:t>Lumpectomy</w:t>
            </w:r>
          </w:p>
        </w:tc>
        <w:tc>
          <w:tcPr>
            <w:tcW w:w="990" w:type="dxa"/>
            <w:tcBorders>
              <w:top w:val="single" w:sz="6" w:space="0" w:color="auto"/>
              <w:left w:val="single" w:sz="6" w:space="0" w:color="auto"/>
              <w:bottom w:val="dotted" w:sz="6" w:space="0" w:color="auto"/>
              <w:right w:val="single" w:sz="6" w:space="0" w:color="auto"/>
            </w:tcBorders>
            <w:shd w:val="clear" w:color="auto" w:fill="FFFFFF"/>
            <w:vAlign w:val="center"/>
          </w:tcPr>
          <w:p w14:paraId="01D879A3" w14:textId="77777777" w:rsidR="00835D81" w:rsidRPr="00463667" w:rsidRDefault="00835D81" w:rsidP="00C56CA6">
            <w:pPr>
              <w:pStyle w:val="TableText"/>
            </w:pPr>
            <w:r w:rsidRPr="00463667">
              <w:t>15-44</w:t>
            </w:r>
          </w:p>
        </w:tc>
        <w:tc>
          <w:tcPr>
            <w:tcW w:w="1893" w:type="dxa"/>
            <w:vMerge w:val="restart"/>
            <w:tcBorders>
              <w:top w:val="single" w:sz="6" w:space="0" w:color="auto"/>
              <w:left w:val="single" w:sz="6" w:space="0" w:color="auto"/>
              <w:right w:val="single" w:sz="6" w:space="0" w:color="auto"/>
            </w:tcBorders>
            <w:shd w:val="clear" w:color="auto" w:fill="FFFFFF"/>
            <w:vAlign w:val="center"/>
          </w:tcPr>
          <w:p w14:paraId="68BF0A73"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0400CC61" w14:textId="77777777" w:rsidR="00835D81" w:rsidRPr="00463667" w:rsidRDefault="00835D81" w:rsidP="00C56CA6">
            <w:pPr>
              <w:pStyle w:val="TableText2"/>
              <w:jc w:val="center"/>
            </w:pPr>
            <w:r w:rsidRPr="00463667">
              <w:t>___________________</w:t>
            </w:r>
          </w:p>
        </w:tc>
        <w:tc>
          <w:tcPr>
            <w:tcW w:w="2340" w:type="dxa"/>
            <w:tcBorders>
              <w:top w:val="single" w:sz="6" w:space="0" w:color="auto"/>
              <w:left w:val="single" w:sz="6" w:space="0" w:color="auto"/>
              <w:bottom w:val="dotted" w:sz="6" w:space="0" w:color="auto"/>
              <w:right w:val="single" w:sz="6" w:space="0" w:color="auto"/>
            </w:tcBorders>
            <w:shd w:val="clear" w:color="auto" w:fill="FFFFFF"/>
          </w:tcPr>
          <w:p w14:paraId="2DAD4D40" w14:textId="77777777" w:rsidR="00835D81" w:rsidRPr="00463667" w:rsidRDefault="00835D81" w:rsidP="00C56CA6">
            <w:pPr>
              <w:pStyle w:val="TableText2"/>
              <w:jc w:val="center"/>
            </w:pPr>
            <w:r w:rsidRPr="00463667">
              <w:t>___________________</w:t>
            </w:r>
          </w:p>
        </w:tc>
      </w:tr>
      <w:tr w:rsidR="00835D81" w:rsidRPr="00463667" w14:paraId="65AA942E" w14:textId="77777777" w:rsidTr="006A7D04">
        <w:trPr>
          <w:cantSplit/>
        </w:trPr>
        <w:tc>
          <w:tcPr>
            <w:tcW w:w="2348" w:type="dxa"/>
            <w:vMerge/>
            <w:tcBorders>
              <w:left w:val="single" w:sz="6" w:space="0" w:color="auto"/>
              <w:right w:val="single" w:sz="6" w:space="0" w:color="auto"/>
            </w:tcBorders>
            <w:shd w:val="clear" w:color="auto" w:fill="FFFFFF"/>
            <w:vAlign w:val="center"/>
          </w:tcPr>
          <w:p w14:paraId="08E2064A" w14:textId="77777777" w:rsidR="00835D81" w:rsidRPr="00463667" w:rsidRDefault="00835D81" w:rsidP="00C56CA6">
            <w:pPr>
              <w:pStyle w:val="TableText2"/>
            </w:pPr>
          </w:p>
        </w:tc>
        <w:tc>
          <w:tcPr>
            <w:tcW w:w="990" w:type="dxa"/>
            <w:tcBorders>
              <w:top w:val="dotted" w:sz="6" w:space="0" w:color="auto"/>
              <w:left w:val="single" w:sz="6" w:space="0" w:color="auto"/>
              <w:bottom w:val="dotted" w:sz="6" w:space="0" w:color="auto"/>
              <w:right w:val="single" w:sz="6" w:space="0" w:color="auto"/>
            </w:tcBorders>
            <w:shd w:val="clear" w:color="auto" w:fill="FFFFFF"/>
            <w:vAlign w:val="center"/>
          </w:tcPr>
          <w:p w14:paraId="62180026" w14:textId="77777777" w:rsidR="00835D81" w:rsidRPr="00463667" w:rsidRDefault="00835D81" w:rsidP="00C56CA6">
            <w:pPr>
              <w:pStyle w:val="TableText"/>
            </w:pPr>
            <w:r w:rsidRPr="00463667">
              <w:t>45-64</w:t>
            </w:r>
          </w:p>
        </w:tc>
        <w:tc>
          <w:tcPr>
            <w:tcW w:w="1893" w:type="dxa"/>
            <w:vMerge/>
            <w:tcBorders>
              <w:left w:val="single" w:sz="6" w:space="0" w:color="auto"/>
              <w:right w:val="single" w:sz="6" w:space="0" w:color="auto"/>
            </w:tcBorders>
            <w:shd w:val="clear" w:color="auto" w:fill="FFFFFF"/>
            <w:vAlign w:val="center"/>
          </w:tcPr>
          <w:p w14:paraId="4DCAA5A5" w14:textId="77777777" w:rsidR="00835D81" w:rsidRPr="00463667" w:rsidRDefault="00835D81" w:rsidP="00C56CA6">
            <w:pPr>
              <w:pStyle w:val="TableText2"/>
            </w:pP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72417DBC"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dotted" w:sz="6" w:space="0" w:color="auto"/>
              <w:right w:val="single" w:sz="6" w:space="0" w:color="auto"/>
            </w:tcBorders>
            <w:shd w:val="clear" w:color="auto" w:fill="FFFFFF"/>
          </w:tcPr>
          <w:p w14:paraId="55818A7C" w14:textId="77777777" w:rsidR="00835D81" w:rsidRPr="00463667" w:rsidRDefault="00835D81" w:rsidP="00C56CA6">
            <w:pPr>
              <w:pStyle w:val="TableText2"/>
              <w:jc w:val="center"/>
            </w:pPr>
            <w:r w:rsidRPr="00463667">
              <w:t>___________________</w:t>
            </w:r>
          </w:p>
        </w:tc>
      </w:tr>
      <w:tr w:rsidR="00835D81" w:rsidRPr="00463667" w14:paraId="00B3A537" w14:textId="77777777" w:rsidTr="006A7D04">
        <w:trPr>
          <w:cantSplit/>
        </w:trPr>
        <w:tc>
          <w:tcPr>
            <w:tcW w:w="2348" w:type="dxa"/>
            <w:vMerge/>
            <w:tcBorders>
              <w:left w:val="single" w:sz="6" w:space="0" w:color="auto"/>
              <w:bottom w:val="single" w:sz="6" w:space="0" w:color="auto"/>
              <w:right w:val="single" w:sz="6" w:space="0" w:color="auto"/>
            </w:tcBorders>
            <w:shd w:val="clear" w:color="auto" w:fill="FFFFFF"/>
            <w:vAlign w:val="center"/>
          </w:tcPr>
          <w:p w14:paraId="5C03A072" w14:textId="77777777" w:rsidR="00835D81" w:rsidRPr="00463667" w:rsidRDefault="00835D81" w:rsidP="00C56CA6">
            <w:pPr>
              <w:pStyle w:val="TableText2"/>
            </w:pPr>
          </w:p>
        </w:tc>
        <w:tc>
          <w:tcPr>
            <w:tcW w:w="990" w:type="dxa"/>
            <w:tcBorders>
              <w:top w:val="dotted" w:sz="6" w:space="0" w:color="auto"/>
              <w:left w:val="single" w:sz="6" w:space="0" w:color="auto"/>
              <w:bottom w:val="single" w:sz="6" w:space="0" w:color="auto"/>
              <w:right w:val="single" w:sz="6" w:space="0" w:color="auto"/>
            </w:tcBorders>
            <w:shd w:val="clear" w:color="auto" w:fill="FFFFFF"/>
            <w:vAlign w:val="center"/>
          </w:tcPr>
          <w:p w14:paraId="122F194C" w14:textId="77777777" w:rsidR="00835D81" w:rsidRPr="00463667" w:rsidRDefault="00835D81" w:rsidP="00C56CA6">
            <w:pPr>
              <w:pStyle w:val="TableText"/>
            </w:pPr>
            <w:r w:rsidRPr="00463667">
              <w:t>65+</w:t>
            </w:r>
          </w:p>
        </w:tc>
        <w:tc>
          <w:tcPr>
            <w:tcW w:w="1893" w:type="dxa"/>
            <w:vMerge/>
            <w:tcBorders>
              <w:left w:val="single" w:sz="6" w:space="0" w:color="auto"/>
              <w:bottom w:val="single" w:sz="6" w:space="0" w:color="auto"/>
              <w:right w:val="single" w:sz="6" w:space="0" w:color="auto"/>
            </w:tcBorders>
            <w:shd w:val="clear" w:color="auto" w:fill="FFFFFF"/>
            <w:vAlign w:val="center"/>
          </w:tcPr>
          <w:p w14:paraId="33EA30F5" w14:textId="77777777" w:rsidR="00835D81" w:rsidRPr="00463667" w:rsidRDefault="00835D81" w:rsidP="00C56CA6">
            <w:pPr>
              <w:pStyle w:val="TableText2"/>
            </w:pP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3A64F142" w14:textId="77777777" w:rsidR="00835D81" w:rsidRPr="00463667" w:rsidRDefault="00835D81" w:rsidP="00C56CA6">
            <w:pPr>
              <w:pStyle w:val="TableText2"/>
              <w:jc w:val="center"/>
            </w:pPr>
            <w:r w:rsidRPr="00463667">
              <w:t>___________________</w:t>
            </w:r>
          </w:p>
        </w:tc>
        <w:tc>
          <w:tcPr>
            <w:tcW w:w="2340" w:type="dxa"/>
            <w:tcBorders>
              <w:top w:val="dotted" w:sz="6" w:space="0" w:color="auto"/>
              <w:left w:val="single" w:sz="6" w:space="0" w:color="auto"/>
              <w:bottom w:val="single" w:sz="6" w:space="0" w:color="auto"/>
              <w:right w:val="single" w:sz="6" w:space="0" w:color="auto"/>
            </w:tcBorders>
            <w:shd w:val="clear" w:color="auto" w:fill="FFFFFF"/>
          </w:tcPr>
          <w:p w14:paraId="4D884B0A" w14:textId="77777777" w:rsidR="00835D81" w:rsidRPr="00463667" w:rsidRDefault="00835D81" w:rsidP="00C56CA6">
            <w:pPr>
              <w:pStyle w:val="TableText2"/>
              <w:jc w:val="center"/>
            </w:pPr>
            <w:r w:rsidRPr="00463667">
              <w:t>___________________</w:t>
            </w:r>
          </w:p>
        </w:tc>
      </w:tr>
    </w:tbl>
    <w:p w14:paraId="06D5D5A6" w14:textId="77777777" w:rsidR="00835D81" w:rsidRPr="00463667" w:rsidRDefault="00835D81" w:rsidP="00835D81">
      <w:pPr>
        <w:pStyle w:val="Heading3"/>
        <w:spacing w:before="0"/>
        <w:sectPr w:rsidR="00835D81" w:rsidRPr="00463667" w:rsidSect="00C56CA6">
          <w:pgSz w:w="12240" w:h="15840" w:code="1"/>
          <w:pgMar w:top="1080" w:right="1080" w:bottom="1080" w:left="1440" w:header="720" w:footer="720" w:gutter="0"/>
          <w:cols w:space="720"/>
        </w:sectPr>
      </w:pPr>
    </w:p>
    <w:p w14:paraId="5471EA4A" w14:textId="77777777" w:rsidR="00835D81" w:rsidRPr="00463667" w:rsidRDefault="00835D81" w:rsidP="00137C63">
      <w:pPr>
        <w:pStyle w:val="TableHeadNotCondensed"/>
        <w:spacing w:before="0"/>
      </w:pPr>
      <w:r w:rsidRPr="00463667">
        <w:t>Table FSP-3: Frequency of Selected Procedures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85"/>
        <w:gridCol w:w="2081"/>
        <w:gridCol w:w="2081"/>
      </w:tblGrid>
      <w:tr w:rsidR="00835D81" w:rsidRPr="00463667" w14:paraId="0174B954" w14:textId="77777777" w:rsidTr="00C56CA6">
        <w:trPr>
          <w:jc w:val="center"/>
        </w:trPr>
        <w:tc>
          <w:tcPr>
            <w:tcW w:w="5547" w:type="dxa"/>
            <w:gridSpan w:val="3"/>
            <w:tcBorders>
              <w:top w:val="single" w:sz="6" w:space="0" w:color="FFFFFF"/>
              <w:bottom w:val="single" w:sz="6" w:space="0" w:color="FFFFFF"/>
            </w:tcBorders>
            <w:shd w:val="pct10" w:color="auto" w:fill="000000"/>
          </w:tcPr>
          <w:p w14:paraId="31360BF0" w14:textId="77777777" w:rsidR="00835D81" w:rsidRPr="00463667" w:rsidRDefault="00835D81" w:rsidP="00C56CA6">
            <w:pPr>
              <w:pStyle w:val="TableHead"/>
              <w:rPr>
                <w:color w:val="auto"/>
              </w:rPr>
            </w:pPr>
            <w:r w:rsidRPr="00463667">
              <w:rPr>
                <w:color w:val="auto"/>
              </w:rPr>
              <w:t>Member Months</w:t>
            </w:r>
          </w:p>
        </w:tc>
      </w:tr>
      <w:tr w:rsidR="00835D81" w:rsidRPr="00463667" w14:paraId="2620B8B1" w14:textId="77777777" w:rsidTr="00C56CA6">
        <w:trPr>
          <w:jc w:val="center"/>
        </w:trPr>
        <w:tc>
          <w:tcPr>
            <w:tcW w:w="1385" w:type="dxa"/>
            <w:tcBorders>
              <w:top w:val="single" w:sz="6" w:space="0" w:color="FFFFFF"/>
              <w:bottom w:val="single" w:sz="6" w:space="0" w:color="auto"/>
              <w:right w:val="single" w:sz="6" w:space="0" w:color="FFFFFF"/>
            </w:tcBorders>
            <w:shd w:val="pct10" w:color="auto" w:fill="000000"/>
          </w:tcPr>
          <w:p w14:paraId="75F67566" w14:textId="77777777" w:rsidR="00835D81" w:rsidRPr="00463667" w:rsidRDefault="00835D81" w:rsidP="00C56CA6">
            <w:pPr>
              <w:pStyle w:val="TableHead"/>
              <w:rPr>
                <w:color w:val="auto"/>
              </w:rPr>
            </w:pPr>
            <w:r w:rsidRPr="00463667">
              <w:rPr>
                <w:color w:val="auto"/>
              </w:rPr>
              <w:t>Age</w:t>
            </w:r>
          </w:p>
        </w:tc>
        <w:tc>
          <w:tcPr>
            <w:tcW w:w="2081" w:type="dxa"/>
            <w:tcBorders>
              <w:top w:val="single" w:sz="6" w:space="0" w:color="FFFFFF"/>
              <w:left w:val="single" w:sz="6" w:space="0" w:color="FFFFFF"/>
              <w:bottom w:val="single" w:sz="6" w:space="0" w:color="auto"/>
              <w:right w:val="single" w:sz="6" w:space="0" w:color="FFFFFF"/>
            </w:tcBorders>
            <w:shd w:val="pct10" w:color="auto" w:fill="000000"/>
          </w:tcPr>
          <w:p w14:paraId="0B02B881" w14:textId="77777777" w:rsidR="00835D81" w:rsidRPr="00463667" w:rsidRDefault="00835D81" w:rsidP="00C56CA6">
            <w:pPr>
              <w:pStyle w:val="TableHead"/>
              <w:rPr>
                <w:color w:val="auto"/>
              </w:rPr>
            </w:pPr>
            <w:r w:rsidRPr="00463667">
              <w:rPr>
                <w:color w:val="auto"/>
              </w:rPr>
              <w:t>Male</w:t>
            </w:r>
          </w:p>
        </w:tc>
        <w:tc>
          <w:tcPr>
            <w:tcW w:w="2081" w:type="dxa"/>
            <w:tcBorders>
              <w:top w:val="single" w:sz="6" w:space="0" w:color="FFFFFF"/>
              <w:left w:val="single" w:sz="6" w:space="0" w:color="FFFFFF"/>
              <w:bottom w:val="single" w:sz="6" w:space="0" w:color="auto"/>
            </w:tcBorders>
            <w:shd w:val="pct10" w:color="auto" w:fill="000000"/>
          </w:tcPr>
          <w:p w14:paraId="026CE1D7" w14:textId="77777777" w:rsidR="00835D81" w:rsidRPr="00463667" w:rsidRDefault="00835D81" w:rsidP="00C56CA6">
            <w:pPr>
              <w:pStyle w:val="TableHead"/>
              <w:rPr>
                <w:color w:val="auto"/>
              </w:rPr>
            </w:pPr>
            <w:r w:rsidRPr="00463667">
              <w:rPr>
                <w:color w:val="auto"/>
              </w:rPr>
              <w:t>Female</w:t>
            </w:r>
          </w:p>
        </w:tc>
      </w:tr>
      <w:tr w:rsidR="00835D81" w:rsidRPr="00463667" w14:paraId="0977C01D" w14:textId="77777777" w:rsidTr="00C56CA6">
        <w:trPr>
          <w:jc w:val="center"/>
        </w:trPr>
        <w:tc>
          <w:tcPr>
            <w:tcW w:w="1385" w:type="dxa"/>
            <w:tcBorders>
              <w:top w:val="single" w:sz="6" w:space="0" w:color="auto"/>
              <w:bottom w:val="single" w:sz="6" w:space="0" w:color="auto"/>
              <w:right w:val="single" w:sz="6" w:space="0" w:color="auto"/>
            </w:tcBorders>
          </w:tcPr>
          <w:p w14:paraId="505A31FF" w14:textId="77777777" w:rsidR="00835D81" w:rsidRPr="00463667" w:rsidRDefault="00835D81" w:rsidP="00C56CA6">
            <w:pPr>
              <w:pStyle w:val="TableText"/>
            </w:pPr>
            <w:r w:rsidRPr="00463667">
              <w:t>&lt;65</w:t>
            </w:r>
          </w:p>
        </w:tc>
        <w:tc>
          <w:tcPr>
            <w:tcW w:w="2081" w:type="dxa"/>
            <w:tcBorders>
              <w:top w:val="single" w:sz="6" w:space="0" w:color="auto"/>
              <w:left w:val="single" w:sz="6" w:space="0" w:color="auto"/>
              <w:bottom w:val="single" w:sz="6" w:space="0" w:color="auto"/>
              <w:right w:val="single" w:sz="6" w:space="0" w:color="auto"/>
            </w:tcBorders>
          </w:tcPr>
          <w:p w14:paraId="2F3CF05C" w14:textId="77777777" w:rsidR="00835D81" w:rsidRPr="00463667" w:rsidRDefault="00835D81" w:rsidP="00C56CA6">
            <w:pPr>
              <w:pStyle w:val="TableText2"/>
              <w:jc w:val="center"/>
            </w:pPr>
            <w:r w:rsidRPr="00463667">
              <w:t>_____________</w:t>
            </w:r>
          </w:p>
        </w:tc>
        <w:tc>
          <w:tcPr>
            <w:tcW w:w="2081" w:type="dxa"/>
            <w:tcBorders>
              <w:top w:val="single" w:sz="6" w:space="0" w:color="auto"/>
              <w:left w:val="single" w:sz="6" w:space="0" w:color="auto"/>
              <w:bottom w:val="single" w:sz="6" w:space="0" w:color="auto"/>
            </w:tcBorders>
          </w:tcPr>
          <w:p w14:paraId="4FDDC267" w14:textId="77777777" w:rsidR="00835D81" w:rsidRPr="00463667" w:rsidRDefault="00835D81" w:rsidP="00C56CA6">
            <w:pPr>
              <w:pStyle w:val="TableText2"/>
              <w:jc w:val="center"/>
            </w:pPr>
            <w:r w:rsidRPr="00463667">
              <w:t>_____________</w:t>
            </w:r>
          </w:p>
        </w:tc>
      </w:tr>
      <w:tr w:rsidR="00835D81" w:rsidRPr="00463667" w14:paraId="2D86F016" w14:textId="77777777" w:rsidTr="00C56CA6">
        <w:trPr>
          <w:jc w:val="center"/>
        </w:trPr>
        <w:tc>
          <w:tcPr>
            <w:tcW w:w="1385" w:type="dxa"/>
            <w:tcBorders>
              <w:top w:val="single" w:sz="6" w:space="0" w:color="auto"/>
              <w:bottom w:val="single" w:sz="6" w:space="0" w:color="auto"/>
              <w:right w:val="single" w:sz="6" w:space="0" w:color="auto"/>
            </w:tcBorders>
            <w:shd w:val="clear" w:color="auto" w:fill="auto"/>
          </w:tcPr>
          <w:p w14:paraId="5211D214" w14:textId="77777777" w:rsidR="00835D81" w:rsidRPr="00463667" w:rsidRDefault="00835D81" w:rsidP="00C56CA6">
            <w:pPr>
              <w:pStyle w:val="TableText"/>
            </w:pPr>
            <w:r w:rsidRPr="00463667">
              <w:t>65-74</w:t>
            </w:r>
          </w:p>
        </w:tc>
        <w:tc>
          <w:tcPr>
            <w:tcW w:w="2081" w:type="dxa"/>
            <w:tcBorders>
              <w:top w:val="single" w:sz="6" w:space="0" w:color="auto"/>
              <w:left w:val="single" w:sz="6" w:space="0" w:color="auto"/>
              <w:bottom w:val="single" w:sz="6" w:space="0" w:color="auto"/>
              <w:right w:val="single" w:sz="6" w:space="0" w:color="auto"/>
            </w:tcBorders>
            <w:shd w:val="clear" w:color="auto" w:fill="auto"/>
          </w:tcPr>
          <w:p w14:paraId="10B5364A" w14:textId="77777777" w:rsidR="00835D81" w:rsidRPr="00463667" w:rsidRDefault="00835D81" w:rsidP="00C56CA6">
            <w:pPr>
              <w:pStyle w:val="TableText2"/>
              <w:jc w:val="center"/>
            </w:pPr>
            <w:r w:rsidRPr="00463667">
              <w:t>_____________</w:t>
            </w:r>
          </w:p>
        </w:tc>
        <w:tc>
          <w:tcPr>
            <w:tcW w:w="2081" w:type="dxa"/>
            <w:tcBorders>
              <w:top w:val="single" w:sz="6" w:space="0" w:color="auto"/>
              <w:left w:val="single" w:sz="6" w:space="0" w:color="auto"/>
              <w:bottom w:val="single" w:sz="6" w:space="0" w:color="auto"/>
            </w:tcBorders>
            <w:shd w:val="clear" w:color="auto" w:fill="auto"/>
          </w:tcPr>
          <w:p w14:paraId="12F07360" w14:textId="77777777" w:rsidR="00835D81" w:rsidRPr="00463667" w:rsidRDefault="00835D81" w:rsidP="00C56CA6">
            <w:pPr>
              <w:pStyle w:val="TableText2"/>
              <w:jc w:val="center"/>
            </w:pPr>
            <w:r w:rsidRPr="00463667">
              <w:t>_____________</w:t>
            </w:r>
          </w:p>
        </w:tc>
      </w:tr>
      <w:tr w:rsidR="00835D81" w:rsidRPr="00463667" w14:paraId="4FD08D6C" w14:textId="77777777" w:rsidTr="00C56CA6">
        <w:trPr>
          <w:jc w:val="center"/>
        </w:trPr>
        <w:tc>
          <w:tcPr>
            <w:tcW w:w="1385" w:type="dxa"/>
            <w:tcBorders>
              <w:top w:val="single" w:sz="6" w:space="0" w:color="auto"/>
              <w:bottom w:val="single" w:sz="6" w:space="0" w:color="auto"/>
              <w:right w:val="single" w:sz="6" w:space="0" w:color="auto"/>
            </w:tcBorders>
            <w:shd w:val="clear" w:color="auto" w:fill="auto"/>
          </w:tcPr>
          <w:p w14:paraId="2CB5370A" w14:textId="77777777" w:rsidR="00835D81" w:rsidRPr="00463667" w:rsidRDefault="00835D81" w:rsidP="00C56CA6">
            <w:pPr>
              <w:pStyle w:val="TableText"/>
            </w:pPr>
            <w:r w:rsidRPr="00463667">
              <w:t>75-84</w:t>
            </w:r>
          </w:p>
        </w:tc>
        <w:tc>
          <w:tcPr>
            <w:tcW w:w="2081" w:type="dxa"/>
            <w:tcBorders>
              <w:top w:val="single" w:sz="6" w:space="0" w:color="auto"/>
              <w:left w:val="single" w:sz="6" w:space="0" w:color="auto"/>
              <w:bottom w:val="single" w:sz="6" w:space="0" w:color="auto"/>
              <w:right w:val="single" w:sz="6" w:space="0" w:color="auto"/>
            </w:tcBorders>
            <w:shd w:val="clear" w:color="auto" w:fill="auto"/>
          </w:tcPr>
          <w:p w14:paraId="3F0D3334" w14:textId="77777777" w:rsidR="00835D81" w:rsidRPr="00463667" w:rsidRDefault="00835D81" w:rsidP="00C56CA6">
            <w:pPr>
              <w:pStyle w:val="TableText2"/>
              <w:jc w:val="center"/>
            </w:pPr>
            <w:r w:rsidRPr="00463667">
              <w:t>_____________</w:t>
            </w:r>
          </w:p>
        </w:tc>
        <w:tc>
          <w:tcPr>
            <w:tcW w:w="2081" w:type="dxa"/>
            <w:tcBorders>
              <w:top w:val="single" w:sz="6" w:space="0" w:color="auto"/>
              <w:left w:val="single" w:sz="6" w:space="0" w:color="auto"/>
              <w:bottom w:val="single" w:sz="6" w:space="0" w:color="auto"/>
            </w:tcBorders>
            <w:shd w:val="clear" w:color="auto" w:fill="auto"/>
          </w:tcPr>
          <w:p w14:paraId="7872310C" w14:textId="77777777" w:rsidR="00835D81" w:rsidRPr="00463667" w:rsidRDefault="00835D81" w:rsidP="00C56CA6">
            <w:pPr>
              <w:pStyle w:val="TableText2"/>
              <w:jc w:val="center"/>
            </w:pPr>
            <w:r w:rsidRPr="00463667">
              <w:t>_____________</w:t>
            </w:r>
          </w:p>
        </w:tc>
      </w:tr>
      <w:tr w:rsidR="00835D81" w:rsidRPr="00463667" w14:paraId="02EEA3B1" w14:textId="77777777" w:rsidTr="00C56CA6">
        <w:trPr>
          <w:jc w:val="center"/>
        </w:trPr>
        <w:tc>
          <w:tcPr>
            <w:tcW w:w="1385" w:type="dxa"/>
            <w:tcBorders>
              <w:top w:val="single" w:sz="6" w:space="0" w:color="auto"/>
              <w:bottom w:val="single" w:sz="6" w:space="0" w:color="auto"/>
              <w:right w:val="single" w:sz="6" w:space="0" w:color="auto"/>
            </w:tcBorders>
            <w:shd w:val="clear" w:color="auto" w:fill="auto"/>
          </w:tcPr>
          <w:p w14:paraId="0ECE5003" w14:textId="77777777" w:rsidR="00835D81" w:rsidRPr="00463667" w:rsidRDefault="00835D81" w:rsidP="00C56CA6">
            <w:pPr>
              <w:pStyle w:val="TableText"/>
            </w:pPr>
            <w:r w:rsidRPr="00463667">
              <w:t>85+</w:t>
            </w:r>
          </w:p>
        </w:tc>
        <w:tc>
          <w:tcPr>
            <w:tcW w:w="2081" w:type="dxa"/>
            <w:tcBorders>
              <w:top w:val="single" w:sz="6" w:space="0" w:color="auto"/>
              <w:left w:val="single" w:sz="6" w:space="0" w:color="auto"/>
              <w:bottom w:val="single" w:sz="6" w:space="0" w:color="auto"/>
              <w:right w:val="single" w:sz="6" w:space="0" w:color="auto"/>
            </w:tcBorders>
            <w:shd w:val="clear" w:color="auto" w:fill="auto"/>
          </w:tcPr>
          <w:p w14:paraId="1BE04C86" w14:textId="77777777" w:rsidR="00835D81" w:rsidRPr="00463667" w:rsidRDefault="00835D81" w:rsidP="00C56CA6">
            <w:pPr>
              <w:pStyle w:val="TableText2"/>
              <w:jc w:val="center"/>
            </w:pPr>
            <w:r w:rsidRPr="00463667">
              <w:t>_____________</w:t>
            </w:r>
          </w:p>
        </w:tc>
        <w:tc>
          <w:tcPr>
            <w:tcW w:w="2081" w:type="dxa"/>
            <w:tcBorders>
              <w:top w:val="single" w:sz="6" w:space="0" w:color="auto"/>
              <w:left w:val="single" w:sz="6" w:space="0" w:color="auto"/>
              <w:bottom w:val="single" w:sz="6" w:space="0" w:color="auto"/>
            </w:tcBorders>
            <w:shd w:val="clear" w:color="auto" w:fill="auto"/>
          </w:tcPr>
          <w:p w14:paraId="06E46475" w14:textId="77777777" w:rsidR="00835D81" w:rsidRPr="00463667" w:rsidRDefault="00835D81" w:rsidP="00C56CA6">
            <w:pPr>
              <w:pStyle w:val="TableText2"/>
              <w:jc w:val="center"/>
            </w:pPr>
            <w:r w:rsidRPr="00463667">
              <w:t>_____________</w:t>
            </w:r>
          </w:p>
        </w:tc>
      </w:tr>
    </w:tbl>
    <w:p w14:paraId="180A5FD8" w14:textId="77777777" w:rsidR="00835D81" w:rsidRPr="00463667" w:rsidRDefault="00835D81" w:rsidP="00835D81"/>
    <w:tbl>
      <w:tblPr>
        <w:tblW w:w="9728" w:type="dxa"/>
        <w:tblInd w:w="-8" w:type="dxa"/>
        <w:tblLayout w:type="fixed"/>
        <w:tblLook w:val="0000" w:firstRow="0" w:lastRow="0" w:firstColumn="0" w:lastColumn="0" w:noHBand="0" w:noVBand="0"/>
      </w:tblPr>
      <w:tblGrid>
        <w:gridCol w:w="2348"/>
        <w:gridCol w:w="997"/>
        <w:gridCol w:w="1886"/>
        <w:gridCol w:w="2160"/>
        <w:gridCol w:w="2337"/>
      </w:tblGrid>
      <w:tr w:rsidR="00835D81" w:rsidRPr="00463667" w14:paraId="766D5F20" w14:textId="77777777" w:rsidTr="006A7D04">
        <w:tc>
          <w:tcPr>
            <w:tcW w:w="2348" w:type="dxa"/>
            <w:tcBorders>
              <w:top w:val="single" w:sz="6" w:space="0" w:color="auto"/>
              <w:left w:val="single" w:sz="6" w:space="0" w:color="auto"/>
              <w:bottom w:val="single" w:sz="6" w:space="0" w:color="auto"/>
            </w:tcBorders>
            <w:shd w:val="clear" w:color="auto" w:fill="000000"/>
            <w:vAlign w:val="bottom"/>
          </w:tcPr>
          <w:p w14:paraId="610BB131" w14:textId="77777777" w:rsidR="00835D81" w:rsidRPr="00463667" w:rsidRDefault="00835D81" w:rsidP="00C56CA6">
            <w:pPr>
              <w:pStyle w:val="TableHead"/>
              <w:rPr>
                <w:color w:val="auto"/>
              </w:rPr>
            </w:pPr>
            <w:r w:rsidRPr="00463667">
              <w:rPr>
                <w:color w:val="auto"/>
              </w:rPr>
              <w:br w:type="page"/>
              <w:t>Procedure</w:t>
            </w:r>
          </w:p>
        </w:tc>
        <w:tc>
          <w:tcPr>
            <w:tcW w:w="997" w:type="dxa"/>
            <w:tcBorders>
              <w:top w:val="single" w:sz="6" w:space="0" w:color="auto"/>
              <w:left w:val="single" w:sz="6" w:space="0" w:color="FFFFFF"/>
              <w:bottom w:val="single" w:sz="6" w:space="0" w:color="auto"/>
              <w:right w:val="single" w:sz="6" w:space="0" w:color="FFFFFF"/>
            </w:tcBorders>
            <w:shd w:val="clear" w:color="auto" w:fill="000000"/>
            <w:vAlign w:val="bottom"/>
          </w:tcPr>
          <w:p w14:paraId="18999FD6" w14:textId="77777777" w:rsidR="00835D81" w:rsidRPr="00463667" w:rsidRDefault="00835D81" w:rsidP="00C56CA6">
            <w:pPr>
              <w:pStyle w:val="TableHead"/>
              <w:rPr>
                <w:color w:val="auto"/>
              </w:rPr>
            </w:pPr>
            <w:r w:rsidRPr="00463667">
              <w:rPr>
                <w:color w:val="auto"/>
              </w:rPr>
              <w:t>Age</w:t>
            </w:r>
          </w:p>
        </w:tc>
        <w:tc>
          <w:tcPr>
            <w:tcW w:w="1886" w:type="dxa"/>
            <w:tcBorders>
              <w:top w:val="single" w:sz="6" w:space="0" w:color="auto"/>
              <w:left w:val="nil"/>
              <w:bottom w:val="single" w:sz="6" w:space="0" w:color="auto"/>
            </w:tcBorders>
            <w:shd w:val="clear" w:color="auto" w:fill="000000"/>
            <w:vAlign w:val="bottom"/>
          </w:tcPr>
          <w:p w14:paraId="589591F5"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7D0D4D33" w14:textId="77777777" w:rsidR="00835D81" w:rsidRPr="00463667" w:rsidRDefault="00835D81" w:rsidP="00C56CA6">
            <w:pPr>
              <w:pStyle w:val="TableHead"/>
              <w:rPr>
                <w:color w:val="auto"/>
              </w:rPr>
            </w:pPr>
            <w:r w:rsidRPr="00463667">
              <w:rPr>
                <w:color w:val="auto"/>
              </w:rPr>
              <w:t>Number of Procedures</w:t>
            </w:r>
          </w:p>
        </w:tc>
        <w:tc>
          <w:tcPr>
            <w:tcW w:w="2337" w:type="dxa"/>
            <w:tcBorders>
              <w:top w:val="single" w:sz="6" w:space="0" w:color="auto"/>
              <w:left w:val="nil"/>
              <w:bottom w:val="single" w:sz="6" w:space="0" w:color="auto"/>
              <w:right w:val="single" w:sz="6" w:space="0" w:color="auto"/>
            </w:tcBorders>
            <w:shd w:val="clear" w:color="auto" w:fill="000000"/>
            <w:vAlign w:val="bottom"/>
          </w:tcPr>
          <w:p w14:paraId="02579EA2" w14:textId="77777777" w:rsidR="00835D81" w:rsidRPr="00463667" w:rsidRDefault="00835D81" w:rsidP="00C56CA6">
            <w:pPr>
              <w:pStyle w:val="TableHead"/>
              <w:rPr>
                <w:color w:val="auto"/>
              </w:rPr>
            </w:pPr>
            <w:r w:rsidRPr="00463667">
              <w:rPr>
                <w:color w:val="auto"/>
              </w:rPr>
              <w:t>Procedures/</w:t>
            </w:r>
            <w:r w:rsidRPr="00463667">
              <w:rPr>
                <w:color w:val="auto"/>
              </w:rPr>
              <w:br/>
              <w:t>1,000 Member Years</w:t>
            </w:r>
          </w:p>
        </w:tc>
      </w:tr>
      <w:tr w:rsidR="00835D81" w:rsidRPr="00463667" w14:paraId="5EA0CBA0" w14:textId="77777777" w:rsidTr="006A7D04">
        <w:trPr>
          <w:cantSplit/>
        </w:trPr>
        <w:tc>
          <w:tcPr>
            <w:tcW w:w="2348" w:type="dxa"/>
            <w:vMerge w:val="restart"/>
            <w:tcBorders>
              <w:top w:val="single" w:sz="6" w:space="0" w:color="auto"/>
              <w:left w:val="single" w:sz="6" w:space="0" w:color="auto"/>
              <w:bottom w:val="single" w:sz="6" w:space="0" w:color="auto"/>
              <w:right w:val="single" w:sz="6" w:space="0" w:color="auto"/>
            </w:tcBorders>
            <w:vAlign w:val="center"/>
          </w:tcPr>
          <w:p w14:paraId="5CE74A42" w14:textId="77777777" w:rsidR="00835D81" w:rsidRPr="00463667" w:rsidRDefault="00835D81" w:rsidP="00C56CA6">
            <w:pPr>
              <w:pStyle w:val="TableText"/>
            </w:pPr>
            <w:r w:rsidRPr="00463667">
              <w:t>Bariatric weight loss surgery</w:t>
            </w:r>
          </w:p>
        </w:tc>
        <w:tc>
          <w:tcPr>
            <w:tcW w:w="997" w:type="dxa"/>
            <w:vMerge w:val="restart"/>
            <w:tcBorders>
              <w:top w:val="single" w:sz="6" w:space="0" w:color="auto"/>
              <w:left w:val="single" w:sz="6" w:space="0" w:color="auto"/>
              <w:bottom w:val="dotted" w:sz="6" w:space="0" w:color="auto"/>
              <w:right w:val="single" w:sz="6" w:space="0" w:color="auto"/>
            </w:tcBorders>
            <w:vAlign w:val="center"/>
          </w:tcPr>
          <w:p w14:paraId="3018ABA8"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vAlign w:val="center"/>
          </w:tcPr>
          <w:p w14:paraId="3D7E122A"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tcPr>
          <w:p w14:paraId="288BAFB3"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right w:val="single" w:sz="6" w:space="0" w:color="auto"/>
            </w:tcBorders>
          </w:tcPr>
          <w:p w14:paraId="11E022B9" w14:textId="77777777" w:rsidR="00835D81" w:rsidRPr="00463667" w:rsidRDefault="00835D81" w:rsidP="00C56CA6">
            <w:pPr>
              <w:pStyle w:val="TableText2"/>
              <w:jc w:val="center"/>
            </w:pPr>
            <w:r w:rsidRPr="00463667">
              <w:t>___________________</w:t>
            </w:r>
          </w:p>
        </w:tc>
      </w:tr>
      <w:tr w:rsidR="00835D81" w:rsidRPr="00463667" w14:paraId="73392987" w14:textId="77777777" w:rsidTr="006A7D04">
        <w:trPr>
          <w:cantSplit/>
        </w:trPr>
        <w:tc>
          <w:tcPr>
            <w:tcW w:w="2348" w:type="dxa"/>
            <w:vMerge/>
            <w:tcBorders>
              <w:left w:val="single" w:sz="6" w:space="0" w:color="auto"/>
              <w:bottom w:val="single" w:sz="6" w:space="0" w:color="auto"/>
              <w:right w:val="single" w:sz="6" w:space="0" w:color="auto"/>
            </w:tcBorders>
          </w:tcPr>
          <w:p w14:paraId="59B0B0B6"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vAlign w:val="center"/>
          </w:tcPr>
          <w:p w14:paraId="6A780C0F"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vAlign w:val="center"/>
          </w:tcPr>
          <w:p w14:paraId="1A73826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5C5E72EC"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2E6BA8D8" w14:textId="77777777" w:rsidR="00835D81" w:rsidRPr="00463667" w:rsidRDefault="00835D81" w:rsidP="00C56CA6">
            <w:pPr>
              <w:pStyle w:val="TableText2"/>
              <w:jc w:val="center"/>
            </w:pPr>
            <w:r w:rsidRPr="00463667">
              <w:t>___________________</w:t>
            </w:r>
          </w:p>
        </w:tc>
      </w:tr>
      <w:tr w:rsidR="00835D81" w:rsidRPr="00463667" w14:paraId="359F4FF2" w14:textId="77777777" w:rsidTr="006A7D04">
        <w:trPr>
          <w:cantSplit/>
        </w:trPr>
        <w:tc>
          <w:tcPr>
            <w:tcW w:w="2348" w:type="dxa"/>
            <w:vMerge/>
            <w:tcBorders>
              <w:left w:val="single" w:sz="6" w:space="0" w:color="auto"/>
              <w:bottom w:val="single" w:sz="6" w:space="0" w:color="auto"/>
              <w:right w:val="single" w:sz="6" w:space="0" w:color="auto"/>
            </w:tcBorders>
          </w:tcPr>
          <w:p w14:paraId="72FB0FAF"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vAlign w:val="center"/>
          </w:tcPr>
          <w:p w14:paraId="24959F4B"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vAlign w:val="center"/>
          </w:tcPr>
          <w:p w14:paraId="1B0CB752"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51E18BAC"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54B818E1" w14:textId="77777777" w:rsidR="00835D81" w:rsidRPr="00463667" w:rsidRDefault="00835D81" w:rsidP="00C56CA6">
            <w:pPr>
              <w:pStyle w:val="TableText2"/>
              <w:jc w:val="center"/>
            </w:pPr>
            <w:r w:rsidRPr="00463667">
              <w:t>___________________</w:t>
            </w:r>
          </w:p>
        </w:tc>
      </w:tr>
      <w:tr w:rsidR="00835D81" w:rsidRPr="00463667" w14:paraId="4A37BA38" w14:textId="77777777" w:rsidTr="006A7D04">
        <w:trPr>
          <w:cantSplit/>
        </w:trPr>
        <w:tc>
          <w:tcPr>
            <w:tcW w:w="2348" w:type="dxa"/>
            <w:vMerge/>
            <w:tcBorders>
              <w:left w:val="single" w:sz="6" w:space="0" w:color="auto"/>
              <w:bottom w:val="single" w:sz="6" w:space="0" w:color="auto"/>
              <w:right w:val="single" w:sz="6" w:space="0" w:color="auto"/>
            </w:tcBorders>
          </w:tcPr>
          <w:p w14:paraId="3BCAD972"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vAlign w:val="center"/>
          </w:tcPr>
          <w:p w14:paraId="7004BEC8"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vAlign w:val="center"/>
          </w:tcPr>
          <w:p w14:paraId="0117ECBB"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0DE16EF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1C6AD9F1" w14:textId="77777777" w:rsidR="00835D81" w:rsidRPr="00463667" w:rsidRDefault="00835D81" w:rsidP="00C56CA6">
            <w:pPr>
              <w:pStyle w:val="TableText2"/>
              <w:jc w:val="center"/>
            </w:pPr>
            <w:r w:rsidRPr="00463667">
              <w:t>___________________</w:t>
            </w:r>
          </w:p>
        </w:tc>
      </w:tr>
      <w:tr w:rsidR="00835D81" w:rsidRPr="00463667" w14:paraId="06D2CCE0" w14:textId="77777777" w:rsidTr="006A7D04">
        <w:trPr>
          <w:cantSplit/>
        </w:trPr>
        <w:tc>
          <w:tcPr>
            <w:tcW w:w="2348" w:type="dxa"/>
            <w:vMerge/>
            <w:tcBorders>
              <w:left w:val="single" w:sz="6" w:space="0" w:color="auto"/>
              <w:bottom w:val="single" w:sz="6" w:space="0" w:color="auto"/>
              <w:right w:val="single" w:sz="6" w:space="0" w:color="auto"/>
            </w:tcBorders>
          </w:tcPr>
          <w:p w14:paraId="56EFD95C"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vAlign w:val="center"/>
          </w:tcPr>
          <w:p w14:paraId="4A728CDE"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vAlign w:val="center"/>
          </w:tcPr>
          <w:p w14:paraId="2792F073"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4B1F306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069114AC" w14:textId="77777777" w:rsidR="00835D81" w:rsidRPr="00463667" w:rsidRDefault="00835D81" w:rsidP="00C56CA6">
            <w:pPr>
              <w:pStyle w:val="TableText2"/>
              <w:jc w:val="center"/>
            </w:pPr>
            <w:r w:rsidRPr="00463667">
              <w:t>___________________</w:t>
            </w:r>
          </w:p>
        </w:tc>
      </w:tr>
      <w:tr w:rsidR="00835D81" w:rsidRPr="00463667" w14:paraId="76AED414" w14:textId="77777777" w:rsidTr="006A7D04">
        <w:trPr>
          <w:cantSplit/>
        </w:trPr>
        <w:tc>
          <w:tcPr>
            <w:tcW w:w="2348" w:type="dxa"/>
            <w:vMerge/>
            <w:tcBorders>
              <w:left w:val="single" w:sz="6" w:space="0" w:color="auto"/>
              <w:bottom w:val="single" w:sz="6" w:space="0" w:color="auto"/>
              <w:right w:val="single" w:sz="6" w:space="0" w:color="auto"/>
            </w:tcBorders>
          </w:tcPr>
          <w:p w14:paraId="600A5E4D"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vAlign w:val="center"/>
          </w:tcPr>
          <w:p w14:paraId="08D0A145"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vAlign w:val="center"/>
          </w:tcPr>
          <w:p w14:paraId="46C779C1"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tcPr>
          <w:p w14:paraId="6D96C8F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4CA87C21" w14:textId="77777777" w:rsidR="00835D81" w:rsidRPr="00463667" w:rsidRDefault="00835D81" w:rsidP="00C56CA6">
            <w:pPr>
              <w:pStyle w:val="TableText2"/>
              <w:jc w:val="center"/>
            </w:pPr>
            <w:r w:rsidRPr="00463667">
              <w:t>___________________</w:t>
            </w:r>
          </w:p>
        </w:tc>
      </w:tr>
      <w:tr w:rsidR="00835D81" w:rsidRPr="00463667" w14:paraId="595BB418" w14:textId="77777777" w:rsidTr="006A7D04">
        <w:trPr>
          <w:cantSplit/>
        </w:trPr>
        <w:tc>
          <w:tcPr>
            <w:tcW w:w="2348" w:type="dxa"/>
            <w:vMerge/>
            <w:tcBorders>
              <w:left w:val="single" w:sz="6" w:space="0" w:color="auto"/>
              <w:bottom w:val="single" w:sz="6" w:space="0" w:color="auto"/>
              <w:right w:val="single" w:sz="6" w:space="0" w:color="auto"/>
            </w:tcBorders>
          </w:tcPr>
          <w:p w14:paraId="2C0AF828"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single" w:sz="6" w:space="0" w:color="auto"/>
              <w:right w:val="single" w:sz="6" w:space="0" w:color="auto"/>
            </w:tcBorders>
            <w:vAlign w:val="center"/>
          </w:tcPr>
          <w:p w14:paraId="3BDED7CB"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vAlign w:val="center"/>
          </w:tcPr>
          <w:p w14:paraId="6F09689A"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tcPr>
          <w:p w14:paraId="56FEBE53"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tcPr>
          <w:p w14:paraId="05D86307" w14:textId="77777777" w:rsidR="00835D81" w:rsidRPr="00463667" w:rsidRDefault="00835D81" w:rsidP="00C56CA6">
            <w:pPr>
              <w:pStyle w:val="TableText2"/>
              <w:jc w:val="center"/>
            </w:pPr>
            <w:r w:rsidRPr="00463667">
              <w:t>___________________</w:t>
            </w:r>
          </w:p>
        </w:tc>
      </w:tr>
      <w:tr w:rsidR="00835D81" w:rsidRPr="00463667" w14:paraId="3BEBB1B6" w14:textId="77777777" w:rsidTr="006A7D04">
        <w:trPr>
          <w:cantSplit/>
        </w:trPr>
        <w:tc>
          <w:tcPr>
            <w:tcW w:w="2348" w:type="dxa"/>
            <w:vMerge/>
            <w:tcBorders>
              <w:left w:val="single" w:sz="6" w:space="0" w:color="auto"/>
              <w:bottom w:val="single" w:sz="6" w:space="0" w:color="auto"/>
              <w:right w:val="single" w:sz="6" w:space="0" w:color="auto"/>
            </w:tcBorders>
          </w:tcPr>
          <w:p w14:paraId="2E18F189" w14:textId="77777777" w:rsidR="00835D81" w:rsidRPr="00463667" w:rsidRDefault="00835D81" w:rsidP="00C56CA6">
            <w:pPr>
              <w:pStyle w:val="TableText"/>
            </w:pPr>
          </w:p>
        </w:tc>
        <w:tc>
          <w:tcPr>
            <w:tcW w:w="997" w:type="dxa"/>
            <w:vMerge/>
            <w:tcBorders>
              <w:top w:val="single" w:sz="6" w:space="0" w:color="auto"/>
              <w:left w:val="single" w:sz="6" w:space="0" w:color="auto"/>
              <w:bottom w:val="single" w:sz="6" w:space="0" w:color="auto"/>
              <w:right w:val="single" w:sz="6" w:space="0" w:color="auto"/>
            </w:tcBorders>
            <w:vAlign w:val="center"/>
          </w:tcPr>
          <w:p w14:paraId="0DF6CF11"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vAlign w:val="center"/>
          </w:tcPr>
          <w:p w14:paraId="50727ECA"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tcPr>
          <w:p w14:paraId="5376ED63"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right w:val="single" w:sz="6" w:space="0" w:color="auto"/>
            </w:tcBorders>
          </w:tcPr>
          <w:p w14:paraId="147DDF49" w14:textId="77777777" w:rsidR="00835D81" w:rsidRPr="00463667" w:rsidRDefault="00835D81" w:rsidP="00C56CA6">
            <w:pPr>
              <w:pStyle w:val="TableText2"/>
              <w:jc w:val="center"/>
            </w:pPr>
            <w:r w:rsidRPr="00463667">
              <w:t>___________________</w:t>
            </w:r>
          </w:p>
        </w:tc>
      </w:tr>
      <w:tr w:rsidR="00835D81" w:rsidRPr="00463667" w14:paraId="3497DD3C" w14:textId="77777777" w:rsidTr="006A7D04">
        <w:trPr>
          <w:cantSplit/>
        </w:trPr>
        <w:tc>
          <w:tcPr>
            <w:tcW w:w="2348" w:type="dxa"/>
            <w:vMerge w:val="restart"/>
            <w:tcBorders>
              <w:left w:val="single" w:sz="6" w:space="0" w:color="auto"/>
              <w:bottom w:val="single" w:sz="6" w:space="0" w:color="auto"/>
              <w:right w:val="single" w:sz="6" w:space="0" w:color="auto"/>
            </w:tcBorders>
            <w:shd w:val="clear" w:color="auto" w:fill="D9D9D9"/>
            <w:vAlign w:val="center"/>
          </w:tcPr>
          <w:p w14:paraId="5C0D63D0" w14:textId="77777777" w:rsidR="00835D81" w:rsidRPr="00463667" w:rsidRDefault="00835D81" w:rsidP="00C56CA6">
            <w:pPr>
              <w:pStyle w:val="TableText"/>
            </w:pPr>
            <w:r w:rsidRPr="00463667">
              <w:t>CABG</w:t>
            </w:r>
          </w:p>
        </w:tc>
        <w:tc>
          <w:tcPr>
            <w:tcW w:w="997" w:type="dxa"/>
            <w:vMerge w:val="restart"/>
            <w:tcBorders>
              <w:left w:val="single" w:sz="6" w:space="0" w:color="auto"/>
              <w:bottom w:val="dotted" w:sz="6" w:space="0" w:color="auto"/>
              <w:right w:val="single" w:sz="6" w:space="0" w:color="auto"/>
            </w:tcBorders>
            <w:shd w:val="clear" w:color="auto" w:fill="D9D9D9"/>
            <w:vAlign w:val="center"/>
          </w:tcPr>
          <w:p w14:paraId="08BB1475" w14:textId="77777777" w:rsidR="00835D81" w:rsidRPr="00463667" w:rsidRDefault="00835D81" w:rsidP="00C56CA6">
            <w:pPr>
              <w:pStyle w:val="TableText"/>
            </w:pPr>
            <w:r w:rsidRPr="00463667">
              <w:t>&lt;65</w:t>
            </w:r>
          </w:p>
        </w:tc>
        <w:tc>
          <w:tcPr>
            <w:tcW w:w="1886" w:type="dxa"/>
            <w:tcBorders>
              <w:left w:val="single" w:sz="6" w:space="0" w:color="auto"/>
              <w:bottom w:val="dotted" w:sz="6" w:space="0" w:color="auto"/>
              <w:right w:val="single" w:sz="6" w:space="0" w:color="auto"/>
            </w:tcBorders>
            <w:shd w:val="clear" w:color="auto" w:fill="D9D9D9"/>
            <w:vAlign w:val="center"/>
          </w:tcPr>
          <w:p w14:paraId="0C0C8394" w14:textId="77777777" w:rsidR="00835D81" w:rsidRPr="00463667" w:rsidRDefault="00835D81" w:rsidP="00C56CA6">
            <w:pPr>
              <w:pStyle w:val="TableText"/>
            </w:pPr>
            <w:r w:rsidRPr="00463667">
              <w:t>Male</w:t>
            </w:r>
          </w:p>
        </w:tc>
        <w:tc>
          <w:tcPr>
            <w:tcW w:w="2160" w:type="dxa"/>
            <w:tcBorders>
              <w:left w:val="single" w:sz="6" w:space="0" w:color="auto"/>
              <w:bottom w:val="dotted" w:sz="6" w:space="0" w:color="auto"/>
              <w:right w:val="single" w:sz="6" w:space="0" w:color="auto"/>
            </w:tcBorders>
            <w:shd w:val="clear" w:color="auto" w:fill="D9D9D9"/>
          </w:tcPr>
          <w:p w14:paraId="57208BA6" w14:textId="77777777" w:rsidR="00835D81" w:rsidRPr="00463667" w:rsidRDefault="00835D81" w:rsidP="00C56CA6">
            <w:pPr>
              <w:pStyle w:val="TableText2"/>
              <w:jc w:val="center"/>
            </w:pPr>
            <w:r w:rsidRPr="00463667">
              <w:t>___________________</w:t>
            </w:r>
          </w:p>
        </w:tc>
        <w:tc>
          <w:tcPr>
            <w:tcW w:w="2337" w:type="dxa"/>
            <w:tcBorders>
              <w:left w:val="single" w:sz="6" w:space="0" w:color="auto"/>
              <w:bottom w:val="dotted" w:sz="6" w:space="0" w:color="auto"/>
              <w:right w:val="single" w:sz="6" w:space="0" w:color="auto"/>
            </w:tcBorders>
            <w:shd w:val="clear" w:color="auto" w:fill="D9D9D9"/>
          </w:tcPr>
          <w:p w14:paraId="169A32B4" w14:textId="77777777" w:rsidR="00835D81" w:rsidRPr="00463667" w:rsidRDefault="00835D81" w:rsidP="00C56CA6">
            <w:pPr>
              <w:pStyle w:val="TableText2"/>
              <w:jc w:val="center"/>
            </w:pPr>
            <w:r w:rsidRPr="00463667">
              <w:t>___________________</w:t>
            </w:r>
          </w:p>
        </w:tc>
      </w:tr>
      <w:tr w:rsidR="00835D81" w:rsidRPr="00463667" w14:paraId="02BB9AF3"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410F2954"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7DB14FE2"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6527F2D"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75E58E60"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0293FF73" w14:textId="77777777" w:rsidR="00835D81" w:rsidRPr="00463667" w:rsidRDefault="00835D81" w:rsidP="00C56CA6">
            <w:pPr>
              <w:pStyle w:val="TableText2"/>
              <w:jc w:val="center"/>
            </w:pPr>
            <w:r w:rsidRPr="00463667">
              <w:t>___________________</w:t>
            </w:r>
          </w:p>
        </w:tc>
      </w:tr>
      <w:tr w:rsidR="00835D81" w:rsidRPr="00463667" w14:paraId="7497BCB2"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72340A48"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D9D9D9"/>
            <w:vAlign w:val="center"/>
          </w:tcPr>
          <w:p w14:paraId="517B7139"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07B380D6"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0C623F2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301D717E" w14:textId="77777777" w:rsidR="00835D81" w:rsidRPr="00463667" w:rsidRDefault="00835D81" w:rsidP="00C56CA6">
            <w:pPr>
              <w:pStyle w:val="TableText2"/>
              <w:jc w:val="center"/>
            </w:pPr>
            <w:r w:rsidRPr="00463667">
              <w:t>___________________</w:t>
            </w:r>
          </w:p>
        </w:tc>
      </w:tr>
      <w:tr w:rsidR="00835D81" w:rsidRPr="00463667" w14:paraId="4F3FFE97"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7C2EF544"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3084349B"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5AE2DE5F"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C79C7F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76F92652" w14:textId="77777777" w:rsidR="00835D81" w:rsidRPr="00463667" w:rsidRDefault="00835D81" w:rsidP="00C56CA6">
            <w:pPr>
              <w:pStyle w:val="TableText2"/>
              <w:jc w:val="center"/>
            </w:pPr>
            <w:r w:rsidRPr="00463667">
              <w:t>___________________</w:t>
            </w:r>
          </w:p>
        </w:tc>
      </w:tr>
      <w:tr w:rsidR="00835D81" w:rsidRPr="00463667" w14:paraId="5F0F4BB0"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6516C8C9"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D9D9D9"/>
            <w:vAlign w:val="center"/>
          </w:tcPr>
          <w:p w14:paraId="3621B05F"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4577EED3"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511E4F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3A8A19DF" w14:textId="77777777" w:rsidR="00835D81" w:rsidRPr="00463667" w:rsidRDefault="00835D81" w:rsidP="00C56CA6">
            <w:pPr>
              <w:pStyle w:val="TableText2"/>
              <w:jc w:val="center"/>
            </w:pPr>
            <w:r w:rsidRPr="00463667">
              <w:t>___________________</w:t>
            </w:r>
          </w:p>
        </w:tc>
      </w:tr>
      <w:tr w:rsidR="00835D81" w:rsidRPr="00463667" w14:paraId="75441157"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68D78A4F"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2FE1DDB4"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0703168A"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1C845EF0"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1D3AD683" w14:textId="77777777" w:rsidR="00835D81" w:rsidRPr="00463667" w:rsidRDefault="00835D81" w:rsidP="00C56CA6">
            <w:pPr>
              <w:pStyle w:val="TableText2"/>
              <w:jc w:val="center"/>
            </w:pPr>
            <w:r w:rsidRPr="00463667">
              <w:t>___________________</w:t>
            </w:r>
          </w:p>
        </w:tc>
      </w:tr>
      <w:tr w:rsidR="00835D81" w:rsidRPr="00463667" w14:paraId="5A8F48B9"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4F5A27D2"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single" w:sz="6" w:space="0" w:color="auto"/>
              <w:right w:val="single" w:sz="6" w:space="0" w:color="auto"/>
            </w:tcBorders>
            <w:shd w:val="clear" w:color="auto" w:fill="D9D9D9"/>
            <w:vAlign w:val="center"/>
          </w:tcPr>
          <w:p w14:paraId="50B68ECF"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06918E25"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1906C6FC"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340C6519" w14:textId="77777777" w:rsidR="00835D81" w:rsidRPr="00463667" w:rsidRDefault="00835D81" w:rsidP="00C56CA6">
            <w:pPr>
              <w:pStyle w:val="TableText2"/>
              <w:jc w:val="center"/>
            </w:pPr>
            <w:r w:rsidRPr="00463667">
              <w:t>___________________</w:t>
            </w:r>
          </w:p>
        </w:tc>
      </w:tr>
      <w:tr w:rsidR="00835D81" w:rsidRPr="00463667" w14:paraId="3630FDD2" w14:textId="77777777" w:rsidTr="006A7D04">
        <w:trPr>
          <w:cantSplit/>
        </w:trPr>
        <w:tc>
          <w:tcPr>
            <w:tcW w:w="2348" w:type="dxa"/>
            <w:vMerge/>
            <w:tcBorders>
              <w:top w:val="single" w:sz="6" w:space="0" w:color="auto"/>
              <w:left w:val="single" w:sz="6" w:space="0" w:color="auto"/>
              <w:bottom w:val="single" w:sz="6" w:space="0" w:color="auto"/>
              <w:right w:val="single" w:sz="6" w:space="0" w:color="auto"/>
            </w:tcBorders>
            <w:shd w:val="clear" w:color="auto" w:fill="D9D9D9"/>
          </w:tcPr>
          <w:p w14:paraId="45E5B67A" w14:textId="77777777" w:rsidR="00835D81" w:rsidRPr="00463667" w:rsidRDefault="00835D81" w:rsidP="00C56CA6">
            <w:pPr>
              <w:pStyle w:val="TableText"/>
            </w:pPr>
          </w:p>
        </w:tc>
        <w:tc>
          <w:tcPr>
            <w:tcW w:w="997" w:type="dxa"/>
            <w:vMerge/>
            <w:tcBorders>
              <w:top w:val="single" w:sz="6" w:space="0" w:color="auto"/>
              <w:left w:val="single" w:sz="6" w:space="0" w:color="auto"/>
              <w:bottom w:val="single" w:sz="6" w:space="0" w:color="auto"/>
              <w:right w:val="single" w:sz="6" w:space="0" w:color="auto"/>
            </w:tcBorders>
            <w:shd w:val="clear" w:color="auto" w:fill="D9D9D9"/>
            <w:vAlign w:val="center"/>
          </w:tcPr>
          <w:p w14:paraId="189634EC"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D9D9D9"/>
            <w:vAlign w:val="center"/>
          </w:tcPr>
          <w:p w14:paraId="557909F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1F80267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right w:val="single" w:sz="6" w:space="0" w:color="auto"/>
            </w:tcBorders>
            <w:shd w:val="clear" w:color="auto" w:fill="D9D9D9"/>
          </w:tcPr>
          <w:p w14:paraId="125085FD" w14:textId="77777777" w:rsidR="00835D81" w:rsidRPr="00463667" w:rsidRDefault="00835D81" w:rsidP="00C56CA6">
            <w:pPr>
              <w:pStyle w:val="TableText2"/>
              <w:jc w:val="center"/>
            </w:pPr>
            <w:r w:rsidRPr="00463667">
              <w:t>___________________</w:t>
            </w:r>
          </w:p>
        </w:tc>
      </w:tr>
      <w:tr w:rsidR="00835D81" w:rsidRPr="00463667" w14:paraId="006C5FBC"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FFFFFF"/>
            <w:vAlign w:val="center"/>
          </w:tcPr>
          <w:p w14:paraId="10864300" w14:textId="77777777" w:rsidR="00835D81" w:rsidRPr="00463667" w:rsidRDefault="00835D81" w:rsidP="00C56CA6">
            <w:pPr>
              <w:pStyle w:val="TableText"/>
            </w:pPr>
            <w:r w:rsidRPr="00463667">
              <w:t>PCI</w:t>
            </w:r>
          </w:p>
        </w:tc>
        <w:tc>
          <w:tcPr>
            <w:tcW w:w="997" w:type="dxa"/>
            <w:vMerge w:val="restart"/>
            <w:tcBorders>
              <w:top w:val="single" w:sz="6" w:space="0" w:color="auto"/>
              <w:left w:val="single" w:sz="6" w:space="0" w:color="auto"/>
              <w:bottom w:val="dotted" w:sz="6" w:space="0" w:color="auto"/>
              <w:right w:val="single" w:sz="6" w:space="0" w:color="auto"/>
            </w:tcBorders>
            <w:shd w:val="clear" w:color="auto" w:fill="FFFFFF"/>
            <w:vAlign w:val="center"/>
          </w:tcPr>
          <w:p w14:paraId="09C50516"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FFFFFF"/>
            <w:vAlign w:val="center"/>
          </w:tcPr>
          <w:p w14:paraId="6660C54D"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297E1089"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FFFFFF"/>
          </w:tcPr>
          <w:p w14:paraId="644D3162" w14:textId="77777777" w:rsidR="00835D81" w:rsidRPr="00463667" w:rsidRDefault="00835D81" w:rsidP="00C56CA6">
            <w:pPr>
              <w:pStyle w:val="TableText2"/>
              <w:jc w:val="center"/>
            </w:pPr>
            <w:r w:rsidRPr="00463667">
              <w:t>___________________</w:t>
            </w:r>
          </w:p>
        </w:tc>
      </w:tr>
      <w:tr w:rsidR="00835D81" w:rsidRPr="00463667" w14:paraId="48014B75"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58A16EAF"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FFFFFF"/>
            <w:vAlign w:val="center"/>
          </w:tcPr>
          <w:p w14:paraId="4420230A"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1FED186B"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65CE75E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3C8EA94A" w14:textId="77777777" w:rsidR="00835D81" w:rsidRPr="00463667" w:rsidRDefault="00835D81" w:rsidP="00C56CA6">
            <w:pPr>
              <w:pStyle w:val="TableText2"/>
              <w:jc w:val="center"/>
            </w:pPr>
            <w:r w:rsidRPr="00463667">
              <w:t>___________________</w:t>
            </w:r>
          </w:p>
        </w:tc>
      </w:tr>
      <w:tr w:rsidR="00835D81" w:rsidRPr="00463667" w14:paraId="609CE226"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74B89D98"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FFFFFF"/>
            <w:vAlign w:val="center"/>
          </w:tcPr>
          <w:p w14:paraId="6982C51B"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8D0846F"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275782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7F905F17" w14:textId="77777777" w:rsidR="00835D81" w:rsidRPr="00463667" w:rsidRDefault="00835D81" w:rsidP="00C56CA6">
            <w:pPr>
              <w:pStyle w:val="TableText2"/>
              <w:jc w:val="center"/>
            </w:pPr>
            <w:r w:rsidRPr="00463667">
              <w:t>___________________</w:t>
            </w:r>
          </w:p>
        </w:tc>
      </w:tr>
      <w:tr w:rsidR="00835D81" w:rsidRPr="00463667" w14:paraId="2E02E3E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7D9CC21D"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FFFFFF"/>
            <w:vAlign w:val="center"/>
          </w:tcPr>
          <w:p w14:paraId="01CFCB79"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1BBD9B0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3F12C9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66498868" w14:textId="77777777" w:rsidR="00835D81" w:rsidRPr="00463667" w:rsidRDefault="00835D81" w:rsidP="00C56CA6">
            <w:pPr>
              <w:pStyle w:val="TableText2"/>
              <w:jc w:val="center"/>
            </w:pPr>
            <w:r w:rsidRPr="00463667">
              <w:t>___________________</w:t>
            </w:r>
          </w:p>
        </w:tc>
      </w:tr>
      <w:tr w:rsidR="00835D81" w:rsidRPr="00463667" w14:paraId="0C31601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3FEE2B39"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FFFFFF"/>
            <w:vAlign w:val="center"/>
          </w:tcPr>
          <w:p w14:paraId="2EFD11C9"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3DA00AF6"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FD1490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5AEB33DC" w14:textId="77777777" w:rsidR="00835D81" w:rsidRPr="00463667" w:rsidRDefault="00835D81" w:rsidP="00C56CA6">
            <w:pPr>
              <w:pStyle w:val="TableText2"/>
              <w:jc w:val="center"/>
            </w:pPr>
            <w:r w:rsidRPr="00463667">
              <w:t>___________________</w:t>
            </w:r>
          </w:p>
        </w:tc>
      </w:tr>
      <w:tr w:rsidR="00835D81" w:rsidRPr="00463667" w14:paraId="1403B26E"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5D40B5D6"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FFFFFF"/>
            <w:vAlign w:val="center"/>
          </w:tcPr>
          <w:p w14:paraId="168CBE44"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306C0348"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AC6AD0F"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72E9F25C" w14:textId="77777777" w:rsidR="00835D81" w:rsidRPr="00463667" w:rsidRDefault="00835D81" w:rsidP="00C56CA6">
            <w:pPr>
              <w:pStyle w:val="TableText2"/>
              <w:jc w:val="center"/>
            </w:pPr>
            <w:r w:rsidRPr="00463667">
              <w:t>___________________</w:t>
            </w:r>
          </w:p>
        </w:tc>
      </w:tr>
      <w:tr w:rsidR="00835D81" w:rsidRPr="00463667" w14:paraId="11F473B7"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FFFFFF"/>
          </w:tcPr>
          <w:p w14:paraId="6CE0D4F0"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single" w:sz="6" w:space="0" w:color="auto"/>
              <w:right w:val="single" w:sz="6" w:space="0" w:color="auto"/>
            </w:tcBorders>
            <w:shd w:val="clear" w:color="auto" w:fill="FFFFFF"/>
            <w:vAlign w:val="center"/>
          </w:tcPr>
          <w:p w14:paraId="0855F71F"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64F62485"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1E3EE5D"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303C3CC7" w14:textId="77777777" w:rsidR="00835D81" w:rsidRPr="00463667" w:rsidRDefault="00835D81" w:rsidP="00C56CA6">
            <w:pPr>
              <w:pStyle w:val="TableText2"/>
              <w:jc w:val="center"/>
            </w:pPr>
            <w:r w:rsidRPr="00463667">
              <w:t>___________________</w:t>
            </w:r>
          </w:p>
        </w:tc>
      </w:tr>
      <w:tr w:rsidR="00835D81" w:rsidRPr="00463667" w14:paraId="32301A7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single" w:sz="6" w:space="0" w:color="auto"/>
              <w:right w:val="single" w:sz="6" w:space="0" w:color="auto"/>
            </w:tcBorders>
            <w:shd w:val="clear" w:color="auto" w:fill="FFFFFF"/>
          </w:tcPr>
          <w:p w14:paraId="6A07E9A7" w14:textId="77777777" w:rsidR="00835D81" w:rsidRPr="00463667" w:rsidRDefault="00835D81" w:rsidP="00C56CA6">
            <w:pPr>
              <w:pStyle w:val="TableText"/>
            </w:pPr>
          </w:p>
        </w:tc>
        <w:tc>
          <w:tcPr>
            <w:tcW w:w="997" w:type="dxa"/>
            <w:vMerge/>
            <w:tcBorders>
              <w:top w:val="dotted" w:sz="6" w:space="0" w:color="auto"/>
              <w:left w:val="single" w:sz="6" w:space="0" w:color="auto"/>
              <w:bottom w:val="single" w:sz="6" w:space="0" w:color="auto"/>
              <w:right w:val="single" w:sz="6" w:space="0" w:color="auto"/>
            </w:tcBorders>
            <w:shd w:val="clear" w:color="auto" w:fill="FFFFFF"/>
            <w:vAlign w:val="center"/>
          </w:tcPr>
          <w:p w14:paraId="4C9B9205"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FFFFFF"/>
            <w:vAlign w:val="center"/>
          </w:tcPr>
          <w:p w14:paraId="073DA84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636E6DAF"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FFFFFF"/>
          </w:tcPr>
          <w:p w14:paraId="1E72B901" w14:textId="77777777" w:rsidR="00835D81" w:rsidRPr="00463667" w:rsidRDefault="00835D81" w:rsidP="00C56CA6">
            <w:pPr>
              <w:pStyle w:val="TableText2"/>
              <w:jc w:val="center"/>
            </w:pPr>
            <w:r w:rsidRPr="00463667">
              <w:t>___________________</w:t>
            </w:r>
          </w:p>
        </w:tc>
      </w:tr>
      <w:tr w:rsidR="00835D81" w:rsidRPr="00463667" w14:paraId="2DD6832F"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D9D9D9"/>
            <w:vAlign w:val="center"/>
          </w:tcPr>
          <w:p w14:paraId="7A73ABBB" w14:textId="77777777" w:rsidR="00835D81" w:rsidRPr="00463667" w:rsidRDefault="00835D81" w:rsidP="00C56CA6">
            <w:pPr>
              <w:pStyle w:val="TableText"/>
            </w:pPr>
            <w:r w:rsidRPr="00463667">
              <w:t>Cardiac catheterization</w:t>
            </w:r>
          </w:p>
        </w:tc>
        <w:tc>
          <w:tcPr>
            <w:tcW w:w="997" w:type="dxa"/>
            <w:vMerge w:val="restart"/>
            <w:tcBorders>
              <w:top w:val="single" w:sz="6" w:space="0" w:color="auto"/>
              <w:left w:val="single" w:sz="6" w:space="0" w:color="auto"/>
              <w:bottom w:val="nil"/>
              <w:right w:val="single" w:sz="6" w:space="0" w:color="auto"/>
            </w:tcBorders>
            <w:shd w:val="clear" w:color="auto" w:fill="D9D9D9"/>
            <w:vAlign w:val="center"/>
          </w:tcPr>
          <w:p w14:paraId="42900BBC"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D9D9D9"/>
            <w:vAlign w:val="center"/>
          </w:tcPr>
          <w:p w14:paraId="2B1F0D3B"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614B536B"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D9D9D9"/>
          </w:tcPr>
          <w:p w14:paraId="21CC188C" w14:textId="77777777" w:rsidR="00835D81" w:rsidRPr="00463667" w:rsidRDefault="00835D81" w:rsidP="00C56CA6">
            <w:pPr>
              <w:pStyle w:val="TableText2"/>
              <w:jc w:val="center"/>
            </w:pPr>
            <w:r w:rsidRPr="00463667">
              <w:t>___________________</w:t>
            </w:r>
          </w:p>
        </w:tc>
      </w:tr>
      <w:tr w:rsidR="00835D81" w:rsidRPr="00463667" w14:paraId="14124C01"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right w:val="single" w:sz="6" w:space="0" w:color="auto"/>
            </w:tcBorders>
            <w:shd w:val="clear" w:color="auto" w:fill="D9D9D9"/>
            <w:vAlign w:val="center"/>
          </w:tcPr>
          <w:p w14:paraId="19737120"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D9D9D9"/>
            <w:vAlign w:val="center"/>
          </w:tcPr>
          <w:p w14:paraId="7CC7A44D"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1F70959"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D2E5A0C"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0641597A" w14:textId="77777777" w:rsidR="00835D81" w:rsidRPr="00463667" w:rsidRDefault="00835D81" w:rsidP="00C56CA6">
            <w:pPr>
              <w:pStyle w:val="TableText2"/>
              <w:jc w:val="center"/>
            </w:pPr>
            <w:r w:rsidRPr="00463667">
              <w:t>___________________</w:t>
            </w:r>
          </w:p>
        </w:tc>
      </w:tr>
      <w:tr w:rsidR="00835D81" w:rsidRPr="00463667" w14:paraId="480EA248"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D9D9D9"/>
            <w:vAlign w:val="center"/>
          </w:tcPr>
          <w:p w14:paraId="1CFA7C0F"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nil"/>
              <w:right w:val="single" w:sz="6" w:space="0" w:color="auto"/>
            </w:tcBorders>
            <w:shd w:val="clear" w:color="auto" w:fill="D9D9D9"/>
            <w:vAlign w:val="center"/>
          </w:tcPr>
          <w:p w14:paraId="5076200B"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5EB8229B"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591481A1"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02BDD7DB" w14:textId="77777777" w:rsidR="00835D81" w:rsidRPr="00463667" w:rsidRDefault="00835D81" w:rsidP="00C56CA6">
            <w:pPr>
              <w:pStyle w:val="TableText2"/>
              <w:jc w:val="center"/>
            </w:pPr>
            <w:r w:rsidRPr="00463667">
              <w:t>___________________</w:t>
            </w:r>
          </w:p>
        </w:tc>
      </w:tr>
      <w:tr w:rsidR="00835D81" w:rsidRPr="00463667" w14:paraId="4DDE647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D9D9D9"/>
            <w:vAlign w:val="center"/>
          </w:tcPr>
          <w:p w14:paraId="74748710"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D9D9D9"/>
            <w:vAlign w:val="center"/>
          </w:tcPr>
          <w:p w14:paraId="356E58AA"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54C424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39988E4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2C979290" w14:textId="77777777" w:rsidR="00835D81" w:rsidRPr="00463667" w:rsidRDefault="00835D81" w:rsidP="00C56CA6">
            <w:pPr>
              <w:pStyle w:val="TableText2"/>
              <w:jc w:val="center"/>
            </w:pPr>
            <w:r w:rsidRPr="00463667">
              <w:t>___________________</w:t>
            </w:r>
          </w:p>
        </w:tc>
      </w:tr>
      <w:tr w:rsidR="00835D81" w:rsidRPr="00463667" w14:paraId="161E0B6F"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D9D9D9"/>
            <w:vAlign w:val="center"/>
          </w:tcPr>
          <w:p w14:paraId="67C043DA"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nil"/>
              <w:right w:val="single" w:sz="6" w:space="0" w:color="auto"/>
            </w:tcBorders>
            <w:shd w:val="clear" w:color="auto" w:fill="D9D9D9"/>
            <w:vAlign w:val="center"/>
          </w:tcPr>
          <w:p w14:paraId="55F7E540"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2222A709"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66ED57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050118B8" w14:textId="77777777" w:rsidR="00835D81" w:rsidRPr="00463667" w:rsidRDefault="00835D81" w:rsidP="00C56CA6">
            <w:pPr>
              <w:pStyle w:val="TableText2"/>
              <w:jc w:val="center"/>
            </w:pPr>
            <w:r w:rsidRPr="00463667">
              <w:t>___________________</w:t>
            </w:r>
          </w:p>
        </w:tc>
      </w:tr>
      <w:tr w:rsidR="00835D81" w:rsidRPr="00463667" w14:paraId="4F2CD95C"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D9D9D9"/>
            <w:vAlign w:val="center"/>
          </w:tcPr>
          <w:p w14:paraId="19A96AD5"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D9D9D9"/>
            <w:vAlign w:val="center"/>
          </w:tcPr>
          <w:p w14:paraId="13742820"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A3416AF"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B57273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09885B8D" w14:textId="77777777" w:rsidR="00835D81" w:rsidRPr="00463667" w:rsidRDefault="00835D81" w:rsidP="00C56CA6">
            <w:pPr>
              <w:pStyle w:val="TableText2"/>
              <w:jc w:val="center"/>
            </w:pPr>
            <w:r w:rsidRPr="00463667">
              <w:t>___________________</w:t>
            </w:r>
          </w:p>
        </w:tc>
      </w:tr>
      <w:tr w:rsidR="00835D81" w:rsidRPr="00463667" w14:paraId="77061F68"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D9D9D9"/>
            <w:vAlign w:val="center"/>
          </w:tcPr>
          <w:p w14:paraId="069B6D8D"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nil"/>
              <w:right w:val="single" w:sz="6" w:space="0" w:color="auto"/>
            </w:tcBorders>
            <w:shd w:val="clear" w:color="auto" w:fill="D9D9D9"/>
            <w:vAlign w:val="center"/>
          </w:tcPr>
          <w:p w14:paraId="13C66682"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3D574A1D"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58C31FE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50AC24A1" w14:textId="77777777" w:rsidR="00835D81" w:rsidRPr="00463667" w:rsidRDefault="00835D81" w:rsidP="00C56CA6">
            <w:pPr>
              <w:pStyle w:val="TableText2"/>
              <w:jc w:val="center"/>
            </w:pPr>
            <w:r w:rsidRPr="00463667">
              <w:t>___________________</w:t>
            </w:r>
          </w:p>
        </w:tc>
      </w:tr>
      <w:tr w:rsidR="00835D81" w:rsidRPr="00463667" w14:paraId="446F8067"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bottom w:val="single" w:sz="6" w:space="0" w:color="auto"/>
              <w:right w:val="single" w:sz="6" w:space="0" w:color="auto"/>
            </w:tcBorders>
            <w:shd w:val="clear" w:color="auto" w:fill="D9D9D9"/>
            <w:vAlign w:val="center"/>
          </w:tcPr>
          <w:p w14:paraId="40EFE0B4" w14:textId="77777777" w:rsidR="00835D81" w:rsidRPr="00463667" w:rsidRDefault="00835D81" w:rsidP="00C56CA6">
            <w:pPr>
              <w:pStyle w:val="TableText"/>
              <w:rPr>
                <w:b/>
              </w:rPr>
            </w:pPr>
          </w:p>
        </w:tc>
        <w:tc>
          <w:tcPr>
            <w:tcW w:w="997" w:type="dxa"/>
            <w:vMerge/>
            <w:tcBorders>
              <w:top w:val="nil"/>
              <w:left w:val="single" w:sz="6" w:space="0" w:color="auto"/>
              <w:bottom w:val="single" w:sz="6" w:space="0" w:color="auto"/>
              <w:right w:val="single" w:sz="6" w:space="0" w:color="auto"/>
            </w:tcBorders>
            <w:shd w:val="clear" w:color="auto" w:fill="D9D9D9"/>
            <w:vAlign w:val="center"/>
          </w:tcPr>
          <w:p w14:paraId="4D8C200C"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D9D9D9"/>
            <w:vAlign w:val="center"/>
          </w:tcPr>
          <w:p w14:paraId="13B6513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54567130"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D9D9D9"/>
          </w:tcPr>
          <w:p w14:paraId="13411FD9" w14:textId="77777777" w:rsidR="00835D81" w:rsidRPr="00463667" w:rsidRDefault="00835D81" w:rsidP="00C56CA6">
            <w:pPr>
              <w:pStyle w:val="TableText2"/>
              <w:jc w:val="center"/>
            </w:pPr>
            <w:r w:rsidRPr="00463667">
              <w:t>___________________</w:t>
            </w:r>
          </w:p>
        </w:tc>
      </w:tr>
    </w:tbl>
    <w:p w14:paraId="049DCE95"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350AD178" w14:textId="77777777" w:rsidR="00835D81" w:rsidRPr="00463667" w:rsidRDefault="00835D81" w:rsidP="00137C63">
      <w:pPr>
        <w:pStyle w:val="TableHeadNotCondensed"/>
        <w:spacing w:before="0"/>
        <w:rPr>
          <w:i/>
          <w:sz w:val="20"/>
          <w:szCs w:val="20"/>
        </w:rPr>
      </w:pPr>
      <w:r w:rsidRPr="00463667">
        <w:t xml:space="preserve">Table FSP-3: Frequency of Selected Procedures </w:t>
      </w:r>
      <w:r w:rsidRPr="00463667">
        <w:rPr>
          <w:i/>
          <w:sz w:val="20"/>
          <w:szCs w:val="20"/>
        </w:rPr>
        <w:t>(continued)</w:t>
      </w:r>
    </w:p>
    <w:tbl>
      <w:tblPr>
        <w:tblW w:w="9728" w:type="dxa"/>
        <w:tblInd w:w="-8" w:type="dxa"/>
        <w:tblLayout w:type="fixed"/>
        <w:tblLook w:val="0000" w:firstRow="0" w:lastRow="0" w:firstColumn="0" w:lastColumn="0" w:noHBand="0" w:noVBand="0"/>
      </w:tblPr>
      <w:tblGrid>
        <w:gridCol w:w="2348"/>
        <w:gridCol w:w="997"/>
        <w:gridCol w:w="1886"/>
        <w:gridCol w:w="2160"/>
        <w:gridCol w:w="2337"/>
      </w:tblGrid>
      <w:tr w:rsidR="00835D81" w:rsidRPr="00463667" w14:paraId="73A2538F" w14:textId="77777777" w:rsidTr="006A7D04">
        <w:tc>
          <w:tcPr>
            <w:tcW w:w="2348" w:type="dxa"/>
            <w:tcBorders>
              <w:top w:val="single" w:sz="6" w:space="0" w:color="auto"/>
              <w:left w:val="single" w:sz="6" w:space="0" w:color="auto"/>
              <w:bottom w:val="single" w:sz="6" w:space="0" w:color="auto"/>
            </w:tcBorders>
            <w:shd w:val="clear" w:color="auto" w:fill="000000"/>
            <w:vAlign w:val="bottom"/>
          </w:tcPr>
          <w:p w14:paraId="7B12A9EE" w14:textId="77777777" w:rsidR="00835D81" w:rsidRPr="00463667" w:rsidRDefault="00835D81" w:rsidP="00C56CA6">
            <w:pPr>
              <w:pStyle w:val="TableHead"/>
              <w:rPr>
                <w:color w:val="auto"/>
              </w:rPr>
            </w:pPr>
            <w:r w:rsidRPr="00463667">
              <w:rPr>
                <w:color w:val="auto"/>
              </w:rPr>
              <w:br w:type="page"/>
              <w:t>Procedure</w:t>
            </w:r>
          </w:p>
        </w:tc>
        <w:tc>
          <w:tcPr>
            <w:tcW w:w="997" w:type="dxa"/>
            <w:tcBorders>
              <w:top w:val="single" w:sz="6" w:space="0" w:color="auto"/>
              <w:left w:val="single" w:sz="6" w:space="0" w:color="FFFFFF"/>
              <w:bottom w:val="single" w:sz="6" w:space="0" w:color="auto"/>
              <w:right w:val="single" w:sz="6" w:space="0" w:color="FFFFFF"/>
            </w:tcBorders>
            <w:shd w:val="clear" w:color="auto" w:fill="000000"/>
            <w:vAlign w:val="bottom"/>
          </w:tcPr>
          <w:p w14:paraId="160DF84A" w14:textId="77777777" w:rsidR="00835D81" w:rsidRPr="00463667" w:rsidRDefault="00835D81" w:rsidP="00C56CA6">
            <w:pPr>
              <w:pStyle w:val="TableHead"/>
              <w:rPr>
                <w:color w:val="auto"/>
              </w:rPr>
            </w:pPr>
            <w:r w:rsidRPr="00463667">
              <w:rPr>
                <w:color w:val="auto"/>
              </w:rPr>
              <w:t>Age</w:t>
            </w:r>
          </w:p>
        </w:tc>
        <w:tc>
          <w:tcPr>
            <w:tcW w:w="1886" w:type="dxa"/>
            <w:tcBorders>
              <w:top w:val="single" w:sz="6" w:space="0" w:color="auto"/>
              <w:left w:val="nil"/>
              <w:bottom w:val="single" w:sz="6" w:space="0" w:color="auto"/>
            </w:tcBorders>
            <w:shd w:val="clear" w:color="auto" w:fill="000000"/>
            <w:vAlign w:val="bottom"/>
          </w:tcPr>
          <w:p w14:paraId="30FAE6DB"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24772D56" w14:textId="77777777" w:rsidR="00835D81" w:rsidRPr="00463667" w:rsidRDefault="00835D81" w:rsidP="00C56CA6">
            <w:pPr>
              <w:pStyle w:val="TableHead"/>
              <w:rPr>
                <w:color w:val="auto"/>
              </w:rPr>
            </w:pPr>
            <w:r w:rsidRPr="00463667">
              <w:rPr>
                <w:color w:val="auto"/>
              </w:rPr>
              <w:t>Number of Procedures</w:t>
            </w:r>
          </w:p>
        </w:tc>
        <w:tc>
          <w:tcPr>
            <w:tcW w:w="2337" w:type="dxa"/>
            <w:tcBorders>
              <w:top w:val="single" w:sz="6" w:space="0" w:color="auto"/>
              <w:left w:val="nil"/>
              <w:bottom w:val="single" w:sz="6" w:space="0" w:color="auto"/>
              <w:right w:val="single" w:sz="6" w:space="0" w:color="auto"/>
            </w:tcBorders>
            <w:shd w:val="clear" w:color="auto" w:fill="000000"/>
            <w:vAlign w:val="bottom"/>
          </w:tcPr>
          <w:p w14:paraId="0B13048D" w14:textId="77777777" w:rsidR="00835D81" w:rsidRPr="00463667" w:rsidRDefault="00835D81" w:rsidP="00C56CA6">
            <w:pPr>
              <w:pStyle w:val="TableHead"/>
              <w:rPr>
                <w:color w:val="auto"/>
              </w:rPr>
            </w:pPr>
            <w:r w:rsidRPr="00463667">
              <w:rPr>
                <w:color w:val="auto"/>
              </w:rPr>
              <w:t>Procedures/</w:t>
            </w:r>
            <w:r w:rsidRPr="00463667">
              <w:rPr>
                <w:color w:val="auto"/>
              </w:rPr>
              <w:br/>
              <w:t>1,000 Member Years</w:t>
            </w:r>
          </w:p>
        </w:tc>
      </w:tr>
      <w:tr w:rsidR="00835D81" w:rsidRPr="00463667" w14:paraId="781E3F7D"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FFFFFF"/>
            <w:vAlign w:val="center"/>
          </w:tcPr>
          <w:p w14:paraId="356C99F3" w14:textId="77777777" w:rsidR="00835D81" w:rsidRPr="00463667" w:rsidRDefault="00835D81" w:rsidP="00C56CA6">
            <w:pPr>
              <w:pStyle w:val="TableText"/>
            </w:pPr>
            <w:r w:rsidRPr="00463667">
              <w:t>Carotid endarterectomy</w:t>
            </w:r>
          </w:p>
        </w:tc>
        <w:tc>
          <w:tcPr>
            <w:tcW w:w="997" w:type="dxa"/>
            <w:vMerge w:val="restart"/>
            <w:tcBorders>
              <w:top w:val="single" w:sz="6" w:space="0" w:color="auto"/>
              <w:left w:val="single" w:sz="6" w:space="0" w:color="auto"/>
              <w:bottom w:val="nil"/>
              <w:right w:val="single" w:sz="6" w:space="0" w:color="auto"/>
            </w:tcBorders>
            <w:shd w:val="clear" w:color="auto" w:fill="FFFFFF"/>
            <w:vAlign w:val="center"/>
          </w:tcPr>
          <w:p w14:paraId="225AC2A4"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FFFFFF"/>
            <w:vAlign w:val="center"/>
          </w:tcPr>
          <w:p w14:paraId="0EE9CC5F"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3A52143B"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FFFFFF"/>
          </w:tcPr>
          <w:p w14:paraId="79DEEC5A" w14:textId="77777777" w:rsidR="00835D81" w:rsidRPr="00463667" w:rsidRDefault="00835D81" w:rsidP="00C56CA6">
            <w:pPr>
              <w:pStyle w:val="TableText2"/>
              <w:jc w:val="center"/>
            </w:pPr>
            <w:r w:rsidRPr="00463667">
              <w:t>___________________</w:t>
            </w:r>
          </w:p>
        </w:tc>
      </w:tr>
      <w:tr w:rsidR="00835D81" w:rsidRPr="00463667" w14:paraId="6AA89E9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right w:val="single" w:sz="6" w:space="0" w:color="auto"/>
            </w:tcBorders>
            <w:shd w:val="clear" w:color="auto" w:fill="FFFFFF"/>
          </w:tcPr>
          <w:p w14:paraId="3B7695EC" w14:textId="77777777" w:rsidR="00835D81" w:rsidRPr="00463667" w:rsidRDefault="00835D81" w:rsidP="00C56CA6">
            <w:pPr>
              <w:pStyle w:val="TableText"/>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4F624DC8"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094EE3B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2820F0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4287B146" w14:textId="77777777" w:rsidR="00835D81" w:rsidRPr="00463667" w:rsidRDefault="00835D81" w:rsidP="00C56CA6">
            <w:pPr>
              <w:pStyle w:val="TableText2"/>
              <w:jc w:val="center"/>
            </w:pPr>
            <w:r w:rsidRPr="00463667">
              <w:t>___________________</w:t>
            </w:r>
          </w:p>
        </w:tc>
      </w:tr>
      <w:tr w:rsidR="00835D81" w:rsidRPr="00463667" w14:paraId="6573173E"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61D84691"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nil"/>
              <w:right w:val="single" w:sz="6" w:space="0" w:color="auto"/>
            </w:tcBorders>
            <w:shd w:val="clear" w:color="auto" w:fill="FFFFFF"/>
            <w:vAlign w:val="center"/>
          </w:tcPr>
          <w:p w14:paraId="4118085C"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2058989"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97A3DFD"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21A8D7FF" w14:textId="77777777" w:rsidR="00835D81" w:rsidRPr="00463667" w:rsidRDefault="00835D81" w:rsidP="00C56CA6">
            <w:pPr>
              <w:pStyle w:val="TableText2"/>
              <w:jc w:val="center"/>
            </w:pPr>
            <w:r w:rsidRPr="00463667">
              <w:t>___________________</w:t>
            </w:r>
          </w:p>
        </w:tc>
      </w:tr>
      <w:tr w:rsidR="00835D81" w:rsidRPr="00463667" w14:paraId="25E4BD75"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0B4F9BEA" w14:textId="77777777" w:rsidR="00835D81" w:rsidRPr="00463667" w:rsidRDefault="00835D81" w:rsidP="00C56CA6">
            <w:pPr>
              <w:pStyle w:val="TableText"/>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081D1330"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E75CE3C"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6875BDA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07FA3C37" w14:textId="77777777" w:rsidR="00835D81" w:rsidRPr="00463667" w:rsidRDefault="00835D81" w:rsidP="00C56CA6">
            <w:pPr>
              <w:pStyle w:val="TableText2"/>
              <w:jc w:val="center"/>
            </w:pPr>
            <w:r w:rsidRPr="00463667">
              <w:t>___________________</w:t>
            </w:r>
          </w:p>
        </w:tc>
      </w:tr>
      <w:tr w:rsidR="00835D81" w:rsidRPr="00463667" w14:paraId="62E4789D"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5345032D"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nil"/>
              <w:right w:val="single" w:sz="6" w:space="0" w:color="auto"/>
            </w:tcBorders>
            <w:shd w:val="clear" w:color="auto" w:fill="FFFFFF"/>
            <w:vAlign w:val="center"/>
          </w:tcPr>
          <w:p w14:paraId="1997AEBD"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6B1756E2"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796D0E3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67C74665" w14:textId="77777777" w:rsidR="00835D81" w:rsidRPr="00463667" w:rsidRDefault="00835D81" w:rsidP="00C56CA6">
            <w:pPr>
              <w:pStyle w:val="TableText2"/>
              <w:jc w:val="center"/>
            </w:pPr>
            <w:r w:rsidRPr="00463667">
              <w:t>___________________</w:t>
            </w:r>
          </w:p>
        </w:tc>
      </w:tr>
      <w:tr w:rsidR="00835D81" w:rsidRPr="00463667" w14:paraId="09E15CD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71F41CC3" w14:textId="77777777" w:rsidR="00835D81" w:rsidRPr="00463667" w:rsidRDefault="00835D81" w:rsidP="00C56CA6">
            <w:pPr>
              <w:pStyle w:val="TableText"/>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3D005D1A"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200767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76CD08F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32DE0137" w14:textId="77777777" w:rsidR="00835D81" w:rsidRPr="00463667" w:rsidRDefault="00835D81" w:rsidP="00C56CA6">
            <w:pPr>
              <w:pStyle w:val="TableText2"/>
              <w:jc w:val="center"/>
            </w:pPr>
            <w:r w:rsidRPr="00463667">
              <w:t>___________________</w:t>
            </w:r>
          </w:p>
        </w:tc>
      </w:tr>
      <w:tr w:rsidR="00835D81" w:rsidRPr="00463667" w14:paraId="00EBDF55"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25B39759"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nil"/>
              <w:right w:val="single" w:sz="6" w:space="0" w:color="auto"/>
            </w:tcBorders>
            <w:shd w:val="clear" w:color="auto" w:fill="FFFFFF"/>
            <w:vAlign w:val="center"/>
          </w:tcPr>
          <w:p w14:paraId="75C1F2BE"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2C8A52D1"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197F610"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4DC7B15B" w14:textId="77777777" w:rsidR="00835D81" w:rsidRPr="00463667" w:rsidRDefault="00835D81" w:rsidP="00C56CA6">
            <w:pPr>
              <w:pStyle w:val="TableText2"/>
              <w:jc w:val="center"/>
            </w:pPr>
            <w:r w:rsidRPr="00463667">
              <w:t>___________________</w:t>
            </w:r>
          </w:p>
        </w:tc>
      </w:tr>
      <w:tr w:rsidR="00835D81" w:rsidRPr="00463667" w14:paraId="720F251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bottom w:val="single" w:sz="6" w:space="0" w:color="auto"/>
              <w:right w:val="single" w:sz="6" w:space="0" w:color="auto"/>
            </w:tcBorders>
            <w:shd w:val="clear" w:color="auto" w:fill="FFFFFF"/>
          </w:tcPr>
          <w:p w14:paraId="73E3693D" w14:textId="77777777" w:rsidR="00835D81" w:rsidRPr="00463667" w:rsidRDefault="00835D81" w:rsidP="00C56CA6">
            <w:pPr>
              <w:pStyle w:val="TableText"/>
            </w:pPr>
          </w:p>
        </w:tc>
        <w:tc>
          <w:tcPr>
            <w:tcW w:w="997" w:type="dxa"/>
            <w:vMerge/>
            <w:tcBorders>
              <w:top w:val="nil"/>
              <w:left w:val="single" w:sz="6" w:space="0" w:color="auto"/>
              <w:bottom w:val="single" w:sz="6" w:space="0" w:color="auto"/>
              <w:right w:val="single" w:sz="6" w:space="0" w:color="auto"/>
            </w:tcBorders>
            <w:shd w:val="clear" w:color="auto" w:fill="FFFFFF"/>
            <w:vAlign w:val="center"/>
          </w:tcPr>
          <w:p w14:paraId="76492D30"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FFFFFF"/>
            <w:vAlign w:val="center"/>
          </w:tcPr>
          <w:p w14:paraId="705782B2"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683DD50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FFFFFF"/>
          </w:tcPr>
          <w:p w14:paraId="2722832D" w14:textId="77777777" w:rsidR="00835D81" w:rsidRPr="00463667" w:rsidRDefault="00835D81" w:rsidP="00C56CA6">
            <w:pPr>
              <w:pStyle w:val="TableText2"/>
              <w:jc w:val="center"/>
            </w:pPr>
            <w:r w:rsidRPr="00463667">
              <w:t>___________________</w:t>
            </w:r>
          </w:p>
        </w:tc>
      </w:tr>
      <w:tr w:rsidR="00835D81" w:rsidRPr="00463667" w14:paraId="0845267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D9D9D9"/>
            <w:vAlign w:val="center"/>
          </w:tcPr>
          <w:p w14:paraId="4A0E0791" w14:textId="77777777" w:rsidR="00835D81" w:rsidRPr="00463667" w:rsidRDefault="00835D81" w:rsidP="00C56CA6">
            <w:pPr>
              <w:pStyle w:val="TableText"/>
            </w:pPr>
            <w:r w:rsidRPr="00463667">
              <w:t>Cholecystectomy (open)</w:t>
            </w:r>
          </w:p>
        </w:tc>
        <w:tc>
          <w:tcPr>
            <w:tcW w:w="997" w:type="dxa"/>
            <w:vMerge w:val="restart"/>
            <w:tcBorders>
              <w:top w:val="single" w:sz="6" w:space="0" w:color="auto"/>
              <w:left w:val="single" w:sz="6" w:space="0" w:color="auto"/>
              <w:bottom w:val="dotted" w:sz="6" w:space="0" w:color="auto"/>
              <w:right w:val="single" w:sz="6" w:space="0" w:color="auto"/>
            </w:tcBorders>
            <w:shd w:val="clear" w:color="auto" w:fill="D9D9D9"/>
            <w:vAlign w:val="center"/>
          </w:tcPr>
          <w:p w14:paraId="17453266"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D9D9D9"/>
            <w:vAlign w:val="center"/>
          </w:tcPr>
          <w:p w14:paraId="54AB3C09"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482AFBF6"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D9D9D9"/>
          </w:tcPr>
          <w:p w14:paraId="3410EC47" w14:textId="77777777" w:rsidR="00835D81" w:rsidRPr="00463667" w:rsidRDefault="00835D81" w:rsidP="00C56CA6">
            <w:pPr>
              <w:pStyle w:val="TableText2"/>
              <w:jc w:val="center"/>
            </w:pPr>
            <w:r w:rsidRPr="00463667">
              <w:t>___________________</w:t>
            </w:r>
          </w:p>
        </w:tc>
      </w:tr>
      <w:tr w:rsidR="00835D81" w:rsidRPr="00463667" w14:paraId="2DD32187"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5FE0EEA1" w14:textId="77777777" w:rsidR="00835D81" w:rsidRPr="00463667" w:rsidRDefault="00835D81" w:rsidP="00C56CA6">
            <w:pPr>
              <w:pStyle w:val="TableText"/>
            </w:pPr>
          </w:p>
        </w:tc>
        <w:tc>
          <w:tcPr>
            <w:tcW w:w="997" w:type="dxa"/>
            <w:vMerge/>
            <w:tcBorders>
              <w:top w:val="nil"/>
              <w:left w:val="single" w:sz="6" w:space="0" w:color="auto"/>
              <w:bottom w:val="dotted" w:sz="6" w:space="0" w:color="auto"/>
              <w:right w:val="single" w:sz="6" w:space="0" w:color="auto"/>
            </w:tcBorders>
            <w:shd w:val="clear" w:color="auto" w:fill="D9D9D9"/>
            <w:vAlign w:val="center"/>
          </w:tcPr>
          <w:p w14:paraId="532F830F"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0C3B7DB"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F712B7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439E5FEF" w14:textId="77777777" w:rsidR="00835D81" w:rsidRPr="00463667" w:rsidRDefault="00835D81" w:rsidP="00C56CA6">
            <w:pPr>
              <w:pStyle w:val="TableText2"/>
              <w:jc w:val="center"/>
            </w:pPr>
            <w:r w:rsidRPr="00463667">
              <w:t>___________________</w:t>
            </w:r>
          </w:p>
        </w:tc>
      </w:tr>
      <w:tr w:rsidR="00835D81" w:rsidRPr="00463667" w14:paraId="08BD04D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17B9F962"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D9D9D9"/>
            <w:vAlign w:val="center"/>
          </w:tcPr>
          <w:p w14:paraId="54A0E710"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3BCD2F13"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993B2B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423BBC8B" w14:textId="77777777" w:rsidR="00835D81" w:rsidRPr="00463667" w:rsidRDefault="00835D81" w:rsidP="00C56CA6">
            <w:pPr>
              <w:pStyle w:val="TableText2"/>
              <w:jc w:val="center"/>
            </w:pPr>
            <w:r w:rsidRPr="00463667">
              <w:t>___________________</w:t>
            </w:r>
          </w:p>
        </w:tc>
      </w:tr>
      <w:tr w:rsidR="00835D81" w:rsidRPr="00463667" w14:paraId="77B4706A"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566EF4CF"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79B28116"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500F2BAB"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710B1091"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50877586" w14:textId="77777777" w:rsidR="00835D81" w:rsidRPr="00463667" w:rsidRDefault="00835D81" w:rsidP="00C56CA6">
            <w:pPr>
              <w:pStyle w:val="TableText2"/>
              <w:jc w:val="center"/>
            </w:pPr>
            <w:r w:rsidRPr="00463667">
              <w:t>___________________</w:t>
            </w:r>
          </w:p>
        </w:tc>
      </w:tr>
      <w:tr w:rsidR="00835D81" w:rsidRPr="00463667" w14:paraId="371F38C8"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6049916F"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nil"/>
              <w:right w:val="single" w:sz="6" w:space="0" w:color="auto"/>
            </w:tcBorders>
            <w:shd w:val="clear" w:color="auto" w:fill="D9D9D9"/>
            <w:vAlign w:val="center"/>
          </w:tcPr>
          <w:p w14:paraId="015D4424"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720BD35F"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AB8C97D"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2E16AE08" w14:textId="77777777" w:rsidR="00835D81" w:rsidRPr="00463667" w:rsidRDefault="00835D81" w:rsidP="00C56CA6">
            <w:pPr>
              <w:pStyle w:val="TableText2"/>
              <w:jc w:val="center"/>
            </w:pPr>
            <w:r w:rsidRPr="00463667">
              <w:t>___________________</w:t>
            </w:r>
          </w:p>
        </w:tc>
      </w:tr>
      <w:tr w:rsidR="00835D81" w:rsidRPr="00463667" w14:paraId="51D5523F"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43D21C42" w14:textId="77777777" w:rsidR="00835D81" w:rsidRPr="00463667" w:rsidRDefault="00835D81" w:rsidP="00C56CA6">
            <w:pPr>
              <w:pStyle w:val="TableText"/>
            </w:pPr>
          </w:p>
        </w:tc>
        <w:tc>
          <w:tcPr>
            <w:tcW w:w="997" w:type="dxa"/>
            <w:vMerge/>
            <w:tcBorders>
              <w:top w:val="nil"/>
              <w:left w:val="single" w:sz="6" w:space="0" w:color="auto"/>
              <w:bottom w:val="dotted" w:sz="6" w:space="0" w:color="auto"/>
              <w:right w:val="single" w:sz="6" w:space="0" w:color="auto"/>
            </w:tcBorders>
            <w:shd w:val="clear" w:color="auto" w:fill="D9D9D9"/>
            <w:vAlign w:val="center"/>
          </w:tcPr>
          <w:p w14:paraId="6E92F461"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6B6165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284C1A1"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1A052125" w14:textId="77777777" w:rsidR="00835D81" w:rsidRPr="00463667" w:rsidRDefault="00835D81" w:rsidP="00C56CA6">
            <w:pPr>
              <w:pStyle w:val="TableText2"/>
              <w:jc w:val="center"/>
            </w:pPr>
            <w:r w:rsidRPr="00463667">
              <w:t>___________________</w:t>
            </w:r>
          </w:p>
        </w:tc>
      </w:tr>
      <w:tr w:rsidR="00835D81" w:rsidRPr="00463667" w14:paraId="18DFD081"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nil"/>
              <w:right w:val="single" w:sz="6" w:space="0" w:color="auto"/>
            </w:tcBorders>
            <w:shd w:val="clear" w:color="auto" w:fill="D9D9D9"/>
          </w:tcPr>
          <w:p w14:paraId="7FC11180"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nil"/>
              <w:right w:val="single" w:sz="6" w:space="0" w:color="auto"/>
            </w:tcBorders>
            <w:shd w:val="clear" w:color="auto" w:fill="D9D9D9"/>
            <w:vAlign w:val="center"/>
          </w:tcPr>
          <w:p w14:paraId="2CC95ACE"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43AD5BB0"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CA35A62"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51CF4D93" w14:textId="77777777" w:rsidR="00835D81" w:rsidRPr="00463667" w:rsidRDefault="00835D81" w:rsidP="00C56CA6">
            <w:pPr>
              <w:pStyle w:val="TableText2"/>
              <w:jc w:val="center"/>
            </w:pPr>
            <w:r w:rsidRPr="00463667">
              <w:t>___________________</w:t>
            </w:r>
          </w:p>
        </w:tc>
      </w:tr>
      <w:tr w:rsidR="00835D81" w:rsidRPr="00463667" w14:paraId="44AE243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bottom w:val="single" w:sz="6" w:space="0" w:color="auto"/>
              <w:right w:val="single" w:sz="6" w:space="0" w:color="auto"/>
            </w:tcBorders>
            <w:shd w:val="clear" w:color="auto" w:fill="D9D9D9"/>
          </w:tcPr>
          <w:p w14:paraId="5D4E9F02" w14:textId="77777777" w:rsidR="00835D81" w:rsidRPr="00463667" w:rsidRDefault="00835D81" w:rsidP="00C56CA6">
            <w:pPr>
              <w:pStyle w:val="TableText"/>
            </w:pPr>
          </w:p>
        </w:tc>
        <w:tc>
          <w:tcPr>
            <w:tcW w:w="997" w:type="dxa"/>
            <w:vMerge/>
            <w:tcBorders>
              <w:top w:val="nil"/>
              <w:left w:val="single" w:sz="6" w:space="0" w:color="auto"/>
              <w:bottom w:val="single" w:sz="6" w:space="0" w:color="auto"/>
              <w:right w:val="single" w:sz="6" w:space="0" w:color="auto"/>
            </w:tcBorders>
            <w:shd w:val="clear" w:color="auto" w:fill="D9D9D9"/>
            <w:vAlign w:val="center"/>
          </w:tcPr>
          <w:p w14:paraId="2C36E7C5"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D9D9D9"/>
            <w:vAlign w:val="center"/>
          </w:tcPr>
          <w:p w14:paraId="5166347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58F70F5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D9D9D9"/>
          </w:tcPr>
          <w:p w14:paraId="19148E92" w14:textId="77777777" w:rsidR="00835D81" w:rsidRPr="00463667" w:rsidRDefault="00835D81" w:rsidP="00C56CA6">
            <w:pPr>
              <w:pStyle w:val="TableText2"/>
              <w:jc w:val="center"/>
            </w:pPr>
            <w:r w:rsidRPr="00463667">
              <w:t>___________________</w:t>
            </w:r>
          </w:p>
        </w:tc>
      </w:tr>
      <w:tr w:rsidR="00835D81" w:rsidRPr="00463667" w14:paraId="4725622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FFFFFF"/>
            <w:vAlign w:val="center"/>
          </w:tcPr>
          <w:p w14:paraId="67B0667C" w14:textId="77777777" w:rsidR="00835D81" w:rsidRPr="00463667" w:rsidRDefault="00835D81" w:rsidP="00C56CA6">
            <w:pPr>
              <w:pStyle w:val="TableText"/>
            </w:pPr>
            <w:r w:rsidRPr="00463667">
              <w:t>Cholecystectomy (laparoscopic)</w:t>
            </w:r>
          </w:p>
        </w:tc>
        <w:tc>
          <w:tcPr>
            <w:tcW w:w="997" w:type="dxa"/>
            <w:vMerge w:val="restart"/>
            <w:tcBorders>
              <w:top w:val="single" w:sz="6" w:space="0" w:color="auto"/>
              <w:left w:val="single" w:sz="6" w:space="0" w:color="auto"/>
              <w:bottom w:val="nil"/>
              <w:right w:val="single" w:sz="6" w:space="0" w:color="auto"/>
            </w:tcBorders>
            <w:shd w:val="clear" w:color="auto" w:fill="FFFFFF"/>
            <w:vAlign w:val="center"/>
          </w:tcPr>
          <w:p w14:paraId="7558A3B2"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FFFFFF"/>
            <w:vAlign w:val="center"/>
          </w:tcPr>
          <w:p w14:paraId="648CDF25"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0B597579"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FFFFFF"/>
          </w:tcPr>
          <w:p w14:paraId="01FC4D12" w14:textId="77777777" w:rsidR="00835D81" w:rsidRPr="00463667" w:rsidRDefault="00835D81" w:rsidP="00C56CA6">
            <w:pPr>
              <w:pStyle w:val="TableText2"/>
              <w:jc w:val="center"/>
            </w:pPr>
            <w:r w:rsidRPr="00463667">
              <w:t>___________________</w:t>
            </w:r>
          </w:p>
        </w:tc>
      </w:tr>
      <w:tr w:rsidR="00835D81" w:rsidRPr="00463667" w14:paraId="61D9C76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right w:val="single" w:sz="6" w:space="0" w:color="auto"/>
            </w:tcBorders>
            <w:shd w:val="clear" w:color="auto" w:fill="FFFFFF"/>
          </w:tcPr>
          <w:p w14:paraId="0033A8B3"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58DB916D"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7A66D77D"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665DD4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1CE6EB33" w14:textId="77777777" w:rsidR="00835D81" w:rsidRPr="00463667" w:rsidRDefault="00835D81" w:rsidP="00C56CA6">
            <w:pPr>
              <w:pStyle w:val="TableText2"/>
              <w:jc w:val="center"/>
            </w:pPr>
            <w:r w:rsidRPr="00463667">
              <w:t>___________________</w:t>
            </w:r>
          </w:p>
        </w:tc>
      </w:tr>
      <w:tr w:rsidR="00835D81" w:rsidRPr="00463667" w14:paraId="490C192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7AC3F6B6"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nil"/>
              <w:right w:val="single" w:sz="6" w:space="0" w:color="auto"/>
            </w:tcBorders>
            <w:shd w:val="clear" w:color="auto" w:fill="FFFFFF"/>
            <w:vAlign w:val="center"/>
          </w:tcPr>
          <w:p w14:paraId="4ADC8FB7"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0A823307"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FEC5B53"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69785970" w14:textId="77777777" w:rsidR="00835D81" w:rsidRPr="00463667" w:rsidRDefault="00835D81" w:rsidP="00C56CA6">
            <w:pPr>
              <w:pStyle w:val="TableText2"/>
              <w:jc w:val="center"/>
            </w:pPr>
            <w:r w:rsidRPr="00463667">
              <w:t>___________________</w:t>
            </w:r>
          </w:p>
        </w:tc>
      </w:tr>
      <w:tr w:rsidR="00835D81" w:rsidRPr="00463667" w14:paraId="1A3C8A30"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702E6DA5"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403149C7"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3DE8346E"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1030315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23E16DC3" w14:textId="77777777" w:rsidR="00835D81" w:rsidRPr="00463667" w:rsidRDefault="00835D81" w:rsidP="00C56CA6">
            <w:pPr>
              <w:pStyle w:val="TableText2"/>
              <w:jc w:val="center"/>
            </w:pPr>
            <w:r w:rsidRPr="00463667">
              <w:t>___________________</w:t>
            </w:r>
          </w:p>
        </w:tc>
      </w:tr>
      <w:tr w:rsidR="00835D81" w:rsidRPr="00463667" w14:paraId="7767A74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1F8E1DB2"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nil"/>
              <w:right w:val="single" w:sz="6" w:space="0" w:color="auto"/>
            </w:tcBorders>
            <w:shd w:val="clear" w:color="auto" w:fill="FFFFFF"/>
            <w:vAlign w:val="center"/>
          </w:tcPr>
          <w:p w14:paraId="2A15E95E"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25A67B5D"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7ED76BCF"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294FD9EA" w14:textId="77777777" w:rsidR="00835D81" w:rsidRPr="00463667" w:rsidRDefault="00835D81" w:rsidP="00C56CA6">
            <w:pPr>
              <w:pStyle w:val="TableText2"/>
              <w:jc w:val="center"/>
            </w:pPr>
            <w:r w:rsidRPr="00463667">
              <w:t>___________________</w:t>
            </w:r>
          </w:p>
        </w:tc>
      </w:tr>
      <w:tr w:rsidR="00835D81" w:rsidRPr="00463667" w14:paraId="133D908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5E88E3EC" w14:textId="77777777" w:rsidR="00835D81" w:rsidRPr="00463667" w:rsidRDefault="00835D81" w:rsidP="00C56CA6">
            <w:pPr>
              <w:pStyle w:val="TableText"/>
              <w:rPr>
                <w:b/>
              </w:rPr>
            </w:pPr>
          </w:p>
        </w:tc>
        <w:tc>
          <w:tcPr>
            <w:tcW w:w="997" w:type="dxa"/>
            <w:vMerge/>
            <w:tcBorders>
              <w:top w:val="nil"/>
              <w:left w:val="single" w:sz="6" w:space="0" w:color="auto"/>
              <w:bottom w:val="dotted" w:sz="6" w:space="0" w:color="auto"/>
              <w:right w:val="single" w:sz="6" w:space="0" w:color="auto"/>
            </w:tcBorders>
            <w:shd w:val="clear" w:color="auto" w:fill="FFFFFF"/>
            <w:vAlign w:val="center"/>
          </w:tcPr>
          <w:p w14:paraId="449CB744"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4B2F8012"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7851209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5B5CD3FE" w14:textId="77777777" w:rsidR="00835D81" w:rsidRPr="00463667" w:rsidRDefault="00835D81" w:rsidP="00C56CA6">
            <w:pPr>
              <w:pStyle w:val="TableText2"/>
              <w:jc w:val="center"/>
            </w:pPr>
            <w:r w:rsidRPr="00463667">
              <w:t>___________________</w:t>
            </w:r>
          </w:p>
        </w:tc>
      </w:tr>
      <w:tr w:rsidR="00835D81" w:rsidRPr="00463667" w14:paraId="3A28C2D8"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tcPr>
          <w:p w14:paraId="3BDDD83E" w14:textId="77777777" w:rsidR="00835D81" w:rsidRPr="00463667" w:rsidRDefault="00835D81" w:rsidP="00C56CA6">
            <w:pPr>
              <w:pStyle w:val="TableText"/>
              <w:rPr>
                <w:b/>
              </w:rPr>
            </w:pPr>
          </w:p>
        </w:tc>
        <w:tc>
          <w:tcPr>
            <w:tcW w:w="997" w:type="dxa"/>
            <w:vMerge w:val="restart"/>
            <w:tcBorders>
              <w:top w:val="dotted" w:sz="6" w:space="0" w:color="auto"/>
              <w:left w:val="single" w:sz="6" w:space="0" w:color="auto"/>
              <w:bottom w:val="single" w:sz="6" w:space="0" w:color="auto"/>
              <w:right w:val="single" w:sz="6" w:space="0" w:color="auto"/>
            </w:tcBorders>
            <w:shd w:val="clear" w:color="auto" w:fill="FFFFFF"/>
            <w:vAlign w:val="center"/>
          </w:tcPr>
          <w:p w14:paraId="48BD9685"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2C44378C"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013B76C"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1F70819A" w14:textId="77777777" w:rsidR="00835D81" w:rsidRPr="00463667" w:rsidRDefault="00835D81" w:rsidP="00C56CA6">
            <w:pPr>
              <w:pStyle w:val="TableText2"/>
              <w:jc w:val="center"/>
            </w:pPr>
            <w:r w:rsidRPr="00463667">
              <w:t>___________________</w:t>
            </w:r>
          </w:p>
        </w:tc>
      </w:tr>
      <w:tr w:rsidR="00835D81" w:rsidRPr="00463667" w14:paraId="0E679581"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bottom w:val="single" w:sz="6" w:space="0" w:color="auto"/>
              <w:right w:val="single" w:sz="6" w:space="0" w:color="auto"/>
            </w:tcBorders>
            <w:shd w:val="clear" w:color="auto" w:fill="FFFFFF"/>
          </w:tcPr>
          <w:p w14:paraId="48C7A066" w14:textId="77777777" w:rsidR="00835D81" w:rsidRPr="00463667" w:rsidRDefault="00835D81" w:rsidP="00C56CA6">
            <w:pPr>
              <w:pStyle w:val="TableText"/>
              <w:rPr>
                <w:b/>
              </w:rPr>
            </w:pPr>
          </w:p>
        </w:tc>
        <w:tc>
          <w:tcPr>
            <w:tcW w:w="997" w:type="dxa"/>
            <w:vMerge/>
            <w:tcBorders>
              <w:top w:val="single" w:sz="6" w:space="0" w:color="auto"/>
              <w:left w:val="single" w:sz="6" w:space="0" w:color="auto"/>
              <w:bottom w:val="single" w:sz="6" w:space="0" w:color="auto"/>
              <w:right w:val="single" w:sz="6" w:space="0" w:color="auto"/>
            </w:tcBorders>
            <w:shd w:val="clear" w:color="auto" w:fill="FFFFFF"/>
            <w:vAlign w:val="center"/>
          </w:tcPr>
          <w:p w14:paraId="2D615148"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FFFFFF"/>
            <w:vAlign w:val="center"/>
          </w:tcPr>
          <w:p w14:paraId="09780409"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5C3F8EA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FFFFFF"/>
          </w:tcPr>
          <w:p w14:paraId="0D519902" w14:textId="77777777" w:rsidR="00835D81" w:rsidRPr="00463667" w:rsidRDefault="00835D81" w:rsidP="00C56CA6">
            <w:pPr>
              <w:pStyle w:val="TableText2"/>
              <w:jc w:val="center"/>
            </w:pPr>
            <w:r w:rsidRPr="00463667">
              <w:t>___________________</w:t>
            </w:r>
          </w:p>
        </w:tc>
      </w:tr>
      <w:tr w:rsidR="00835D81" w:rsidRPr="00463667" w14:paraId="1D81F1F2" w14:textId="77777777" w:rsidTr="006A7D04">
        <w:trPr>
          <w:cantSplit/>
        </w:trPr>
        <w:tc>
          <w:tcPr>
            <w:tcW w:w="2348" w:type="dxa"/>
            <w:vMerge w:val="restart"/>
            <w:tcBorders>
              <w:top w:val="single" w:sz="6" w:space="0" w:color="auto"/>
              <w:left w:val="single" w:sz="6" w:space="0" w:color="auto"/>
              <w:right w:val="single" w:sz="6" w:space="0" w:color="auto"/>
            </w:tcBorders>
            <w:shd w:val="clear" w:color="auto" w:fill="D9D9D9"/>
            <w:vAlign w:val="center"/>
          </w:tcPr>
          <w:p w14:paraId="36DF3D0C" w14:textId="77777777" w:rsidR="00835D81" w:rsidRPr="00463667" w:rsidRDefault="00835D81" w:rsidP="00C56CA6">
            <w:pPr>
              <w:pStyle w:val="TableText"/>
            </w:pPr>
            <w:r w:rsidRPr="00463667">
              <w:t>Back surgery</w:t>
            </w:r>
          </w:p>
        </w:tc>
        <w:tc>
          <w:tcPr>
            <w:tcW w:w="997" w:type="dxa"/>
            <w:vMerge w:val="restart"/>
            <w:tcBorders>
              <w:top w:val="single" w:sz="6" w:space="0" w:color="auto"/>
              <w:left w:val="single" w:sz="6" w:space="0" w:color="auto"/>
              <w:bottom w:val="dotted" w:sz="6" w:space="0" w:color="auto"/>
              <w:right w:val="single" w:sz="6" w:space="0" w:color="auto"/>
            </w:tcBorders>
            <w:shd w:val="clear" w:color="auto" w:fill="D9D9D9"/>
            <w:vAlign w:val="center"/>
          </w:tcPr>
          <w:p w14:paraId="2D35BE44"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D9D9D9"/>
            <w:vAlign w:val="center"/>
          </w:tcPr>
          <w:p w14:paraId="01D1066E"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4AF067A0"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right w:val="single" w:sz="6" w:space="0" w:color="auto"/>
            </w:tcBorders>
            <w:shd w:val="clear" w:color="auto" w:fill="D9D9D9"/>
          </w:tcPr>
          <w:p w14:paraId="03C451C7" w14:textId="77777777" w:rsidR="00835D81" w:rsidRPr="00463667" w:rsidRDefault="00835D81" w:rsidP="00C56CA6">
            <w:pPr>
              <w:pStyle w:val="TableText2"/>
              <w:jc w:val="center"/>
            </w:pPr>
            <w:r w:rsidRPr="00463667">
              <w:t>___________________</w:t>
            </w:r>
          </w:p>
        </w:tc>
      </w:tr>
      <w:tr w:rsidR="00835D81" w:rsidRPr="00463667" w14:paraId="75388BC8" w14:textId="77777777" w:rsidTr="006A7D04">
        <w:trPr>
          <w:cantSplit/>
        </w:trPr>
        <w:tc>
          <w:tcPr>
            <w:tcW w:w="2348" w:type="dxa"/>
            <w:vMerge/>
            <w:tcBorders>
              <w:left w:val="single" w:sz="6" w:space="0" w:color="auto"/>
              <w:right w:val="single" w:sz="6" w:space="0" w:color="auto"/>
            </w:tcBorders>
            <w:shd w:val="clear" w:color="auto" w:fill="D9D9D9"/>
          </w:tcPr>
          <w:p w14:paraId="1D2BA2AA"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2E0C0DC1"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F786F38"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A4F837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0773816B" w14:textId="77777777" w:rsidR="00835D81" w:rsidRPr="00463667" w:rsidRDefault="00835D81" w:rsidP="00C56CA6">
            <w:pPr>
              <w:pStyle w:val="TableText2"/>
              <w:jc w:val="center"/>
            </w:pPr>
            <w:r w:rsidRPr="00463667">
              <w:t>___________________</w:t>
            </w:r>
          </w:p>
        </w:tc>
      </w:tr>
      <w:tr w:rsidR="00835D81" w:rsidRPr="00463667" w14:paraId="33244D5A" w14:textId="77777777" w:rsidTr="006A7D04">
        <w:trPr>
          <w:cantSplit/>
        </w:trPr>
        <w:tc>
          <w:tcPr>
            <w:tcW w:w="2348" w:type="dxa"/>
            <w:vMerge/>
            <w:tcBorders>
              <w:left w:val="single" w:sz="6" w:space="0" w:color="auto"/>
              <w:right w:val="single" w:sz="6" w:space="0" w:color="auto"/>
            </w:tcBorders>
            <w:shd w:val="clear" w:color="auto" w:fill="D9D9D9"/>
          </w:tcPr>
          <w:p w14:paraId="1557746A"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D9D9D9"/>
            <w:vAlign w:val="center"/>
          </w:tcPr>
          <w:p w14:paraId="5719CA9E"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37EED83"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076A737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19DC4A8A" w14:textId="77777777" w:rsidR="00835D81" w:rsidRPr="00463667" w:rsidRDefault="00835D81" w:rsidP="00C56CA6">
            <w:pPr>
              <w:pStyle w:val="TableText2"/>
              <w:jc w:val="center"/>
            </w:pPr>
            <w:r w:rsidRPr="00463667">
              <w:t>___________________</w:t>
            </w:r>
          </w:p>
        </w:tc>
      </w:tr>
      <w:tr w:rsidR="00835D81" w:rsidRPr="00463667" w14:paraId="11E1F690" w14:textId="77777777" w:rsidTr="006A7D04">
        <w:trPr>
          <w:cantSplit/>
        </w:trPr>
        <w:tc>
          <w:tcPr>
            <w:tcW w:w="2348" w:type="dxa"/>
            <w:vMerge/>
            <w:tcBorders>
              <w:left w:val="single" w:sz="6" w:space="0" w:color="auto"/>
              <w:right w:val="single" w:sz="6" w:space="0" w:color="auto"/>
            </w:tcBorders>
            <w:shd w:val="clear" w:color="auto" w:fill="D9D9D9"/>
          </w:tcPr>
          <w:p w14:paraId="12B83889"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405D9425"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1092801"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3750A307"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2B8B1644" w14:textId="77777777" w:rsidR="00835D81" w:rsidRPr="00463667" w:rsidRDefault="00835D81" w:rsidP="00C56CA6">
            <w:pPr>
              <w:pStyle w:val="TableText2"/>
              <w:jc w:val="center"/>
            </w:pPr>
            <w:r w:rsidRPr="00463667">
              <w:t>___________________</w:t>
            </w:r>
          </w:p>
        </w:tc>
      </w:tr>
      <w:tr w:rsidR="00835D81" w:rsidRPr="00463667" w14:paraId="6299A8C0" w14:textId="77777777" w:rsidTr="006A7D04">
        <w:trPr>
          <w:cantSplit/>
        </w:trPr>
        <w:tc>
          <w:tcPr>
            <w:tcW w:w="2348" w:type="dxa"/>
            <w:vMerge/>
            <w:tcBorders>
              <w:left w:val="single" w:sz="6" w:space="0" w:color="auto"/>
              <w:right w:val="single" w:sz="6" w:space="0" w:color="auto"/>
            </w:tcBorders>
            <w:shd w:val="clear" w:color="auto" w:fill="D9D9D9"/>
          </w:tcPr>
          <w:p w14:paraId="24BCAD35"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dotted" w:sz="6" w:space="0" w:color="auto"/>
              <w:right w:val="single" w:sz="6" w:space="0" w:color="auto"/>
            </w:tcBorders>
            <w:shd w:val="clear" w:color="auto" w:fill="D9D9D9"/>
            <w:vAlign w:val="center"/>
          </w:tcPr>
          <w:p w14:paraId="754D9B40"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3D49CDA7"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53634C9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237F3825" w14:textId="77777777" w:rsidR="00835D81" w:rsidRPr="00463667" w:rsidRDefault="00835D81" w:rsidP="00C56CA6">
            <w:pPr>
              <w:pStyle w:val="TableText2"/>
              <w:jc w:val="center"/>
            </w:pPr>
            <w:r w:rsidRPr="00463667">
              <w:t>___________________</w:t>
            </w:r>
          </w:p>
        </w:tc>
      </w:tr>
      <w:tr w:rsidR="00835D81" w:rsidRPr="00463667" w14:paraId="30D359F5" w14:textId="77777777" w:rsidTr="006A7D04">
        <w:trPr>
          <w:cantSplit/>
        </w:trPr>
        <w:tc>
          <w:tcPr>
            <w:tcW w:w="2348" w:type="dxa"/>
            <w:vMerge/>
            <w:tcBorders>
              <w:left w:val="single" w:sz="6" w:space="0" w:color="auto"/>
              <w:right w:val="single" w:sz="6" w:space="0" w:color="auto"/>
            </w:tcBorders>
            <w:shd w:val="clear" w:color="auto" w:fill="D9D9D9"/>
          </w:tcPr>
          <w:p w14:paraId="3BEBA844" w14:textId="77777777" w:rsidR="00835D81" w:rsidRPr="00463667" w:rsidRDefault="00835D81" w:rsidP="00C56CA6">
            <w:pPr>
              <w:pStyle w:val="TableText"/>
            </w:pPr>
          </w:p>
        </w:tc>
        <w:tc>
          <w:tcPr>
            <w:tcW w:w="997" w:type="dxa"/>
            <w:vMerge/>
            <w:tcBorders>
              <w:top w:val="dotted" w:sz="6" w:space="0" w:color="auto"/>
              <w:left w:val="single" w:sz="6" w:space="0" w:color="auto"/>
              <w:bottom w:val="dotted" w:sz="6" w:space="0" w:color="auto"/>
              <w:right w:val="single" w:sz="6" w:space="0" w:color="auto"/>
            </w:tcBorders>
            <w:shd w:val="clear" w:color="auto" w:fill="D9D9D9"/>
            <w:vAlign w:val="center"/>
          </w:tcPr>
          <w:p w14:paraId="5AA2FC5D"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39B8567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FD94B5F"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7E2D744B" w14:textId="77777777" w:rsidR="00835D81" w:rsidRPr="00463667" w:rsidRDefault="00835D81" w:rsidP="00C56CA6">
            <w:pPr>
              <w:pStyle w:val="TableText2"/>
              <w:jc w:val="center"/>
            </w:pPr>
            <w:r w:rsidRPr="00463667">
              <w:t>___________________</w:t>
            </w:r>
          </w:p>
        </w:tc>
      </w:tr>
      <w:tr w:rsidR="00835D81" w:rsidRPr="00463667" w14:paraId="28AF2FF0" w14:textId="77777777" w:rsidTr="006A7D04">
        <w:trPr>
          <w:cantSplit/>
        </w:trPr>
        <w:tc>
          <w:tcPr>
            <w:tcW w:w="2348" w:type="dxa"/>
            <w:vMerge/>
            <w:tcBorders>
              <w:left w:val="single" w:sz="6" w:space="0" w:color="auto"/>
              <w:right w:val="single" w:sz="6" w:space="0" w:color="auto"/>
            </w:tcBorders>
            <w:shd w:val="clear" w:color="auto" w:fill="D9D9D9"/>
          </w:tcPr>
          <w:p w14:paraId="372ED775" w14:textId="77777777" w:rsidR="00835D81" w:rsidRPr="00463667" w:rsidRDefault="00835D81" w:rsidP="00C56CA6">
            <w:pPr>
              <w:pStyle w:val="TableText"/>
            </w:pPr>
          </w:p>
        </w:tc>
        <w:tc>
          <w:tcPr>
            <w:tcW w:w="997" w:type="dxa"/>
            <w:vMerge w:val="restart"/>
            <w:tcBorders>
              <w:top w:val="dotted" w:sz="6" w:space="0" w:color="auto"/>
              <w:left w:val="single" w:sz="6" w:space="0" w:color="auto"/>
              <w:bottom w:val="single" w:sz="6" w:space="0" w:color="auto"/>
              <w:right w:val="single" w:sz="6" w:space="0" w:color="auto"/>
            </w:tcBorders>
            <w:shd w:val="clear" w:color="auto" w:fill="D9D9D9"/>
            <w:vAlign w:val="center"/>
          </w:tcPr>
          <w:p w14:paraId="1B0C79F9"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48B01076"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57451E4"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7A765531" w14:textId="77777777" w:rsidR="00835D81" w:rsidRPr="00463667" w:rsidRDefault="00835D81" w:rsidP="00C56CA6">
            <w:pPr>
              <w:pStyle w:val="TableText2"/>
              <w:jc w:val="center"/>
            </w:pPr>
            <w:r w:rsidRPr="00463667">
              <w:t>___________________</w:t>
            </w:r>
          </w:p>
        </w:tc>
      </w:tr>
      <w:tr w:rsidR="00835D81" w:rsidRPr="00463667" w14:paraId="50C31C8B" w14:textId="77777777" w:rsidTr="006A7D04">
        <w:trPr>
          <w:cantSplit/>
        </w:trPr>
        <w:tc>
          <w:tcPr>
            <w:tcW w:w="2348" w:type="dxa"/>
            <w:vMerge/>
            <w:tcBorders>
              <w:left w:val="single" w:sz="6" w:space="0" w:color="auto"/>
              <w:bottom w:val="single" w:sz="6" w:space="0" w:color="auto"/>
              <w:right w:val="single" w:sz="6" w:space="0" w:color="auto"/>
            </w:tcBorders>
            <w:shd w:val="clear" w:color="auto" w:fill="D9D9D9"/>
          </w:tcPr>
          <w:p w14:paraId="63CEDCD5" w14:textId="77777777" w:rsidR="00835D81" w:rsidRPr="00463667" w:rsidRDefault="00835D81" w:rsidP="00C56CA6">
            <w:pPr>
              <w:pStyle w:val="TableText"/>
            </w:pPr>
          </w:p>
        </w:tc>
        <w:tc>
          <w:tcPr>
            <w:tcW w:w="997" w:type="dxa"/>
            <w:vMerge/>
            <w:tcBorders>
              <w:top w:val="dotted" w:sz="6" w:space="0" w:color="auto"/>
              <w:left w:val="single" w:sz="6" w:space="0" w:color="auto"/>
              <w:bottom w:val="single" w:sz="6" w:space="0" w:color="auto"/>
              <w:right w:val="single" w:sz="6" w:space="0" w:color="auto"/>
            </w:tcBorders>
            <w:shd w:val="clear" w:color="auto" w:fill="D9D9D9"/>
            <w:vAlign w:val="center"/>
          </w:tcPr>
          <w:p w14:paraId="11FABEA2" w14:textId="77777777" w:rsidR="00835D81" w:rsidRPr="00463667" w:rsidRDefault="00835D81" w:rsidP="00C56CA6">
            <w:pPr>
              <w:pStyle w:val="TableText"/>
            </w:pPr>
          </w:p>
        </w:tc>
        <w:tc>
          <w:tcPr>
            <w:tcW w:w="1886" w:type="dxa"/>
            <w:tcBorders>
              <w:top w:val="dotted" w:sz="6" w:space="0" w:color="auto"/>
              <w:left w:val="single" w:sz="6" w:space="0" w:color="auto"/>
              <w:bottom w:val="single" w:sz="4" w:space="0" w:color="auto"/>
              <w:right w:val="single" w:sz="6" w:space="0" w:color="auto"/>
            </w:tcBorders>
            <w:shd w:val="clear" w:color="auto" w:fill="D9D9D9"/>
            <w:vAlign w:val="center"/>
          </w:tcPr>
          <w:p w14:paraId="5B700BDD"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74841445"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right w:val="single" w:sz="6" w:space="0" w:color="auto"/>
            </w:tcBorders>
            <w:shd w:val="clear" w:color="auto" w:fill="D9D9D9"/>
          </w:tcPr>
          <w:p w14:paraId="0A0A85FE" w14:textId="77777777" w:rsidR="00835D81" w:rsidRPr="00463667" w:rsidRDefault="00835D81" w:rsidP="00C56CA6">
            <w:pPr>
              <w:pStyle w:val="TableText2"/>
              <w:jc w:val="center"/>
            </w:pPr>
            <w:r w:rsidRPr="00463667">
              <w:t>___________________</w:t>
            </w:r>
          </w:p>
        </w:tc>
      </w:tr>
      <w:tr w:rsidR="00835D81" w:rsidRPr="00463667" w14:paraId="57EA1F0F"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nil"/>
              <w:right w:val="single" w:sz="6" w:space="0" w:color="auto"/>
            </w:tcBorders>
            <w:shd w:val="clear" w:color="auto" w:fill="FFFFFF"/>
            <w:vAlign w:val="center"/>
          </w:tcPr>
          <w:p w14:paraId="682ACDF8" w14:textId="77777777" w:rsidR="00835D81" w:rsidRPr="00463667" w:rsidRDefault="00835D81" w:rsidP="00C56CA6">
            <w:pPr>
              <w:pStyle w:val="TableText"/>
            </w:pPr>
            <w:r w:rsidRPr="00463667">
              <w:t>Hysterectomy (abdominal)</w:t>
            </w:r>
          </w:p>
        </w:tc>
        <w:tc>
          <w:tcPr>
            <w:tcW w:w="997" w:type="dxa"/>
            <w:tcBorders>
              <w:top w:val="single" w:sz="6" w:space="0" w:color="auto"/>
              <w:left w:val="single" w:sz="6" w:space="0" w:color="auto"/>
              <w:bottom w:val="dotted" w:sz="4" w:space="0" w:color="auto"/>
              <w:right w:val="single" w:sz="6" w:space="0" w:color="auto"/>
            </w:tcBorders>
            <w:shd w:val="clear" w:color="auto" w:fill="FFFFFF"/>
            <w:vAlign w:val="center"/>
          </w:tcPr>
          <w:p w14:paraId="4D2C9C41" w14:textId="77777777" w:rsidR="00835D81" w:rsidRPr="00463667" w:rsidRDefault="00835D81" w:rsidP="00C56CA6">
            <w:pPr>
              <w:pStyle w:val="TableText"/>
            </w:pPr>
            <w:r w:rsidRPr="00463667">
              <w:t>&lt;65</w:t>
            </w:r>
          </w:p>
        </w:tc>
        <w:tc>
          <w:tcPr>
            <w:tcW w:w="1886" w:type="dxa"/>
            <w:vMerge w:val="restart"/>
            <w:tcBorders>
              <w:top w:val="single" w:sz="4" w:space="0" w:color="auto"/>
              <w:left w:val="single" w:sz="6" w:space="0" w:color="auto"/>
              <w:bottom w:val="nil"/>
              <w:right w:val="single" w:sz="6" w:space="0" w:color="auto"/>
            </w:tcBorders>
            <w:shd w:val="clear" w:color="auto" w:fill="FFFFFF"/>
            <w:vAlign w:val="center"/>
          </w:tcPr>
          <w:p w14:paraId="43733870"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4" w:space="0" w:color="auto"/>
              <w:right w:val="single" w:sz="6" w:space="0" w:color="auto"/>
            </w:tcBorders>
            <w:shd w:val="clear" w:color="auto" w:fill="FFFFFF"/>
          </w:tcPr>
          <w:p w14:paraId="3648FDD3"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4" w:space="0" w:color="auto"/>
            </w:tcBorders>
            <w:shd w:val="clear" w:color="auto" w:fill="FFFFFF"/>
          </w:tcPr>
          <w:p w14:paraId="293E5907" w14:textId="77777777" w:rsidR="00835D81" w:rsidRPr="00463667" w:rsidRDefault="00835D81" w:rsidP="00C56CA6">
            <w:pPr>
              <w:pStyle w:val="TableText2"/>
              <w:jc w:val="center"/>
            </w:pPr>
            <w:r w:rsidRPr="00463667">
              <w:t>___________________</w:t>
            </w:r>
          </w:p>
        </w:tc>
      </w:tr>
      <w:tr w:rsidR="00835D81" w:rsidRPr="00463667" w14:paraId="4738BA6E"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nil"/>
              <w:right w:val="single" w:sz="6" w:space="0" w:color="auto"/>
            </w:tcBorders>
            <w:shd w:val="clear" w:color="auto" w:fill="FFFFFF"/>
            <w:vAlign w:val="center"/>
          </w:tcPr>
          <w:p w14:paraId="4BB66128" w14:textId="77777777" w:rsidR="00835D81" w:rsidRPr="00463667" w:rsidRDefault="00835D81" w:rsidP="00C56CA6">
            <w:pPr>
              <w:pStyle w:val="TableText"/>
            </w:pPr>
          </w:p>
        </w:tc>
        <w:tc>
          <w:tcPr>
            <w:tcW w:w="997" w:type="dxa"/>
            <w:tcBorders>
              <w:top w:val="dotted" w:sz="4" w:space="0" w:color="auto"/>
              <w:left w:val="single" w:sz="6" w:space="0" w:color="auto"/>
              <w:bottom w:val="dotted" w:sz="4" w:space="0" w:color="auto"/>
              <w:right w:val="single" w:sz="6" w:space="0" w:color="auto"/>
            </w:tcBorders>
            <w:shd w:val="clear" w:color="auto" w:fill="FFFFFF"/>
            <w:vAlign w:val="center"/>
          </w:tcPr>
          <w:p w14:paraId="2EBA2C26" w14:textId="77777777" w:rsidR="00835D81" w:rsidRPr="00463667" w:rsidRDefault="00835D81" w:rsidP="00C56CA6">
            <w:pPr>
              <w:pStyle w:val="TableText"/>
            </w:pPr>
            <w:r w:rsidRPr="00463667">
              <w:t>65-74</w:t>
            </w:r>
          </w:p>
        </w:tc>
        <w:tc>
          <w:tcPr>
            <w:tcW w:w="1886" w:type="dxa"/>
            <w:vMerge/>
            <w:tcBorders>
              <w:top w:val="nil"/>
              <w:left w:val="single" w:sz="6" w:space="0" w:color="auto"/>
              <w:right w:val="single" w:sz="6" w:space="0" w:color="auto"/>
            </w:tcBorders>
            <w:shd w:val="clear" w:color="auto" w:fill="FFFFFF"/>
            <w:vAlign w:val="center"/>
          </w:tcPr>
          <w:p w14:paraId="373C87DF"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FFFFFF"/>
          </w:tcPr>
          <w:p w14:paraId="2835363A"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FFFFFF"/>
          </w:tcPr>
          <w:p w14:paraId="1C6E1C19" w14:textId="77777777" w:rsidR="00835D81" w:rsidRPr="00463667" w:rsidRDefault="00835D81" w:rsidP="00C56CA6">
            <w:pPr>
              <w:pStyle w:val="TableText2"/>
              <w:jc w:val="center"/>
            </w:pPr>
            <w:r w:rsidRPr="00463667">
              <w:t>___________________</w:t>
            </w:r>
          </w:p>
        </w:tc>
      </w:tr>
      <w:tr w:rsidR="00835D81" w:rsidRPr="00463667" w14:paraId="4FA0EDA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right w:val="single" w:sz="6" w:space="0" w:color="auto"/>
            </w:tcBorders>
            <w:shd w:val="clear" w:color="auto" w:fill="FFFFFF"/>
            <w:vAlign w:val="center"/>
          </w:tcPr>
          <w:p w14:paraId="6654F583" w14:textId="77777777" w:rsidR="00835D81" w:rsidRPr="00463667" w:rsidRDefault="00835D81" w:rsidP="00C56CA6">
            <w:pPr>
              <w:pStyle w:val="TableText"/>
            </w:pPr>
          </w:p>
        </w:tc>
        <w:tc>
          <w:tcPr>
            <w:tcW w:w="997" w:type="dxa"/>
            <w:tcBorders>
              <w:top w:val="dotted" w:sz="4" w:space="0" w:color="auto"/>
              <w:left w:val="single" w:sz="6" w:space="0" w:color="auto"/>
              <w:bottom w:val="dotted" w:sz="4" w:space="0" w:color="auto"/>
              <w:right w:val="single" w:sz="6" w:space="0" w:color="auto"/>
            </w:tcBorders>
            <w:shd w:val="clear" w:color="auto" w:fill="FFFFFF"/>
            <w:vAlign w:val="center"/>
          </w:tcPr>
          <w:p w14:paraId="645B7D7A" w14:textId="77777777" w:rsidR="00835D81" w:rsidRPr="00463667" w:rsidRDefault="00835D81" w:rsidP="00C56CA6">
            <w:pPr>
              <w:pStyle w:val="TableText"/>
            </w:pPr>
            <w:r w:rsidRPr="00463667">
              <w:t>75-84</w:t>
            </w:r>
          </w:p>
        </w:tc>
        <w:tc>
          <w:tcPr>
            <w:tcW w:w="1886" w:type="dxa"/>
            <w:vMerge/>
            <w:tcBorders>
              <w:left w:val="single" w:sz="6" w:space="0" w:color="auto"/>
              <w:right w:val="single" w:sz="6" w:space="0" w:color="auto"/>
            </w:tcBorders>
            <w:shd w:val="clear" w:color="auto" w:fill="FFFFFF"/>
            <w:vAlign w:val="center"/>
          </w:tcPr>
          <w:p w14:paraId="24E997D3"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FFFFFF"/>
          </w:tcPr>
          <w:p w14:paraId="30723FB6"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FFFFFF"/>
          </w:tcPr>
          <w:p w14:paraId="2A02FC97" w14:textId="77777777" w:rsidR="00835D81" w:rsidRPr="00463667" w:rsidRDefault="00835D81" w:rsidP="00C56CA6">
            <w:pPr>
              <w:pStyle w:val="TableText2"/>
              <w:jc w:val="center"/>
            </w:pPr>
            <w:r w:rsidRPr="00463667">
              <w:t>___________________</w:t>
            </w:r>
          </w:p>
        </w:tc>
      </w:tr>
      <w:tr w:rsidR="00835D81" w:rsidRPr="00463667" w14:paraId="08B0EC3F"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bottom w:val="single" w:sz="6" w:space="0" w:color="auto"/>
              <w:right w:val="single" w:sz="6" w:space="0" w:color="auto"/>
            </w:tcBorders>
            <w:shd w:val="clear" w:color="auto" w:fill="FFFFFF"/>
            <w:vAlign w:val="center"/>
          </w:tcPr>
          <w:p w14:paraId="6BCA9787" w14:textId="77777777" w:rsidR="00835D81" w:rsidRPr="00463667" w:rsidRDefault="00835D81" w:rsidP="00C56CA6">
            <w:pPr>
              <w:pStyle w:val="TableText"/>
            </w:pPr>
          </w:p>
        </w:tc>
        <w:tc>
          <w:tcPr>
            <w:tcW w:w="997" w:type="dxa"/>
            <w:tcBorders>
              <w:top w:val="dotted" w:sz="4" w:space="0" w:color="auto"/>
              <w:left w:val="single" w:sz="6" w:space="0" w:color="auto"/>
              <w:bottom w:val="single" w:sz="6" w:space="0" w:color="auto"/>
              <w:right w:val="single" w:sz="6" w:space="0" w:color="auto"/>
            </w:tcBorders>
            <w:shd w:val="clear" w:color="auto" w:fill="FFFFFF"/>
            <w:vAlign w:val="center"/>
          </w:tcPr>
          <w:p w14:paraId="56241126" w14:textId="77777777" w:rsidR="00835D81" w:rsidRPr="00463667" w:rsidRDefault="00835D81" w:rsidP="00C56CA6">
            <w:pPr>
              <w:pStyle w:val="TableText"/>
            </w:pPr>
            <w:r w:rsidRPr="00463667">
              <w:t>85+</w:t>
            </w:r>
          </w:p>
        </w:tc>
        <w:tc>
          <w:tcPr>
            <w:tcW w:w="1886" w:type="dxa"/>
            <w:vMerge/>
            <w:tcBorders>
              <w:left w:val="single" w:sz="6" w:space="0" w:color="auto"/>
              <w:bottom w:val="single" w:sz="6" w:space="0" w:color="auto"/>
              <w:right w:val="single" w:sz="6" w:space="0" w:color="auto"/>
            </w:tcBorders>
            <w:shd w:val="clear" w:color="auto" w:fill="FFFFFF"/>
            <w:vAlign w:val="center"/>
          </w:tcPr>
          <w:p w14:paraId="40B2C96E" w14:textId="77777777" w:rsidR="00835D81" w:rsidRPr="00463667" w:rsidRDefault="00835D81" w:rsidP="00C56CA6">
            <w:pPr>
              <w:pStyle w:val="TableText"/>
            </w:pPr>
          </w:p>
        </w:tc>
        <w:tc>
          <w:tcPr>
            <w:tcW w:w="2160" w:type="dxa"/>
            <w:tcBorders>
              <w:top w:val="dotted" w:sz="4" w:space="0" w:color="auto"/>
              <w:left w:val="single" w:sz="6" w:space="0" w:color="auto"/>
              <w:bottom w:val="single" w:sz="6" w:space="0" w:color="auto"/>
              <w:right w:val="single" w:sz="6" w:space="0" w:color="auto"/>
            </w:tcBorders>
            <w:shd w:val="clear" w:color="auto" w:fill="FFFFFF"/>
          </w:tcPr>
          <w:p w14:paraId="25E646A5"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single" w:sz="6" w:space="0" w:color="auto"/>
            </w:tcBorders>
            <w:shd w:val="clear" w:color="auto" w:fill="FFFFFF"/>
          </w:tcPr>
          <w:p w14:paraId="0E30FEF0" w14:textId="77777777" w:rsidR="00835D81" w:rsidRPr="00463667" w:rsidRDefault="00835D81" w:rsidP="00C56CA6">
            <w:pPr>
              <w:pStyle w:val="TableText2"/>
              <w:jc w:val="center"/>
            </w:pPr>
            <w:r w:rsidRPr="00463667">
              <w:t>___________________</w:t>
            </w:r>
          </w:p>
        </w:tc>
      </w:tr>
      <w:tr w:rsidR="00835D81" w:rsidRPr="00463667" w14:paraId="6B2E5FB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val="restart"/>
            <w:tcBorders>
              <w:top w:val="single" w:sz="6" w:space="0" w:color="auto"/>
              <w:bottom w:val="single" w:sz="4" w:space="0" w:color="auto"/>
              <w:right w:val="single" w:sz="6" w:space="0" w:color="auto"/>
            </w:tcBorders>
            <w:shd w:val="clear" w:color="auto" w:fill="D9D9D9"/>
            <w:vAlign w:val="center"/>
          </w:tcPr>
          <w:p w14:paraId="0663E310" w14:textId="77777777" w:rsidR="00835D81" w:rsidRPr="00463667" w:rsidRDefault="00835D81" w:rsidP="00C56CA6">
            <w:pPr>
              <w:pStyle w:val="TableText"/>
            </w:pPr>
            <w:r w:rsidRPr="00463667">
              <w:t>Hysterectomy (vaginal)</w:t>
            </w:r>
          </w:p>
        </w:tc>
        <w:tc>
          <w:tcPr>
            <w:tcW w:w="997" w:type="dxa"/>
            <w:tcBorders>
              <w:top w:val="single" w:sz="6" w:space="0" w:color="auto"/>
              <w:left w:val="single" w:sz="6" w:space="0" w:color="auto"/>
              <w:bottom w:val="dotted" w:sz="4" w:space="0" w:color="auto"/>
              <w:right w:val="single" w:sz="6" w:space="0" w:color="auto"/>
            </w:tcBorders>
            <w:shd w:val="clear" w:color="auto" w:fill="D9D9D9"/>
            <w:vAlign w:val="center"/>
          </w:tcPr>
          <w:p w14:paraId="410A9CCD" w14:textId="77777777" w:rsidR="00835D81" w:rsidRPr="00463667" w:rsidRDefault="00835D81" w:rsidP="00C56CA6">
            <w:pPr>
              <w:pStyle w:val="TableText"/>
            </w:pPr>
            <w:r w:rsidRPr="00463667">
              <w:t>&lt;65</w:t>
            </w:r>
          </w:p>
        </w:tc>
        <w:tc>
          <w:tcPr>
            <w:tcW w:w="1886" w:type="dxa"/>
            <w:vMerge w:val="restart"/>
            <w:tcBorders>
              <w:top w:val="single" w:sz="6" w:space="0" w:color="auto"/>
              <w:left w:val="single" w:sz="6" w:space="0" w:color="auto"/>
              <w:bottom w:val="nil"/>
              <w:right w:val="single" w:sz="6" w:space="0" w:color="auto"/>
            </w:tcBorders>
            <w:shd w:val="clear" w:color="auto" w:fill="D9D9D9"/>
            <w:vAlign w:val="center"/>
          </w:tcPr>
          <w:p w14:paraId="4F2E42F5"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4" w:space="0" w:color="auto"/>
              <w:right w:val="single" w:sz="6" w:space="0" w:color="auto"/>
            </w:tcBorders>
            <w:shd w:val="clear" w:color="auto" w:fill="D9D9D9"/>
          </w:tcPr>
          <w:p w14:paraId="3CCB8CB7"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4" w:space="0" w:color="auto"/>
            </w:tcBorders>
            <w:shd w:val="clear" w:color="auto" w:fill="D9D9D9"/>
          </w:tcPr>
          <w:p w14:paraId="67E22EE8" w14:textId="77777777" w:rsidR="00835D81" w:rsidRPr="00463667" w:rsidRDefault="00835D81" w:rsidP="00C56CA6">
            <w:pPr>
              <w:pStyle w:val="TableText2"/>
              <w:jc w:val="center"/>
            </w:pPr>
            <w:r w:rsidRPr="00463667">
              <w:t>___________________</w:t>
            </w:r>
          </w:p>
        </w:tc>
      </w:tr>
      <w:tr w:rsidR="00835D81" w:rsidRPr="00463667" w14:paraId="3F4AEEC9"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single" w:sz="4" w:space="0" w:color="auto"/>
              <w:bottom w:val="single" w:sz="4" w:space="0" w:color="auto"/>
              <w:right w:val="single" w:sz="6" w:space="0" w:color="auto"/>
            </w:tcBorders>
            <w:shd w:val="clear" w:color="auto" w:fill="D9D9D9"/>
            <w:vAlign w:val="center"/>
          </w:tcPr>
          <w:p w14:paraId="6D1B86E3" w14:textId="77777777" w:rsidR="00835D81" w:rsidRPr="00463667" w:rsidRDefault="00835D81" w:rsidP="00C56CA6">
            <w:pPr>
              <w:pStyle w:val="TableText2"/>
              <w:rPr>
                <w:b/>
              </w:rPr>
            </w:pPr>
          </w:p>
        </w:tc>
        <w:tc>
          <w:tcPr>
            <w:tcW w:w="997" w:type="dxa"/>
            <w:tcBorders>
              <w:top w:val="dotted" w:sz="4" w:space="0" w:color="auto"/>
              <w:left w:val="single" w:sz="6" w:space="0" w:color="auto"/>
              <w:bottom w:val="dotted" w:sz="4" w:space="0" w:color="auto"/>
              <w:right w:val="single" w:sz="6" w:space="0" w:color="auto"/>
            </w:tcBorders>
            <w:shd w:val="clear" w:color="auto" w:fill="D9D9D9"/>
            <w:vAlign w:val="center"/>
          </w:tcPr>
          <w:p w14:paraId="54129957" w14:textId="77777777" w:rsidR="00835D81" w:rsidRPr="00463667" w:rsidRDefault="00835D81" w:rsidP="00C56CA6">
            <w:pPr>
              <w:pStyle w:val="TableText"/>
            </w:pPr>
            <w:r w:rsidRPr="00463667">
              <w:t>65-74</w:t>
            </w:r>
          </w:p>
        </w:tc>
        <w:tc>
          <w:tcPr>
            <w:tcW w:w="1886" w:type="dxa"/>
            <w:vMerge/>
            <w:tcBorders>
              <w:top w:val="nil"/>
              <w:left w:val="single" w:sz="6" w:space="0" w:color="auto"/>
              <w:right w:val="single" w:sz="6" w:space="0" w:color="auto"/>
            </w:tcBorders>
            <w:shd w:val="clear" w:color="auto" w:fill="D9D9D9"/>
            <w:vAlign w:val="center"/>
          </w:tcPr>
          <w:p w14:paraId="68918794"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D9D9D9"/>
          </w:tcPr>
          <w:p w14:paraId="320B24F7"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D9D9D9"/>
          </w:tcPr>
          <w:p w14:paraId="7095D64B" w14:textId="77777777" w:rsidR="00835D81" w:rsidRPr="00463667" w:rsidRDefault="00835D81" w:rsidP="00C56CA6">
            <w:pPr>
              <w:pStyle w:val="TableText2"/>
              <w:jc w:val="center"/>
            </w:pPr>
            <w:r w:rsidRPr="00463667">
              <w:t>___________________</w:t>
            </w:r>
          </w:p>
        </w:tc>
      </w:tr>
      <w:tr w:rsidR="00835D81" w:rsidRPr="00463667" w14:paraId="4B94FBF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single" w:sz="4" w:space="0" w:color="auto"/>
              <w:bottom w:val="single" w:sz="4" w:space="0" w:color="auto"/>
              <w:right w:val="single" w:sz="6" w:space="0" w:color="auto"/>
            </w:tcBorders>
            <w:shd w:val="clear" w:color="auto" w:fill="D9D9D9"/>
            <w:vAlign w:val="center"/>
          </w:tcPr>
          <w:p w14:paraId="38B77275" w14:textId="77777777" w:rsidR="00835D81" w:rsidRPr="00463667" w:rsidRDefault="00835D81" w:rsidP="00C56CA6">
            <w:pPr>
              <w:pStyle w:val="TableText2"/>
              <w:rPr>
                <w:b/>
              </w:rPr>
            </w:pPr>
          </w:p>
        </w:tc>
        <w:tc>
          <w:tcPr>
            <w:tcW w:w="997" w:type="dxa"/>
            <w:tcBorders>
              <w:top w:val="dotted" w:sz="4" w:space="0" w:color="auto"/>
              <w:left w:val="single" w:sz="6" w:space="0" w:color="auto"/>
              <w:bottom w:val="dotted" w:sz="4" w:space="0" w:color="auto"/>
              <w:right w:val="single" w:sz="6" w:space="0" w:color="auto"/>
            </w:tcBorders>
            <w:shd w:val="clear" w:color="auto" w:fill="D9D9D9"/>
            <w:vAlign w:val="center"/>
          </w:tcPr>
          <w:p w14:paraId="70AEB962" w14:textId="77777777" w:rsidR="00835D81" w:rsidRPr="00463667" w:rsidRDefault="00835D81" w:rsidP="00C56CA6">
            <w:pPr>
              <w:pStyle w:val="TableText"/>
            </w:pPr>
            <w:r w:rsidRPr="00463667">
              <w:t>75-84</w:t>
            </w:r>
          </w:p>
        </w:tc>
        <w:tc>
          <w:tcPr>
            <w:tcW w:w="1886" w:type="dxa"/>
            <w:vMerge/>
            <w:tcBorders>
              <w:left w:val="single" w:sz="6" w:space="0" w:color="auto"/>
              <w:right w:val="single" w:sz="6" w:space="0" w:color="auto"/>
            </w:tcBorders>
            <w:shd w:val="clear" w:color="auto" w:fill="D9D9D9"/>
            <w:vAlign w:val="center"/>
          </w:tcPr>
          <w:p w14:paraId="7A0ADE5B"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D9D9D9"/>
          </w:tcPr>
          <w:p w14:paraId="0E014FB5"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D9D9D9"/>
          </w:tcPr>
          <w:p w14:paraId="635B95F6" w14:textId="77777777" w:rsidR="00835D81" w:rsidRPr="00463667" w:rsidRDefault="00835D81" w:rsidP="00C56CA6">
            <w:pPr>
              <w:pStyle w:val="TableText2"/>
              <w:jc w:val="center"/>
            </w:pPr>
            <w:r w:rsidRPr="00463667">
              <w:t>___________________</w:t>
            </w:r>
          </w:p>
        </w:tc>
      </w:tr>
      <w:tr w:rsidR="00835D81" w:rsidRPr="00463667" w14:paraId="623A3F18"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348" w:type="dxa"/>
            <w:vMerge/>
            <w:tcBorders>
              <w:top w:val="single" w:sz="4" w:space="0" w:color="auto"/>
              <w:bottom w:val="single" w:sz="4" w:space="0" w:color="auto"/>
              <w:right w:val="single" w:sz="6" w:space="0" w:color="auto"/>
            </w:tcBorders>
            <w:shd w:val="clear" w:color="auto" w:fill="D9D9D9"/>
            <w:vAlign w:val="center"/>
          </w:tcPr>
          <w:p w14:paraId="2D925D3D" w14:textId="77777777" w:rsidR="00835D81" w:rsidRPr="00463667" w:rsidRDefault="00835D81" w:rsidP="00C56CA6">
            <w:pPr>
              <w:pStyle w:val="TableText2"/>
              <w:rPr>
                <w:b/>
              </w:rPr>
            </w:pPr>
          </w:p>
        </w:tc>
        <w:tc>
          <w:tcPr>
            <w:tcW w:w="997" w:type="dxa"/>
            <w:tcBorders>
              <w:top w:val="dotted" w:sz="4" w:space="0" w:color="auto"/>
              <w:left w:val="single" w:sz="6" w:space="0" w:color="auto"/>
              <w:bottom w:val="single" w:sz="6" w:space="0" w:color="auto"/>
              <w:right w:val="single" w:sz="6" w:space="0" w:color="auto"/>
            </w:tcBorders>
            <w:shd w:val="clear" w:color="auto" w:fill="D9D9D9"/>
            <w:vAlign w:val="center"/>
          </w:tcPr>
          <w:p w14:paraId="630FBD55" w14:textId="77777777" w:rsidR="00835D81" w:rsidRPr="00463667" w:rsidRDefault="00835D81" w:rsidP="00C56CA6">
            <w:pPr>
              <w:pStyle w:val="TableText"/>
            </w:pPr>
            <w:r w:rsidRPr="00463667">
              <w:t>85+</w:t>
            </w:r>
          </w:p>
        </w:tc>
        <w:tc>
          <w:tcPr>
            <w:tcW w:w="1886" w:type="dxa"/>
            <w:vMerge/>
            <w:tcBorders>
              <w:left w:val="single" w:sz="6" w:space="0" w:color="auto"/>
              <w:bottom w:val="single" w:sz="6" w:space="0" w:color="auto"/>
              <w:right w:val="single" w:sz="6" w:space="0" w:color="auto"/>
            </w:tcBorders>
            <w:shd w:val="clear" w:color="auto" w:fill="D9D9D9"/>
            <w:vAlign w:val="center"/>
          </w:tcPr>
          <w:p w14:paraId="6DDF4D5A" w14:textId="77777777" w:rsidR="00835D81" w:rsidRPr="00463667" w:rsidRDefault="00835D81" w:rsidP="00C56CA6">
            <w:pPr>
              <w:pStyle w:val="TableText"/>
            </w:pPr>
          </w:p>
        </w:tc>
        <w:tc>
          <w:tcPr>
            <w:tcW w:w="2160" w:type="dxa"/>
            <w:tcBorders>
              <w:top w:val="dotted" w:sz="4" w:space="0" w:color="auto"/>
              <w:left w:val="single" w:sz="6" w:space="0" w:color="auto"/>
              <w:bottom w:val="single" w:sz="6" w:space="0" w:color="auto"/>
              <w:right w:val="single" w:sz="6" w:space="0" w:color="auto"/>
            </w:tcBorders>
            <w:shd w:val="clear" w:color="auto" w:fill="D9D9D9"/>
          </w:tcPr>
          <w:p w14:paraId="2AA76FFB"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single" w:sz="6" w:space="0" w:color="auto"/>
            </w:tcBorders>
            <w:shd w:val="clear" w:color="auto" w:fill="D9D9D9"/>
          </w:tcPr>
          <w:p w14:paraId="747FB471" w14:textId="77777777" w:rsidR="00835D81" w:rsidRPr="00463667" w:rsidRDefault="00835D81" w:rsidP="00C56CA6">
            <w:pPr>
              <w:pStyle w:val="TableText2"/>
              <w:jc w:val="center"/>
            </w:pPr>
            <w:r w:rsidRPr="00463667">
              <w:t>___________________</w:t>
            </w:r>
          </w:p>
        </w:tc>
      </w:tr>
    </w:tbl>
    <w:p w14:paraId="6F937939" w14:textId="77777777" w:rsidR="00835D81" w:rsidRPr="00463667" w:rsidRDefault="00835D81" w:rsidP="00835D81">
      <w:pPr>
        <w:pStyle w:val="Heading3"/>
        <w:spacing w:before="0"/>
        <w:sectPr w:rsidR="00835D81" w:rsidRPr="00463667" w:rsidSect="00C56CA6">
          <w:pgSz w:w="12240" w:h="15840" w:code="1"/>
          <w:pgMar w:top="1080" w:right="1080" w:bottom="1080" w:left="1440" w:header="720" w:footer="720" w:gutter="0"/>
          <w:cols w:space="720"/>
        </w:sectPr>
      </w:pPr>
    </w:p>
    <w:p w14:paraId="079E6311" w14:textId="77777777" w:rsidR="00835D81" w:rsidRPr="00463667" w:rsidRDefault="00835D81" w:rsidP="00137C63">
      <w:pPr>
        <w:pStyle w:val="TableHeadNotCondensed"/>
        <w:spacing w:before="0"/>
        <w:rPr>
          <w:i/>
          <w:sz w:val="20"/>
          <w:szCs w:val="20"/>
        </w:rPr>
      </w:pPr>
      <w:r w:rsidRPr="00463667">
        <w:t xml:space="preserve">Table FSP-3: Frequency of Selected Procedures </w:t>
      </w:r>
      <w:r w:rsidRPr="00463667">
        <w:rPr>
          <w:i/>
          <w:sz w:val="20"/>
          <w:szCs w:val="20"/>
        </w:rPr>
        <w:t>(continued)</w:t>
      </w:r>
    </w:p>
    <w:tbl>
      <w:tblPr>
        <w:tblW w:w="9728" w:type="dxa"/>
        <w:tblInd w:w="-8" w:type="dxa"/>
        <w:tblLayout w:type="fixed"/>
        <w:tblLook w:val="0000" w:firstRow="0" w:lastRow="0" w:firstColumn="0" w:lastColumn="0" w:noHBand="0" w:noVBand="0"/>
      </w:tblPr>
      <w:tblGrid>
        <w:gridCol w:w="2168"/>
        <w:gridCol w:w="1177"/>
        <w:gridCol w:w="1886"/>
        <w:gridCol w:w="2160"/>
        <w:gridCol w:w="2337"/>
      </w:tblGrid>
      <w:tr w:rsidR="00835D81" w:rsidRPr="00463667" w14:paraId="3725CA3D" w14:textId="77777777" w:rsidTr="006A7D04">
        <w:tc>
          <w:tcPr>
            <w:tcW w:w="2168" w:type="dxa"/>
            <w:tcBorders>
              <w:top w:val="single" w:sz="6" w:space="0" w:color="auto"/>
              <w:left w:val="single" w:sz="6" w:space="0" w:color="auto"/>
              <w:bottom w:val="single" w:sz="6" w:space="0" w:color="auto"/>
            </w:tcBorders>
            <w:shd w:val="clear" w:color="auto" w:fill="000000"/>
            <w:vAlign w:val="bottom"/>
          </w:tcPr>
          <w:p w14:paraId="624B3141" w14:textId="77777777" w:rsidR="00835D81" w:rsidRPr="00463667" w:rsidRDefault="00835D81" w:rsidP="00C56CA6">
            <w:pPr>
              <w:pStyle w:val="TableHead"/>
              <w:rPr>
                <w:color w:val="auto"/>
              </w:rPr>
            </w:pPr>
            <w:r w:rsidRPr="00463667">
              <w:rPr>
                <w:color w:val="auto"/>
              </w:rPr>
              <w:br w:type="page"/>
              <w:t>Procedure</w:t>
            </w:r>
          </w:p>
        </w:tc>
        <w:tc>
          <w:tcPr>
            <w:tcW w:w="1177" w:type="dxa"/>
            <w:tcBorders>
              <w:top w:val="single" w:sz="6" w:space="0" w:color="auto"/>
              <w:left w:val="single" w:sz="6" w:space="0" w:color="FFFFFF"/>
              <w:bottom w:val="single" w:sz="6" w:space="0" w:color="auto"/>
              <w:right w:val="single" w:sz="6" w:space="0" w:color="FFFFFF"/>
            </w:tcBorders>
            <w:shd w:val="clear" w:color="auto" w:fill="000000"/>
            <w:vAlign w:val="bottom"/>
          </w:tcPr>
          <w:p w14:paraId="79AD7FA6" w14:textId="77777777" w:rsidR="00835D81" w:rsidRPr="00463667" w:rsidRDefault="00835D81" w:rsidP="00C56CA6">
            <w:pPr>
              <w:pStyle w:val="TableHead"/>
              <w:rPr>
                <w:color w:val="auto"/>
              </w:rPr>
            </w:pPr>
            <w:r w:rsidRPr="00463667">
              <w:rPr>
                <w:color w:val="auto"/>
              </w:rPr>
              <w:t>Age</w:t>
            </w:r>
          </w:p>
        </w:tc>
        <w:tc>
          <w:tcPr>
            <w:tcW w:w="1886" w:type="dxa"/>
            <w:tcBorders>
              <w:top w:val="single" w:sz="6" w:space="0" w:color="auto"/>
              <w:left w:val="nil"/>
              <w:bottom w:val="single" w:sz="6" w:space="0" w:color="auto"/>
            </w:tcBorders>
            <w:shd w:val="clear" w:color="auto" w:fill="000000"/>
            <w:vAlign w:val="bottom"/>
          </w:tcPr>
          <w:p w14:paraId="1006F8DF" w14:textId="77777777" w:rsidR="00835D81" w:rsidRPr="00463667" w:rsidRDefault="00835D81" w:rsidP="00C56CA6">
            <w:pPr>
              <w:pStyle w:val="TableHead"/>
              <w:rPr>
                <w:color w:val="auto"/>
              </w:rPr>
            </w:pPr>
            <w:r w:rsidRPr="00463667">
              <w:rPr>
                <w:color w:val="auto"/>
              </w:rPr>
              <w:t>Sex</w:t>
            </w:r>
          </w:p>
        </w:tc>
        <w:tc>
          <w:tcPr>
            <w:tcW w:w="2160" w:type="dxa"/>
            <w:tcBorders>
              <w:top w:val="single" w:sz="6" w:space="0" w:color="auto"/>
              <w:left w:val="single" w:sz="6" w:space="0" w:color="FFFFFF"/>
              <w:bottom w:val="single" w:sz="6" w:space="0" w:color="auto"/>
              <w:right w:val="single" w:sz="6" w:space="0" w:color="FFFFFF"/>
            </w:tcBorders>
            <w:shd w:val="clear" w:color="auto" w:fill="000000"/>
            <w:vAlign w:val="bottom"/>
          </w:tcPr>
          <w:p w14:paraId="76863656" w14:textId="77777777" w:rsidR="00835D81" w:rsidRPr="00463667" w:rsidRDefault="00835D81" w:rsidP="00C56CA6">
            <w:pPr>
              <w:pStyle w:val="TableHead"/>
              <w:rPr>
                <w:color w:val="auto"/>
              </w:rPr>
            </w:pPr>
            <w:r w:rsidRPr="00463667">
              <w:rPr>
                <w:color w:val="auto"/>
              </w:rPr>
              <w:t>Number of Procedures</w:t>
            </w:r>
          </w:p>
        </w:tc>
        <w:tc>
          <w:tcPr>
            <w:tcW w:w="2337" w:type="dxa"/>
            <w:tcBorders>
              <w:top w:val="single" w:sz="6" w:space="0" w:color="auto"/>
              <w:left w:val="nil"/>
              <w:bottom w:val="single" w:sz="6" w:space="0" w:color="auto"/>
              <w:right w:val="single" w:sz="6" w:space="0" w:color="auto"/>
            </w:tcBorders>
            <w:shd w:val="clear" w:color="auto" w:fill="000000"/>
            <w:vAlign w:val="bottom"/>
          </w:tcPr>
          <w:p w14:paraId="15DF6B58" w14:textId="77777777" w:rsidR="00835D81" w:rsidRPr="00463667" w:rsidRDefault="00835D81" w:rsidP="00C56CA6">
            <w:pPr>
              <w:pStyle w:val="TableHead"/>
              <w:rPr>
                <w:color w:val="auto"/>
              </w:rPr>
            </w:pPr>
            <w:r w:rsidRPr="00463667">
              <w:rPr>
                <w:color w:val="auto"/>
              </w:rPr>
              <w:t>Procedures/</w:t>
            </w:r>
            <w:r w:rsidRPr="00463667">
              <w:rPr>
                <w:color w:val="auto"/>
              </w:rPr>
              <w:br/>
              <w:t>1,000 Member Years</w:t>
            </w:r>
          </w:p>
        </w:tc>
      </w:tr>
      <w:tr w:rsidR="00835D81" w:rsidRPr="00463667" w14:paraId="1A27B57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val="restart"/>
            <w:tcBorders>
              <w:top w:val="single" w:sz="6" w:space="0" w:color="auto"/>
              <w:bottom w:val="nil"/>
              <w:right w:val="single" w:sz="6" w:space="0" w:color="auto"/>
            </w:tcBorders>
            <w:shd w:val="clear" w:color="auto" w:fill="FFFFFF"/>
            <w:vAlign w:val="center"/>
          </w:tcPr>
          <w:p w14:paraId="3FCC53A3" w14:textId="77777777" w:rsidR="00835D81" w:rsidRPr="00463667" w:rsidRDefault="00835D81" w:rsidP="00C56CA6">
            <w:pPr>
              <w:pStyle w:val="TableText"/>
            </w:pPr>
            <w:r w:rsidRPr="00463667">
              <w:t>Prostatectomy</w:t>
            </w:r>
          </w:p>
        </w:tc>
        <w:tc>
          <w:tcPr>
            <w:tcW w:w="1177" w:type="dxa"/>
            <w:tcBorders>
              <w:top w:val="single" w:sz="6" w:space="0" w:color="auto"/>
              <w:left w:val="single" w:sz="6" w:space="0" w:color="auto"/>
              <w:bottom w:val="dotted" w:sz="4" w:space="0" w:color="auto"/>
              <w:right w:val="single" w:sz="6" w:space="0" w:color="auto"/>
            </w:tcBorders>
            <w:shd w:val="clear" w:color="auto" w:fill="FFFFFF"/>
            <w:vAlign w:val="center"/>
          </w:tcPr>
          <w:p w14:paraId="1CB16703" w14:textId="77777777" w:rsidR="00835D81" w:rsidRPr="00463667" w:rsidRDefault="00835D81" w:rsidP="00C56CA6">
            <w:pPr>
              <w:pStyle w:val="TableText"/>
            </w:pPr>
            <w:r w:rsidRPr="00463667">
              <w:t>&lt;65</w:t>
            </w:r>
          </w:p>
        </w:tc>
        <w:tc>
          <w:tcPr>
            <w:tcW w:w="1886" w:type="dxa"/>
            <w:vMerge w:val="restart"/>
            <w:tcBorders>
              <w:top w:val="single" w:sz="6" w:space="0" w:color="auto"/>
              <w:left w:val="single" w:sz="6" w:space="0" w:color="auto"/>
              <w:bottom w:val="nil"/>
              <w:right w:val="single" w:sz="6" w:space="0" w:color="auto"/>
            </w:tcBorders>
            <w:shd w:val="clear" w:color="auto" w:fill="FFFFFF"/>
            <w:vAlign w:val="center"/>
          </w:tcPr>
          <w:p w14:paraId="5CC9ACEA"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4" w:space="0" w:color="auto"/>
              <w:right w:val="single" w:sz="6" w:space="0" w:color="auto"/>
            </w:tcBorders>
            <w:shd w:val="clear" w:color="auto" w:fill="FFFFFF"/>
          </w:tcPr>
          <w:p w14:paraId="3FFB6A25"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4" w:space="0" w:color="auto"/>
            </w:tcBorders>
            <w:shd w:val="clear" w:color="auto" w:fill="FFFFFF"/>
          </w:tcPr>
          <w:p w14:paraId="2B23DED1" w14:textId="77777777" w:rsidR="00835D81" w:rsidRPr="00463667" w:rsidRDefault="00835D81" w:rsidP="00C56CA6">
            <w:pPr>
              <w:pStyle w:val="TableText2"/>
              <w:jc w:val="center"/>
            </w:pPr>
            <w:r w:rsidRPr="00463667">
              <w:t>___________________</w:t>
            </w:r>
          </w:p>
        </w:tc>
      </w:tr>
      <w:tr w:rsidR="00835D81" w:rsidRPr="00463667" w14:paraId="37257502"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top w:val="nil"/>
              <w:right w:val="single" w:sz="6" w:space="0" w:color="auto"/>
            </w:tcBorders>
            <w:shd w:val="clear" w:color="auto" w:fill="FFFFFF"/>
            <w:vAlign w:val="center"/>
          </w:tcPr>
          <w:p w14:paraId="00688EC4" w14:textId="77777777" w:rsidR="00835D81" w:rsidRPr="00463667" w:rsidRDefault="00835D81" w:rsidP="00C56CA6">
            <w:pPr>
              <w:pStyle w:val="TableText"/>
            </w:pPr>
          </w:p>
        </w:tc>
        <w:tc>
          <w:tcPr>
            <w:tcW w:w="1177" w:type="dxa"/>
            <w:tcBorders>
              <w:top w:val="dotted" w:sz="4" w:space="0" w:color="auto"/>
              <w:left w:val="single" w:sz="6" w:space="0" w:color="auto"/>
              <w:bottom w:val="dotted" w:sz="4" w:space="0" w:color="auto"/>
              <w:right w:val="single" w:sz="6" w:space="0" w:color="auto"/>
            </w:tcBorders>
            <w:shd w:val="clear" w:color="auto" w:fill="FFFFFF"/>
            <w:vAlign w:val="center"/>
          </w:tcPr>
          <w:p w14:paraId="46399918" w14:textId="77777777" w:rsidR="00835D81" w:rsidRPr="00463667" w:rsidRDefault="00835D81" w:rsidP="00C56CA6">
            <w:pPr>
              <w:pStyle w:val="TableText"/>
            </w:pPr>
            <w:r w:rsidRPr="00463667">
              <w:t>65-74</w:t>
            </w:r>
          </w:p>
        </w:tc>
        <w:tc>
          <w:tcPr>
            <w:tcW w:w="1886" w:type="dxa"/>
            <w:vMerge/>
            <w:tcBorders>
              <w:top w:val="nil"/>
              <w:left w:val="single" w:sz="6" w:space="0" w:color="auto"/>
              <w:right w:val="single" w:sz="6" w:space="0" w:color="auto"/>
            </w:tcBorders>
            <w:shd w:val="clear" w:color="auto" w:fill="FFFFFF"/>
            <w:vAlign w:val="center"/>
          </w:tcPr>
          <w:p w14:paraId="2AB307C9"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FFFFFF"/>
          </w:tcPr>
          <w:p w14:paraId="313E789F"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FFFFFF"/>
          </w:tcPr>
          <w:p w14:paraId="44A633FE" w14:textId="77777777" w:rsidR="00835D81" w:rsidRPr="00463667" w:rsidRDefault="00835D81" w:rsidP="00C56CA6">
            <w:pPr>
              <w:pStyle w:val="TableText2"/>
              <w:jc w:val="center"/>
            </w:pPr>
            <w:r w:rsidRPr="00463667">
              <w:t>___________________</w:t>
            </w:r>
          </w:p>
        </w:tc>
      </w:tr>
      <w:tr w:rsidR="00835D81" w:rsidRPr="00463667" w14:paraId="5AAD8C0E"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right w:val="single" w:sz="6" w:space="0" w:color="auto"/>
            </w:tcBorders>
            <w:shd w:val="clear" w:color="auto" w:fill="FFFFFF"/>
            <w:vAlign w:val="center"/>
          </w:tcPr>
          <w:p w14:paraId="3306B07C" w14:textId="77777777" w:rsidR="00835D81" w:rsidRPr="00463667" w:rsidRDefault="00835D81" w:rsidP="00C56CA6">
            <w:pPr>
              <w:pStyle w:val="TableText"/>
            </w:pPr>
          </w:p>
        </w:tc>
        <w:tc>
          <w:tcPr>
            <w:tcW w:w="1177" w:type="dxa"/>
            <w:tcBorders>
              <w:top w:val="dotted" w:sz="4" w:space="0" w:color="auto"/>
              <w:left w:val="single" w:sz="6" w:space="0" w:color="auto"/>
              <w:bottom w:val="dotted" w:sz="4" w:space="0" w:color="auto"/>
              <w:right w:val="single" w:sz="6" w:space="0" w:color="auto"/>
            </w:tcBorders>
            <w:shd w:val="clear" w:color="auto" w:fill="FFFFFF"/>
            <w:vAlign w:val="center"/>
          </w:tcPr>
          <w:p w14:paraId="22AD47F6" w14:textId="77777777" w:rsidR="00835D81" w:rsidRPr="00463667" w:rsidRDefault="00835D81" w:rsidP="00C56CA6">
            <w:pPr>
              <w:pStyle w:val="TableText"/>
            </w:pPr>
            <w:r w:rsidRPr="00463667">
              <w:t>75-84</w:t>
            </w:r>
          </w:p>
        </w:tc>
        <w:tc>
          <w:tcPr>
            <w:tcW w:w="1886" w:type="dxa"/>
            <w:vMerge/>
            <w:tcBorders>
              <w:left w:val="single" w:sz="6" w:space="0" w:color="auto"/>
              <w:right w:val="single" w:sz="6" w:space="0" w:color="auto"/>
            </w:tcBorders>
            <w:shd w:val="clear" w:color="auto" w:fill="FFFFFF"/>
            <w:vAlign w:val="center"/>
          </w:tcPr>
          <w:p w14:paraId="6CAE63B5" w14:textId="77777777" w:rsidR="00835D81" w:rsidRPr="00463667" w:rsidRDefault="00835D81" w:rsidP="00C56CA6">
            <w:pPr>
              <w:pStyle w:val="TableText"/>
            </w:pPr>
          </w:p>
        </w:tc>
        <w:tc>
          <w:tcPr>
            <w:tcW w:w="2160" w:type="dxa"/>
            <w:tcBorders>
              <w:top w:val="dotted" w:sz="4" w:space="0" w:color="auto"/>
              <w:left w:val="single" w:sz="6" w:space="0" w:color="auto"/>
              <w:bottom w:val="dotted" w:sz="4" w:space="0" w:color="auto"/>
              <w:right w:val="single" w:sz="6" w:space="0" w:color="auto"/>
            </w:tcBorders>
            <w:shd w:val="clear" w:color="auto" w:fill="FFFFFF"/>
          </w:tcPr>
          <w:p w14:paraId="7934118F"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dotted" w:sz="4" w:space="0" w:color="auto"/>
            </w:tcBorders>
            <w:shd w:val="clear" w:color="auto" w:fill="FFFFFF"/>
          </w:tcPr>
          <w:p w14:paraId="5D929010" w14:textId="77777777" w:rsidR="00835D81" w:rsidRPr="00463667" w:rsidRDefault="00835D81" w:rsidP="00C56CA6">
            <w:pPr>
              <w:pStyle w:val="TableText2"/>
              <w:jc w:val="center"/>
            </w:pPr>
            <w:r w:rsidRPr="00463667">
              <w:t>___________________</w:t>
            </w:r>
          </w:p>
        </w:tc>
      </w:tr>
      <w:tr w:rsidR="00835D81" w:rsidRPr="00463667" w14:paraId="2D5CB82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bottom w:val="nil"/>
              <w:right w:val="single" w:sz="6" w:space="0" w:color="auto"/>
            </w:tcBorders>
            <w:shd w:val="clear" w:color="auto" w:fill="FFFFFF"/>
            <w:vAlign w:val="center"/>
          </w:tcPr>
          <w:p w14:paraId="4EE2D18C" w14:textId="77777777" w:rsidR="00835D81" w:rsidRPr="00463667" w:rsidRDefault="00835D81" w:rsidP="00C56CA6">
            <w:pPr>
              <w:pStyle w:val="TableText"/>
            </w:pPr>
          </w:p>
        </w:tc>
        <w:tc>
          <w:tcPr>
            <w:tcW w:w="1177" w:type="dxa"/>
            <w:tcBorders>
              <w:top w:val="dotted" w:sz="4" w:space="0" w:color="auto"/>
              <w:left w:val="single" w:sz="6" w:space="0" w:color="auto"/>
              <w:bottom w:val="single" w:sz="6" w:space="0" w:color="auto"/>
              <w:right w:val="single" w:sz="6" w:space="0" w:color="auto"/>
            </w:tcBorders>
            <w:shd w:val="clear" w:color="auto" w:fill="FFFFFF"/>
            <w:vAlign w:val="center"/>
          </w:tcPr>
          <w:p w14:paraId="6E8DC73E" w14:textId="77777777" w:rsidR="00835D81" w:rsidRPr="00463667" w:rsidRDefault="00835D81" w:rsidP="00C56CA6">
            <w:pPr>
              <w:pStyle w:val="TableText"/>
            </w:pPr>
            <w:r w:rsidRPr="00463667">
              <w:t>85+</w:t>
            </w:r>
          </w:p>
        </w:tc>
        <w:tc>
          <w:tcPr>
            <w:tcW w:w="1886" w:type="dxa"/>
            <w:vMerge/>
            <w:tcBorders>
              <w:left w:val="single" w:sz="6" w:space="0" w:color="auto"/>
              <w:bottom w:val="single" w:sz="6" w:space="0" w:color="auto"/>
              <w:right w:val="single" w:sz="6" w:space="0" w:color="auto"/>
            </w:tcBorders>
            <w:shd w:val="clear" w:color="auto" w:fill="FFFFFF"/>
            <w:vAlign w:val="center"/>
          </w:tcPr>
          <w:p w14:paraId="50217821" w14:textId="77777777" w:rsidR="00835D81" w:rsidRPr="00463667" w:rsidRDefault="00835D81" w:rsidP="00C56CA6">
            <w:pPr>
              <w:pStyle w:val="TableText"/>
            </w:pPr>
          </w:p>
        </w:tc>
        <w:tc>
          <w:tcPr>
            <w:tcW w:w="2160" w:type="dxa"/>
            <w:tcBorders>
              <w:top w:val="dotted" w:sz="4" w:space="0" w:color="auto"/>
              <w:left w:val="single" w:sz="6" w:space="0" w:color="auto"/>
              <w:bottom w:val="single" w:sz="6" w:space="0" w:color="auto"/>
              <w:right w:val="single" w:sz="6" w:space="0" w:color="auto"/>
            </w:tcBorders>
            <w:shd w:val="clear" w:color="auto" w:fill="FFFFFF"/>
          </w:tcPr>
          <w:p w14:paraId="2F0A6554" w14:textId="77777777" w:rsidR="00835D81" w:rsidRPr="00463667" w:rsidRDefault="00835D81" w:rsidP="00C56CA6">
            <w:pPr>
              <w:pStyle w:val="TableText2"/>
              <w:jc w:val="center"/>
            </w:pPr>
            <w:r w:rsidRPr="00463667">
              <w:t>___________________</w:t>
            </w:r>
          </w:p>
        </w:tc>
        <w:tc>
          <w:tcPr>
            <w:tcW w:w="2337" w:type="dxa"/>
            <w:tcBorders>
              <w:top w:val="dotted" w:sz="4" w:space="0" w:color="auto"/>
              <w:left w:val="single" w:sz="6" w:space="0" w:color="auto"/>
              <w:bottom w:val="single" w:sz="6" w:space="0" w:color="auto"/>
            </w:tcBorders>
            <w:shd w:val="clear" w:color="auto" w:fill="FFFFFF"/>
          </w:tcPr>
          <w:p w14:paraId="3CDE0B1A" w14:textId="77777777" w:rsidR="00835D81" w:rsidRPr="00463667" w:rsidRDefault="00835D81" w:rsidP="00C56CA6">
            <w:pPr>
              <w:pStyle w:val="TableText2"/>
              <w:jc w:val="center"/>
            </w:pPr>
            <w:r w:rsidRPr="00463667">
              <w:t>___________________</w:t>
            </w:r>
          </w:p>
        </w:tc>
      </w:tr>
      <w:tr w:rsidR="00835D81" w:rsidRPr="00463667" w14:paraId="6C51347D" w14:textId="77777777" w:rsidTr="006A7D04">
        <w:trPr>
          <w:cantSplit/>
        </w:trPr>
        <w:tc>
          <w:tcPr>
            <w:tcW w:w="2168" w:type="dxa"/>
            <w:vMerge w:val="restart"/>
            <w:tcBorders>
              <w:top w:val="single" w:sz="6" w:space="0" w:color="auto"/>
              <w:left w:val="single" w:sz="6" w:space="0" w:color="auto"/>
              <w:right w:val="single" w:sz="6" w:space="0" w:color="auto"/>
            </w:tcBorders>
            <w:shd w:val="clear" w:color="auto" w:fill="D9D9D9"/>
            <w:vAlign w:val="center"/>
          </w:tcPr>
          <w:p w14:paraId="591112CB" w14:textId="77777777" w:rsidR="00835D81" w:rsidRPr="00463667" w:rsidRDefault="00835D81" w:rsidP="00C56CA6">
            <w:pPr>
              <w:pStyle w:val="TableText"/>
            </w:pPr>
            <w:r w:rsidRPr="00463667">
              <w:t>Total hip replacement</w:t>
            </w:r>
          </w:p>
        </w:tc>
        <w:tc>
          <w:tcPr>
            <w:tcW w:w="1177" w:type="dxa"/>
            <w:vMerge w:val="restart"/>
            <w:tcBorders>
              <w:top w:val="single" w:sz="6" w:space="0" w:color="auto"/>
              <w:left w:val="single" w:sz="6" w:space="0" w:color="auto"/>
              <w:right w:val="single" w:sz="6" w:space="0" w:color="auto"/>
            </w:tcBorders>
            <w:shd w:val="clear" w:color="auto" w:fill="D9D9D9"/>
            <w:vAlign w:val="center"/>
          </w:tcPr>
          <w:p w14:paraId="7F0AEE27"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D9D9D9"/>
            <w:vAlign w:val="center"/>
          </w:tcPr>
          <w:p w14:paraId="615F4A66"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1FB60B31"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right w:val="single" w:sz="6" w:space="0" w:color="auto"/>
            </w:tcBorders>
            <w:shd w:val="clear" w:color="auto" w:fill="D9D9D9"/>
          </w:tcPr>
          <w:p w14:paraId="25D80C00" w14:textId="77777777" w:rsidR="00835D81" w:rsidRPr="00463667" w:rsidRDefault="00835D81" w:rsidP="00C56CA6">
            <w:pPr>
              <w:pStyle w:val="TableText2"/>
              <w:jc w:val="center"/>
            </w:pPr>
            <w:r w:rsidRPr="00463667">
              <w:t>___________________</w:t>
            </w:r>
          </w:p>
        </w:tc>
      </w:tr>
      <w:tr w:rsidR="00835D81" w:rsidRPr="00463667" w14:paraId="0D74DDCA" w14:textId="77777777" w:rsidTr="006A7D04">
        <w:trPr>
          <w:cantSplit/>
        </w:trPr>
        <w:tc>
          <w:tcPr>
            <w:tcW w:w="2168" w:type="dxa"/>
            <w:vMerge/>
            <w:tcBorders>
              <w:left w:val="single" w:sz="6" w:space="0" w:color="auto"/>
              <w:right w:val="single" w:sz="6" w:space="0" w:color="auto"/>
            </w:tcBorders>
            <w:shd w:val="clear" w:color="auto" w:fill="D9D9D9"/>
            <w:vAlign w:val="center"/>
          </w:tcPr>
          <w:p w14:paraId="02578D1C"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D9D9D9"/>
            <w:vAlign w:val="center"/>
          </w:tcPr>
          <w:p w14:paraId="73CD1BA6"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1EAA9D2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125BB6A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637B54E6" w14:textId="77777777" w:rsidR="00835D81" w:rsidRPr="00463667" w:rsidRDefault="00835D81" w:rsidP="00C56CA6">
            <w:pPr>
              <w:pStyle w:val="TableText2"/>
              <w:jc w:val="center"/>
            </w:pPr>
            <w:r w:rsidRPr="00463667">
              <w:t>___________________</w:t>
            </w:r>
          </w:p>
        </w:tc>
      </w:tr>
      <w:tr w:rsidR="00835D81" w:rsidRPr="00463667" w14:paraId="1C2DE048" w14:textId="77777777" w:rsidTr="006A7D04">
        <w:trPr>
          <w:cantSplit/>
        </w:trPr>
        <w:tc>
          <w:tcPr>
            <w:tcW w:w="2168" w:type="dxa"/>
            <w:vMerge/>
            <w:tcBorders>
              <w:left w:val="single" w:sz="6" w:space="0" w:color="auto"/>
              <w:right w:val="single" w:sz="6" w:space="0" w:color="auto"/>
            </w:tcBorders>
            <w:shd w:val="clear" w:color="auto" w:fill="D9D9D9"/>
            <w:vAlign w:val="center"/>
          </w:tcPr>
          <w:p w14:paraId="576D46E1" w14:textId="77777777" w:rsidR="00835D81" w:rsidRPr="00463667" w:rsidRDefault="00835D81" w:rsidP="00C56CA6">
            <w:pPr>
              <w:pStyle w:val="TableText"/>
            </w:pPr>
          </w:p>
        </w:tc>
        <w:tc>
          <w:tcPr>
            <w:tcW w:w="1177" w:type="dxa"/>
            <w:vMerge w:val="restart"/>
            <w:tcBorders>
              <w:top w:val="dotted" w:sz="6" w:space="0" w:color="auto"/>
              <w:left w:val="single" w:sz="6" w:space="0" w:color="auto"/>
              <w:right w:val="single" w:sz="6" w:space="0" w:color="auto"/>
            </w:tcBorders>
            <w:shd w:val="clear" w:color="auto" w:fill="D9D9D9"/>
            <w:vAlign w:val="center"/>
          </w:tcPr>
          <w:p w14:paraId="1644FDEF"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FCE6548"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5C10627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7B9EF51A" w14:textId="77777777" w:rsidR="00835D81" w:rsidRPr="00463667" w:rsidRDefault="00835D81" w:rsidP="00C56CA6">
            <w:pPr>
              <w:pStyle w:val="TableText2"/>
              <w:jc w:val="center"/>
            </w:pPr>
            <w:r w:rsidRPr="00463667">
              <w:t>___________________</w:t>
            </w:r>
          </w:p>
        </w:tc>
      </w:tr>
      <w:tr w:rsidR="00835D81" w:rsidRPr="00463667" w14:paraId="06DC2725" w14:textId="77777777" w:rsidTr="006A7D04">
        <w:trPr>
          <w:cantSplit/>
        </w:trPr>
        <w:tc>
          <w:tcPr>
            <w:tcW w:w="2168" w:type="dxa"/>
            <w:vMerge/>
            <w:tcBorders>
              <w:left w:val="single" w:sz="6" w:space="0" w:color="auto"/>
              <w:right w:val="single" w:sz="6" w:space="0" w:color="auto"/>
            </w:tcBorders>
            <w:shd w:val="clear" w:color="auto" w:fill="D9D9D9"/>
            <w:vAlign w:val="center"/>
          </w:tcPr>
          <w:p w14:paraId="2701EB1F"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D9D9D9"/>
            <w:vAlign w:val="center"/>
          </w:tcPr>
          <w:p w14:paraId="0FA5CA3F"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664C9F63"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248B8444"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175DDC61" w14:textId="77777777" w:rsidR="00835D81" w:rsidRPr="00463667" w:rsidRDefault="00835D81" w:rsidP="00C56CA6">
            <w:pPr>
              <w:pStyle w:val="TableText2"/>
              <w:jc w:val="center"/>
            </w:pPr>
            <w:r w:rsidRPr="00463667">
              <w:t>___________________</w:t>
            </w:r>
          </w:p>
        </w:tc>
      </w:tr>
      <w:tr w:rsidR="00835D81" w:rsidRPr="00463667" w14:paraId="1AC6EEE0" w14:textId="77777777" w:rsidTr="006A7D04">
        <w:trPr>
          <w:cantSplit/>
        </w:trPr>
        <w:tc>
          <w:tcPr>
            <w:tcW w:w="2168" w:type="dxa"/>
            <w:vMerge/>
            <w:tcBorders>
              <w:left w:val="single" w:sz="6" w:space="0" w:color="auto"/>
              <w:right w:val="single" w:sz="6" w:space="0" w:color="auto"/>
            </w:tcBorders>
            <w:shd w:val="clear" w:color="auto" w:fill="D9D9D9"/>
            <w:vAlign w:val="center"/>
          </w:tcPr>
          <w:p w14:paraId="46D668DE" w14:textId="77777777" w:rsidR="00835D81" w:rsidRPr="00463667" w:rsidRDefault="00835D81" w:rsidP="00C56CA6">
            <w:pPr>
              <w:pStyle w:val="TableText"/>
            </w:pPr>
          </w:p>
        </w:tc>
        <w:tc>
          <w:tcPr>
            <w:tcW w:w="1177" w:type="dxa"/>
            <w:vMerge w:val="restart"/>
            <w:tcBorders>
              <w:top w:val="dotted" w:sz="6" w:space="0" w:color="auto"/>
              <w:left w:val="single" w:sz="6" w:space="0" w:color="auto"/>
              <w:right w:val="single" w:sz="6" w:space="0" w:color="auto"/>
            </w:tcBorders>
            <w:shd w:val="clear" w:color="auto" w:fill="D9D9D9"/>
            <w:vAlign w:val="center"/>
          </w:tcPr>
          <w:p w14:paraId="2A81EFDB"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55DB6AEA"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5DA1825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18128D64" w14:textId="77777777" w:rsidR="00835D81" w:rsidRPr="00463667" w:rsidRDefault="00835D81" w:rsidP="00C56CA6">
            <w:pPr>
              <w:pStyle w:val="TableText2"/>
              <w:jc w:val="center"/>
            </w:pPr>
            <w:r w:rsidRPr="00463667">
              <w:t>___________________</w:t>
            </w:r>
          </w:p>
        </w:tc>
      </w:tr>
      <w:tr w:rsidR="00835D81" w:rsidRPr="00463667" w14:paraId="72FDF0F2" w14:textId="77777777" w:rsidTr="006A7D04">
        <w:trPr>
          <w:cantSplit/>
        </w:trPr>
        <w:tc>
          <w:tcPr>
            <w:tcW w:w="2168" w:type="dxa"/>
            <w:vMerge/>
            <w:tcBorders>
              <w:left w:val="single" w:sz="6" w:space="0" w:color="auto"/>
              <w:right w:val="single" w:sz="6" w:space="0" w:color="auto"/>
            </w:tcBorders>
            <w:shd w:val="clear" w:color="auto" w:fill="D9D9D9"/>
            <w:vAlign w:val="center"/>
          </w:tcPr>
          <w:p w14:paraId="5CC6CE08"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D9D9D9"/>
            <w:vAlign w:val="center"/>
          </w:tcPr>
          <w:p w14:paraId="51DAEDC2"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56E0180C"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E0765C3"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2CD7EF24" w14:textId="77777777" w:rsidR="00835D81" w:rsidRPr="00463667" w:rsidRDefault="00835D81" w:rsidP="00C56CA6">
            <w:pPr>
              <w:pStyle w:val="TableText2"/>
              <w:jc w:val="center"/>
            </w:pPr>
            <w:r w:rsidRPr="00463667">
              <w:t>___________________</w:t>
            </w:r>
          </w:p>
        </w:tc>
      </w:tr>
      <w:tr w:rsidR="00835D81" w:rsidRPr="00463667" w14:paraId="69E022F8" w14:textId="77777777" w:rsidTr="006A7D04">
        <w:trPr>
          <w:cantSplit/>
        </w:trPr>
        <w:tc>
          <w:tcPr>
            <w:tcW w:w="2168" w:type="dxa"/>
            <w:vMerge/>
            <w:tcBorders>
              <w:left w:val="single" w:sz="6" w:space="0" w:color="auto"/>
              <w:right w:val="single" w:sz="6" w:space="0" w:color="auto"/>
            </w:tcBorders>
            <w:shd w:val="clear" w:color="auto" w:fill="D9D9D9"/>
            <w:vAlign w:val="center"/>
          </w:tcPr>
          <w:p w14:paraId="13116EF3" w14:textId="77777777" w:rsidR="00835D81" w:rsidRPr="00463667" w:rsidRDefault="00835D81" w:rsidP="00C56CA6">
            <w:pPr>
              <w:pStyle w:val="TableText"/>
            </w:pPr>
          </w:p>
        </w:tc>
        <w:tc>
          <w:tcPr>
            <w:tcW w:w="1177" w:type="dxa"/>
            <w:vMerge w:val="restart"/>
            <w:tcBorders>
              <w:top w:val="dotted" w:sz="6" w:space="0" w:color="auto"/>
              <w:left w:val="single" w:sz="6" w:space="0" w:color="auto"/>
              <w:bottom w:val="single" w:sz="6" w:space="0" w:color="auto"/>
              <w:right w:val="single" w:sz="6" w:space="0" w:color="auto"/>
            </w:tcBorders>
            <w:shd w:val="clear" w:color="auto" w:fill="D9D9D9"/>
            <w:vAlign w:val="center"/>
          </w:tcPr>
          <w:p w14:paraId="1EDA1DA5"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D9D9D9"/>
            <w:vAlign w:val="center"/>
          </w:tcPr>
          <w:p w14:paraId="30B013B7"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6DF125F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D9D9D9"/>
          </w:tcPr>
          <w:p w14:paraId="574AC122" w14:textId="77777777" w:rsidR="00835D81" w:rsidRPr="00463667" w:rsidRDefault="00835D81" w:rsidP="00C56CA6">
            <w:pPr>
              <w:pStyle w:val="TableText2"/>
              <w:jc w:val="center"/>
            </w:pPr>
            <w:r w:rsidRPr="00463667">
              <w:t>___________________</w:t>
            </w:r>
          </w:p>
        </w:tc>
      </w:tr>
      <w:tr w:rsidR="00835D81" w:rsidRPr="00463667" w14:paraId="6CE77CCE" w14:textId="77777777" w:rsidTr="006A7D04">
        <w:trPr>
          <w:cantSplit/>
        </w:trPr>
        <w:tc>
          <w:tcPr>
            <w:tcW w:w="2168" w:type="dxa"/>
            <w:vMerge/>
            <w:tcBorders>
              <w:left w:val="single" w:sz="6" w:space="0" w:color="auto"/>
              <w:bottom w:val="single" w:sz="6" w:space="0" w:color="auto"/>
              <w:right w:val="single" w:sz="6" w:space="0" w:color="auto"/>
            </w:tcBorders>
            <w:shd w:val="clear" w:color="auto" w:fill="D9D9D9"/>
            <w:vAlign w:val="center"/>
          </w:tcPr>
          <w:p w14:paraId="56AA7A54" w14:textId="77777777" w:rsidR="00835D81" w:rsidRPr="00463667" w:rsidRDefault="00835D81" w:rsidP="00C56CA6">
            <w:pPr>
              <w:pStyle w:val="TableText"/>
            </w:pPr>
          </w:p>
        </w:tc>
        <w:tc>
          <w:tcPr>
            <w:tcW w:w="1177" w:type="dxa"/>
            <w:vMerge/>
            <w:tcBorders>
              <w:left w:val="single" w:sz="6" w:space="0" w:color="auto"/>
              <w:bottom w:val="single" w:sz="6" w:space="0" w:color="auto"/>
              <w:right w:val="single" w:sz="6" w:space="0" w:color="auto"/>
            </w:tcBorders>
            <w:shd w:val="clear" w:color="auto" w:fill="D9D9D9"/>
            <w:vAlign w:val="center"/>
          </w:tcPr>
          <w:p w14:paraId="6523DA7B"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D9D9D9"/>
            <w:vAlign w:val="center"/>
          </w:tcPr>
          <w:p w14:paraId="2B818517"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22DB861E"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right w:val="single" w:sz="6" w:space="0" w:color="auto"/>
            </w:tcBorders>
            <w:shd w:val="clear" w:color="auto" w:fill="D9D9D9"/>
          </w:tcPr>
          <w:p w14:paraId="5AB500AB" w14:textId="77777777" w:rsidR="00835D81" w:rsidRPr="00463667" w:rsidRDefault="00835D81" w:rsidP="00C56CA6">
            <w:pPr>
              <w:pStyle w:val="TableText2"/>
              <w:jc w:val="center"/>
            </w:pPr>
            <w:r w:rsidRPr="00463667">
              <w:t>___________________</w:t>
            </w:r>
          </w:p>
        </w:tc>
      </w:tr>
      <w:tr w:rsidR="00835D81" w:rsidRPr="00463667" w14:paraId="0B685724" w14:textId="77777777" w:rsidTr="006A7D04">
        <w:trPr>
          <w:cantSplit/>
        </w:trPr>
        <w:tc>
          <w:tcPr>
            <w:tcW w:w="2168" w:type="dxa"/>
            <w:vMerge w:val="restart"/>
            <w:tcBorders>
              <w:top w:val="single" w:sz="6" w:space="0" w:color="auto"/>
              <w:left w:val="single" w:sz="6" w:space="0" w:color="auto"/>
              <w:right w:val="single" w:sz="6" w:space="0" w:color="auto"/>
            </w:tcBorders>
            <w:shd w:val="clear" w:color="auto" w:fill="FFFFFF"/>
            <w:vAlign w:val="center"/>
          </w:tcPr>
          <w:p w14:paraId="07ABDF21" w14:textId="77777777" w:rsidR="00835D81" w:rsidRPr="00463667" w:rsidRDefault="00835D81" w:rsidP="00C56CA6">
            <w:pPr>
              <w:pStyle w:val="TableText"/>
            </w:pPr>
            <w:r w:rsidRPr="00463667">
              <w:t>Total knee replacement</w:t>
            </w:r>
          </w:p>
        </w:tc>
        <w:tc>
          <w:tcPr>
            <w:tcW w:w="1177" w:type="dxa"/>
            <w:vMerge w:val="restart"/>
            <w:tcBorders>
              <w:top w:val="single" w:sz="6" w:space="0" w:color="auto"/>
              <w:left w:val="single" w:sz="6" w:space="0" w:color="auto"/>
              <w:right w:val="single" w:sz="6" w:space="0" w:color="auto"/>
            </w:tcBorders>
            <w:shd w:val="clear" w:color="auto" w:fill="FFFFFF"/>
            <w:vAlign w:val="center"/>
          </w:tcPr>
          <w:p w14:paraId="679BA4DE" w14:textId="77777777" w:rsidR="00835D81" w:rsidRPr="00463667" w:rsidRDefault="00835D81" w:rsidP="00C56CA6">
            <w:pPr>
              <w:pStyle w:val="TableText"/>
            </w:pPr>
            <w:r w:rsidRPr="00463667">
              <w:t>&lt;65</w:t>
            </w:r>
          </w:p>
        </w:tc>
        <w:tc>
          <w:tcPr>
            <w:tcW w:w="1886" w:type="dxa"/>
            <w:tcBorders>
              <w:top w:val="single" w:sz="6" w:space="0" w:color="auto"/>
              <w:left w:val="single" w:sz="6" w:space="0" w:color="auto"/>
              <w:bottom w:val="dotted" w:sz="6" w:space="0" w:color="auto"/>
              <w:right w:val="single" w:sz="6" w:space="0" w:color="auto"/>
            </w:tcBorders>
            <w:shd w:val="clear" w:color="auto" w:fill="FFFFFF"/>
            <w:vAlign w:val="center"/>
          </w:tcPr>
          <w:p w14:paraId="5910B51C" w14:textId="77777777" w:rsidR="00835D81" w:rsidRPr="00463667" w:rsidRDefault="00835D81" w:rsidP="00C56CA6">
            <w:pPr>
              <w:pStyle w:val="TableText"/>
            </w:pPr>
            <w:r w:rsidRPr="00463667">
              <w:t>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7100D28E"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right w:val="single" w:sz="6" w:space="0" w:color="auto"/>
            </w:tcBorders>
            <w:shd w:val="clear" w:color="auto" w:fill="FFFFFF"/>
          </w:tcPr>
          <w:p w14:paraId="479A7431" w14:textId="77777777" w:rsidR="00835D81" w:rsidRPr="00463667" w:rsidRDefault="00835D81" w:rsidP="00C56CA6">
            <w:pPr>
              <w:pStyle w:val="TableText2"/>
              <w:jc w:val="center"/>
            </w:pPr>
            <w:r w:rsidRPr="00463667">
              <w:t>___________________</w:t>
            </w:r>
          </w:p>
        </w:tc>
      </w:tr>
      <w:tr w:rsidR="00835D81" w:rsidRPr="00463667" w14:paraId="5A6BA859" w14:textId="77777777" w:rsidTr="006A7D04">
        <w:trPr>
          <w:cantSplit/>
        </w:trPr>
        <w:tc>
          <w:tcPr>
            <w:tcW w:w="2168" w:type="dxa"/>
            <w:vMerge/>
            <w:tcBorders>
              <w:left w:val="single" w:sz="6" w:space="0" w:color="auto"/>
              <w:right w:val="single" w:sz="6" w:space="0" w:color="auto"/>
            </w:tcBorders>
            <w:shd w:val="clear" w:color="auto" w:fill="FFFFFF"/>
            <w:vAlign w:val="center"/>
          </w:tcPr>
          <w:p w14:paraId="3CE3C3AA"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FFFFFF"/>
            <w:vAlign w:val="center"/>
          </w:tcPr>
          <w:p w14:paraId="08D62475"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1A414BDC"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560808F8"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0D4CE7F7" w14:textId="77777777" w:rsidR="00835D81" w:rsidRPr="00463667" w:rsidRDefault="00835D81" w:rsidP="00C56CA6">
            <w:pPr>
              <w:pStyle w:val="TableText2"/>
              <w:jc w:val="center"/>
            </w:pPr>
            <w:r w:rsidRPr="00463667">
              <w:t>___________________</w:t>
            </w:r>
          </w:p>
        </w:tc>
      </w:tr>
      <w:tr w:rsidR="00835D81" w:rsidRPr="00463667" w14:paraId="65A18C07" w14:textId="77777777" w:rsidTr="006A7D04">
        <w:trPr>
          <w:cantSplit/>
        </w:trPr>
        <w:tc>
          <w:tcPr>
            <w:tcW w:w="2168" w:type="dxa"/>
            <w:vMerge/>
            <w:tcBorders>
              <w:left w:val="single" w:sz="6" w:space="0" w:color="auto"/>
              <w:right w:val="single" w:sz="6" w:space="0" w:color="auto"/>
            </w:tcBorders>
            <w:shd w:val="clear" w:color="auto" w:fill="FFFFFF"/>
            <w:vAlign w:val="center"/>
          </w:tcPr>
          <w:p w14:paraId="6F265252" w14:textId="77777777" w:rsidR="00835D81" w:rsidRPr="00463667" w:rsidRDefault="00835D81" w:rsidP="00C56CA6">
            <w:pPr>
              <w:pStyle w:val="TableText"/>
            </w:pPr>
          </w:p>
        </w:tc>
        <w:tc>
          <w:tcPr>
            <w:tcW w:w="1177" w:type="dxa"/>
            <w:vMerge w:val="restart"/>
            <w:tcBorders>
              <w:top w:val="dotted" w:sz="6" w:space="0" w:color="auto"/>
              <w:left w:val="single" w:sz="6" w:space="0" w:color="auto"/>
              <w:right w:val="single" w:sz="6" w:space="0" w:color="auto"/>
            </w:tcBorders>
            <w:shd w:val="clear" w:color="auto" w:fill="FFFFFF"/>
            <w:vAlign w:val="center"/>
          </w:tcPr>
          <w:p w14:paraId="2C30F486" w14:textId="77777777" w:rsidR="00835D81" w:rsidRPr="00463667" w:rsidRDefault="00835D81" w:rsidP="00C56CA6">
            <w:pPr>
              <w:pStyle w:val="TableText"/>
            </w:pPr>
            <w:r w:rsidRPr="00463667">
              <w:t>65-74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6D217F56"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91EEB1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722DE470" w14:textId="77777777" w:rsidR="00835D81" w:rsidRPr="00463667" w:rsidRDefault="00835D81" w:rsidP="00C56CA6">
            <w:pPr>
              <w:pStyle w:val="TableText2"/>
              <w:jc w:val="center"/>
            </w:pPr>
            <w:r w:rsidRPr="00463667">
              <w:t>___________________</w:t>
            </w:r>
          </w:p>
        </w:tc>
      </w:tr>
      <w:tr w:rsidR="00835D81" w:rsidRPr="00463667" w14:paraId="1D50BBD4" w14:textId="77777777" w:rsidTr="006A7D04">
        <w:trPr>
          <w:cantSplit/>
        </w:trPr>
        <w:tc>
          <w:tcPr>
            <w:tcW w:w="2168" w:type="dxa"/>
            <w:vMerge/>
            <w:tcBorders>
              <w:left w:val="single" w:sz="6" w:space="0" w:color="auto"/>
              <w:right w:val="single" w:sz="6" w:space="0" w:color="auto"/>
            </w:tcBorders>
            <w:shd w:val="clear" w:color="auto" w:fill="FFFFFF"/>
            <w:vAlign w:val="center"/>
          </w:tcPr>
          <w:p w14:paraId="0185E5C1"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FFFFFF"/>
            <w:vAlign w:val="center"/>
          </w:tcPr>
          <w:p w14:paraId="08CBBE3C"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0B4DC238"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412082B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1743C106" w14:textId="77777777" w:rsidR="00835D81" w:rsidRPr="00463667" w:rsidRDefault="00835D81" w:rsidP="00C56CA6">
            <w:pPr>
              <w:pStyle w:val="TableText2"/>
              <w:jc w:val="center"/>
            </w:pPr>
            <w:r w:rsidRPr="00463667">
              <w:t>___________________</w:t>
            </w:r>
          </w:p>
        </w:tc>
      </w:tr>
      <w:tr w:rsidR="00835D81" w:rsidRPr="00463667" w14:paraId="0EFD2950" w14:textId="77777777" w:rsidTr="006A7D04">
        <w:trPr>
          <w:cantSplit/>
        </w:trPr>
        <w:tc>
          <w:tcPr>
            <w:tcW w:w="2168" w:type="dxa"/>
            <w:vMerge/>
            <w:tcBorders>
              <w:left w:val="single" w:sz="6" w:space="0" w:color="auto"/>
              <w:right w:val="single" w:sz="6" w:space="0" w:color="auto"/>
            </w:tcBorders>
            <w:shd w:val="clear" w:color="auto" w:fill="FFFFFF"/>
            <w:vAlign w:val="center"/>
          </w:tcPr>
          <w:p w14:paraId="3D4273C8" w14:textId="77777777" w:rsidR="00835D81" w:rsidRPr="00463667" w:rsidRDefault="00835D81" w:rsidP="00C56CA6">
            <w:pPr>
              <w:pStyle w:val="TableText"/>
            </w:pPr>
          </w:p>
        </w:tc>
        <w:tc>
          <w:tcPr>
            <w:tcW w:w="1177" w:type="dxa"/>
            <w:vMerge w:val="restart"/>
            <w:tcBorders>
              <w:top w:val="dotted" w:sz="6" w:space="0" w:color="auto"/>
              <w:left w:val="single" w:sz="6" w:space="0" w:color="auto"/>
              <w:right w:val="single" w:sz="6" w:space="0" w:color="auto"/>
            </w:tcBorders>
            <w:shd w:val="clear" w:color="auto" w:fill="FFFFFF"/>
            <w:vAlign w:val="center"/>
          </w:tcPr>
          <w:p w14:paraId="3960893D" w14:textId="77777777" w:rsidR="00835D81" w:rsidRPr="00463667" w:rsidRDefault="00835D81" w:rsidP="00C56CA6">
            <w:pPr>
              <w:pStyle w:val="TableText"/>
            </w:pPr>
            <w:r w:rsidRPr="00463667">
              <w:t>75-84</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477DAADF"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B111251"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18F87715" w14:textId="77777777" w:rsidR="00835D81" w:rsidRPr="00463667" w:rsidRDefault="00835D81" w:rsidP="00C56CA6">
            <w:pPr>
              <w:pStyle w:val="TableText2"/>
              <w:jc w:val="center"/>
            </w:pPr>
            <w:r w:rsidRPr="00463667">
              <w:t>___________________</w:t>
            </w:r>
          </w:p>
        </w:tc>
      </w:tr>
      <w:tr w:rsidR="00835D81" w:rsidRPr="00463667" w14:paraId="48D75A98" w14:textId="77777777" w:rsidTr="006A7D04">
        <w:trPr>
          <w:cantSplit/>
        </w:trPr>
        <w:tc>
          <w:tcPr>
            <w:tcW w:w="2168" w:type="dxa"/>
            <w:vMerge/>
            <w:tcBorders>
              <w:left w:val="single" w:sz="6" w:space="0" w:color="auto"/>
              <w:right w:val="single" w:sz="6" w:space="0" w:color="auto"/>
            </w:tcBorders>
            <w:shd w:val="clear" w:color="auto" w:fill="FFFFFF"/>
            <w:vAlign w:val="center"/>
          </w:tcPr>
          <w:p w14:paraId="21269CE2" w14:textId="77777777" w:rsidR="00835D81" w:rsidRPr="00463667" w:rsidRDefault="00835D81" w:rsidP="00C56CA6">
            <w:pPr>
              <w:pStyle w:val="TableText"/>
            </w:pPr>
          </w:p>
        </w:tc>
        <w:tc>
          <w:tcPr>
            <w:tcW w:w="1177" w:type="dxa"/>
            <w:vMerge/>
            <w:tcBorders>
              <w:left w:val="single" w:sz="6" w:space="0" w:color="auto"/>
              <w:bottom w:val="dotted" w:sz="6" w:space="0" w:color="auto"/>
              <w:right w:val="single" w:sz="6" w:space="0" w:color="auto"/>
            </w:tcBorders>
            <w:shd w:val="clear" w:color="auto" w:fill="FFFFFF"/>
            <w:vAlign w:val="center"/>
          </w:tcPr>
          <w:p w14:paraId="615D5421" w14:textId="77777777" w:rsidR="00835D81" w:rsidRPr="00463667" w:rsidRDefault="00835D81" w:rsidP="00C56CA6">
            <w:pPr>
              <w:pStyle w:val="TableText"/>
            </w:pP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4716182"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1CB6AB2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26D15C86" w14:textId="77777777" w:rsidR="00835D81" w:rsidRPr="00463667" w:rsidRDefault="00835D81" w:rsidP="00C56CA6">
            <w:pPr>
              <w:pStyle w:val="TableText2"/>
              <w:jc w:val="center"/>
            </w:pPr>
            <w:r w:rsidRPr="00463667">
              <w:t>___________________</w:t>
            </w:r>
          </w:p>
        </w:tc>
      </w:tr>
      <w:tr w:rsidR="00835D81" w:rsidRPr="00463667" w14:paraId="4094AF63" w14:textId="77777777" w:rsidTr="006A7D04">
        <w:trPr>
          <w:cantSplit/>
        </w:trPr>
        <w:tc>
          <w:tcPr>
            <w:tcW w:w="2168" w:type="dxa"/>
            <w:vMerge/>
            <w:tcBorders>
              <w:left w:val="single" w:sz="6" w:space="0" w:color="auto"/>
              <w:right w:val="single" w:sz="6" w:space="0" w:color="auto"/>
            </w:tcBorders>
            <w:shd w:val="clear" w:color="auto" w:fill="FFFFFF"/>
            <w:vAlign w:val="center"/>
          </w:tcPr>
          <w:p w14:paraId="08BB51DD" w14:textId="77777777" w:rsidR="00835D81" w:rsidRPr="00463667" w:rsidRDefault="00835D81" w:rsidP="00C56CA6">
            <w:pPr>
              <w:pStyle w:val="TableText"/>
            </w:pPr>
          </w:p>
        </w:tc>
        <w:tc>
          <w:tcPr>
            <w:tcW w:w="1177" w:type="dxa"/>
            <w:vMerge w:val="restart"/>
            <w:tcBorders>
              <w:top w:val="dotted" w:sz="6" w:space="0" w:color="auto"/>
              <w:left w:val="single" w:sz="6" w:space="0" w:color="auto"/>
              <w:right w:val="single" w:sz="6" w:space="0" w:color="auto"/>
            </w:tcBorders>
            <w:shd w:val="clear" w:color="auto" w:fill="FFFFFF"/>
            <w:vAlign w:val="center"/>
          </w:tcPr>
          <w:p w14:paraId="15403A31" w14:textId="77777777" w:rsidR="00835D81" w:rsidRPr="00463667" w:rsidRDefault="00835D81" w:rsidP="00C56CA6">
            <w:pPr>
              <w:pStyle w:val="TableText"/>
            </w:pPr>
            <w:r w:rsidRPr="00463667">
              <w:t>85+</w:t>
            </w:r>
          </w:p>
        </w:tc>
        <w:tc>
          <w:tcPr>
            <w:tcW w:w="1886" w:type="dxa"/>
            <w:tcBorders>
              <w:top w:val="dotted" w:sz="6" w:space="0" w:color="auto"/>
              <w:left w:val="single" w:sz="6" w:space="0" w:color="auto"/>
              <w:bottom w:val="dotted" w:sz="6" w:space="0" w:color="auto"/>
              <w:right w:val="single" w:sz="6" w:space="0" w:color="auto"/>
            </w:tcBorders>
            <w:shd w:val="clear" w:color="auto" w:fill="FFFFFF"/>
            <w:vAlign w:val="center"/>
          </w:tcPr>
          <w:p w14:paraId="5C053866" w14:textId="77777777" w:rsidR="00835D81" w:rsidRPr="00463667" w:rsidRDefault="00835D81" w:rsidP="00C56CA6">
            <w:pPr>
              <w:pStyle w:val="TableText"/>
            </w:pPr>
            <w:r w:rsidRPr="00463667">
              <w:t>Male</w:t>
            </w: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4F518FA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right w:val="single" w:sz="6" w:space="0" w:color="auto"/>
            </w:tcBorders>
            <w:shd w:val="clear" w:color="auto" w:fill="FFFFFF"/>
          </w:tcPr>
          <w:p w14:paraId="0700B10B" w14:textId="77777777" w:rsidR="00835D81" w:rsidRPr="00463667" w:rsidRDefault="00835D81" w:rsidP="00C56CA6">
            <w:pPr>
              <w:pStyle w:val="TableText2"/>
              <w:jc w:val="center"/>
            </w:pPr>
            <w:r w:rsidRPr="00463667">
              <w:t>___________________</w:t>
            </w:r>
          </w:p>
        </w:tc>
      </w:tr>
      <w:tr w:rsidR="00835D81" w:rsidRPr="00463667" w14:paraId="611BEC71" w14:textId="77777777" w:rsidTr="006A7D04">
        <w:trPr>
          <w:cantSplit/>
        </w:trPr>
        <w:tc>
          <w:tcPr>
            <w:tcW w:w="2168" w:type="dxa"/>
            <w:vMerge/>
            <w:tcBorders>
              <w:left w:val="single" w:sz="6" w:space="0" w:color="auto"/>
              <w:bottom w:val="single" w:sz="6" w:space="0" w:color="auto"/>
              <w:right w:val="single" w:sz="6" w:space="0" w:color="auto"/>
            </w:tcBorders>
            <w:shd w:val="clear" w:color="auto" w:fill="FFFFFF"/>
            <w:vAlign w:val="center"/>
          </w:tcPr>
          <w:p w14:paraId="2319523E" w14:textId="77777777" w:rsidR="00835D81" w:rsidRPr="00463667" w:rsidRDefault="00835D81" w:rsidP="00C56CA6">
            <w:pPr>
              <w:pStyle w:val="TableText"/>
            </w:pPr>
          </w:p>
        </w:tc>
        <w:tc>
          <w:tcPr>
            <w:tcW w:w="1177" w:type="dxa"/>
            <w:vMerge/>
            <w:tcBorders>
              <w:left w:val="single" w:sz="6" w:space="0" w:color="auto"/>
              <w:bottom w:val="single" w:sz="6" w:space="0" w:color="auto"/>
              <w:right w:val="single" w:sz="6" w:space="0" w:color="auto"/>
            </w:tcBorders>
            <w:shd w:val="clear" w:color="auto" w:fill="FFFFFF"/>
            <w:vAlign w:val="center"/>
          </w:tcPr>
          <w:p w14:paraId="1D74CFDE" w14:textId="77777777" w:rsidR="00835D81" w:rsidRPr="00463667" w:rsidRDefault="00835D81" w:rsidP="00C56CA6">
            <w:pPr>
              <w:pStyle w:val="TableText"/>
            </w:pPr>
          </w:p>
        </w:tc>
        <w:tc>
          <w:tcPr>
            <w:tcW w:w="1886" w:type="dxa"/>
            <w:tcBorders>
              <w:top w:val="dotted" w:sz="6" w:space="0" w:color="auto"/>
              <w:left w:val="single" w:sz="6" w:space="0" w:color="auto"/>
              <w:bottom w:val="single" w:sz="6" w:space="0" w:color="auto"/>
              <w:right w:val="single" w:sz="6" w:space="0" w:color="auto"/>
            </w:tcBorders>
            <w:shd w:val="clear" w:color="auto" w:fill="FFFFFF"/>
            <w:vAlign w:val="center"/>
          </w:tcPr>
          <w:p w14:paraId="25574C18" w14:textId="77777777" w:rsidR="00835D81" w:rsidRPr="00463667" w:rsidRDefault="00835D81" w:rsidP="00C56CA6">
            <w:pPr>
              <w:pStyle w:val="TableText"/>
            </w:pPr>
            <w:r w:rsidRPr="00463667">
              <w:t>Female</w:t>
            </w: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210F0365"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right w:val="single" w:sz="6" w:space="0" w:color="auto"/>
            </w:tcBorders>
            <w:shd w:val="clear" w:color="auto" w:fill="FFFFFF"/>
          </w:tcPr>
          <w:p w14:paraId="580208E4" w14:textId="77777777" w:rsidR="00835D81" w:rsidRPr="00463667" w:rsidRDefault="00835D81" w:rsidP="00C56CA6">
            <w:pPr>
              <w:pStyle w:val="TableText2"/>
              <w:jc w:val="center"/>
            </w:pPr>
            <w:r w:rsidRPr="00463667">
              <w:t>___________________</w:t>
            </w:r>
          </w:p>
        </w:tc>
      </w:tr>
      <w:tr w:rsidR="00835D81" w:rsidRPr="00463667" w14:paraId="1F70D47C"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val="restart"/>
            <w:tcBorders>
              <w:top w:val="single" w:sz="6" w:space="0" w:color="auto"/>
              <w:bottom w:val="nil"/>
              <w:right w:val="single" w:sz="6" w:space="0" w:color="auto"/>
            </w:tcBorders>
            <w:shd w:val="clear" w:color="auto" w:fill="D9D9D9"/>
            <w:vAlign w:val="center"/>
          </w:tcPr>
          <w:p w14:paraId="074A8E2F" w14:textId="77777777" w:rsidR="00835D81" w:rsidRPr="00463667" w:rsidRDefault="00835D81" w:rsidP="00C56CA6">
            <w:pPr>
              <w:pStyle w:val="TableText"/>
            </w:pPr>
            <w:r w:rsidRPr="00463667">
              <w:t>Mastectomy</w:t>
            </w:r>
          </w:p>
        </w:tc>
        <w:tc>
          <w:tcPr>
            <w:tcW w:w="1177" w:type="dxa"/>
            <w:tcBorders>
              <w:top w:val="single" w:sz="6" w:space="0" w:color="auto"/>
              <w:left w:val="single" w:sz="6" w:space="0" w:color="auto"/>
              <w:bottom w:val="dotted" w:sz="4" w:space="0" w:color="auto"/>
              <w:right w:val="single" w:sz="6" w:space="0" w:color="auto"/>
            </w:tcBorders>
            <w:shd w:val="clear" w:color="auto" w:fill="D9D9D9"/>
            <w:vAlign w:val="center"/>
          </w:tcPr>
          <w:p w14:paraId="523D6076" w14:textId="77777777" w:rsidR="00835D81" w:rsidRPr="00463667" w:rsidRDefault="00835D81" w:rsidP="00C56CA6">
            <w:pPr>
              <w:pStyle w:val="TableText"/>
            </w:pPr>
            <w:r w:rsidRPr="00463667">
              <w:t>&lt;65</w:t>
            </w:r>
          </w:p>
        </w:tc>
        <w:tc>
          <w:tcPr>
            <w:tcW w:w="1886" w:type="dxa"/>
            <w:vMerge w:val="restart"/>
            <w:tcBorders>
              <w:top w:val="single" w:sz="6" w:space="0" w:color="auto"/>
              <w:left w:val="single" w:sz="6" w:space="0" w:color="auto"/>
              <w:bottom w:val="nil"/>
              <w:right w:val="single" w:sz="6" w:space="0" w:color="auto"/>
            </w:tcBorders>
            <w:shd w:val="clear" w:color="auto" w:fill="D9D9D9"/>
            <w:vAlign w:val="center"/>
          </w:tcPr>
          <w:p w14:paraId="17AA8256"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6" w:space="0" w:color="auto"/>
              <w:right w:val="single" w:sz="6" w:space="0" w:color="auto"/>
            </w:tcBorders>
            <w:shd w:val="clear" w:color="auto" w:fill="D9D9D9"/>
          </w:tcPr>
          <w:p w14:paraId="0356CD33"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D9D9D9"/>
          </w:tcPr>
          <w:p w14:paraId="340ADA98" w14:textId="77777777" w:rsidR="00835D81" w:rsidRPr="00463667" w:rsidRDefault="00835D81" w:rsidP="00C56CA6">
            <w:pPr>
              <w:pStyle w:val="TableText2"/>
              <w:jc w:val="center"/>
            </w:pPr>
            <w:r w:rsidRPr="00463667">
              <w:t>___________________</w:t>
            </w:r>
          </w:p>
        </w:tc>
      </w:tr>
      <w:tr w:rsidR="00835D81" w:rsidRPr="00463667" w14:paraId="26A9261C"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top w:val="nil"/>
              <w:right w:val="single" w:sz="6" w:space="0" w:color="auto"/>
            </w:tcBorders>
            <w:shd w:val="clear" w:color="auto" w:fill="D9D9D9"/>
            <w:vAlign w:val="center"/>
          </w:tcPr>
          <w:p w14:paraId="469455AA" w14:textId="77777777" w:rsidR="00835D81" w:rsidRPr="00463667" w:rsidRDefault="00835D81" w:rsidP="00C56CA6">
            <w:pPr>
              <w:pStyle w:val="TableText"/>
            </w:pPr>
          </w:p>
        </w:tc>
        <w:tc>
          <w:tcPr>
            <w:tcW w:w="1177" w:type="dxa"/>
            <w:tcBorders>
              <w:top w:val="dotted" w:sz="4" w:space="0" w:color="auto"/>
              <w:left w:val="single" w:sz="6" w:space="0" w:color="auto"/>
              <w:bottom w:val="dotted" w:sz="4" w:space="0" w:color="auto"/>
              <w:right w:val="single" w:sz="6" w:space="0" w:color="auto"/>
            </w:tcBorders>
            <w:shd w:val="clear" w:color="auto" w:fill="D9D9D9"/>
            <w:vAlign w:val="center"/>
          </w:tcPr>
          <w:p w14:paraId="43A73293" w14:textId="77777777" w:rsidR="00835D81" w:rsidRPr="00463667" w:rsidRDefault="00835D81" w:rsidP="00C56CA6">
            <w:pPr>
              <w:pStyle w:val="TableText"/>
            </w:pPr>
            <w:r w:rsidRPr="00463667">
              <w:t>65-74</w:t>
            </w:r>
          </w:p>
        </w:tc>
        <w:tc>
          <w:tcPr>
            <w:tcW w:w="1886" w:type="dxa"/>
            <w:vMerge/>
            <w:tcBorders>
              <w:top w:val="nil"/>
              <w:left w:val="single" w:sz="6" w:space="0" w:color="auto"/>
              <w:right w:val="single" w:sz="6" w:space="0" w:color="auto"/>
            </w:tcBorders>
            <w:shd w:val="clear" w:color="auto" w:fill="D9D9D9"/>
            <w:vAlign w:val="center"/>
          </w:tcPr>
          <w:p w14:paraId="004C06C0"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7FABA2F4"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7697551D" w14:textId="77777777" w:rsidR="00835D81" w:rsidRPr="00463667" w:rsidRDefault="00835D81" w:rsidP="00C56CA6">
            <w:pPr>
              <w:pStyle w:val="TableText2"/>
              <w:jc w:val="center"/>
            </w:pPr>
            <w:r w:rsidRPr="00463667">
              <w:t>___________________</w:t>
            </w:r>
          </w:p>
        </w:tc>
      </w:tr>
      <w:tr w:rsidR="00835D81" w:rsidRPr="00463667" w14:paraId="5D9DD624"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right w:val="single" w:sz="6" w:space="0" w:color="auto"/>
            </w:tcBorders>
            <w:shd w:val="clear" w:color="auto" w:fill="D9D9D9"/>
            <w:vAlign w:val="center"/>
          </w:tcPr>
          <w:p w14:paraId="4227BB4A" w14:textId="77777777" w:rsidR="00835D81" w:rsidRPr="00463667" w:rsidRDefault="00835D81" w:rsidP="00C56CA6">
            <w:pPr>
              <w:pStyle w:val="TableText"/>
            </w:pPr>
          </w:p>
        </w:tc>
        <w:tc>
          <w:tcPr>
            <w:tcW w:w="1177" w:type="dxa"/>
            <w:tcBorders>
              <w:top w:val="dotted" w:sz="4" w:space="0" w:color="auto"/>
              <w:left w:val="single" w:sz="6" w:space="0" w:color="auto"/>
              <w:bottom w:val="dotted" w:sz="4" w:space="0" w:color="auto"/>
              <w:right w:val="single" w:sz="6" w:space="0" w:color="auto"/>
            </w:tcBorders>
            <w:shd w:val="clear" w:color="auto" w:fill="D9D9D9"/>
            <w:vAlign w:val="center"/>
          </w:tcPr>
          <w:p w14:paraId="0948EBCA" w14:textId="77777777" w:rsidR="00835D81" w:rsidRPr="00463667" w:rsidRDefault="00835D81" w:rsidP="00C56CA6">
            <w:pPr>
              <w:pStyle w:val="TableText"/>
            </w:pPr>
            <w:r w:rsidRPr="00463667">
              <w:t>75-84</w:t>
            </w:r>
          </w:p>
        </w:tc>
        <w:tc>
          <w:tcPr>
            <w:tcW w:w="1886" w:type="dxa"/>
            <w:vMerge/>
            <w:tcBorders>
              <w:left w:val="single" w:sz="6" w:space="0" w:color="auto"/>
              <w:right w:val="single" w:sz="6" w:space="0" w:color="auto"/>
            </w:tcBorders>
            <w:shd w:val="clear" w:color="auto" w:fill="D9D9D9"/>
            <w:vAlign w:val="center"/>
          </w:tcPr>
          <w:p w14:paraId="4D8A590F" w14:textId="77777777" w:rsidR="00835D81" w:rsidRPr="00463667" w:rsidRDefault="00835D81" w:rsidP="00C56CA6">
            <w:pPr>
              <w:pStyle w:val="TableText"/>
            </w:pPr>
          </w:p>
        </w:tc>
        <w:tc>
          <w:tcPr>
            <w:tcW w:w="2160" w:type="dxa"/>
            <w:tcBorders>
              <w:top w:val="dotted" w:sz="6" w:space="0" w:color="auto"/>
              <w:left w:val="single" w:sz="6" w:space="0" w:color="auto"/>
              <w:bottom w:val="dotted" w:sz="6" w:space="0" w:color="auto"/>
              <w:right w:val="single" w:sz="6" w:space="0" w:color="auto"/>
            </w:tcBorders>
            <w:shd w:val="clear" w:color="auto" w:fill="D9D9D9"/>
          </w:tcPr>
          <w:p w14:paraId="4F876286"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D9D9D9"/>
          </w:tcPr>
          <w:p w14:paraId="17DB92DD" w14:textId="77777777" w:rsidR="00835D81" w:rsidRPr="00463667" w:rsidRDefault="00835D81" w:rsidP="00C56CA6">
            <w:pPr>
              <w:pStyle w:val="TableText2"/>
              <w:jc w:val="center"/>
            </w:pPr>
            <w:r w:rsidRPr="00463667">
              <w:t>___________________</w:t>
            </w:r>
          </w:p>
        </w:tc>
      </w:tr>
      <w:tr w:rsidR="00835D81" w:rsidRPr="00463667" w14:paraId="1406A2B5"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bottom w:val="single" w:sz="6" w:space="0" w:color="auto"/>
              <w:right w:val="single" w:sz="6" w:space="0" w:color="auto"/>
            </w:tcBorders>
            <w:shd w:val="clear" w:color="auto" w:fill="D9D9D9"/>
            <w:vAlign w:val="center"/>
          </w:tcPr>
          <w:p w14:paraId="0B2D0337" w14:textId="77777777" w:rsidR="00835D81" w:rsidRPr="00463667" w:rsidRDefault="00835D81" w:rsidP="00C56CA6">
            <w:pPr>
              <w:pStyle w:val="TableText"/>
            </w:pPr>
          </w:p>
        </w:tc>
        <w:tc>
          <w:tcPr>
            <w:tcW w:w="1177" w:type="dxa"/>
            <w:tcBorders>
              <w:top w:val="dotted" w:sz="4" w:space="0" w:color="auto"/>
              <w:left w:val="single" w:sz="6" w:space="0" w:color="auto"/>
              <w:bottom w:val="single" w:sz="6" w:space="0" w:color="auto"/>
              <w:right w:val="single" w:sz="6" w:space="0" w:color="auto"/>
            </w:tcBorders>
            <w:shd w:val="clear" w:color="auto" w:fill="D9D9D9"/>
            <w:vAlign w:val="center"/>
          </w:tcPr>
          <w:p w14:paraId="58E10A2E" w14:textId="77777777" w:rsidR="00835D81" w:rsidRPr="00463667" w:rsidRDefault="00835D81" w:rsidP="00C56CA6">
            <w:pPr>
              <w:pStyle w:val="TableText"/>
            </w:pPr>
            <w:r w:rsidRPr="00463667">
              <w:t>85+</w:t>
            </w:r>
          </w:p>
        </w:tc>
        <w:tc>
          <w:tcPr>
            <w:tcW w:w="1886" w:type="dxa"/>
            <w:vMerge/>
            <w:tcBorders>
              <w:left w:val="single" w:sz="6" w:space="0" w:color="auto"/>
              <w:bottom w:val="single" w:sz="6" w:space="0" w:color="auto"/>
              <w:right w:val="single" w:sz="6" w:space="0" w:color="auto"/>
            </w:tcBorders>
            <w:shd w:val="clear" w:color="auto" w:fill="D9D9D9"/>
            <w:vAlign w:val="center"/>
          </w:tcPr>
          <w:p w14:paraId="4C505F33" w14:textId="77777777" w:rsidR="00835D81" w:rsidRPr="00463667" w:rsidRDefault="00835D81" w:rsidP="00C56CA6">
            <w:pPr>
              <w:pStyle w:val="TableText"/>
            </w:pPr>
          </w:p>
        </w:tc>
        <w:tc>
          <w:tcPr>
            <w:tcW w:w="2160" w:type="dxa"/>
            <w:tcBorders>
              <w:top w:val="dotted" w:sz="6" w:space="0" w:color="auto"/>
              <w:left w:val="single" w:sz="6" w:space="0" w:color="auto"/>
              <w:bottom w:val="single" w:sz="6" w:space="0" w:color="auto"/>
              <w:right w:val="single" w:sz="6" w:space="0" w:color="auto"/>
            </w:tcBorders>
            <w:shd w:val="clear" w:color="auto" w:fill="D9D9D9"/>
          </w:tcPr>
          <w:p w14:paraId="42611539"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D9D9D9"/>
          </w:tcPr>
          <w:p w14:paraId="2178028D" w14:textId="77777777" w:rsidR="00835D81" w:rsidRPr="00463667" w:rsidRDefault="00835D81" w:rsidP="00C56CA6">
            <w:pPr>
              <w:pStyle w:val="TableText2"/>
              <w:jc w:val="center"/>
            </w:pPr>
            <w:r w:rsidRPr="00463667">
              <w:t>___________________</w:t>
            </w:r>
          </w:p>
        </w:tc>
      </w:tr>
      <w:tr w:rsidR="00835D81" w:rsidRPr="00463667" w14:paraId="1A0BD10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val="restart"/>
            <w:tcBorders>
              <w:top w:val="single" w:sz="6" w:space="0" w:color="auto"/>
              <w:bottom w:val="single" w:sz="6" w:space="0" w:color="auto"/>
              <w:right w:val="single" w:sz="6" w:space="0" w:color="auto"/>
            </w:tcBorders>
            <w:shd w:val="clear" w:color="auto" w:fill="FFFFFF"/>
            <w:vAlign w:val="center"/>
          </w:tcPr>
          <w:p w14:paraId="5D9CB82B" w14:textId="77777777" w:rsidR="00835D81" w:rsidRPr="00463667" w:rsidRDefault="00835D81" w:rsidP="00C56CA6">
            <w:pPr>
              <w:pStyle w:val="TableText"/>
            </w:pPr>
            <w:r w:rsidRPr="00463667">
              <w:t>Lumpectomy</w:t>
            </w:r>
          </w:p>
        </w:tc>
        <w:tc>
          <w:tcPr>
            <w:tcW w:w="1177" w:type="dxa"/>
            <w:tcBorders>
              <w:top w:val="single" w:sz="6" w:space="0" w:color="auto"/>
              <w:left w:val="single" w:sz="6" w:space="0" w:color="auto"/>
              <w:bottom w:val="dotted" w:sz="4" w:space="0" w:color="auto"/>
              <w:right w:val="single" w:sz="6" w:space="0" w:color="auto"/>
            </w:tcBorders>
            <w:shd w:val="clear" w:color="auto" w:fill="FFFFFF"/>
            <w:vAlign w:val="center"/>
          </w:tcPr>
          <w:p w14:paraId="60522F39" w14:textId="77777777" w:rsidR="00835D81" w:rsidRPr="00463667" w:rsidRDefault="00835D81" w:rsidP="00C56CA6">
            <w:pPr>
              <w:pStyle w:val="TableText"/>
            </w:pPr>
            <w:r w:rsidRPr="00463667">
              <w:t>&lt;65</w:t>
            </w:r>
          </w:p>
        </w:tc>
        <w:tc>
          <w:tcPr>
            <w:tcW w:w="1886"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14:paraId="4BEA833C" w14:textId="77777777" w:rsidR="00835D81" w:rsidRPr="00463667" w:rsidRDefault="00835D81" w:rsidP="00C56CA6">
            <w:pPr>
              <w:pStyle w:val="TableText"/>
            </w:pPr>
            <w:r w:rsidRPr="00463667">
              <w:t>Female</w:t>
            </w:r>
          </w:p>
        </w:tc>
        <w:tc>
          <w:tcPr>
            <w:tcW w:w="2160" w:type="dxa"/>
            <w:tcBorders>
              <w:top w:val="single" w:sz="6" w:space="0" w:color="auto"/>
              <w:left w:val="single" w:sz="6" w:space="0" w:color="auto"/>
              <w:bottom w:val="dotted" w:sz="6" w:space="0" w:color="auto"/>
              <w:right w:val="single" w:sz="6" w:space="0" w:color="auto"/>
            </w:tcBorders>
            <w:shd w:val="clear" w:color="auto" w:fill="FFFFFF"/>
          </w:tcPr>
          <w:p w14:paraId="7EB9735A" w14:textId="77777777" w:rsidR="00835D81" w:rsidRPr="00463667" w:rsidRDefault="00835D81" w:rsidP="00C56CA6">
            <w:pPr>
              <w:pStyle w:val="TableText2"/>
              <w:jc w:val="center"/>
            </w:pPr>
            <w:r w:rsidRPr="00463667">
              <w:t>___________________</w:t>
            </w:r>
          </w:p>
        </w:tc>
        <w:tc>
          <w:tcPr>
            <w:tcW w:w="2337" w:type="dxa"/>
            <w:tcBorders>
              <w:top w:val="single" w:sz="6" w:space="0" w:color="auto"/>
              <w:left w:val="single" w:sz="6" w:space="0" w:color="auto"/>
              <w:bottom w:val="dotted" w:sz="6" w:space="0" w:color="auto"/>
            </w:tcBorders>
            <w:shd w:val="clear" w:color="auto" w:fill="FFFFFF"/>
          </w:tcPr>
          <w:p w14:paraId="2B8B4CBE" w14:textId="77777777" w:rsidR="00835D81" w:rsidRPr="00463667" w:rsidRDefault="00835D81" w:rsidP="00C56CA6">
            <w:pPr>
              <w:pStyle w:val="TableText2"/>
              <w:jc w:val="center"/>
            </w:pPr>
            <w:r w:rsidRPr="00463667">
              <w:t>___________________</w:t>
            </w:r>
          </w:p>
        </w:tc>
      </w:tr>
      <w:tr w:rsidR="00835D81" w:rsidRPr="00463667" w14:paraId="439F2E5B"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top w:val="nil"/>
              <w:bottom w:val="single" w:sz="6" w:space="0" w:color="auto"/>
              <w:right w:val="single" w:sz="6" w:space="0" w:color="auto"/>
            </w:tcBorders>
            <w:shd w:val="clear" w:color="auto" w:fill="FFFFFF"/>
            <w:vAlign w:val="center"/>
          </w:tcPr>
          <w:p w14:paraId="525F596E" w14:textId="77777777" w:rsidR="00835D81" w:rsidRPr="00463667" w:rsidRDefault="00835D81" w:rsidP="00C56CA6">
            <w:pPr>
              <w:pStyle w:val="TableText2"/>
            </w:pPr>
          </w:p>
        </w:tc>
        <w:tc>
          <w:tcPr>
            <w:tcW w:w="1177" w:type="dxa"/>
            <w:tcBorders>
              <w:top w:val="dotted" w:sz="4" w:space="0" w:color="auto"/>
              <w:left w:val="single" w:sz="6" w:space="0" w:color="auto"/>
              <w:bottom w:val="dotted" w:sz="4" w:space="0" w:color="auto"/>
              <w:right w:val="single" w:sz="6" w:space="0" w:color="auto"/>
            </w:tcBorders>
            <w:shd w:val="clear" w:color="auto" w:fill="FFFFFF"/>
            <w:vAlign w:val="center"/>
          </w:tcPr>
          <w:p w14:paraId="2EF6A0E9" w14:textId="77777777" w:rsidR="00835D81" w:rsidRPr="00463667" w:rsidRDefault="00835D81" w:rsidP="00C56CA6">
            <w:pPr>
              <w:pStyle w:val="TableText"/>
            </w:pPr>
            <w:r w:rsidRPr="00463667">
              <w:t>65-74</w:t>
            </w:r>
          </w:p>
        </w:tc>
        <w:tc>
          <w:tcPr>
            <w:tcW w:w="1886" w:type="dxa"/>
            <w:vMerge/>
            <w:tcBorders>
              <w:top w:val="nil"/>
              <w:left w:val="single" w:sz="6" w:space="0" w:color="auto"/>
              <w:bottom w:val="single" w:sz="6" w:space="0" w:color="auto"/>
              <w:right w:val="single" w:sz="6" w:space="0" w:color="auto"/>
            </w:tcBorders>
            <w:shd w:val="clear" w:color="auto" w:fill="FFFFFF"/>
          </w:tcPr>
          <w:p w14:paraId="4687DD37" w14:textId="77777777" w:rsidR="00835D81" w:rsidRPr="00463667" w:rsidRDefault="00835D81" w:rsidP="00C56CA6">
            <w:pPr>
              <w:pStyle w:val="TableText2"/>
            </w:pP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653E6743"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260C5ED7" w14:textId="77777777" w:rsidR="00835D81" w:rsidRPr="00463667" w:rsidRDefault="00835D81" w:rsidP="00C56CA6">
            <w:pPr>
              <w:pStyle w:val="TableText2"/>
              <w:jc w:val="center"/>
            </w:pPr>
            <w:r w:rsidRPr="00463667">
              <w:t>___________________</w:t>
            </w:r>
          </w:p>
        </w:tc>
      </w:tr>
      <w:tr w:rsidR="00835D81" w:rsidRPr="00463667" w14:paraId="022E0B1D"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top w:val="nil"/>
              <w:bottom w:val="single" w:sz="6" w:space="0" w:color="auto"/>
              <w:right w:val="single" w:sz="6" w:space="0" w:color="auto"/>
            </w:tcBorders>
            <w:shd w:val="clear" w:color="auto" w:fill="FFFFFF"/>
            <w:vAlign w:val="center"/>
          </w:tcPr>
          <w:p w14:paraId="4CC22124" w14:textId="77777777" w:rsidR="00835D81" w:rsidRPr="00463667" w:rsidRDefault="00835D81" w:rsidP="00C56CA6">
            <w:pPr>
              <w:pStyle w:val="TableText2"/>
            </w:pPr>
          </w:p>
        </w:tc>
        <w:tc>
          <w:tcPr>
            <w:tcW w:w="1177" w:type="dxa"/>
            <w:tcBorders>
              <w:top w:val="dotted" w:sz="4" w:space="0" w:color="auto"/>
              <w:left w:val="single" w:sz="6" w:space="0" w:color="auto"/>
              <w:bottom w:val="dotted" w:sz="4" w:space="0" w:color="auto"/>
              <w:right w:val="single" w:sz="6" w:space="0" w:color="auto"/>
            </w:tcBorders>
            <w:shd w:val="clear" w:color="auto" w:fill="FFFFFF"/>
            <w:vAlign w:val="center"/>
          </w:tcPr>
          <w:p w14:paraId="4E7E31E0" w14:textId="77777777" w:rsidR="00835D81" w:rsidRPr="00463667" w:rsidRDefault="00835D81" w:rsidP="00C56CA6">
            <w:pPr>
              <w:pStyle w:val="TableText"/>
            </w:pPr>
            <w:r w:rsidRPr="00463667">
              <w:t>75-84</w:t>
            </w:r>
          </w:p>
        </w:tc>
        <w:tc>
          <w:tcPr>
            <w:tcW w:w="1886" w:type="dxa"/>
            <w:vMerge/>
            <w:tcBorders>
              <w:top w:val="nil"/>
              <w:left w:val="single" w:sz="6" w:space="0" w:color="auto"/>
              <w:bottom w:val="single" w:sz="6" w:space="0" w:color="auto"/>
              <w:right w:val="single" w:sz="6" w:space="0" w:color="auto"/>
            </w:tcBorders>
            <w:shd w:val="clear" w:color="auto" w:fill="FFFFFF"/>
          </w:tcPr>
          <w:p w14:paraId="5A4C495F" w14:textId="77777777" w:rsidR="00835D81" w:rsidRPr="00463667" w:rsidRDefault="00835D81" w:rsidP="00C56CA6">
            <w:pPr>
              <w:pStyle w:val="TableText2"/>
            </w:pPr>
          </w:p>
        </w:tc>
        <w:tc>
          <w:tcPr>
            <w:tcW w:w="2160" w:type="dxa"/>
            <w:tcBorders>
              <w:top w:val="dotted" w:sz="6" w:space="0" w:color="auto"/>
              <w:left w:val="single" w:sz="6" w:space="0" w:color="auto"/>
              <w:bottom w:val="dotted" w:sz="6" w:space="0" w:color="auto"/>
              <w:right w:val="single" w:sz="6" w:space="0" w:color="auto"/>
            </w:tcBorders>
            <w:shd w:val="clear" w:color="auto" w:fill="FFFFFF"/>
          </w:tcPr>
          <w:p w14:paraId="3BA7AA0A"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dotted" w:sz="6" w:space="0" w:color="auto"/>
            </w:tcBorders>
            <w:shd w:val="clear" w:color="auto" w:fill="FFFFFF"/>
          </w:tcPr>
          <w:p w14:paraId="2A330405" w14:textId="77777777" w:rsidR="00835D81" w:rsidRPr="00463667" w:rsidRDefault="00835D81" w:rsidP="00C56CA6">
            <w:pPr>
              <w:pStyle w:val="TableText2"/>
              <w:jc w:val="center"/>
            </w:pPr>
            <w:r w:rsidRPr="00463667">
              <w:t>___________________</w:t>
            </w:r>
          </w:p>
        </w:tc>
      </w:tr>
      <w:tr w:rsidR="00835D81" w:rsidRPr="00463667" w14:paraId="617586A6" w14:textId="77777777" w:rsidTr="006A7D04">
        <w:tblPrEx>
          <w:tblBorders>
            <w:top w:val="single" w:sz="6" w:space="0" w:color="auto"/>
            <w:left w:val="single" w:sz="6" w:space="0" w:color="auto"/>
            <w:bottom w:val="single" w:sz="6" w:space="0" w:color="auto"/>
            <w:right w:val="single" w:sz="6" w:space="0" w:color="auto"/>
          </w:tblBorders>
        </w:tblPrEx>
        <w:trPr>
          <w:cantSplit/>
        </w:trPr>
        <w:tc>
          <w:tcPr>
            <w:tcW w:w="2168" w:type="dxa"/>
            <w:vMerge/>
            <w:tcBorders>
              <w:top w:val="nil"/>
              <w:bottom w:val="single" w:sz="6" w:space="0" w:color="auto"/>
              <w:right w:val="single" w:sz="6" w:space="0" w:color="auto"/>
            </w:tcBorders>
            <w:shd w:val="clear" w:color="auto" w:fill="FFFFFF"/>
            <w:vAlign w:val="center"/>
          </w:tcPr>
          <w:p w14:paraId="3B6CFC1A" w14:textId="77777777" w:rsidR="00835D81" w:rsidRPr="00463667" w:rsidRDefault="00835D81" w:rsidP="00C56CA6">
            <w:pPr>
              <w:pStyle w:val="TableText2"/>
            </w:pPr>
          </w:p>
        </w:tc>
        <w:tc>
          <w:tcPr>
            <w:tcW w:w="1177" w:type="dxa"/>
            <w:tcBorders>
              <w:top w:val="dotted" w:sz="4" w:space="0" w:color="auto"/>
              <w:left w:val="single" w:sz="6" w:space="0" w:color="auto"/>
              <w:bottom w:val="single" w:sz="6" w:space="0" w:color="auto"/>
              <w:right w:val="single" w:sz="6" w:space="0" w:color="auto"/>
            </w:tcBorders>
            <w:shd w:val="clear" w:color="auto" w:fill="FFFFFF"/>
            <w:vAlign w:val="center"/>
          </w:tcPr>
          <w:p w14:paraId="5F103D80" w14:textId="77777777" w:rsidR="00835D81" w:rsidRPr="00463667" w:rsidRDefault="00835D81" w:rsidP="00C56CA6">
            <w:pPr>
              <w:pStyle w:val="TableText"/>
            </w:pPr>
            <w:r w:rsidRPr="00463667">
              <w:t>85+</w:t>
            </w:r>
          </w:p>
        </w:tc>
        <w:tc>
          <w:tcPr>
            <w:tcW w:w="1886" w:type="dxa"/>
            <w:vMerge/>
            <w:tcBorders>
              <w:top w:val="nil"/>
              <w:left w:val="single" w:sz="6" w:space="0" w:color="auto"/>
              <w:bottom w:val="single" w:sz="6" w:space="0" w:color="auto"/>
              <w:right w:val="single" w:sz="6" w:space="0" w:color="auto"/>
            </w:tcBorders>
            <w:shd w:val="clear" w:color="auto" w:fill="FFFFFF"/>
          </w:tcPr>
          <w:p w14:paraId="0D142FFE" w14:textId="77777777" w:rsidR="00835D81" w:rsidRPr="00463667" w:rsidRDefault="00835D81" w:rsidP="00C56CA6">
            <w:pPr>
              <w:pStyle w:val="TableText2"/>
            </w:pPr>
          </w:p>
        </w:tc>
        <w:tc>
          <w:tcPr>
            <w:tcW w:w="2160" w:type="dxa"/>
            <w:tcBorders>
              <w:top w:val="dotted" w:sz="6" w:space="0" w:color="auto"/>
              <w:left w:val="single" w:sz="6" w:space="0" w:color="auto"/>
              <w:bottom w:val="single" w:sz="6" w:space="0" w:color="auto"/>
              <w:right w:val="single" w:sz="6" w:space="0" w:color="auto"/>
            </w:tcBorders>
            <w:shd w:val="clear" w:color="auto" w:fill="FFFFFF"/>
          </w:tcPr>
          <w:p w14:paraId="5A81EA9B" w14:textId="77777777" w:rsidR="00835D81" w:rsidRPr="00463667" w:rsidRDefault="00835D81" w:rsidP="00C56CA6">
            <w:pPr>
              <w:pStyle w:val="TableText2"/>
              <w:jc w:val="center"/>
            </w:pPr>
            <w:r w:rsidRPr="00463667">
              <w:t>___________________</w:t>
            </w:r>
          </w:p>
        </w:tc>
        <w:tc>
          <w:tcPr>
            <w:tcW w:w="2337" w:type="dxa"/>
            <w:tcBorders>
              <w:top w:val="dotted" w:sz="6" w:space="0" w:color="auto"/>
              <w:left w:val="single" w:sz="6" w:space="0" w:color="auto"/>
              <w:bottom w:val="single" w:sz="6" w:space="0" w:color="auto"/>
            </w:tcBorders>
            <w:shd w:val="clear" w:color="auto" w:fill="FFFFFF"/>
          </w:tcPr>
          <w:p w14:paraId="45121327" w14:textId="77777777" w:rsidR="00835D81" w:rsidRPr="00463667" w:rsidRDefault="00835D81" w:rsidP="00C56CA6">
            <w:pPr>
              <w:pStyle w:val="TableText2"/>
              <w:jc w:val="center"/>
            </w:pPr>
            <w:r w:rsidRPr="00463667">
              <w:t>___________________</w:t>
            </w:r>
          </w:p>
        </w:tc>
      </w:tr>
    </w:tbl>
    <w:p w14:paraId="74BB7315" w14:textId="77777777" w:rsidR="00835D81" w:rsidRPr="00463667" w:rsidRDefault="00835D81" w:rsidP="00835D81"/>
    <w:p w14:paraId="563AD23B"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29A006F7" w14:textId="60B60E6F" w:rsidR="00835D81" w:rsidRPr="00463667" w:rsidRDefault="00835D81" w:rsidP="00835D81">
      <w:pPr>
        <w:pStyle w:val="Heading2"/>
      </w:pPr>
      <w:bookmarkStart w:id="8" w:name="_Toc400546180"/>
      <w:r w:rsidRPr="00092178">
        <w:t>Ambulatory Care (AMB)</w:t>
      </w:r>
      <w:bookmarkEnd w:id="8"/>
    </w:p>
    <w:p w14:paraId="7B37E9EC" w14:textId="5112AEC5" w:rsidR="00835D81" w:rsidRPr="00463667" w:rsidRDefault="00835D81" w:rsidP="00137C63">
      <w:pPr>
        <w:pStyle w:val="SOC"/>
        <w:rPr>
          <w:i/>
        </w:rPr>
      </w:pPr>
      <w:r w:rsidRPr="00463667">
        <w:t xml:space="preserve">Summary of Changes to HEDIS </w:t>
      </w:r>
      <w:r w:rsidR="00670716">
        <w:t>2016</w:t>
      </w:r>
    </w:p>
    <w:p w14:paraId="2B160BC8" w14:textId="1E4C0039" w:rsidR="00835D81" w:rsidRPr="00463667" w:rsidRDefault="002D7DAD" w:rsidP="00835D81">
      <w:pPr>
        <w:pStyle w:val="ProcessBullet"/>
        <w:rPr>
          <w:i/>
          <w:iCs/>
        </w:rPr>
      </w:pPr>
      <w:r>
        <w:t>No changes to this measure.</w:t>
      </w:r>
    </w:p>
    <w:p w14:paraId="07CEB3AD" w14:textId="77777777" w:rsidR="00835D81" w:rsidRPr="00463667" w:rsidRDefault="00835D81" w:rsidP="00137C63">
      <w:pPr>
        <w:pStyle w:val="ReverseHead"/>
      </w:pPr>
      <w:r w:rsidRPr="00463667">
        <w:t>Description</w:t>
      </w:r>
    </w:p>
    <w:p w14:paraId="1FCFBA48" w14:textId="77777777" w:rsidR="00835D81" w:rsidRPr="00463667" w:rsidRDefault="00835D81" w:rsidP="00835D81">
      <w:pPr>
        <w:pStyle w:val="Body"/>
      </w:pPr>
      <w:r w:rsidRPr="00463667">
        <w:t>This measure summarizes utilization of ambulatory care in the following categories:</w:t>
      </w:r>
    </w:p>
    <w:p w14:paraId="7F2A2C1A" w14:textId="77777777" w:rsidR="00835D81" w:rsidRPr="00463667" w:rsidRDefault="00835D81" w:rsidP="008324C8">
      <w:pPr>
        <w:pStyle w:val="Bullet"/>
        <w:tabs>
          <w:tab w:val="clear" w:pos="576"/>
          <w:tab w:val="left" w:pos="216"/>
        </w:tabs>
        <w:spacing w:before="60"/>
      </w:pPr>
      <w:r w:rsidRPr="00463667">
        <w:t>Outpatient Visits.</w:t>
      </w:r>
    </w:p>
    <w:p w14:paraId="0FEADA62" w14:textId="77777777" w:rsidR="00835D81" w:rsidRPr="00463667" w:rsidRDefault="00835D81" w:rsidP="008324C8">
      <w:pPr>
        <w:pStyle w:val="Bullet"/>
        <w:tabs>
          <w:tab w:val="clear" w:pos="576"/>
          <w:tab w:val="left" w:pos="216"/>
        </w:tabs>
        <w:spacing w:before="60"/>
      </w:pPr>
      <w:r w:rsidRPr="00463667">
        <w:t>ED Visits.</w:t>
      </w:r>
    </w:p>
    <w:p w14:paraId="3FC89BAC" w14:textId="77777777" w:rsidR="00835D81" w:rsidRPr="00463667" w:rsidRDefault="00835D81" w:rsidP="00137C63">
      <w:pPr>
        <w:pStyle w:val="ReverseHead"/>
      </w:pPr>
      <w:r w:rsidRPr="00463667">
        <w:t>Calculations</w:t>
      </w:r>
    </w:p>
    <w:tbl>
      <w:tblPr>
        <w:tblW w:w="0" w:type="auto"/>
        <w:tblInd w:w="18" w:type="dxa"/>
        <w:tblLayout w:type="fixed"/>
        <w:tblLook w:val="0000" w:firstRow="0" w:lastRow="0" w:firstColumn="0" w:lastColumn="0" w:noHBand="0" w:noVBand="0"/>
      </w:tblPr>
      <w:tblGrid>
        <w:gridCol w:w="2070"/>
        <w:gridCol w:w="7740"/>
      </w:tblGrid>
      <w:tr w:rsidR="00835D81" w:rsidRPr="00463667" w14:paraId="6D6FC192" w14:textId="77777777" w:rsidTr="00C56CA6">
        <w:tc>
          <w:tcPr>
            <w:tcW w:w="2070" w:type="dxa"/>
          </w:tcPr>
          <w:p w14:paraId="0E08E68F" w14:textId="77777777" w:rsidR="00835D81" w:rsidRPr="00463667" w:rsidRDefault="00835D81" w:rsidP="00C56CA6">
            <w:pPr>
              <w:pStyle w:val="MarginSubhead"/>
              <w:ind w:left="187"/>
            </w:pPr>
            <w:r w:rsidRPr="00463667">
              <w:t>Product lines</w:t>
            </w:r>
          </w:p>
        </w:tc>
        <w:tc>
          <w:tcPr>
            <w:tcW w:w="7740" w:type="dxa"/>
          </w:tcPr>
          <w:p w14:paraId="0681C3F6" w14:textId="77777777" w:rsidR="00835D81" w:rsidRPr="00463667" w:rsidRDefault="00835D81" w:rsidP="00C56CA6">
            <w:pPr>
              <w:pStyle w:val="Body"/>
              <w:rPr>
                <w:i/>
              </w:rPr>
            </w:pPr>
            <w:r w:rsidRPr="00463667">
              <w:t>Report the following tables for each applicable product line:</w:t>
            </w:r>
          </w:p>
          <w:p w14:paraId="3B4756D6" w14:textId="77777777" w:rsidR="00835D81" w:rsidRPr="00463667" w:rsidRDefault="00835D81" w:rsidP="00C56CA6">
            <w:pPr>
              <w:pStyle w:val="Bullet"/>
              <w:tabs>
                <w:tab w:val="left" w:pos="1962"/>
              </w:tabs>
            </w:pPr>
            <w:r w:rsidRPr="00463667">
              <w:t>Table AMB-1a</w:t>
            </w:r>
            <w:r w:rsidRPr="00463667">
              <w:tab/>
              <w:t>Total Medicaid.</w:t>
            </w:r>
          </w:p>
          <w:p w14:paraId="3ADB1880" w14:textId="77777777" w:rsidR="00835D81" w:rsidRPr="00463667" w:rsidRDefault="00835D81" w:rsidP="00C56CA6">
            <w:pPr>
              <w:pStyle w:val="Bullet"/>
              <w:tabs>
                <w:tab w:val="left" w:pos="1962"/>
              </w:tabs>
              <w:spacing w:before="100"/>
            </w:pPr>
            <w:r w:rsidRPr="00463667">
              <w:t>Table AMB-1b</w:t>
            </w:r>
            <w:r w:rsidRPr="00463667">
              <w:tab/>
              <w:t>Medicaid/Medicare Dual-Eligibles.</w:t>
            </w:r>
          </w:p>
          <w:p w14:paraId="0247A84B" w14:textId="77777777" w:rsidR="00835D81" w:rsidRPr="00463667" w:rsidRDefault="00835D81" w:rsidP="00C56CA6">
            <w:pPr>
              <w:pStyle w:val="Bullet"/>
              <w:tabs>
                <w:tab w:val="left" w:pos="1962"/>
              </w:tabs>
              <w:spacing w:before="100"/>
            </w:pPr>
            <w:r w:rsidRPr="00463667">
              <w:t>Table AMB-1c</w:t>
            </w:r>
            <w:r w:rsidRPr="00463667">
              <w:tab/>
              <w:t>Medicaid—Disabled.</w:t>
            </w:r>
          </w:p>
          <w:p w14:paraId="120FE4CB" w14:textId="77777777" w:rsidR="00835D81" w:rsidRPr="00463667" w:rsidRDefault="00835D81" w:rsidP="00C56CA6">
            <w:pPr>
              <w:pStyle w:val="Bullet"/>
              <w:tabs>
                <w:tab w:val="left" w:pos="1962"/>
              </w:tabs>
              <w:spacing w:before="100"/>
            </w:pPr>
            <w:r w:rsidRPr="00463667">
              <w:t>Table AMB-1d</w:t>
            </w:r>
            <w:r w:rsidRPr="00463667">
              <w:tab/>
              <w:t>Medicaid—Other Low Income.</w:t>
            </w:r>
          </w:p>
          <w:p w14:paraId="06C90549" w14:textId="77777777" w:rsidR="00835D81" w:rsidRPr="00463667" w:rsidRDefault="00835D81" w:rsidP="00C56CA6">
            <w:pPr>
              <w:pStyle w:val="Bullet"/>
              <w:tabs>
                <w:tab w:val="left" w:pos="1962"/>
              </w:tabs>
              <w:spacing w:before="100"/>
            </w:pPr>
            <w:r w:rsidRPr="00463667">
              <w:t>Table AMB-2</w:t>
            </w:r>
            <w:r w:rsidRPr="00463667">
              <w:tab/>
              <w:t>Commercial—by Product or Combined HMO/POS.</w:t>
            </w:r>
          </w:p>
          <w:p w14:paraId="68DC7B36" w14:textId="77777777" w:rsidR="00835D81" w:rsidRPr="00463667" w:rsidRDefault="00835D81" w:rsidP="00C56CA6">
            <w:pPr>
              <w:pStyle w:val="Bullet"/>
              <w:tabs>
                <w:tab w:val="left" w:pos="1962"/>
              </w:tabs>
              <w:spacing w:before="100"/>
            </w:pPr>
            <w:r w:rsidRPr="00463667">
              <w:t>Table AMB-3</w:t>
            </w:r>
            <w:r w:rsidRPr="00463667">
              <w:tab/>
              <w:t>Medicare.</w:t>
            </w:r>
          </w:p>
        </w:tc>
      </w:tr>
      <w:tr w:rsidR="00835D81" w:rsidRPr="00463667" w14:paraId="1CE83F96" w14:textId="77777777" w:rsidTr="00C56CA6">
        <w:tc>
          <w:tcPr>
            <w:tcW w:w="2070" w:type="dxa"/>
          </w:tcPr>
          <w:p w14:paraId="73620103" w14:textId="77777777" w:rsidR="00835D81" w:rsidRPr="00463667" w:rsidRDefault="00835D81" w:rsidP="00C56CA6">
            <w:pPr>
              <w:pStyle w:val="MarginSubhead"/>
              <w:ind w:left="187"/>
            </w:pPr>
            <w:r w:rsidRPr="00463667">
              <w:t>Member months</w:t>
            </w:r>
          </w:p>
        </w:tc>
        <w:tc>
          <w:tcPr>
            <w:tcW w:w="7740" w:type="dxa"/>
          </w:tcPr>
          <w:p w14:paraId="11CDBD6A" w14:textId="77777777" w:rsidR="00835D81" w:rsidRPr="00463667" w:rsidRDefault="00835D81" w:rsidP="00C56CA6">
            <w:pPr>
              <w:pStyle w:val="Body"/>
              <w:rPr>
                <w:i/>
              </w:rPr>
            </w:pPr>
            <w:r w:rsidRPr="00463667">
              <w:t xml:space="preserve">For each product line and table, report all member months for the measurement year. IDSS automatically produces member years data for the commercial and Medicare product lines. Refer to </w:t>
            </w:r>
            <w:r w:rsidRPr="00463667">
              <w:rPr>
                <w:i/>
              </w:rPr>
              <w:t xml:space="preserve">Specific Instructions for Utilization Tables </w:t>
            </w:r>
            <w:r w:rsidRPr="00463667">
              <w:t>for more information</w:t>
            </w:r>
            <w:r w:rsidRPr="00463667">
              <w:rPr>
                <w:i/>
              </w:rPr>
              <w:t>.</w:t>
            </w:r>
          </w:p>
        </w:tc>
      </w:tr>
      <w:tr w:rsidR="00835D81" w:rsidRPr="00463667" w14:paraId="2C01D825" w14:textId="77777777" w:rsidTr="00C56CA6">
        <w:tc>
          <w:tcPr>
            <w:tcW w:w="2070" w:type="dxa"/>
          </w:tcPr>
          <w:p w14:paraId="14DC1A30" w14:textId="77777777" w:rsidR="00835D81" w:rsidRPr="00463667" w:rsidRDefault="00835D81" w:rsidP="00C56CA6">
            <w:pPr>
              <w:pStyle w:val="MarginSubhead"/>
              <w:ind w:left="187"/>
            </w:pPr>
            <w:r w:rsidRPr="00463667">
              <w:t>Counting multiple services</w:t>
            </w:r>
          </w:p>
        </w:tc>
        <w:tc>
          <w:tcPr>
            <w:tcW w:w="7740" w:type="dxa"/>
          </w:tcPr>
          <w:p w14:paraId="5AE55BDB" w14:textId="77777777" w:rsidR="00835D81" w:rsidRPr="00463667" w:rsidRDefault="00835D81" w:rsidP="00C56CA6">
            <w:pPr>
              <w:pStyle w:val="Body"/>
            </w:pPr>
            <w:r w:rsidRPr="00463667">
              <w:rPr>
                <w:i/>
              </w:rPr>
              <w:t xml:space="preserve">For combinations of multiple ambulatory services </w:t>
            </w:r>
            <w:r w:rsidRPr="00463667">
              <w:t>falling in different categories on the same day, report each service that meets the criteria in the appropriate category.</w:t>
            </w:r>
          </w:p>
        </w:tc>
      </w:tr>
      <w:tr w:rsidR="00835D81" w:rsidRPr="00463667" w14:paraId="16EA8377" w14:textId="77777777" w:rsidTr="00C56CA6">
        <w:tc>
          <w:tcPr>
            <w:tcW w:w="2070" w:type="dxa"/>
          </w:tcPr>
          <w:p w14:paraId="5DCDD962" w14:textId="77777777" w:rsidR="00835D81" w:rsidRPr="00463667" w:rsidRDefault="00835D81" w:rsidP="00C56CA6">
            <w:pPr>
              <w:pStyle w:val="MarginSubhead"/>
              <w:ind w:left="187"/>
            </w:pPr>
            <w:r w:rsidRPr="00463667">
              <w:rPr>
                <w:i/>
              </w:rPr>
              <w:t>Outpatient visits</w:t>
            </w:r>
          </w:p>
        </w:tc>
        <w:tc>
          <w:tcPr>
            <w:tcW w:w="7740" w:type="dxa"/>
          </w:tcPr>
          <w:p w14:paraId="3D196B8E" w14:textId="77777777" w:rsidR="00835D81" w:rsidRPr="00463667" w:rsidRDefault="00835D81" w:rsidP="00C56CA6">
            <w:pPr>
              <w:pStyle w:val="Body"/>
            </w:pPr>
            <w:r w:rsidRPr="00463667">
              <w:t>Outpatient visits (</w:t>
            </w:r>
            <w:r w:rsidRPr="00463667">
              <w:rPr>
                <w:u w:val="single"/>
              </w:rPr>
              <w:t>Ambulatory Outpatient Visits Value Set</w:t>
            </w:r>
            <w:r w:rsidRPr="00463667">
              <w:t xml:space="preserve">). Count multiple codes with the same practitioner on the same date of service as a single visit. Count visits with different practitioners separately (count visits with different providers on the same date of service as different visits). </w:t>
            </w:r>
          </w:p>
          <w:p w14:paraId="133FF018" w14:textId="77777777" w:rsidR="00835D81" w:rsidRPr="00463667" w:rsidRDefault="00835D81" w:rsidP="00C56CA6">
            <w:pPr>
              <w:pStyle w:val="Body"/>
            </w:pPr>
            <w:r w:rsidRPr="00463667">
              <w:t xml:space="preserve">Report services without regard to practitioner type, training or licensing. </w:t>
            </w:r>
          </w:p>
        </w:tc>
      </w:tr>
      <w:tr w:rsidR="00835D81" w:rsidRPr="00463667" w14:paraId="52610138" w14:textId="77777777" w:rsidTr="00C56CA6">
        <w:trPr>
          <w:trHeight w:val="1872"/>
        </w:trPr>
        <w:tc>
          <w:tcPr>
            <w:tcW w:w="2070" w:type="dxa"/>
          </w:tcPr>
          <w:p w14:paraId="3DC22F4B" w14:textId="77777777" w:rsidR="00835D81" w:rsidRPr="00463667" w:rsidRDefault="00835D81" w:rsidP="00C56CA6">
            <w:pPr>
              <w:pStyle w:val="MarginSubhead"/>
              <w:ind w:left="187"/>
              <w:jc w:val="right"/>
              <w:rPr>
                <w:i/>
              </w:rPr>
            </w:pPr>
            <w:r w:rsidRPr="00463667">
              <w:rPr>
                <w:i/>
              </w:rPr>
              <w:t>ED visits</w:t>
            </w:r>
          </w:p>
        </w:tc>
        <w:tc>
          <w:tcPr>
            <w:tcW w:w="7740" w:type="dxa"/>
          </w:tcPr>
          <w:p w14:paraId="5D9D1986" w14:textId="77777777" w:rsidR="00835D81" w:rsidRPr="00463667" w:rsidRDefault="00835D81" w:rsidP="00C56CA6">
            <w:pPr>
              <w:pStyle w:val="Body"/>
              <w:spacing w:before="160"/>
            </w:pPr>
            <w:r w:rsidRPr="00463667">
              <w:t>Count each visit to an ED that does not result in an inpatient encounter once, regardless of the intensity or duration of the visit. Count multiple ED visits on the same date of service as one visit. Identify ED visits using either of the following:</w:t>
            </w:r>
          </w:p>
          <w:p w14:paraId="6EE91C3E" w14:textId="77777777" w:rsidR="00835D81" w:rsidRPr="00463667" w:rsidRDefault="00835D81" w:rsidP="00C56CA6">
            <w:pPr>
              <w:pStyle w:val="Bullet"/>
            </w:pPr>
            <w:r w:rsidRPr="00463667">
              <w:t>An ED visit (</w:t>
            </w:r>
            <w:r w:rsidRPr="00463667">
              <w:rPr>
                <w:u w:val="single"/>
              </w:rPr>
              <w:t>ED Value Set</w:t>
            </w:r>
            <w:r w:rsidRPr="00463667">
              <w:t>).</w:t>
            </w:r>
          </w:p>
          <w:p w14:paraId="7FED6C4F" w14:textId="77777777" w:rsidR="00835D81" w:rsidRPr="00463667" w:rsidRDefault="00835D81" w:rsidP="00C56CA6">
            <w:pPr>
              <w:pStyle w:val="Bullet"/>
            </w:pPr>
            <w:r w:rsidRPr="00463667">
              <w:t>A procedure code (</w:t>
            </w:r>
            <w:r w:rsidRPr="00463667">
              <w:rPr>
                <w:u w:val="single"/>
              </w:rPr>
              <w:t>ED Procedure Code Value Set</w:t>
            </w:r>
            <w:r w:rsidRPr="00463667">
              <w:t>) with an ED place of service code (</w:t>
            </w:r>
            <w:r w:rsidRPr="00463667">
              <w:rPr>
                <w:u w:val="single"/>
              </w:rPr>
              <w:t>ED POS Value Set</w:t>
            </w:r>
            <w:r w:rsidRPr="00463667">
              <w:t>).</w:t>
            </w:r>
          </w:p>
        </w:tc>
      </w:tr>
    </w:tbl>
    <w:p w14:paraId="6E78982F" w14:textId="77777777" w:rsidR="00835D81" w:rsidRPr="00463667" w:rsidRDefault="00835D81" w:rsidP="00835D81">
      <w:pPr>
        <w:pStyle w:val="Body"/>
        <w:spacing w:before="120"/>
      </w:pPr>
    </w:p>
    <w:p w14:paraId="237330EC" w14:textId="77777777" w:rsidR="00835D81" w:rsidRPr="00463667" w:rsidRDefault="00835D81" w:rsidP="00835D81">
      <w:pPr>
        <w:pStyle w:val="Body"/>
        <w:spacing w:before="120"/>
      </w:pPr>
    </w:p>
    <w:p w14:paraId="15288C4D" w14:textId="77777777" w:rsidR="00835D81" w:rsidRPr="00463667" w:rsidRDefault="00835D81" w:rsidP="00835D81">
      <w:pPr>
        <w:pStyle w:val="TableText"/>
        <w:spacing w:before="120" w:after="0" w:line="240" w:lineRule="auto"/>
        <w:rPr>
          <w:rFonts w:ascii="Arial" w:hAnsi="Arial" w:cs="Arial"/>
          <w:sz w:val="18"/>
          <w:szCs w:val="18"/>
        </w:rPr>
        <w:sectPr w:rsidR="00835D81" w:rsidRPr="00463667" w:rsidSect="00C56CA6">
          <w:headerReference w:type="even" r:id="rId49"/>
          <w:headerReference w:type="default" r:id="rId50"/>
          <w:pgSz w:w="12240" w:h="15840" w:code="1"/>
          <w:pgMar w:top="1080" w:right="1080" w:bottom="1080" w:left="1440" w:header="720" w:footer="720" w:gutter="0"/>
          <w:cols w:space="720"/>
        </w:sectPr>
      </w:pPr>
    </w:p>
    <w:p w14:paraId="4F9B3326" w14:textId="77777777" w:rsidR="00835D81" w:rsidRPr="00463667" w:rsidRDefault="00835D81" w:rsidP="00137C63">
      <w:pPr>
        <w:pStyle w:val="SubHead20"/>
        <w:spacing w:before="0"/>
        <w:rPr>
          <w:i/>
        </w:rPr>
      </w:pPr>
      <w:r w:rsidRPr="00463667">
        <w:t xml:space="preserve">Exclusions </w:t>
      </w:r>
      <w:r w:rsidRPr="00463667">
        <w:rPr>
          <w:i/>
        </w:rPr>
        <w:t>(required)</w:t>
      </w:r>
    </w:p>
    <w:p w14:paraId="10061618" w14:textId="77777777" w:rsidR="00835D81" w:rsidRPr="00463667" w:rsidRDefault="00835D81" w:rsidP="00835D81">
      <w:pPr>
        <w:pStyle w:val="Body"/>
      </w:pPr>
      <w:r w:rsidRPr="00463667">
        <w:t xml:space="preserve">The measure does not include mental health or chemical dependency services. </w:t>
      </w:r>
      <w:r w:rsidRPr="00463667">
        <w:rPr>
          <w:rFonts w:cs="Arial"/>
          <w:szCs w:val="20"/>
        </w:rPr>
        <w:t>Exclude claims and encounters that indicate the encounter was for mental health or chemical dependency.</w:t>
      </w:r>
      <w:r w:rsidRPr="00463667">
        <w:rPr>
          <w:rFonts w:cs="Arial"/>
        </w:rPr>
        <w:t xml:space="preserve"> </w:t>
      </w:r>
      <w:r w:rsidRPr="00463667">
        <w:t>Any of the following meet criteria:</w:t>
      </w:r>
    </w:p>
    <w:p w14:paraId="548A4FAA" w14:textId="77777777" w:rsidR="00835D81" w:rsidRPr="00463667" w:rsidRDefault="00835D81" w:rsidP="00835D81">
      <w:pPr>
        <w:pStyle w:val="Bullet"/>
      </w:pPr>
      <w:r w:rsidRPr="00463667">
        <w:t>A principal diagnosis of mental health or chemical dependency (</w:t>
      </w:r>
      <w:r w:rsidRPr="00463667">
        <w:rPr>
          <w:u w:val="single"/>
        </w:rPr>
        <w:t>Mental and Behavioral Disorders Value Set</w:t>
      </w:r>
      <w:r w:rsidRPr="00463667">
        <w:t>).</w:t>
      </w:r>
    </w:p>
    <w:p w14:paraId="591F0865" w14:textId="77777777" w:rsidR="00835D81" w:rsidRPr="00463667" w:rsidRDefault="00835D81" w:rsidP="00835D81">
      <w:pPr>
        <w:pStyle w:val="Bullet"/>
      </w:pPr>
      <w:r w:rsidRPr="00463667">
        <w:t>Psychiatry (</w:t>
      </w:r>
      <w:r w:rsidRPr="00463667">
        <w:rPr>
          <w:u w:val="single"/>
        </w:rPr>
        <w:t>Psychiatry Value Set</w:t>
      </w:r>
      <w:r w:rsidRPr="00463667">
        <w:t>).</w:t>
      </w:r>
    </w:p>
    <w:p w14:paraId="1691EA27" w14:textId="77777777" w:rsidR="00835D81" w:rsidRPr="00463667" w:rsidRDefault="00835D81" w:rsidP="00835D81">
      <w:pPr>
        <w:pStyle w:val="Bullet"/>
      </w:pPr>
      <w:r w:rsidRPr="00463667">
        <w:t>Electroconvulsive therapy (</w:t>
      </w:r>
      <w:r w:rsidRPr="00463667">
        <w:rPr>
          <w:u w:val="single"/>
        </w:rPr>
        <w:t>Electroconvulsive Therapy Value Set</w:t>
      </w:r>
      <w:r w:rsidRPr="00463667">
        <w:t>).</w:t>
      </w:r>
    </w:p>
    <w:p w14:paraId="76D09D60" w14:textId="77777777" w:rsidR="00835D81" w:rsidRPr="00463667" w:rsidRDefault="00835D81" w:rsidP="00835D81">
      <w:pPr>
        <w:pStyle w:val="Bullet"/>
      </w:pPr>
      <w:r w:rsidRPr="00463667">
        <w:t>Alcohol or drug rehabilitation or detoxification (</w:t>
      </w:r>
      <w:r w:rsidRPr="00463667">
        <w:rPr>
          <w:u w:val="single"/>
        </w:rPr>
        <w:t>AOD Rehab and Detox Value Set</w:t>
      </w:r>
      <w:r w:rsidRPr="00463667">
        <w:t xml:space="preserve">). </w:t>
      </w:r>
    </w:p>
    <w:p w14:paraId="3C326975" w14:textId="77777777" w:rsidR="00835D81" w:rsidRPr="00463667" w:rsidRDefault="00835D81" w:rsidP="00137C63">
      <w:pPr>
        <w:pStyle w:val="SubHead20"/>
        <w:rPr>
          <w:i/>
        </w:rPr>
      </w:pPr>
      <w:r w:rsidRPr="00463667">
        <w:rPr>
          <w:i/>
        </w:rPr>
        <w:t>Note</w:t>
      </w:r>
    </w:p>
    <w:p w14:paraId="75047176" w14:textId="77777777" w:rsidR="00835D81" w:rsidRPr="00463667" w:rsidRDefault="00835D81" w:rsidP="00835D81">
      <w:pPr>
        <w:pStyle w:val="ProcessBullet"/>
        <w:rPr>
          <w:i/>
          <w:iCs/>
        </w:rPr>
      </w:pPr>
      <w:r w:rsidRPr="00463667">
        <w:rPr>
          <w:i/>
          <w:iCs/>
        </w:rPr>
        <w:t>This measure provides a reasonable proxy for professional ambulatory encounters. It is neither a strict accounting of all ambulatory resources nor an effort to be all-inclusive.</w:t>
      </w:r>
    </w:p>
    <w:p w14:paraId="4681B267" w14:textId="77777777" w:rsidR="00835D81" w:rsidRPr="00463667" w:rsidRDefault="00835D81" w:rsidP="00137C63">
      <w:pPr>
        <w:pStyle w:val="TableHeadNotCondensed"/>
      </w:pPr>
      <w:r w:rsidRPr="00463667">
        <w:t>Table AMB-1: Ambulatory Care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60"/>
        <w:gridCol w:w="2092"/>
      </w:tblGrid>
      <w:tr w:rsidR="00835D81" w:rsidRPr="00463667" w14:paraId="1F9261BA" w14:textId="77777777" w:rsidTr="00C56CA6">
        <w:trPr>
          <w:jc w:val="center"/>
        </w:trPr>
        <w:tc>
          <w:tcPr>
            <w:tcW w:w="1260" w:type="dxa"/>
            <w:tcBorders>
              <w:top w:val="single" w:sz="6" w:space="0" w:color="auto"/>
              <w:bottom w:val="single" w:sz="6" w:space="0" w:color="auto"/>
              <w:right w:val="single" w:sz="6" w:space="0" w:color="FFFFFF"/>
            </w:tcBorders>
            <w:shd w:val="clear" w:color="auto" w:fill="000000"/>
          </w:tcPr>
          <w:p w14:paraId="78A6010A" w14:textId="77777777" w:rsidR="00835D81" w:rsidRPr="00463667" w:rsidRDefault="00835D81" w:rsidP="00C56CA6">
            <w:pPr>
              <w:pStyle w:val="TableHead"/>
              <w:rPr>
                <w:color w:val="auto"/>
              </w:rPr>
            </w:pPr>
            <w:r w:rsidRPr="00463667">
              <w:rPr>
                <w:color w:val="auto"/>
              </w:rPr>
              <w:t>Age</w:t>
            </w:r>
          </w:p>
        </w:tc>
        <w:tc>
          <w:tcPr>
            <w:tcW w:w="2092" w:type="dxa"/>
            <w:tcBorders>
              <w:top w:val="single" w:sz="6" w:space="0" w:color="auto"/>
              <w:left w:val="single" w:sz="6" w:space="0" w:color="FFFFFF"/>
              <w:bottom w:val="single" w:sz="6" w:space="0" w:color="auto"/>
            </w:tcBorders>
            <w:shd w:val="clear" w:color="auto" w:fill="000000"/>
          </w:tcPr>
          <w:p w14:paraId="1382E4DB" w14:textId="77777777" w:rsidR="00835D81" w:rsidRPr="00463667" w:rsidRDefault="00835D81" w:rsidP="00C56CA6">
            <w:pPr>
              <w:pStyle w:val="TableHead"/>
              <w:rPr>
                <w:color w:val="auto"/>
              </w:rPr>
            </w:pPr>
            <w:r w:rsidRPr="00463667">
              <w:rPr>
                <w:color w:val="auto"/>
              </w:rPr>
              <w:t>Member Months</w:t>
            </w:r>
          </w:p>
        </w:tc>
      </w:tr>
      <w:tr w:rsidR="00835D81" w:rsidRPr="00463667" w14:paraId="1697584D"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4DBBF0F0" w14:textId="77777777" w:rsidR="00835D81" w:rsidRPr="00463667" w:rsidRDefault="00835D81" w:rsidP="00C56CA6">
            <w:pPr>
              <w:pStyle w:val="TableText"/>
            </w:pPr>
            <w:r w:rsidRPr="00463667">
              <w:t>&lt;1</w:t>
            </w:r>
          </w:p>
        </w:tc>
        <w:tc>
          <w:tcPr>
            <w:tcW w:w="2092" w:type="dxa"/>
            <w:tcBorders>
              <w:top w:val="single" w:sz="6" w:space="0" w:color="auto"/>
              <w:left w:val="single" w:sz="6" w:space="0" w:color="auto"/>
              <w:bottom w:val="single" w:sz="6" w:space="0" w:color="auto"/>
            </w:tcBorders>
            <w:shd w:val="clear" w:color="auto" w:fill="auto"/>
          </w:tcPr>
          <w:p w14:paraId="3E171542" w14:textId="77777777" w:rsidR="00835D81" w:rsidRPr="00463667" w:rsidRDefault="00835D81" w:rsidP="00C56CA6">
            <w:pPr>
              <w:pStyle w:val="TableText2"/>
              <w:jc w:val="center"/>
            </w:pPr>
            <w:r w:rsidRPr="00463667">
              <w:t>______________</w:t>
            </w:r>
          </w:p>
        </w:tc>
      </w:tr>
      <w:tr w:rsidR="00835D81" w:rsidRPr="00463667" w14:paraId="5C891C0A"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472334D9" w14:textId="77777777" w:rsidR="00835D81" w:rsidRPr="00463667" w:rsidRDefault="00835D81" w:rsidP="00C56CA6">
            <w:pPr>
              <w:pStyle w:val="TableText"/>
            </w:pPr>
            <w:r w:rsidRPr="00463667">
              <w:t>1-9</w:t>
            </w:r>
          </w:p>
        </w:tc>
        <w:tc>
          <w:tcPr>
            <w:tcW w:w="2092" w:type="dxa"/>
            <w:tcBorders>
              <w:top w:val="single" w:sz="6" w:space="0" w:color="auto"/>
              <w:left w:val="single" w:sz="6" w:space="0" w:color="auto"/>
              <w:bottom w:val="single" w:sz="6" w:space="0" w:color="auto"/>
            </w:tcBorders>
            <w:shd w:val="clear" w:color="auto" w:fill="auto"/>
          </w:tcPr>
          <w:p w14:paraId="2CAF4F7C" w14:textId="77777777" w:rsidR="00835D81" w:rsidRPr="00463667" w:rsidRDefault="00835D81" w:rsidP="00C56CA6">
            <w:pPr>
              <w:pStyle w:val="TableText2"/>
              <w:jc w:val="center"/>
            </w:pPr>
            <w:r w:rsidRPr="00463667">
              <w:t>______________</w:t>
            </w:r>
          </w:p>
        </w:tc>
      </w:tr>
      <w:tr w:rsidR="00835D81" w:rsidRPr="00463667" w14:paraId="582CCD38"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13059D3A" w14:textId="77777777" w:rsidR="00835D81" w:rsidRPr="00463667" w:rsidRDefault="00835D81" w:rsidP="00C56CA6">
            <w:pPr>
              <w:pStyle w:val="TableText"/>
            </w:pPr>
            <w:r w:rsidRPr="00463667">
              <w:t>10-19</w:t>
            </w:r>
          </w:p>
        </w:tc>
        <w:tc>
          <w:tcPr>
            <w:tcW w:w="2092" w:type="dxa"/>
            <w:tcBorders>
              <w:top w:val="single" w:sz="6" w:space="0" w:color="auto"/>
              <w:left w:val="single" w:sz="6" w:space="0" w:color="auto"/>
              <w:bottom w:val="single" w:sz="6" w:space="0" w:color="auto"/>
            </w:tcBorders>
            <w:shd w:val="clear" w:color="auto" w:fill="auto"/>
          </w:tcPr>
          <w:p w14:paraId="596D7BA2" w14:textId="77777777" w:rsidR="00835D81" w:rsidRPr="00463667" w:rsidRDefault="00835D81" w:rsidP="00C56CA6">
            <w:pPr>
              <w:pStyle w:val="TableText2"/>
              <w:jc w:val="center"/>
            </w:pPr>
            <w:r w:rsidRPr="00463667">
              <w:t>______________</w:t>
            </w:r>
          </w:p>
        </w:tc>
      </w:tr>
      <w:tr w:rsidR="00835D81" w:rsidRPr="00463667" w14:paraId="1F5C3B5E"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49C9AF3D" w14:textId="77777777" w:rsidR="00835D81" w:rsidRPr="00463667" w:rsidRDefault="00835D81" w:rsidP="00C56CA6">
            <w:pPr>
              <w:pStyle w:val="TableText"/>
            </w:pPr>
            <w:r w:rsidRPr="00463667">
              <w:t>20-44</w:t>
            </w:r>
          </w:p>
        </w:tc>
        <w:tc>
          <w:tcPr>
            <w:tcW w:w="2092" w:type="dxa"/>
            <w:tcBorders>
              <w:top w:val="single" w:sz="6" w:space="0" w:color="auto"/>
              <w:left w:val="single" w:sz="6" w:space="0" w:color="auto"/>
              <w:bottom w:val="single" w:sz="6" w:space="0" w:color="auto"/>
            </w:tcBorders>
            <w:shd w:val="clear" w:color="auto" w:fill="auto"/>
          </w:tcPr>
          <w:p w14:paraId="5954A574" w14:textId="77777777" w:rsidR="00835D81" w:rsidRPr="00463667" w:rsidRDefault="00835D81" w:rsidP="00C56CA6">
            <w:pPr>
              <w:pStyle w:val="TableText2"/>
              <w:jc w:val="center"/>
            </w:pPr>
            <w:r w:rsidRPr="00463667">
              <w:t>______________</w:t>
            </w:r>
          </w:p>
        </w:tc>
      </w:tr>
      <w:tr w:rsidR="00835D81" w:rsidRPr="00463667" w14:paraId="463B5B6F"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305E5207" w14:textId="77777777" w:rsidR="00835D81" w:rsidRPr="00463667" w:rsidRDefault="00835D81" w:rsidP="00C56CA6">
            <w:pPr>
              <w:pStyle w:val="TableText"/>
            </w:pPr>
            <w:r w:rsidRPr="00463667">
              <w:t>45-64</w:t>
            </w:r>
          </w:p>
        </w:tc>
        <w:tc>
          <w:tcPr>
            <w:tcW w:w="2092" w:type="dxa"/>
            <w:tcBorders>
              <w:top w:val="single" w:sz="6" w:space="0" w:color="auto"/>
              <w:left w:val="single" w:sz="6" w:space="0" w:color="auto"/>
              <w:bottom w:val="single" w:sz="6" w:space="0" w:color="auto"/>
            </w:tcBorders>
            <w:shd w:val="clear" w:color="auto" w:fill="auto"/>
          </w:tcPr>
          <w:p w14:paraId="2D7D97F5" w14:textId="77777777" w:rsidR="00835D81" w:rsidRPr="00463667" w:rsidRDefault="00835D81" w:rsidP="00C56CA6">
            <w:pPr>
              <w:pStyle w:val="TableText2"/>
              <w:jc w:val="center"/>
            </w:pPr>
            <w:r w:rsidRPr="00463667">
              <w:t>______________</w:t>
            </w:r>
          </w:p>
        </w:tc>
      </w:tr>
      <w:tr w:rsidR="00835D81" w:rsidRPr="00463667" w14:paraId="52567A90"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6E2F8B76" w14:textId="77777777" w:rsidR="00835D81" w:rsidRPr="00463667" w:rsidRDefault="00835D81" w:rsidP="00C56CA6">
            <w:pPr>
              <w:pStyle w:val="TableText"/>
            </w:pPr>
            <w:r w:rsidRPr="00463667">
              <w:t>65-74</w:t>
            </w:r>
          </w:p>
        </w:tc>
        <w:tc>
          <w:tcPr>
            <w:tcW w:w="2092" w:type="dxa"/>
            <w:tcBorders>
              <w:top w:val="single" w:sz="6" w:space="0" w:color="auto"/>
              <w:left w:val="single" w:sz="6" w:space="0" w:color="auto"/>
              <w:bottom w:val="single" w:sz="6" w:space="0" w:color="auto"/>
            </w:tcBorders>
            <w:shd w:val="clear" w:color="auto" w:fill="auto"/>
          </w:tcPr>
          <w:p w14:paraId="31061B6A" w14:textId="77777777" w:rsidR="00835D81" w:rsidRPr="00463667" w:rsidRDefault="00835D81" w:rsidP="00C56CA6">
            <w:pPr>
              <w:pStyle w:val="TableText2"/>
              <w:jc w:val="center"/>
            </w:pPr>
            <w:r w:rsidRPr="00463667">
              <w:t>______________</w:t>
            </w:r>
          </w:p>
        </w:tc>
      </w:tr>
      <w:tr w:rsidR="00835D81" w:rsidRPr="00463667" w14:paraId="32504EEB"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5AA8C3F9" w14:textId="77777777" w:rsidR="00835D81" w:rsidRPr="00463667" w:rsidRDefault="00835D81" w:rsidP="00C56CA6">
            <w:pPr>
              <w:pStyle w:val="TableText"/>
            </w:pPr>
            <w:r w:rsidRPr="00463667">
              <w:t>75-84</w:t>
            </w:r>
          </w:p>
        </w:tc>
        <w:tc>
          <w:tcPr>
            <w:tcW w:w="2092" w:type="dxa"/>
            <w:tcBorders>
              <w:top w:val="single" w:sz="6" w:space="0" w:color="auto"/>
              <w:left w:val="single" w:sz="6" w:space="0" w:color="auto"/>
              <w:bottom w:val="single" w:sz="6" w:space="0" w:color="auto"/>
            </w:tcBorders>
            <w:shd w:val="clear" w:color="auto" w:fill="auto"/>
          </w:tcPr>
          <w:p w14:paraId="1773033F" w14:textId="77777777" w:rsidR="00835D81" w:rsidRPr="00463667" w:rsidRDefault="00835D81" w:rsidP="00C56CA6">
            <w:pPr>
              <w:pStyle w:val="TableText2"/>
              <w:jc w:val="center"/>
            </w:pPr>
            <w:r w:rsidRPr="00463667">
              <w:t>______________</w:t>
            </w:r>
          </w:p>
        </w:tc>
      </w:tr>
      <w:tr w:rsidR="00835D81" w:rsidRPr="00463667" w14:paraId="2693D157"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4DF06EB4" w14:textId="77777777" w:rsidR="00835D81" w:rsidRPr="00463667" w:rsidRDefault="00835D81" w:rsidP="00C56CA6">
            <w:pPr>
              <w:pStyle w:val="TableText"/>
            </w:pPr>
            <w:r w:rsidRPr="00463667">
              <w:t>85+</w:t>
            </w:r>
          </w:p>
        </w:tc>
        <w:tc>
          <w:tcPr>
            <w:tcW w:w="2092" w:type="dxa"/>
            <w:tcBorders>
              <w:top w:val="single" w:sz="6" w:space="0" w:color="auto"/>
              <w:left w:val="single" w:sz="6" w:space="0" w:color="auto"/>
              <w:bottom w:val="single" w:sz="6" w:space="0" w:color="auto"/>
            </w:tcBorders>
            <w:shd w:val="clear" w:color="auto" w:fill="auto"/>
          </w:tcPr>
          <w:p w14:paraId="1BD3C75C" w14:textId="77777777" w:rsidR="00835D81" w:rsidRPr="00463667" w:rsidRDefault="00835D81" w:rsidP="00C56CA6">
            <w:pPr>
              <w:pStyle w:val="TableText2"/>
              <w:jc w:val="center"/>
            </w:pPr>
            <w:r w:rsidRPr="00463667">
              <w:t>______________</w:t>
            </w:r>
          </w:p>
        </w:tc>
      </w:tr>
      <w:tr w:rsidR="00835D81" w:rsidRPr="00463667" w14:paraId="355D4CA4" w14:textId="77777777" w:rsidTr="00C56CA6">
        <w:trPr>
          <w:jc w:val="center"/>
        </w:trPr>
        <w:tc>
          <w:tcPr>
            <w:tcW w:w="1260" w:type="dxa"/>
            <w:tcBorders>
              <w:top w:val="single" w:sz="6" w:space="0" w:color="auto"/>
              <w:bottom w:val="single" w:sz="6" w:space="0" w:color="auto"/>
              <w:right w:val="single" w:sz="6" w:space="0" w:color="auto"/>
            </w:tcBorders>
            <w:shd w:val="clear" w:color="auto" w:fill="auto"/>
            <w:vAlign w:val="center"/>
          </w:tcPr>
          <w:p w14:paraId="0FD2C3EF" w14:textId="77777777" w:rsidR="00835D81" w:rsidRPr="00463667" w:rsidRDefault="00835D81" w:rsidP="00C56CA6">
            <w:pPr>
              <w:pStyle w:val="TableText"/>
            </w:pPr>
            <w:r w:rsidRPr="00463667">
              <w:t>Unknown</w:t>
            </w:r>
          </w:p>
        </w:tc>
        <w:tc>
          <w:tcPr>
            <w:tcW w:w="2092" w:type="dxa"/>
            <w:tcBorders>
              <w:top w:val="single" w:sz="6" w:space="0" w:color="auto"/>
              <w:left w:val="single" w:sz="6" w:space="0" w:color="auto"/>
              <w:bottom w:val="single" w:sz="6" w:space="0" w:color="auto"/>
            </w:tcBorders>
            <w:shd w:val="clear" w:color="auto" w:fill="auto"/>
          </w:tcPr>
          <w:p w14:paraId="23B36CAF" w14:textId="77777777" w:rsidR="00835D81" w:rsidRPr="00463667" w:rsidRDefault="00835D81" w:rsidP="00C56CA6">
            <w:pPr>
              <w:pStyle w:val="TableText2"/>
              <w:jc w:val="center"/>
            </w:pPr>
            <w:r w:rsidRPr="00463667">
              <w:t>______________</w:t>
            </w:r>
          </w:p>
        </w:tc>
      </w:tr>
      <w:tr w:rsidR="00835D81" w:rsidRPr="00463667" w14:paraId="3961012B" w14:textId="77777777" w:rsidTr="00C56CA6">
        <w:trPr>
          <w:jc w:val="center"/>
        </w:trPr>
        <w:tc>
          <w:tcPr>
            <w:tcW w:w="1260" w:type="dxa"/>
            <w:tcBorders>
              <w:top w:val="single" w:sz="6" w:space="0" w:color="auto"/>
              <w:bottom w:val="single" w:sz="6" w:space="0" w:color="auto"/>
              <w:right w:val="single" w:sz="6" w:space="0" w:color="auto"/>
            </w:tcBorders>
            <w:shd w:val="clear" w:color="auto" w:fill="D9D9D9"/>
            <w:vAlign w:val="center"/>
          </w:tcPr>
          <w:p w14:paraId="57520BF7" w14:textId="77777777" w:rsidR="00835D81" w:rsidRPr="00463667" w:rsidRDefault="00835D81" w:rsidP="00C56CA6">
            <w:pPr>
              <w:pStyle w:val="TableText2"/>
              <w:ind w:firstLine="275"/>
              <w:jc w:val="right"/>
              <w:rPr>
                <w:b/>
                <w:i/>
                <w:sz w:val="20"/>
                <w:szCs w:val="20"/>
              </w:rPr>
            </w:pPr>
            <w:r w:rsidRPr="00463667">
              <w:rPr>
                <w:b/>
                <w:i/>
                <w:sz w:val="20"/>
                <w:szCs w:val="20"/>
              </w:rPr>
              <w:t>Total:</w:t>
            </w:r>
          </w:p>
        </w:tc>
        <w:tc>
          <w:tcPr>
            <w:tcW w:w="2092" w:type="dxa"/>
            <w:tcBorders>
              <w:top w:val="single" w:sz="6" w:space="0" w:color="auto"/>
              <w:left w:val="single" w:sz="6" w:space="0" w:color="auto"/>
              <w:bottom w:val="single" w:sz="6" w:space="0" w:color="auto"/>
            </w:tcBorders>
            <w:shd w:val="clear" w:color="auto" w:fill="D9D9D9"/>
          </w:tcPr>
          <w:p w14:paraId="01A1DB26" w14:textId="77777777" w:rsidR="00835D81" w:rsidRPr="00463667" w:rsidRDefault="00835D81" w:rsidP="00C56CA6">
            <w:pPr>
              <w:pStyle w:val="TableText2"/>
              <w:jc w:val="center"/>
            </w:pPr>
            <w:r w:rsidRPr="00463667">
              <w:t>______________</w:t>
            </w:r>
          </w:p>
        </w:tc>
      </w:tr>
    </w:tbl>
    <w:p w14:paraId="5976A995" w14:textId="77777777" w:rsidR="00835D81" w:rsidRPr="00463667" w:rsidRDefault="00835D81" w:rsidP="00835D81"/>
    <w:p w14:paraId="3854B210" w14:textId="77777777" w:rsidR="00835D81" w:rsidRPr="00463667" w:rsidRDefault="00835D81" w:rsidP="00835D81"/>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69"/>
        <w:gridCol w:w="922"/>
        <w:gridCol w:w="1148"/>
        <w:gridCol w:w="900"/>
        <w:gridCol w:w="1170"/>
      </w:tblGrid>
      <w:tr w:rsidR="00835D81" w:rsidRPr="00463667" w14:paraId="7E3F354C" w14:textId="77777777" w:rsidTr="00C56CA6">
        <w:trPr>
          <w:cantSplit/>
          <w:jc w:val="center"/>
        </w:trPr>
        <w:tc>
          <w:tcPr>
            <w:tcW w:w="1069" w:type="dxa"/>
            <w:vMerge w:val="restart"/>
            <w:tcBorders>
              <w:top w:val="single" w:sz="6" w:space="0" w:color="auto"/>
              <w:bottom w:val="single" w:sz="6" w:space="0" w:color="auto"/>
              <w:right w:val="single" w:sz="6" w:space="0" w:color="FFFFFF"/>
            </w:tcBorders>
            <w:shd w:val="clear" w:color="auto" w:fill="000000"/>
            <w:vAlign w:val="bottom"/>
          </w:tcPr>
          <w:p w14:paraId="243FF019" w14:textId="77777777" w:rsidR="00835D81" w:rsidRPr="00463667" w:rsidRDefault="00835D81" w:rsidP="00C56CA6">
            <w:pPr>
              <w:pStyle w:val="TableHead"/>
              <w:rPr>
                <w:color w:val="auto"/>
              </w:rPr>
            </w:pPr>
            <w:r w:rsidRPr="00463667">
              <w:rPr>
                <w:color w:val="auto"/>
              </w:rPr>
              <w:br w:type="page"/>
              <w:t>Age</w:t>
            </w:r>
          </w:p>
        </w:tc>
        <w:tc>
          <w:tcPr>
            <w:tcW w:w="2070" w:type="dxa"/>
            <w:gridSpan w:val="2"/>
            <w:tcBorders>
              <w:top w:val="single" w:sz="6" w:space="0" w:color="auto"/>
              <w:left w:val="single" w:sz="6" w:space="0" w:color="FFFFFF"/>
              <w:bottom w:val="single" w:sz="6" w:space="0" w:color="FFFFFF"/>
              <w:right w:val="single" w:sz="6" w:space="0" w:color="FFFFFF"/>
            </w:tcBorders>
            <w:shd w:val="clear" w:color="auto" w:fill="000000"/>
            <w:vAlign w:val="bottom"/>
          </w:tcPr>
          <w:p w14:paraId="43EAB238" w14:textId="77777777" w:rsidR="00835D81" w:rsidRPr="00463667" w:rsidRDefault="00835D81" w:rsidP="00C56CA6">
            <w:pPr>
              <w:pStyle w:val="TableHead"/>
              <w:rPr>
                <w:color w:val="auto"/>
              </w:rPr>
            </w:pPr>
            <w:r w:rsidRPr="00463667">
              <w:rPr>
                <w:color w:val="auto"/>
              </w:rPr>
              <w:t>Outpatient Visits</w:t>
            </w:r>
          </w:p>
        </w:tc>
        <w:tc>
          <w:tcPr>
            <w:tcW w:w="2070" w:type="dxa"/>
            <w:gridSpan w:val="2"/>
            <w:tcBorders>
              <w:top w:val="single" w:sz="6" w:space="0" w:color="auto"/>
              <w:left w:val="single" w:sz="6" w:space="0" w:color="FFFFFF"/>
              <w:bottom w:val="single" w:sz="6" w:space="0" w:color="FFFFFF"/>
              <w:right w:val="single" w:sz="6" w:space="0" w:color="auto"/>
            </w:tcBorders>
            <w:shd w:val="clear" w:color="auto" w:fill="000000"/>
            <w:vAlign w:val="bottom"/>
          </w:tcPr>
          <w:p w14:paraId="1DC3DE98" w14:textId="77777777" w:rsidR="00835D81" w:rsidRPr="00463667" w:rsidRDefault="00835D81" w:rsidP="00C56CA6">
            <w:pPr>
              <w:pStyle w:val="TableHead"/>
              <w:rPr>
                <w:color w:val="auto"/>
              </w:rPr>
            </w:pPr>
            <w:r w:rsidRPr="00463667">
              <w:rPr>
                <w:color w:val="auto"/>
              </w:rPr>
              <w:t>ED Visits</w:t>
            </w:r>
          </w:p>
        </w:tc>
      </w:tr>
      <w:tr w:rsidR="00835D81" w:rsidRPr="00463667" w14:paraId="5CF5FB58" w14:textId="77777777" w:rsidTr="00C56CA6">
        <w:trPr>
          <w:cantSplit/>
          <w:jc w:val="center"/>
        </w:trPr>
        <w:tc>
          <w:tcPr>
            <w:tcW w:w="1069" w:type="dxa"/>
            <w:vMerge/>
            <w:tcBorders>
              <w:top w:val="nil"/>
              <w:bottom w:val="single" w:sz="6" w:space="0" w:color="auto"/>
              <w:right w:val="single" w:sz="6" w:space="0" w:color="FFFFFF"/>
            </w:tcBorders>
            <w:shd w:val="clear" w:color="auto" w:fill="000000"/>
            <w:vAlign w:val="bottom"/>
          </w:tcPr>
          <w:p w14:paraId="59EC9AC5" w14:textId="77777777" w:rsidR="00835D81" w:rsidRPr="00463667" w:rsidRDefault="00835D81" w:rsidP="00C56CA6">
            <w:pPr>
              <w:pStyle w:val="TableHead"/>
              <w:rPr>
                <w:color w:val="auto"/>
              </w:rPr>
            </w:pPr>
          </w:p>
        </w:tc>
        <w:tc>
          <w:tcPr>
            <w:tcW w:w="922" w:type="dxa"/>
            <w:tcBorders>
              <w:top w:val="single" w:sz="6" w:space="0" w:color="FFFFFF"/>
              <w:left w:val="single" w:sz="6" w:space="0" w:color="FFFFFF"/>
              <w:bottom w:val="single" w:sz="6" w:space="0" w:color="auto"/>
              <w:right w:val="single" w:sz="6" w:space="0" w:color="FFFFFF"/>
            </w:tcBorders>
            <w:shd w:val="clear" w:color="auto" w:fill="000000"/>
            <w:vAlign w:val="bottom"/>
          </w:tcPr>
          <w:p w14:paraId="64FA62A3" w14:textId="77777777" w:rsidR="00835D81" w:rsidRPr="00463667" w:rsidRDefault="00835D81" w:rsidP="00C56CA6">
            <w:pPr>
              <w:pStyle w:val="TableHead"/>
              <w:rPr>
                <w:color w:val="auto"/>
              </w:rPr>
            </w:pPr>
            <w:r w:rsidRPr="00463667">
              <w:rPr>
                <w:color w:val="auto"/>
              </w:rPr>
              <w:t>Visits</w:t>
            </w:r>
          </w:p>
        </w:tc>
        <w:tc>
          <w:tcPr>
            <w:tcW w:w="1148" w:type="dxa"/>
            <w:tcBorders>
              <w:top w:val="single" w:sz="6" w:space="0" w:color="FFFFFF"/>
              <w:left w:val="single" w:sz="6" w:space="0" w:color="FFFFFF"/>
              <w:bottom w:val="single" w:sz="6" w:space="0" w:color="auto"/>
              <w:right w:val="single" w:sz="6" w:space="0" w:color="FFFFFF"/>
            </w:tcBorders>
            <w:shd w:val="clear" w:color="auto" w:fill="000000"/>
            <w:vAlign w:val="bottom"/>
          </w:tcPr>
          <w:p w14:paraId="74A6F6B5" w14:textId="77777777" w:rsidR="00835D81" w:rsidRPr="00463667" w:rsidRDefault="00835D81" w:rsidP="00C56CA6">
            <w:pPr>
              <w:pStyle w:val="TableHead"/>
              <w:rPr>
                <w:color w:val="auto"/>
              </w:rPr>
            </w:pPr>
            <w:r w:rsidRPr="00463667">
              <w:rPr>
                <w:color w:val="auto"/>
              </w:rPr>
              <w:t>Visits/1,000 Member Months</w:t>
            </w:r>
          </w:p>
        </w:tc>
        <w:tc>
          <w:tcPr>
            <w:tcW w:w="900" w:type="dxa"/>
            <w:tcBorders>
              <w:top w:val="single" w:sz="6" w:space="0" w:color="FFFFFF"/>
              <w:left w:val="single" w:sz="6" w:space="0" w:color="FFFFFF"/>
              <w:bottom w:val="single" w:sz="6" w:space="0" w:color="auto"/>
              <w:right w:val="single" w:sz="6" w:space="0" w:color="FFFFFF"/>
            </w:tcBorders>
            <w:shd w:val="clear" w:color="auto" w:fill="000000"/>
            <w:vAlign w:val="bottom"/>
          </w:tcPr>
          <w:p w14:paraId="44536262" w14:textId="77777777" w:rsidR="00835D81" w:rsidRPr="00463667" w:rsidRDefault="00835D81" w:rsidP="00C56CA6">
            <w:pPr>
              <w:pStyle w:val="TableHead"/>
              <w:rPr>
                <w:color w:val="auto"/>
              </w:rPr>
            </w:pPr>
            <w:r w:rsidRPr="00463667">
              <w:rPr>
                <w:color w:val="auto"/>
              </w:rPr>
              <w:t>Visits</w:t>
            </w:r>
          </w:p>
        </w:tc>
        <w:tc>
          <w:tcPr>
            <w:tcW w:w="1170" w:type="dxa"/>
            <w:tcBorders>
              <w:top w:val="single" w:sz="6" w:space="0" w:color="FFFFFF"/>
              <w:left w:val="single" w:sz="6" w:space="0" w:color="FFFFFF"/>
              <w:bottom w:val="single" w:sz="6" w:space="0" w:color="auto"/>
              <w:right w:val="single" w:sz="6" w:space="0" w:color="auto"/>
            </w:tcBorders>
            <w:shd w:val="clear" w:color="auto" w:fill="000000"/>
            <w:vAlign w:val="bottom"/>
          </w:tcPr>
          <w:p w14:paraId="4DF22158" w14:textId="77777777" w:rsidR="00835D81" w:rsidRPr="00463667" w:rsidRDefault="00835D81" w:rsidP="00C56CA6">
            <w:pPr>
              <w:pStyle w:val="TableHead"/>
              <w:rPr>
                <w:color w:val="auto"/>
              </w:rPr>
            </w:pPr>
            <w:r w:rsidRPr="00463667">
              <w:rPr>
                <w:color w:val="auto"/>
              </w:rPr>
              <w:t>Visits/1,000 Member Months</w:t>
            </w:r>
          </w:p>
        </w:tc>
      </w:tr>
      <w:tr w:rsidR="00835D81" w:rsidRPr="00463667" w14:paraId="13860AD5" w14:textId="77777777" w:rsidTr="00C56CA6">
        <w:trPr>
          <w:jc w:val="center"/>
        </w:trPr>
        <w:tc>
          <w:tcPr>
            <w:tcW w:w="1069" w:type="dxa"/>
            <w:tcBorders>
              <w:top w:val="single" w:sz="6" w:space="0" w:color="auto"/>
              <w:bottom w:val="single" w:sz="6" w:space="0" w:color="auto"/>
              <w:right w:val="single" w:sz="6" w:space="0" w:color="auto"/>
            </w:tcBorders>
            <w:vAlign w:val="center"/>
          </w:tcPr>
          <w:p w14:paraId="63B838A8" w14:textId="77777777" w:rsidR="00835D81" w:rsidRPr="00463667" w:rsidRDefault="00835D81" w:rsidP="00C56CA6">
            <w:pPr>
              <w:pStyle w:val="TableText"/>
            </w:pPr>
            <w:r w:rsidRPr="00463667">
              <w:t>&lt;1</w:t>
            </w:r>
          </w:p>
        </w:tc>
        <w:tc>
          <w:tcPr>
            <w:tcW w:w="922" w:type="dxa"/>
            <w:tcBorders>
              <w:top w:val="single" w:sz="6" w:space="0" w:color="auto"/>
              <w:left w:val="single" w:sz="6" w:space="0" w:color="auto"/>
              <w:bottom w:val="single" w:sz="6" w:space="0" w:color="auto"/>
              <w:right w:val="single" w:sz="6" w:space="0" w:color="auto"/>
            </w:tcBorders>
          </w:tcPr>
          <w:p w14:paraId="2D626F22"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tcPr>
          <w:p w14:paraId="344E269F"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tcPr>
          <w:p w14:paraId="352C6F3D"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tcPr>
          <w:p w14:paraId="04B449F6" w14:textId="77777777" w:rsidR="00835D81" w:rsidRPr="00463667" w:rsidRDefault="00835D81" w:rsidP="00C56CA6">
            <w:pPr>
              <w:pStyle w:val="TableText2"/>
              <w:jc w:val="center"/>
            </w:pPr>
            <w:r w:rsidRPr="00463667">
              <w:t>_______</w:t>
            </w:r>
          </w:p>
        </w:tc>
      </w:tr>
      <w:tr w:rsidR="00835D81" w:rsidRPr="00463667" w14:paraId="51F853A2"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185A4427" w14:textId="77777777" w:rsidR="00835D81" w:rsidRPr="00463667" w:rsidRDefault="00835D81" w:rsidP="00C56CA6">
            <w:pPr>
              <w:pStyle w:val="TableText"/>
            </w:pPr>
            <w:r w:rsidRPr="00463667">
              <w:t>1-9</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59F55D8A"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35125B03"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C3A60CD"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6A062BB" w14:textId="77777777" w:rsidR="00835D81" w:rsidRPr="00463667" w:rsidRDefault="00835D81" w:rsidP="00C56CA6">
            <w:pPr>
              <w:pStyle w:val="TableText2"/>
              <w:jc w:val="center"/>
            </w:pPr>
            <w:r w:rsidRPr="00463667">
              <w:t>_______</w:t>
            </w:r>
          </w:p>
        </w:tc>
      </w:tr>
      <w:tr w:rsidR="00835D81" w:rsidRPr="00463667" w14:paraId="63A3BDF7"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3EAD546E" w14:textId="77777777" w:rsidR="00835D81" w:rsidRPr="00463667" w:rsidRDefault="00835D81" w:rsidP="00C56CA6">
            <w:pPr>
              <w:pStyle w:val="TableText"/>
            </w:pPr>
            <w:r w:rsidRPr="00463667">
              <w:t>10-19</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1A8CCCFD"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26A0D543"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3222C88"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11311EE" w14:textId="77777777" w:rsidR="00835D81" w:rsidRPr="00463667" w:rsidRDefault="00835D81" w:rsidP="00C56CA6">
            <w:pPr>
              <w:pStyle w:val="TableText2"/>
              <w:jc w:val="center"/>
            </w:pPr>
            <w:r w:rsidRPr="00463667">
              <w:t>_______</w:t>
            </w:r>
          </w:p>
        </w:tc>
      </w:tr>
      <w:tr w:rsidR="00835D81" w:rsidRPr="00463667" w14:paraId="7333FF25"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1BBB89CB" w14:textId="77777777" w:rsidR="00835D81" w:rsidRPr="00463667" w:rsidRDefault="00835D81" w:rsidP="00C56CA6">
            <w:pPr>
              <w:pStyle w:val="TableText"/>
            </w:pPr>
            <w:r w:rsidRPr="00463667">
              <w:t>20-44</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04A1FB27"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552CC8CE"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220652C"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FD616C3" w14:textId="77777777" w:rsidR="00835D81" w:rsidRPr="00463667" w:rsidRDefault="00835D81" w:rsidP="00C56CA6">
            <w:pPr>
              <w:pStyle w:val="TableText2"/>
              <w:jc w:val="center"/>
            </w:pPr>
            <w:r w:rsidRPr="00463667">
              <w:t>_______</w:t>
            </w:r>
          </w:p>
        </w:tc>
      </w:tr>
      <w:tr w:rsidR="00835D81" w:rsidRPr="00463667" w14:paraId="0AE46519"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2CD01326" w14:textId="77777777" w:rsidR="00835D81" w:rsidRPr="00463667" w:rsidRDefault="00835D81" w:rsidP="00C56CA6">
            <w:pPr>
              <w:pStyle w:val="TableText"/>
            </w:pPr>
            <w:r w:rsidRPr="00463667">
              <w:t>45-64</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457B5113"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26E22F8E"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E471268"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79A05FC" w14:textId="77777777" w:rsidR="00835D81" w:rsidRPr="00463667" w:rsidRDefault="00835D81" w:rsidP="00C56CA6">
            <w:pPr>
              <w:pStyle w:val="TableText2"/>
              <w:jc w:val="center"/>
            </w:pPr>
            <w:r w:rsidRPr="00463667">
              <w:t>_______</w:t>
            </w:r>
          </w:p>
        </w:tc>
      </w:tr>
      <w:tr w:rsidR="00835D81" w:rsidRPr="00463667" w14:paraId="78807D09"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77072DAC" w14:textId="77777777" w:rsidR="00835D81" w:rsidRPr="00463667" w:rsidRDefault="00835D81" w:rsidP="00C56CA6">
            <w:pPr>
              <w:pStyle w:val="TableText"/>
            </w:pPr>
            <w:r w:rsidRPr="00463667">
              <w:t>65-74</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69700529"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0982E278"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D36D0A2"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3AEEDC26" w14:textId="77777777" w:rsidR="00835D81" w:rsidRPr="00463667" w:rsidRDefault="00835D81" w:rsidP="00C56CA6">
            <w:pPr>
              <w:pStyle w:val="TableText2"/>
              <w:jc w:val="center"/>
            </w:pPr>
            <w:r w:rsidRPr="00463667">
              <w:t>_______</w:t>
            </w:r>
          </w:p>
        </w:tc>
      </w:tr>
      <w:tr w:rsidR="00835D81" w:rsidRPr="00463667" w14:paraId="24B1D16C"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7449BD4D" w14:textId="77777777" w:rsidR="00835D81" w:rsidRPr="00463667" w:rsidRDefault="00835D81" w:rsidP="00C56CA6">
            <w:pPr>
              <w:pStyle w:val="TableText"/>
            </w:pPr>
            <w:r w:rsidRPr="00463667">
              <w:t>75-84</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4BF016B4"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54A3C83D"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A45A5A0"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CEFC051" w14:textId="77777777" w:rsidR="00835D81" w:rsidRPr="00463667" w:rsidRDefault="00835D81" w:rsidP="00C56CA6">
            <w:pPr>
              <w:pStyle w:val="TableText2"/>
              <w:jc w:val="center"/>
            </w:pPr>
            <w:r w:rsidRPr="00463667">
              <w:t>_______</w:t>
            </w:r>
          </w:p>
        </w:tc>
      </w:tr>
      <w:tr w:rsidR="00835D81" w:rsidRPr="00463667" w14:paraId="0417AD70" w14:textId="77777777" w:rsidTr="00C56CA6">
        <w:trPr>
          <w:jc w:val="center"/>
        </w:trPr>
        <w:tc>
          <w:tcPr>
            <w:tcW w:w="1069" w:type="dxa"/>
            <w:tcBorders>
              <w:top w:val="single" w:sz="6" w:space="0" w:color="auto"/>
              <w:bottom w:val="single" w:sz="6" w:space="0" w:color="auto"/>
              <w:right w:val="single" w:sz="6" w:space="0" w:color="auto"/>
            </w:tcBorders>
            <w:shd w:val="clear" w:color="auto" w:fill="auto"/>
            <w:vAlign w:val="center"/>
          </w:tcPr>
          <w:p w14:paraId="54BBE896" w14:textId="77777777" w:rsidR="00835D81" w:rsidRPr="00463667" w:rsidRDefault="00835D81" w:rsidP="00C56CA6">
            <w:pPr>
              <w:pStyle w:val="TableText"/>
            </w:pPr>
            <w:r w:rsidRPr="00463667">
              <w:t>85+</w:t>
            </w:r>
          </w:p>
        </w:tc>
        <w:tc>
          <w:tcPr>
            <w:tcW w:w="922" w:type="dxa"/>
            <w:tcBorders>
              <w:top w:val="single" w:sz="6" w:space="0" w:color="auto"/>
              <w:left w:val="single" w:sz="6" w:space="0" w:color="auto"/>
              <w:bottom w:val="single" w:sz="6" w:space="0" w:color="auto"/>
              <w:right w:val="single" w:sz="6" w:space="0" w:color="auto"/>
            </w:tcBorders>
            <w:shd w:val="clear" w:color="auto" w:fill="auto"/>
          </w:tcPr>
          <w:p w14:paraId="47D69FDA"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shd w:val="clear" w:color="auto" w:fill="auto"/>
          </w:tcPr>
          <w:p w14:paraId="0FBF547A"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A187D79"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8926ACA" w14:textId="77777777" w:rsidR="00835D81" w:rsidRPr="00463667" w:rsidRDefault="00835D81" w:rsidP="00C56CA6">
            <w:pPr>
              <w:pStyle w:val="TableText2"/>
              <w:jc w:val="center"/>
            </w:pPr>
            <w:r w:rsidRPr="00463667">
              <w:t>_______</w:t>
            </w:r>
          </w:p>
        </w:tc>
      </w:tr>
      <w:tr w:rsidR="00835D81" w:rsidRPr="00463667" w14:paraId="51F36FFD" w14:textId="77777777" w:rsidTr="00C56CA6">
        <w:trPr>
          <w:jc w:val="center"/>
        </w:trPr>
        <w:tc>
          <w:tcPr>
            <w:tcW w:w="1069" w:type="dxa"/>
            <w:tcBorders>
              <w:top w:val="single" w:sz="6" w:space="0" w:color="auto"/>
              <w:bottom w:val="single" w:sz="6" w:space="0" w:color="auto"/>
              <w:right w:val="single" w:sz="6" w:space="0" w:color="auto"/>
            </w:tcBorders>
            <w:vAlign w:val="center"/>
          </w:tcPr>
          <w:p w14:paraId="1B65644D" w14:textId="77777777" w:rsidR="00835D81" w:rsidRPr="00463667" w:rsidRDefault="00835D81" w:rsidP="00C56CA6">
            <w:pPr>
              <w:pStyle w:val="TableText"/>
            </w:pPr>
            <w:r w:rsidRPr="00463667">
              <w:t>Unknown</w:t>
            </w:r>
          </w:p>
        </w:tc>
        <w:tc>
          <w:tcPr>
            <w:tcW w:w="922" w:type="dxa"/>
            <w:tcBorders>
              <w:top w:val="single" w:sz="6" w:space="0" w:color="auto"/>
              <w:left w:val="single" w:sz="6" w:space="0" w:color="auto"/>
              <w:bottom w:val="single" w:sz="6" w:space="0" w:color="auto"/>
              <w:right w:val="single" w:sz="6" w:space="0" w:color="auto"/>
            </w:tcBorders>
          </w:tcPr>
          <w:p w14:paraId="1BC5A3CF"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6" w:space="0" w:color="auto"/>
              <w:right w:val="single" w:sz="6" w:space="0" w:color="auto"/>
            </w:tcBorders>
          </w:tcPr>
          <w:p w14:paraId="0829FAC5" w14:textId="77777777" w:rsidR="00835D81" w:rsidRPr="00463667" w:rsidRDefault="00835D81" w:rsidP="00C56CA6">
            <w:pPr>
              <w:pStyle w:val="TableText2"/>
              <w:jc w:val="center"/>
            </w:pPr>
          </w:p>
        </w:tc>
        <w:tc>
          <w:tcPr>
            <w:tcW w:w="900" w:type="dxa"/>
            <w:tcBorders>
              <w:top w:val="single" w:sz="6" w:space="0" w:color="auto"/>
              <w:left w:val="single" w:sz="6" w:space="0" w:color="auto"/>
              <w:bottom w:val="single" w:sz="6" w:space="0" w:color="auto"/>
              <w:right w:val="single" w:sz="6" w:space="0" w:color="auto"/>
            </w:tcBorders>
          </w:tcPr>
          <w:p w14:paraId="4D85FE61"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6" w:space="0" w:color="auto"/>
              <w:right w:val="single" w:sz="6" w:space="0" w:color="auto"/>
            </w:tcBorders>
          </w:tcPr>
          <w:p w14:paraId="287CAC87" w14:textId="77777777" w:rsidR="00835D81" w:rsidRPr="00463667" w:rsidRDefault="00835D81" w:rsidP="00C56CA6">
            <w:pPr>
              <w:pStyle w:val="TableText2"/>
              <w:jc w:val="center"/>
            </w:pPr>
          </w:p>
        </w:tc>
      </w:tr>
      <w:tr w:rsidR="00835D81" w:rsidRPr="00463667" w14:paraId="1D9946F2" w14:textId="77777777" w:rsidTr="00C56CA6">
        <w:trPr>
          <w:jc w:val="center"/>
        </w:trPr>
        <w:tc>
          <w:tcPr>
            <w:tcW w:w="1069" w:type="dxa"/>
            <w:tcBorders>
              <w:top w:val="single" w:sz="6" w:space="0" w:color="auto"/>
              <w:bottom w:val="single" w:sz="4" w:space="0" w:color="auto"/>
              <w:right w:val="single" w:sz="6" w:space="0" w:color="auto"/>
            </w:tcBorders>
            <w:shd w:val="clear" w:color="auto" w:fill="D9D9D9"/>
          </w:tcPr>
          <w:p w14:paraId="031C188D" w14:textId="77777777" w:rsidR="00835D81" w:rsidRPr="00463667" w:rsidRDefault="00835D81" w:rsidP="00C56CA6">
            <w:pPr>
              <w:pStyle w:val="TableText2"/>
              <w:jc w:val="right"/>
              <w:rPr>
                <w:b/>
                <w:i/>
                <w:sz w:val="20"/>
                <w:szCs w:val="20"/>
              </w:rPr>
            </w:pPr>
            <w:r w:rsidRPr="00463667">
              <w:rPr>
                <w:b/>
                <w:i/>
                <w:sz w:val="20"/>
                <w:szCs w:val="20"/>
              </w:rPr>
              <w:t>Total:</w:t>
            </w:r>
          </w:p>
        </w:tc>
        <w:tc>
          <w:tcPr>
            <w:tcW w:w="922" w:type="dxa"/>
            <w:tcBorders>
              <w:top w:val="single" w:sz="6" w:space="0" w:color="auto"/>
              <w:left w:val="single" w:sz="6" w:space="0" w:color="auto"/>
              <w:bottom w:val="single" w:sz="4" w:space="0" w:color="auto"/>
              <w:right w:val="single" w:sz="6" w:space="0" w:color="auto"/>
            </w:tcBorders>
            <w:shd w:val="clear" w:color="auto" w:fill="D9D9D9"/>
          </w:tcPr>
          <w:p w14:paraId="67E69251" w14:textId="77777777" w:rsidR="00835D81" w:rsidRPr="00463667" w:rsidRDefault="00835D81" w:rsidP="00C56CA6">
            <w:pPr>
              <w:pStyle w:val="TableText2"/>
              <w:jc w:val="center"/>
            </w:pPr>
            <w:r w:rsidRPr="00463667">
              <w:t>_____</w:t>
            </w:r>
          </w:p>
        </w:tc>
        <w:tc>
          <w:tcPr>
            <w:tcW w:w="1148" w:type="dxa"/>
            <w:tcBorders>
              <w:top w:val="single" w:sz="6" w:space="0" w:color="auto"/>
              <w:left w:val="single" w:sz="6" w:space="0" w:color="auto"/>
              <w:bottom w:val="single" w:sz="4" w:space="0" w:color="auto"/>
              <w:right w:val="single" w:sz="6" w:space="0" w:color="auto"/>
            </w:tcBorders>
            <w:shd w:val="clear" w:color="auto" w:fill="D9D9D9"/>
          </w:tcPr>
          <w:p w14:paraId="13881701" w14:textId="77777777" w:rsidR="00835D81" w:rsidRPr="00463667" w:rsidRDefault="00835D81" w:rsidP="00C56CA6">
            <w:pPr>
              <w:pStyle w:val="TableText2"/>
              <w:jc w:val="center"/>
            </w:pPr>
            <w:r w:rsidRPr="00463667">
              <w:t>_______</w:t>
            </w:r>
          </w:p>
        </w:tc>
        <w:tc>
          <w:tcPr>
            <w:tcW w:w="900" w:type="dxa"/>
            <w:tcBorders>
              <w:top w:val="single" w:sz="6" w:space="0" w:color="auto"/>
              <w:left w:val="single" w:sz="6" w:space="0" w:color="auto"/>
              <w:bottom w:val="single" w:sz="4" w:space="0" w:color="auto"/>
              <w:right w:val="single" w:sz="6" w:space="0" w:color="auto"/>
            </w:tcBorders>
            <w:shd w:val="clear" w:color="auto" w:fill="D9D9D9"/>
          </w:tcPr>
          <w:p w14:paraId="66E74938" w14:textId="77777777" w:rsidR="00835D81" w:rsidRPr="00463667" w:rsidRDefault="00835D81" w:rsidP="00C56CA6">
            <w:pPr>
              <w:pStyle w:val="TableText2"/>
              <w:jc w:val="center"/>
            </w:pPr>
            <w:r w:rsidRPr="00463667">
              <w:t>_____</w:t>
            </w:r>
          </w:p>
        </w:tc>
        <w:tc>
          <w:tcPr>
            <w:tcW w:w="1170" w:type="dxa"/>
            <w:tcBorders>
              <w:top w:val="single" w:sz="6" w:space="0" w:color="auto"/>
              <w:left w:val="single" w:sz="6" w:space="0" w:color="auto"/>
              <w:bottom w:val="single" w:sz="4" w:space="0" w:color="auto"/>
              <w:right w:val="single" w:sz="6" w:space="0" w:color="auto"/>
            </w:tcBorders>
            <w:shd w:val="clear" w:color="auto" w:fill="D9D9D9"/>
          </w:tcPr>
          <w:p w14:paraId="51F0CA9A" w14:textId="77777777" w:rsidR="00835D81" w:rsidRPr="00463667" w:rsidRDefault="00835D81" w:rsidP="00C56CA6">
            <w:pPr>
              <w:pStyle w:val="TableText2"/>
              <w:jc w:val="center"/>
            </w:pPr>
            <w:r w:rsidRPr="00463667">
              <w:t>_______</w:t>
            </w:r>
          </w:p>
        </w:tc>
      </w:tr>
    </w:tbl>
    <w:p w14:paraId="49B099C7" w14:textId="77777777" w:rsidR="00137C63" w:rsidRPr="00463667" w:rsidRDefault="00137C63" w:rsidP="00137C63">
      <w:pPr>
        <w:pStyle w:val="TableHeadNotCondensed"/>
        <w:spacing w:before="0"/>
        <w:sectPr w:rsidR="00137C63" w:rsidRPr="00463667" w:rsidSect="00C56CA6">
          <w:headerReference w:type="even" r:id="rId51"/>
          <w:headerReference w:type="default" r:id="rId52"/>
          <w:pgSz w:w="12240" w:h="15840" w:code="1"/>
          <w:pgMar w:top="1080" w:right="1080" w:bottom="1080" w:left="1440" w:header="720" w:footer="720" w:gutter="0"/>
          <w:cols w:space="720"/>
        </w:sectPr>
      </w:pPr>
    </w:p>
    <w:p w14:paraId="1C4372F4" w14:textId="7E8B866A" w:rsidR="00835D81" w:rsidRPr="00463667" w:rsidRDefault="00835D81" w:rsidP="00137C63">
      <w:pPr>
        <w:pStyle w:val="TableHeadNotCondensed"/>
        <w:spacing w:before="0"/>
      </w:pPr>
      <w:r w:rsidRPr="00463667">
        <w:t xml:space="preserve">Table AMB-2/3: Ambulatory Care </w:t>
      </w:r>
    </w:p>
    <w:tbl>
      <w:tblPr>
        <w:tblW w:w="0" w:type="auto"/>
        <w:jc w:val="center"/>
        <w:tblLayout w:type="fixed"/>
        <w:tblLook w:val="0000" w:firstRow="0" w:lastRow="0" w:firstColumn="0" w:lastColumn="0" w:noHBand="0" w:noVBand="0"/>
      </w:tblPr>
      <w:tblGrid>
        <w:gridCol w:w="1215"/>
        <w:gridCol w:w="1778"/>
      </w:tblGrid>
      <w:tr w:rsidR="00835D81" w:rsidRPr="00463667" w14:paraId="21150B42" w14:textId="77777777" w:rsidTr="00C56CA6">
        <w:trPr>
          <w:jc w:val="center"/>
        </w:trPr>
        <w:tc>
          <w:tcPr>
            <w:tcW w:w="1215" w:type="dxa"/>
            <w:tcBorders>
              <w:top w:val="single" w:sz="6" w:space="0" w:color="auto"/>
              <w:left w:val="single" w:sz="6" w:space="0" w:color="auto"/>
              <w:bottom w:val="single" w:sz="6" w:space="0" w:color="auto"/>
              <w:right w:val="single" w:sz="6" w:space="0" w:color="FFFFFF"/>
            </w:tcBorders>
            <w:shd w:val="clear" w:color="auto" w:fill="000000"/>
          </w:tcPr>
          <w:p w14:paraId="629DC797" w14:textId="77777777" w:rsidR="00835D81" w:rsidRPr="00463667" w:rsidRDefault="00835D81" w:rsidP="00C56CA6">
            <w:pPr>
              <w:pStyle w:val="TableHead"/>
              <w:rPr>
                <w:color w:val="auto"/>
              </w:rPr>
            </w:pPr>
            <w:r w:rsidRPr="00463667">
              <w:rPr>
                <w:color w:val="auto"/>
              </w:rPr>
              <w:t>Age</w:t>
            </w:r>
          </w:p>
        </w:tc>
        <w:tc>
          <w:tcPr>
            <w:tcW w:w="1778" w:type="dxa"/>
            <w:tcBorders>
              <w:top w:val="single" w:sz="6" w:space="0" w:color="auto"/>
              <w:left w:val="single" w:sz="6" w:space="0" w:color="FFFFFF"/>
              <w:bottom w:val="single" w:sz="6" w:space="0" w:color="auto"/>
              <w:right w:val="single" w:sz="6" w:space="0" w:color="auto"/>
            </w:tcBorders>
            <w:shd w:val="clear" w:color="auto" w:fill="000000"/>
          </w:tcPr>
          <w:p w14:paraId="59FEDA99" w14:textId="77777777" w:rsidR="00835D81" w:rsidRPr="00463667" w:rsidRDefault="00835D81" w:rsidP="00C56CA6">
            <w:pPr>
              <w:pStyle w:val="TableHead"/>
              <w:rPr>
                <w:color w:val="auto"/>
              </w:rPr>
            </w:pPr>
            <w:r w:rsidRPr="00463667">
              <w:rPr>
                <w:color w:val="auto"/>
              </w:rPr>
              <w:t>Member Months</w:t>
            </w:r>
          </w:p>
        </w:tc>
      </w:tr>
      <w:tr w:rsidR="00835D81" w:rsidRPr="00463667" w14:paraId="13690AF9"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vAlign w:val="center"/>
          </w:tcPr>
          <w:p w14:paraId="3F5D9721" w14:textId="77777777" w:rsidR="00835D81" w:rsidRPr="00463667" w:rsidRDefault="00835D81" w:rsidP="00C56CA6">
            <w:pPr>
              <w:pStyle w:val="TableText"/>
            </w:pPr>
            <w:r w:rsidRPr="00463667">
              <w:t>&lt;1</w:t>
            </w:r>
          </w:p>
        </w:tc>
        <w:tc>
          <w:tcPr>
            <w:tcW w:w="1778" w:type="dxa"/>
            <w:tcBorders>
              <w:top w:val="single" w:sz="6" w:space="0" w:color="auto"/>
              <w:left w:val="single" w:sz="6" w:space="0" w:color="auto"/>
              <w:bottom w:val="single" w:sz="6" w:space="0" w:color="auto"/>
              <w:right w:val="single" w:sz="6" w:space="0" w:color="auto"/>
            </w:tcBorders>
          </w:tcPr>
          <w:p w14:paraId="047B90A7" w14:textId="77777777" w:rsidR="00835D81" w:rsidRPr="00463667" w:rsidRDefault="00835D81" w:rsidP="00C56CA6">
            <w:pPr>
              <w:pStyle w:val="TableText2"/>
              <w:jc w:val="center"/>
            </w:pPr>
            <w:r w:rsidRPr="00463667">
              <w:t>______________</w:t>
            </w:r>
          </w:p>
        </w:tc>
      </w:tr>
      <w:tr w:rsidR="00835D81" w:rsidRPr="00463667" w14:paraId="03EDC88F"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3FD69DB1" w14:textId="77777777" w:rsidR="00835D81" w:rsidRPr="00463667" w:rsidRDefault="00835D81" w:rsidP="00C56CA6">
            <w:pPr>
              <w:pStyle w:val="TableText"/>
            </w:pPr>
            <w:r w:rsidRPr="00463667">
              <w:t>1-9</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276C61B9" w14:textId="77777777" w:rsidR="00835D81" w:rsidRPr="00463667" w:rsidRDefault="00835D81" w:rsidP="00C56CA6">
            <w:pPr>
              <w:pStyle w:val="TableText2"/>
              <w:jc w:val="center"/>
            </w:pPr>
            <w:r w:rsidRPr="00463667">
              <w:t>______________</w:t>
            </w:r>
          </w:p>
        </w:tc>
      </w:tr>
      <w:tr w:rsidR="00835D81" w:rsidRPr="00463667" w14:paraId="7470578E"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5433BAF7" w14:textId="77777777" w:rsidR="00835D81" w:rsidRPr="00463667" w:rsidRDefault="00835D81" w:rsidP="00C56CA6">
            <w:pPr>
              <w:pStyle w:val="TableText"/>
            </w:pPr>
            <w:r w:rsidRPr="00463667">
              <w:t>10-19</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5F98653A" w14:textId="77777777" w:rsidR="00835D81" w:rsidRPr="00463667" w:rsidRDefault="00835D81" w:rsidP="00C56CA6">
            <w:pPr>
              <w:pStyle w:val="TableText2"/>
              <w:jc w:val="center"/>
            </w:pPr>
            <w:r w:rsidRPr="00463667">
              <w:t>______________</w:t>
            </w:r>
          </w:p>
        </w:tc>
      </w:tr>
      <w:tr w:rsidR="00835D81" w:rsidRPr="00463667" w14:paraId="5939E9D7" w14:textId="77777777" w:rsidTr="00C56CA6">
        <w:trPr>
          <w:trHeight w:val="180"/>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14DBDB99" w14:textId="77777777" w:rsidR="00835D81" w:rsidRPr="00463667" w:rsidRDefault="00835D81" w:rsidP="00C56CA6">
            <w:pPr>
              <w:pStyle w:val="TableText"/>
            </w:pPr>
            <w:r w:rsidRPr="00463667">
              <w:t>20-44</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51843D8B" w14:textId="77777777" w:rsidR="00835D81" w:rsidRPr="00463667" w:rsidRDefault="00835D81" w:rsidP="00C56CA6">
            <w:pPr>
              <w:pStyle w:val="TableText2"/>
              <w:jc w:val="center"/>
            </w:pPr>
            <w:r w:rsidRPr="00463667">
              <w:t>______________</w:t>
            </w:r>
          </w:p>
        </w:tc>
      </w:tr>
      <w:tr w:rsidR="00835D81" w:rsidRPr="00463667" w14:paraId="770D025C"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1DCCCFF9" w14:textId="77777777" w:rsidR="00835D81" w:rsidRPr="00463667" w:rsidRDefault="00835D81" w:rsidP="00C56CA6">
            <w:pPr>
              <w:pStyle w:val="TableText"/>
            </w:pPr>
            <w:r w:rsidRPr="00463667">
              <w:t>45-64</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55534864" w14:textId="77777777" w:rsidR="00835D81" w:rsidRPr="00463667" w:rsidRDefault="00835D81" w:rsidP="00C56CA6">
            <w:pPr>
              <w:pStyle w:val="TableText2"/>
              <w:jc w:val="center"/>
            </w:pPr>
            <w:r w:rsidRPr="00463667">
              <w:t>______________</w:t>
            </w:r>
          </w:p>
        </w:tc>
      </w:tr>
      <w:tr w:rsidR="00835D81" w:rsidRPr="00463667" w14:paraId="0A28158A"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4920820D" w14:textId="77777777" w:rsidR="00835D81" w:rsidRPr="00463667" w:rsidRDefault="00835D81" w:rsidP="00C56CA6">
            <w:pPr>
              <w:pStyle w:val="TableText"/>
            </w:pPr>
            <w:r w:rsidRPr="00463667">
              <w:t>65-74</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7F2A05A9" w14:textId="77777777" w:rsidR="00835D81" w:rsidRPr="00463667" w:rsidRDefault="00835D81" w:rsidP="00C56CA6">
            <w:pPr>
              <w:pStyle w:val="TableText2"/>
              <w:jc w:val="center"/>
            </w:pPr>
            <w:r w:rsidRPr="00463667">
              <w:t>______________</w:t>
            </w:r>
          </w:p>
        </w:tc>
      </w:tr>
      <w:tr w:rsidR="00835D81" w:rsidRPr="00463667" w14:paraId="014A559E"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3ECF0D66" w14:textId="77777777" w:rsidR="00835D81" w:rsidRPr="00463667" w:rsidRDefault="00835D81" w:rsidP="00C56CA6">
            <w:pPr>
              <w:pStyle w:val="TableText"/>
            </w:pPr>
            <w:r w:rsidRPr="00463667">
              <w:t>75-84</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2841D9B9" w14:textId="77777777" w:rsidR="00835D81" w:rsidRPr="00463667" w:rsidRDefault="00835D81" w:rsidP="00C56CA6">
            <w:pPr>
              <w:pStyle w:val="TableText2"/>
              <w:jc w:val="center"/>
            </w:pPr>
            <w:r w:rsidRPr="00463667">
              <w:t>______________</w:t>
            </w:r>
          </w:p>
        </w:tc>
      </w:tr>
      <w:tr w:rsidR="00835D81" w:rsidRPr="00463667" w14:paraId="24799D75"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auto"/>
            <w:vAlign w:val="center"/>
          </w:tcPr>
          <w:p w14:paraId="1BC345D9" w14:textId="77777777" w:rsidR="00835D81" w:rsidRPr="00463667" w:rsidRDefault="00835D81" w:rsidP="00C56CA6">
            <w:pPr>
              <w:pStyle w:val="TableText"/>
            </w:pPr>
            <w:r w:rsidRPr="00463667">
              <w:t>85+</w:t>
            </w:r>
          </w:p>
        </w:tc>
        <w:tc>
          <w:tcPr>
            <w:tcW w:w="1778" w:type="dxa"/>
            <w:tcBorders>
              <w:top w:val="single" w:sz="6" w:space="0" w:color="auto"/>
              <w:left w:val="single" w:sz="6" w:space="0" w:color="auto"/>
              <w:bottom w:val="single" w:sz="6" w:space="0" w:color="auto"/>
              <w:right w:val="single" w:sz="6" w:space="0" w:color="auto"/>
            </w:tcBorders>
            <w:shd w:val="clear" w:color="auto" w:fill="auto"/>
          </w:tcPr>
          <w:p w14:paraId="2D5B5932" w14:textId="77777777" w:rsidR="00835D81" w:rsidRPr="00463667" w:rsidRDefault="00835D81" w:rsidP="00C56CA6">
            <w:pPr>
              <w:pStyle w:val="TableText2"/>
              <w:jc w:val="center"/>
            </w:pPr>
            <w:r w:rsidRPr="00463667">
              <w:t>______________</w:t>
            </w:r>
          </w:p>
        </w:tc>
      </w:tr>
      <w:tr w:rsidR="00835D81" w:rsidRPr="00463667" w14:paraId="532E6282"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vAlign w:val="center"/>
          </w:tcPr>
          <w:p w14:paraId="689A5BDE" w14:textId="77777777" w:rsidR="00835D81" w:rsidRPr="00463667" w:rsidRDefault="00835D81" w:rsidP="00C56CA6">
            <w:pPr>
              <w:pStyle w:val="TableText"/>
            </w:pPr>
            <w:r w:rsidRPr="00463667">
              <w:t>Unknown</w:t>
            </w:r>
          </w:p>
        </w:tc>
        <w:tc>
          <w:tcPr>
            <w:tcW w:w="1778" w:type="dxa"/>
            <w:tcBorders>
              <w:top w:val="single" w:sz="6" w:space="0" w:color="auto"/>
              <w:left w:val="single" w:sz="6" w:space="0" w:color="auto"/>
              <w:bottom w:val="single" w:sz="6" w:space="0" w:color="auto"/>
              <w:right w:val="single" w:sz="6" w:space="0" w:color="auto"/>
            </w:tcBorders>
          </w:tcPr>
          <w:p w14:paraId="04C34B5A" w14:textId="77777777" w:rsidR="00835D81" w:rsidRPr="00463667" w:rsidRDefault="00835D81" w:rsidP="00C56CA6">
            <w:pPr>
              <w:pStyle w:val="TableText2"/>
              <w:jc w:val="center"/>
            </w:pPr>
            <w:r w:rsidRPr="00463667">
              <w:t>______________</w:t>
            </w:r>
          </w:p>
        </w:tc>
      </w:tr>
      <w:tr w:rsidR="00835D81" w:rsidRPr="00463667" w14:paraId="40D2D531" w14:textId="77777777" w:rsidTr="00C56CA6">
        <w:trPr>
          <w:jc w:val="center"/>
        </w:trPr>
        <w:tc>
          <w:tcPr>
            <w:tcW w:w="1215" w:type="dxa"/>
            <w:tcBorders>
              <w:top w:val="single" w:sz="6" w:space="0" w:color="auto"/>
              <w:left w:val="single" w:sz="6" w:space="0" w:color="auto"/>
              <w:bottom w:val="single" w:sz="6" w:space="0" w:color="auto"/>
              <w:right w:val="single" w:sz="6" w:space="0" w:color="auto"/>
            </w:tcBorders>
            <w:shd w:val="clear" w:color="auto" w:fill="D9D9D9"/>
            <w:vAlign w:val="center"/>
          </w:tcPr>
          <w:p w14:paraId="3585F283" w14:textId="77777777" w:rsidR="00835D81" w:rsidRPr="00463667" w:rsidRDefault="00835D81" w:rsidP="00C56CA6">
            <w:pPr>
              <w:pStyle w:val="TableText2"/>
              <w:ind w:firstLine="275"/>
              <w:jc w:val="right"/>
              <w:rPr>
                <w:b/>
                <w:i/>
                <w:sz w:val="20"/>
                <w:szCs w:val="20"/>
              </w:rPr>
            </w:pPr>
            <w:r w:rsidRPr="00463667">
              <w:rPr>
                <w:b/>
                <w:i/>
                <w:sz w:val="20"/>
                <w:szCs w:val="20"/>
              </w:rPr>
              <w:t>Total:</w:t>
            </w:r>
          </w:p>
        </w:tc>
        <w:tc>
          <w:tcPr>
            <w:tcW w:w="1778" w:type="dxa"/>
            <w:tcBorders>
              <w:top w:val="single" w:sz="6" w:space="0" w:color="auto"/>
              <w:left w:val="single" w:sz="6" w:space="0" w:color="auto"/>
              <w:bottom w:val="single" w:sz="6" w:space="0" w:color="auto"/>
              <w:right w:val="single" w:sz="6" w:space="0" w:color="auto"/>
            </w:tcBorders>
            <w:shd w:val="clear" w:color="auto" w:fill="D9D9D9"/>
          </w:tcPr>
          <w:p w14:paraId="6EB56AE5" w14:textId="77777777" w:rsidR="00835D81" w:rsidRPr="00463667" w:rsidRDefault="00835D81" w:rsidP="00C56CA6">
            <w:pPr>
              <w:pStyle w:val="TableText2"/>
              <w:jc w:val="center"/>
              <w:rPr>
                <w:sz w:val="20"/>
                <w:szCs w:val="20"/>
              </w:rPr>
            </w:pPr>
            <w:r w:rsidRPr="00463667">
              <w:rPr>
                <w:sz w:val="20"/>
                <w:szCs w:val="20"/>
              </w:rPr>
              <w:t>______________</w:t>
            </w:r>
          </w:p>
        </w:tc>
      </w:tr>
    </w:tbl>
    <w:p w14:paraId="73499855" w14:textId="77777777" w:rsidR="00835D81" w:rsidRPr="00463667" w:rsidRDefault="00835D81" w:rsidP="00835D81"/>
    <w:p w14:paraId="6965E56B" w14:textId="77777777" w:rsidR="00835D81" w:rsidRPr="00463667" w:rsidRDefault="00835D81" w:rsidP="00835D81"/>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0"/>
        <w:gridCol w:w="990"/>
        <w:gridCol w:w="1080"/>
        <w:gridCol w:w="900"/>
        <w:gridCol w:w="1260"/>
      </w:tblGrid>
      <w:tr w:rsidR="00835D81" w:rsidRPr="00463667" w14:paraId="7495A420" w14:textId="77777777" w:rsidTr="00C56CA6">
        <w:trPr>
          <w:cantSplit/>
          <w:jc w:val="center"/>
        </w:trPr>
        <w:tc>
          <w:tcPr>
            <w:tcW w:w="990" w:type="dxa"/>
            <w:vMerge w:val="restart"/>
            <w:tcBorders>
              <w:top w:val="single" w:sz="6" w:space="0" w:color="auto"/>
              <w:right w:val="single" w:sz="6" w:space="0" w:color="FFFFFF"/>
            </w:tcBorders>
            <w:shd w:val="clear" w:color="auto" w:fill="000000"/>
            <w:vAlign w:val="bottom"/>
          </w:tcPr>
          <w:p w14:paraId="051F337C" w14:textId="77777777" w:rsidR="00835D81" w:rsidRPr="00463667" w:rsidRDefault="00835D81" w:rsidP="00C56CA6">
            <w:pPr>
              <w:pStyle w:val="TableHead"/>
              <w:rPr>
                <w:color w:val="auto"/>
              </w:rPr>
            </w:pPr>
            <w:r w:rsidRPr="00463667">
              <w:rPr>
                <w:color w:val="auto"/>
              </w:rPr>
              <w:br w:type="page"/>
            </w:r>
            <w:r w:rsidRPr="00463667">
              <w:rPr>
                <w:color w:val="auto"/>
              </w:rPr>
              <w:br w:type="page"/>
            </w:r>
            <w:r w:rsidRPr="00463667">
              <w:rPr>
                <w:color w:val="auto"/>
              </w:rPr>
              <w:br w:type="page"/>
              <w:t>Age</w:t>
            </w:r>
          </w:p>
        </w:tc>
        <w:tc>
          <w:tcPr>
            <w:tcW w:w="2070" w:type="dxa"/>
            <w:gridSpan w:val="2"/>
            <w:tcBorders>
              <w:top w:val="single" w:sz="6" w:space="0" w:color="auto"/>
              <w:left w:val="single" w:sz="6" w:space="0" w:color="FFFFFF"/>
              <w:bottom w:val="single" w:sz="6" w:space="0" w:color="FFFFFF"/>
              <w:right w:val="single" w:sz="12" w:space="0" w:color="FFFFFF" w:themeColor="background1"/>
            </w:tcBorders>
            <w:shd w:val="clear" w:color="auto" w:fill="000000"/>
            <w:vAlign w:val="bottom"/>
          </w:tcPr>
          <w:p w14:paraId="1906C7F5" w14:textId="77777777" w:rsidR="00835D81" w:rsidRPr="00463667" w:rsidRDefault="00835D81" w:rsidP="00C56CA6">
            <w:pPr>
              <w:pStyle w:val="TableHead"/>
              <w:rPr>
                <w:color w:val="auto"/>
              </w:rPr>
            </w:pPr>
            <w:r w:rsidRPr="00463667">
              <w:rPr>
                <w:color w:val="auto"/>
              </w:rPr>
              <w:t>Outpatient Visits</w:t>
            </w:r>
          </w:p>
        </w:tc>
        <w:tc>
          <w:tcPr>
            <w:tcW w:w="2160" w:type="dxa"/>
            <w:gridSpan w:val="2"/>
            <w:tcBorders>
              <w:top w:val="single" w:sz="6" w:space="0" w:color="auto"/>
              <w:left w:val="single" w:sz="12" w:space="0" w:color="FFFFFF" w:themeColor="background1"/>
              <w:bottom w:val="single" w:sz="6" w:space="0" w:color="FFFFFF"/>
              <w:right w:val="single" w:sz="4" w:space="0" w:color="auto"/>
            </w:tcBorders>
            <w:shd w:val="clear" w:color="auto" w:fill="000000"/>
            <w:vAlign w:val="bottom"/>
          </w:tcPr>
          <w:p w14:paraId="3431C66A" w14:textId="77777777" w:rsidR="00835D81" w:rsidRPr="00463667" w:rsidRDefault="00835D81" w:rsidP="00C56CA6">
            <w:pPr>
              <w:pStyle w:val="TableHead"/>
              <w:rPr>
                <w:color w:val="auto"/>
              </w:rPr>
            </w:pPr>
            <w:r w:rsidRPr="00463667">
              <w:rPr>
                <w:color w:val="auto"/>
              </w:rPr>
              <w:t>ED Visits</w:t>
            </w:r>
          </w:p>
        </w:tc>
      </w:tr>
      <w:tr w:rsidR="00835D81" w:rsidRPr="00463667" w14:paraId="10895945" w14:textId="77777777" w:rsidTr="00C56CA6">
        <w:trPr>
          <w:cantSplit/>
          <w:jc w:val="center"/>
        </w:trPr>
        <w:tc>
          <w:tcPr>
            <w:tcW w:w="990" w:type="dxa"/>
            <w:vMerge/>
            <w:tcBorders>
              <w:bottom w:val="single" w:sz="6" w:space="0" w:color="auto"/>
              <w:right w:val="single" w:sz="6" w:space="0" w:color="FFFFFF"/>
            </w:tcBorders>
            <w:shd w:val="clear" w:color="auto" w:fill="000000"/>
            <w:vAlign w:val="bottom"/>
          </w:tcPr>
          <w:p w14:paraId="2BC654BD" w14:textId="77777777" w:rsidR="00835D81" w:rsidRPr="00463667" w:rsidRDefault="00835D81" w:rsidP="00C56CA6">
            <w:pPr>
              <w:pStyle w:val="TableHead"/>
              <w:rPr>
                <w:color w:val="auto"/>
              </w:rPr>
            </w:pPr>
          </w:p>
        </w:tc>
        <w:tc>
          <w:tcPr>
            <w:tcW w:w="990" w:type="dxa"/>
            <w:tcBorders>
              <w:top w:val="single" w:sz="6" w:space="0" w:color="FFFFFF"/>
              <w:left w:val="single" w:sz="6" w:space="0" w:color="FFFFFF"/>
              <w:bottom w:val="single" w:sz="6" w:space="0" w:color="auto"/>
              <w:right w:val="single" w:sz="6" w:space="0" w:color="FFFFFF"/>
            </w:tcBorders>
            <w:shd w:val="clear" w:color="auto" w:fill="000000"/>
            <w:vAlign w:val="bottom"/>
          </w:tcPr>
          <w:p w14:paraId="72ADACE6" w14:textId="77777777" w:rsidR="00835D81" w:rsidRPr="00463667" w:rsidRDefault="00835D81" w:rsidP="00C56CA6">
            <w:pPr>
              <w:pStyle w:val="TableHead"/>
              <w:rPr>
                <w:color w:val="auto"/>
              </w:rPr>
            </w:pPr>
            <w:r w:rsidRPr="00463667">
              <w:rPr>
                <w:color w:val="auto"/>
              </w:rPr>
              <w:t>Visits</w:t>
            </w:r>
          </w:p>
        </w:tc>
        <w:tc>
          <w:tcPr>
            <w:tcW w:w="1080" w:type="dxa"/>
            <w:tcBorders>
              <w:top w:val="single" w:sz="6" w:space="0" w:color="FFFFFF"/>
              <w:left w:val="single" w:sz="6" w:space="0" w:color="FFFFFF"/>
              <w:bottom w:val="single" w:sz="6" w:space="0" w:color="auto"/>
              <w:right w:val="single" w:sz="12" w:space="0" w:color="FFFFFF" w:themeColor="background1"/>
            </w:tcBorders>
            <w:shd w:val="clear" w:color="auto" w:fill="000000"/>
            <w:vAlign w:val="bottom"/>
          </w:tcPr>
          <w:p w14:paraId="0BCEF662" w14:textId="77777777" w:rsidR="00835D81" w:rsidRPr="00463667" w:rsidRDefault="00835D81" w:rsidP="00C56CA6">
            <w:pPr>
              <w:pStyle w:val="TableHead"/>
              <w:rPr>
                <w:color w:val="auto"/>
              </w:rPr>
            </w:pPr>
            <w:r w:rsidRPr="00463667">
              <w:rPr>
                <w:color w:val="auto"/>
              </w:rPr>
              <w:t>Visits/</w:t>
            </w:r>
            <w:r w:rsidRPr="00463667">
              <w:rPr>
                <w:color w:val="auto"/>
              </w:rPr>
              <w:br/>
              <w:t>1,000 Member Years</w:t>
            </w:r>
          </w:p>
        </w:tc>
        <w:tc>
          <w:tcPr>
            <w:tcW w:w="900" w:type="dxa"/>
            <w:tcBorders>
              <w:top w:val="single" w:sz="6" w:space="0" w:color="FFFFFF"/>
              <w:left w:val="single" w:sz="12" w:space="0" w:color="FFFFFF" w:themeColor="background1"/>
              <w:bottom w:val="single" w:sz="6" w:space="0" w:color="auto"/>
              <w:right w:val="single" w:sz="6" w:space="0" w:color="FFFFFF"/>
            </w:tcBorders>
            <w:shd w:val="clear" w:color="auto" w:fill="000000"/>
            <w:vAlign w:val="bottom"/>
          </w:tcPr>
          <w:p w14:paraId="1DCEC6C6" w14:textId="77777777" w:rsidR="00835D81" w:rsidRPr="00463667" w:rsidRDefault="00835D81" w:rsidP="00C56CA6">
            <w:pPr>
              <w:pStyle w:val="TableHead"/>
              <w:rPr>
                <w:color w:val="auto"/>
              </w:rPr>
            </w:pPr>
            <w:r w:rsidRPr="00463667">
              <w:rPr>
                <w:color w:val="auto"/>
              </w:rPr>
              <w:t>Visits</w:t>
            </w:r>
          </w:p>
        </w:tc>
        <w:tc>
          <w:tcPr>
            <w:tcW w:w="1260" w:type="dxa"/>
            <w:tcBorders>
              <w:top w:val="single" w:sz="6" w:space="0" w:color="FFFFFF"/>
              <w:left w:val="single" w:sz="6" w:space="0" w:color="FFFFFF"/>
              <w:bottom w:val="single" w:sz="6" w:space="0" w:color="auto"/>
              <w:right w:val="single" w:sz="4" w:space="0" w:color="auto"/>
            </w:tcBorders>
            <w:shd w:val="clear" w:color="auto" w:fill="000000"/>
            <w:vAlign w:val="bottom"/>
          </w:tcPr>
          <w:p w14:paraId="20AC641C" w14:textId="77777777" w:rsidR="00835D81" w:rsidRPr="00463667" w:rsidRDefault="00835D81" w:rsidP="00C56CA6">
            <w:pPr>
              <w:pStyle w:val="TableHead"/>
              <w:rPr>
                <w:color w:val="auto"/>
              </w:rPr>
            </w:pPr>
            <w:r w:rsidRPr="00463667">
              <w:rPr>
                <w:color w:val="auto"/>
              </w:rPr>
              <w:t>Visits/</w:t>
            </w:r>
            <w:r w:rsidRPr="00463667">
              <w:rPr>
                <w:color w:val="auto"/>
              </w:rPr>
              <w:br/>
              <w:t>1,000 Member Years</w:t>
            </w:r>
          </w:p>
        </w:tc>
      </w:tr>
      <w:tr w:rsidR="00835D81" w:rsidRPr="00463667" w14:paraId="1C52B5A6"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vAlign w:val="center"/>
          </w:tcPr>
          <w:p w14:paraId="00327068" w14:textId="77777777" w:rsidR="00835D81" w:rsidRPr="00463667" w:rsidRDefault="00835D81" w:rsidP="00C56CA6">
            <w:pPr>
              <w:pStyle w:val="TableText"/>
            </w:pPr>
            <w:r w:rsidRPr="00463667">
              <w:t>&lt;1</w:t>
            </w:r>
          </w:p>
        </w:tc>
        <w:tc>
          <w:tcPr>
            <w:tcW w:w="990" w:type="dxa"/>
            <w:tcBorders>
              <w:top w:val="single" w:sz="6" w:space="0" w:color="auto"/>
              <w:left w:val="single" w:sz="6" w:space="0" w:color="auto"/>
              <w:bottom w:val="single" w:sz="6" w:space="0" w:color="auto"/>
              <w:right w:val="single" w:sz="6" w:space="0" w:color="auto"/>
            </w:tcBorders>
          </w:tcPr>
          <w:p w14:paraId="2A0EEC12"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tcPr>
          <w:p w14:paraId="1983416A"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tcPr>
          <w:p w14:paraId="5B713D53"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tcPr>
          <w:p w14:paraId="224A6D60" w14:textId="77777777" w:rsidR="00835D81" w:rsidRPr="00463667" w:rsidRDefault="00835D81" w:rsidP="00C56CA6">
            <w:pPr>
              <w:pStyle w:val="TableText2"/>
              <w:jc w:val="center"/>
            </w:pPr>
            <w:r w:rsidRPr="00463667">
              <w:t>_______</w:t>
            </w:r>
          </w:p>
        </w:tc>
      </w:tr>
      <w:tr w:rsidR="00835D81" w:rsidRPr="00463667" w14:paraId="52F05502"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2C0F5681" w14:textId="77777777" w:rsidR="00835D81" w:rsidRPr="00463667" w:rsidRDefault="00835D81" w:rsidP="00C56CA6">
            <w:pPr>
              <w:pStyle w:val="TableText"/>
            </w:pPr>
            <w:r w:rsidRPr="00463667">
              <w:t>1-9</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63766B5A"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51014964"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3969582C"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19685778" w14:textId="77777777" w:rsidR="00835D81" w:rsidRPr="00463667" w:rsidRDefault="00835D81" w:rsidP="00C56CA6">
            <w:pPr>
              <w:pStyle w:val="TableText2"/>
              <w:jc w:val="center"/>
            </w:pPr>
            <w:r w:rsidRPr="00463667">
              <w:t>_______</w:t>
            </w:r>
          </w:p>
        </w:tc>
      </w:tr>
      <w:tr w:rsidR="00835D81" w:rsidRPr="00463667" w14:paraId="06AB5A6E"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68FA1354" w14:textId="77777777" w:rsidR="00835D81" w:rsidRPr="00463667" w:rsidRDefault="00835D81" w:rsidP="00C56CA6">
            <w:pPr>
              <w:pStyle w:val="TableText"/>
            </w:pPr>
            <w:r w:rsidRPr="00463667">
              <w:t>10-19</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CC4630B"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75187B8D"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4748D944"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0C3E815" w14:textId="77777777" w:rsidR="00835D81" w:rsidRPr="00463667" w:rsidRDefault="00835D81" w:rsidP="00C56CA6">
            <w:pPr>
              <w:pStyle w:val="TableText2"/>
              <w:jc w:val="center"/>
            </w:pPr>
            <w:r w:rsidRPr="00463667">
              <w:t>_______</w:t>
            </w:r>
          </w:p>
        </w:tc>
      </w:tr>
      <w:tr w:rsidR="00835D81" w:rsidRPr="00463667" w14:paraId="68110A85"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76B8D78B" w14:textId="77777777" w:rsidR="00835D81" w:rsidRPr="00463667" w:rsidRDefault="00835D81" w:rsidP="00C56CA6">
            <w:pPr>
              <w:pStyle w:val="TableText"/>
            </w:pPr>
            <w:r w:rsidRPr="00463667">
              <w:t>20-44</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C31E86F"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11AEA466"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73E587C3"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47963236" w14:textId="77777777" w:rsidR="00835D81" w:rsidRPr="00463667" w:rsidRDefault="00835D81" w:rsidP="00C56CA6">
            <w:pPr>
              <w:pStyle w:val="TableText2"/>
              <w:jc w:val="center"/>
            </w:pPr>
            <w:r w:rsidRPr="00463667">
              <w:t>_______</w:t>
            </w:r>
          </w:p>
        </w:tc>
      </w:tr>
      <w:tr w:rsidR="00835D81" w:rsidRPr="00463667" w14:paraId="169733B6"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70CD8667" w14:textId="77777777" w:rsidR="00835D81" w:rsidRPr="00463667" w:rsidRDefault="00835D81" w:rsidP="00C56CA6">
            <w:pPr>
              <w:pStyle w:val="TableText"/>
            </w:pPr>
            <w:r w:rsidRPr="00463667">
              <w:t>45-64</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7AA0173"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70065F22"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3F7C8AB2"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7E1A582" w14:textId="77777777" w:rsidR="00835D81" w:rsidRPr="00463667" w:rsidRDefault="00835D81" w:rsidP="00C56CA6">
            <w:pPr>
              <w:pStyle w:val="TableText2"/>
              <w:jc w:val="center"/>
            </w:pPr>
            <w:r w:rsidRPr="00463667">
              <w:t>_______</w:t>
            </w:r>
          </w:p>
        </w:tc>
      </w:tr>
      <w:tr w:rsidR="00835D81" w:rsidRPr="00463667" w14:paraId="717FCA23"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41A78B88" w14:textId="77777777" w:rsidR="00835D81" w:rsidRPr="00463667" w:rsidRDefault="00835D81" w:rsidP="00C56CA6">
            <w:pPr>
              <w:pStyle w:val="TableText"/>
            </w:pPr>
            <w:r w:rsidRPr="00463667">
              <w:t>65-74</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3A0C602"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59D92041"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79B73C2B"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58C46AB" w14:textId="77777777" w:rsidR="00835D81" w:rsidRPr="00463667" w:rsidRDefault="00835D81" w:rsidP="00C56CA6">
            <w:pPr>
              <w:pStyle w:val="TableText2"/>
              <w:jc w:val="center"/>
            </w:pPr>
            <w:r w:rsidRPr="00463667">
              <w:t>_______</w:t>
            </w:r>
          </w:p>
        </w:tc>
      </w:tr>
      <w:tr w:rsidR="00835D81" w:rsidRPr="00463667" w14:paraId="5E53D1CB"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4E7A8D83" w14:textId="77777777" w:rsidR="00835D81" w:rsidRPr="00463667" w:rsidRDefault="00835D81" w:rsidP="00C56CA6">
            <w:pPr>
              <w:pStyle w:val="TableText"/>
            </w:pPr>
            <w:r w:rsidRPr="00463667">
              <w:t>75-84</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E93AA8A"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120242B5"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7BC5D3AC"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6F5656FB" w14:textId="77777777" w:rsidR="00835D81" w:rsidRPr="00463667" w:rsidRDefault="00835D81" w:rsidP="00C56CA6">
            <w:pPr>
              <w:pStyle w:val="TableText2"/>
              <w:jc w:val="center"/>
            </w:pPr>
            <w:r w:rsidRPr="00463667">
              <w:t>_______</w:t>
            </w:r>
          </w:p>
        </w:tc>
      </w:tr>
      <w:tr w:rsidR="00835D81" w:rsidRPr="00463667" w14:paraId="20B91420"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50A44744" w14:textId="77777777" w:rsidR="00835D81" w:rsidRPr="00463667" w:rsidRDefault="00835D81" w:rsidP="00C56CA6">
            <w:pPr>
              <w:pStyle w:val="TableText"/>
            </w:pPr>
            <w:r w:rsidRPr="00463667">
              <w:t>85+</w:t>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94ED278"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auto"/>
          </w:tcPr>
          <w:p w14:paraId="6FED2C78"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auto"/>
          </w:tcPr>
          <w:p w14:paraId="78CFE07D"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9E42700" w14:textId="77777777" w:rsidR="00835D81" w:rsidRPr="00463667" w:rsidRDefault="00835D81" w:rsidP="00C56CA6">
            <w:pPr>
              <w:pStyle w:val="TableText2"/>
              <w:jc w:val="center"/>
            </w:pPr>
            <w:r w:rsidRPr="00463667">
              <w:t>_______</w:t>
            </w:r>
          </w:p>
        </w:tc>
      </w:tr>
      <w:tr w:rsidR="00835D81" w:rsidRPr="00463667" w14:paraId="215BA0F5"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vAlign w:val="center"/>
          </w:tcPr>
          <w:p w14:paraId="7745E364" w14:textId="77777777" w:rsidR="00835D81" w:rsidRPr="00463667" w:rsidRDefault="00835D81" w:rsidP="00C56CA6">
            <w:pPr>
              <w:pStyle w:val="TableText"/>
            </w:pPr>
            <w:r w:rsidRPr="00463667">
              <w:t>Unknown</w:t>
            </w:r>
          </w:p>
        </w:tc>
        <w:tc>
          <w:tcPr>
            <w:tcW w:w="990" w:type="dxa"/>
            <w:tcBorders>
              <w:top w:val="single" w:sz="6" w:space="0" w:color="auto"/>
              <w:left w:val="single" w:sz="6" w:space="0" w:color="auto"/>
              <w:bottom w:val="single" w:sz="6" w:space="0" w:color="auto"/>
              <w:right w:val="single" w:sz="6" w:space="0" w:color="auto"/>
            </w:tcBorders>
          </w:tcPr>
          <w:p w14:paraId="4F317661"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tcPr>
          <w:p w14:paraId="3797353D" w14:textId="77777777" w:rsidR="00835D81" w:rsidRPr="00463667" w:rsidRDefault="00835D81" w:rsidP="00C56CA6">
            <w:pPr>
              <w:pStyle w:val="TableText2"/>
              <w:jc w:val="center"/>
            </w:pPr>
          </w:p>
        </w:tc>
        <w:tc>
          <w:tcPr>
            <w:tcW w:w="900" w:type="dxa"/>
            <w:tcBorders>
              <w:top w:val="single" w:sz="6" w:space="0" w:color="auto"/>
              <w:left w:val="single" w:sz="12" w:space="0" w:color="auto"/>
              <w:bottom w:val="single" w:sz="6" w:space="0" w:color="auto"/>
              <w:right w:val="single" w:sz="6" w:space="0" w:color="auto"/>
            </w:tcBorders>
          </w:tcPr>
          <w:p w14:paraId="3EE2425F"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tcPr>
          <w:p w14:paraId="09190EDB" w14:textId="77777777" w:rsidR="00835D81" w:rsidRPr="00463667" w:rsidRDefault="00835D81" w:rsidP="00C56CA6">
            <w:pPr>
              <w:pStyle w:val="TableText2"/>
              <w:jc w:val="center"/>
            </w:pPr>
          </w:p>
        </w:tc>
      </w:tr>
      <w:tr w:rsidR="00835D81" w:rsidRPr="00463667" w14:paraId="0ED0C855" w14:textId="77777777" w:rsidTr="00C56CA6">
        <w:tblPrEx>
          <w:tblBorders>
            <w:top w:val="none" w:sz="0" w:space="0" w:color="auto"/>
            <w:left w:val="none" w:sz="0" w:space="0" w:color="auto"/>
            <w:bottom w:val="none" w:sz="0" w:space="0" w:color="auto"/>
            <w:right w:val="none" w:sz="0" w:space="0" w:color="auto"/>
          </w:tblBorders>
        </w:tblPrEx>
        <w:trPr>
          <w:jc w:val="center"/>
        </w:trPr>
        <w:tc>
          <w:tcPr>
            <w:tcW w:w="990" w:type="dxa"/>
            <w:tcBorders>
              <w:top w:val="single" w:sz="6" w:space="0" w:color="auto"/>
              <w:left w:val="single" w:sz="6" w:space="0" w:color="auto"/>
              <w:bottom w:val="single" w:sz="6" w:space="0" w:color="auto"/>
              <w:right w:val="single" w:sz="6" w:space="0" w:color="auto"/>
            </w:tcBorders>
            <w:shd w:val="clear" w:color="auto" w:fill="D9D9D9"/>
          </w:tcPr>
          <w:p w14:paraId="533A8FB9" w14:textId="77777777" w:rsidR="00835D81" w:rsidRPr="00463667" w:rsidRDefault="00835D81" w:rsidP="00C56CA6">
            <w:pPr>
              <w:pStyle w:val="TableText2"/>
              <w:jc w:val="right"/>
              <w:rPr>
                <w:b/>
                <w:i/>
                <w:sz w:val="20"/>
                <w:szCs w:val="20"/>
              </w:rPr>
            </w:pPr>
            <w:r w:rsidRPr="00463667">
              <w:rPr>
                <w:b/>
                <w:i/>
                <w:sz w:val="20"/>
                <w:szCs w:val="20"/>
              </w:rPr>
              <w:t>Total:</w:t>
            </w:r>
          </w:p>
        </w:tc>
        <w:tc>
          <w:tcPr>
            <w:tcW w:w="990" w:type="dxa"/>
            <w:tcBorders>
              <w:top w:val="single" w:sz="6" w:space="0" w:color="auto"/>
              <w:left w:val="single" w:sz="6" w:space="0" w:color="auto"/>
              <w:bottom w:val="single" w:sz="6" w:space="0" w:color="auto"/>
              <w:right w:val="single" w:sz="6" w:space="0" w:color="auto"/>
            </w:tcBorders>
            <w:shd w:val="clear" w:color="auto" w:fill="D9D9D9"/>
          </w:tcPr>
          <w:p w14:paraId="08A8994E" w14:textId="77777777" w:rsidR="00835D81" w:rsidRPr="00463667" w:rsidRDefault="00835D81" w:rsidP="00C56CA6">
            <w:pPr>
              <w:pStyle w:val="TableText2"/>
              <w:jc w:val="center"/>
            </w:pPr>
            <w:r w:rsidRPr="00463667">
              <w:t>_____</w:t>
            </w:r>
          </w:p>
        </w:tc>
        <w:tc>
          <w:tcPr>
            <w:tcW w:w="1080" w:type="dxa"/>
            <w:tcBorders>
              <w:top w:val="single" w:sz="6" w:space="0" w:color="auto"/>
              <w:left w:val="single" w:sz="6" w:space="0" w:color="auto"/>
              <w:bottom w:val="single" w:sz="6" w:space="0" w:color="auto"/>
              <w:right w:val="single" w:sz="12" w:space="0" w:color="auto"/>
            </w:tcBorders>
            <w:shd w:val="clear" w:color="auto" w:fill="D9D9D9"/>
          </w:tcPr>
          <w:p w14:paraId="470E0ACB" w14:textId="77777777" w:rsidR="00835D81" w:rsidRPr="00463667" w:rsidRDefault="00835D81" w:rsidP="00C56CA6">
            <w:pPr>
              <w:pStyle w:val="TableText2"/>
              <w:jc w:val="center"/>
            </w:pPr>
            <w:r w:rsidRPr="00463667">
              <w:t>_______</w:t>
            </w:r>
          </w:p>
        </w:tc>
        <w:tc>
          <w:tcPr>
            <w:tcW w:w="900" w:type="dxa"/>
            <w:tcBorders>
              <w:top w:val="single" w:sz="6" w:space="0" w:color="auto"/>
              <w:left w:val="single" w:sz="12" w:space="0" w:color="auto"/>
              <w:bottom w:val="single" w:sz="6" w:space="0" w:color="auto"/>
              <w:right w:val="single" w:sz="6" w:space="0" w:color="auto"/>
            </w:tcBorders>
            <w:shd w:val="clear" w:color="auto" w:fill="D9D9D9"/>
          </w:tcPr>
          <w:p w14:paraId="00C0F633" w14:textId="77777777" w:rsidR="00835D81" w:rsidRPr="00463667" w:rsidRDefault="00835D81" w:rsidP="00C56CA6">
            <w:pPr>
              <w:pStyle w:val="TableText2"/>
              <w:jc w:val="center"/>
            </w:pPr>
            <w:r w:rsidRPr="00463667">
              <w:t>_____</w:t>
            </w:r>
          </w:p>
        </w:tc>
        <w:tc>
          <w:tcPr>
            <w:tcW w:w="1260" w:type="dxa"/>
            <w:tcBorders>
              <w:top w:val="single" w:sz="6" w:space="0" w:color="auto"/>
              <w:left w:val="single" w:sz="6" w:space="0" w:color="auto"/>
              <w:bottom w:val="single" w:sz="6" w:space="0" w:color="auto"/>
              <w:right w:val="single" w:sz="6" w:space="0" w:color="auto"/>
            </w:tcBorders>
            <w:shd w:val="clear" w:color="auto" w:fill="D9D9D9"/>
          </w:tcPr>
          <w:p w14:paraId="05B1BDF3" w14:textId="77777777" w:rsidR="00835D81" w:rsidRPr="00463667" w:rsidRDefault="00835D81" w:rsidP="00C56CA6">
            <w:pPr>
              <w:pStyle w:val="TableText2"/>
              <w:jc w:val="center"/>
            </w:pPr>
            <w:r w:rsidRPr="00463667">
              <w:t>_______</w:t>
            </w:r>
          </w:p>
        </w:tc>
      </w:tr>
    </w:tbl>
    <w:p w14:paraId="7AA21490" w14:textId="77777777" w:rsidR="00835D81" w:rsidRPr="00463667" w:rsidRDefault="00835D81" w:rsidP="00835D81">
      <w:pPr>
        <w:pStyle w:val="Body"/>
        <w:sectPr w:rsidR="00835D81" w:rsidRPr="00463667" w:rsidSect="00C56CA6">
          <w:pgSz w:w="12240" w:h="15840" w:code="1"/>
          <w:pgMar w:top="1080" w:right="1080" w:bottom="1080" w:left="1440" w:header="720" w:footer="720" w:gutter="0"/>
          <w:cols w:space="720"/>
        </w:sectPr>
      </w:pPr>
    </w:p>
    <w:p w14:paraId="36FBD546" w14:textId="1F522779" w:rsidR="00835D81" w:rsidRPr="00463667" w:rsidRDefault="00835D81" w:rsidP="00835D81">
      <w:pPr>
        <w:pStyle w:val="Heading2"/>
      </w:pPr>
      <w:bookmarkStart w:id="9" w:name="_Toc400546181"/>
      <w:r w:rsidRPr="00092178">
        <w:t>Inpatient Utilization—General Hospital/Acute Care (IPU)</w:t>
      </w:r>
      <w:bookmarkEnd w:id="9"/>
    </w:p>
    <w:p w14:paraId="7631BF4F" w14:textId="54C7A9EF" w:rsidR="00835D81" w:rsidRPr="00463667" w:rsidRDefault="00835D81" w:rsidP="00137C63">
      <w:pPr>
        <w:pStyle w:val="SOC"/>
        <w:rPr>
          <w:i/>
        </w:rPr>
      </w:pPr>
      <w:r w:rsidRPr="00463667">
        <w:t xml:space="preserve">Summary of Changes to HEDIS </w:t>
      </w:r>
      <w:r w:rsidR="00670716">
        <w:t>2016</w:t>
      </w:r>
    </w:p>
    <w:p w14:paraId="3F2713FA" w14:textId="232CC982" w:rsidR="001542EF" w:rsidRPr="00002D28" w:rsidRDefault="001542EF" w:rsidP="001542EF">
      <w:pPr>
        <w:pStyle w:val="ProcessBullet"/>
        <w:rPr>
          <w:i/>
          <w:iCs/>
        </w:rPr>
      </w:pPr>
      <w:r>
        <w:rPr>
          <w:iCs/>
        </w:rPr>
        <w:t xml:space="preserve">Added a method and value sets to identify acute inpatient discharges in </w:t>
      </w:r>
      <w:r w:rsidR="00A4786E">
        <w:rPr>
          <w:iCs/>
        </w:rPr>
        <w:t>s</w:t>
      </w:r>
      <w:r>
        <w:rPr>
          <w:iCs/>
        </w:rPr>
        <w:t>tep 1.</w:t>
      </w:r>
    </w:p>
    <w:p w14:paraId="2A3F0DC6" w14:textId="77777777" w:rsidR="00835D81" w:rsidRPr="00463667" w:rsidRDefault="00835D81" w:rsidP="00137C63">
      <w:pPr>
        <w:pStyle w:val="ReverseHead"/>
      </w:pPr>
      <w:r w:rsidRPr="00463667">
        <w:t xml:space="preserve">Description </w:t>
      </w:r>
    </w:p>
    <w:p w14:paraId="50003015" w14:textId="77777777" w:rsidR="00835D81" w:rsidRPr="00463667" w:rsidRDefault="00835D81" w:rsidP="00835D81">
      <w:pPr>
        <w:pStyle w:val="Body"/>
      </w:pPr>
      <w:r w:rsidRPr="00463667">
        <w:t>This measure summarizes utilization of acute inpatient care and services in the following categories:</w:t>
      </w:r>
    </w:p>
    <w:p w14:paraId="32417696" w14:textId="77777777" w:rsidR="00835D81" w:rsidRPr="00463667" w:rsidRDefault="00835D81" w:rsidP="008324C8">
      <w:pPr>
        <w:pStyle w:val="Bullet"/>
        <w:tabs>
          <w:tab w:val="clear" w:pos="576"/>
          <w:tab w:val="left" w:pos="216"/>
        </w:tabs>
        <w:spacing w:before="60"/>
      </w:pPr>
      <w:r w:rsidRPr="00463667">
        <w:t>Total inpatient.</w:t>
      </w:r>
    </w:p>
    <w:p w14:paraId="146F33FC" w14:textId="77777777" w:rsidR="00835D81" w:rsidRPr="00463667" w:rsidRDefault="00835D81" w:rsidP="008324C8">
      <w:pPr>
        <w:pStyle w:val="Bullet"/>
        <w:tabs>
          <w:tab w:val="clear" w:pos="576"/>
          <w:tab w:val="left" w:pos="216"/>
        </w:tabs>
        <w:spacing w:before="60"/>
      </w:pPr>
      <w:r w:rsidRPr="00463667">
        <w:t>Maternity.</w:t>
      </w:r>
    </w:p>
    <w:p w14:paraId="0929F5B6" w14:textId="77777777" w:rsidR="00835D81" w:rsidRPr="00463667" w:rsidRDefault="00835D81" w:rsidP="008324C8">
      <w:pPr>
        <w:pStyle w:val="Bullet"/>
        <w:tabs>
          <w:tab w:val="clear" w:pos="576"/>
          <w:tab w:val="left" w:pos="216"/>
        </w:tabs>
        <w:spacing w:before="60"/>
      </w:pPr>
      <w:r w:rsidRPr="00463667">
        <w:t>Surgery.</w:t>
      </w:r>
    </w:p>
    <w:p w14:paraId="29C3EC35" w14:textId="77777777" w:rsidR="00835D81" w:rsidRPr="00463667" w:rsidRDefault="00835D81" w:rsidP="008324C8">
      <w:pPr>
        <w:pStyle w:val="Bullet"/>
        <w:tabs>
          <w:tab w:val="clear" w:pos="576"/>
          <w:tab w:val="left" w:pos="216"/>
        </w:tabs>
        <w:spacing w:before="60"/>
      </w:pPr>
      <w:r w:rsidRPr="00463667">
        <w:t>Medicine.</w:t>
      </w:r>
    </w:p>
    <w:p w14:paraId="5C4983B8" w14:textId="77777777" w:rsidR="00835D81" w:rsidRPr="00463667" w:rsidRDefault="00835D81" w:rsidP="00137C63">
      <w:pPr>
        <w:pStyle w:val="ReverseHead"/>
      </w:pPr>
      <w:r w:rsidRPr="00463667">
        <w:t>Calculations</w:t>
      </w:r>
    </w:p>
    <w:tbl>
      <w:tblPr>
        <w:tblW w:w="0" w:type="auto"/>
        <w:tblInd w:w="18" w:type="dxa"/>
        <w:tblLayout w:type="fixed"/>
        <w:tblLook w:val="0000" w:firstRow="0" w:lastRow="0" w:firstColumn="0" w:lastColumn="0" w:noHBand="0" w:noVBand="0"/>
      </w:tblPr>
      <w:tblGrid>
        <w:gridCol w:w="1800"/>
        <w:gridCol w:w="8010"/>
      </w:tblGrid>
      <w:tr w:rsidR="00835D81" w:rsidRPr="00463667" w14:paraId="3C34880F" w14:textId="77777777" w:rsidTr="00C56CA6">
        <w:tc>
          <w:tcPr>
            <w:tcW w:w="1800" w:type="dxa"/>
          </w:tcPr>
          <w:p w14:paraId="0B4F1B37" w14:textId="77777777" w:rsidR="00835D81" w:rsidRPr="00463667" w:rsidRDefault="00835D81" w:rsidP="00C56CA6">
            <w:pPr>
              <w:pStyle w:val="MarginSubhead"/>
              <w:ind w:left="187"/>
            </w:pPr>
            <w:r w:rsidRPr="00463667">
              <w:t>Product lines</w:t>
            </w:r>
          </w:p>
        </w:tc>
        <w:tc>
          <w:tcPr>
            <w:tcW w:w="8010" w:type="dxa"/>
          </w:tcPr>
          <w:p w14:paraId="74D3B9A3" w14:textId="77777777" w:rsidR="00835D81" w:rsidRPr="00463667" w:rsidRDefault="00835D81" w:rsidP="00C56CA6">
            <w:pPr>
              <w:pStyle w:val="Body"/>
              <w:rPr>
                <w:i/>
              </w:rPr>
            </w:pPr>
            <w:r w:rsidRPr="00463667">
              <w:t>Report the following tables for each applicable product line:</w:t>
            </w:r>
          </w:p>
          <w:p w14:paraId="798585F1" w14:textId="77777777" w:rsidR="00835D81" w:rsidRPr="00463667" w:rsidRDefault="00835D81" w:rsidP="00C56CA6">
            <w:pPr>
              <w:pStyle w:val="Bullet"/>
              <w:tabs>
                <w:tab w:val="left" w:pos="1872"/>
              </w:tabs>
            </w:pPr>
            <w:r w:rsidRPr="00463667">
              <w:t>Table IPU-1a</w:t>
            </w:r>
            <w:r w:rsidRPr="00463667">
              <w:tab/>
              <w:t>Total Medicaid.</w:t>
            </w:r>
          </w:p>
          <w:p w14:paraId="127065C4" w14:textId="77777777" w:rsidR="00835D81" w:rsidRPr="00463667" w:rsidRDefault="00835D81" w:rsidP="00C56CA6">
            <w:pPr>
              <w:pStyle w:val="Bullet"/>
              <w:tabs>
                <w:tab w:val="left" w:pos="1872"/>
              </w:tabs>
            </w:pPr>
            <w:r w:rsidRPr="00463667">
              <w:t>Table IPU-1b</w:t>
            </w:r>
            <w:r w:rsidRPr="00463667">
              <w:tab/>
              <w:t>Medicaid/Medicare Dual-Eligibles.</w:t>
            </w:r>
          </w:p>
          <w:p w14:paraId="7CFCC360" w14:textId="77777777" w:rsidR="00835D81" w:rsidRPr="00463667" w:rsidRDefault="00835D81" w:rsidP="00C56CA6">
            <w:pPr>
              <w:pStyle w:val="Bullet"/>
              <w:tabs>
                <w:tab w:val="left" w:pos="1872"/>
              </w:tabs>
            </w:pPr>
            <w:r w:rsidRPr="00463667">
              <w:t>Table IPU-1c</w:t>
            </w:r>
            <w:r w:rsidRPr="00463667">
              <w:tab/>
              <w:t>Medicaid—Disabled.</w:t>
            </w:r>
          </w:p>
          <w:p w14:paraId="07E03C67" w14:textId="77777777" w:rsidR="00835D81" w:rsidRPr="00463667" w:rsidRDefault="00835D81" w:rsidP="00C56CA6">
            <w:pPr>
              <w:pStyle w:val="Bullet"/>
              <w:tabs>
                <w:tab w:val="left" w:pos="1872"/>
              </w:tabs>
            </w:pPr>
            <w:r w:rsidRPr="00463667">
              <w:t>Table IPU-1d</w:t>
            </w:r>
            <w:r w:rsidRPr="00463667">
              <w:tab/>
              <w:t>Medicaid—Other Low Income.</w:t>
            </w:r>
          </w:p>
          <w:p w14:paraId="4079FF14" w14:textId="77777777" w:rsidR="00835D81" w:rsidRPr="00463667" w:rsidRDefault="00835D81" w:rsidP="00C56CA6">
            <w:pPr>
              <w:pStyle w:val="Bullet"/>
              <w:tabs>
                <w:tab w:val="left" w:pos="1872"/>
              </w:tabs>
            </w:pPr>
            <w:r w:rsidRPr="00463667">
              <w:t>Table IPU-2</w:t>
            </w:r>
            <w:r w:rsidRPr="00463667">
              <w:tab/>
              <w:t>Commercial—by Product or Combined HMO/POS.</w:t>
            </w:r>
          </w:p>
          <w:p w14:paraId="233B7CEE" w14:textId="77777777" w:rsidR="00835D81" w:rsidRPr="00463667" w:rsidRDefault="00835D81" w:rsidP="00C56CA6">
            <w:pPr>
              <w:pStyle w:val="Bullet"/>
              <w:tabs>
                <w:tab w:val="left" w:pos="1872"/>
              </w:tabs>
            </w:pPr>
            <w:r w:rsidRPr="00463667">
              <w:t>Table IPU-3</w:t>
            </w:r>
            <w:r w:rsidRPr="00463667">
              <w:tab/>
              <w:t>Medicare.</w:t>
            </w:r>
          </w:p>
        </w:tc>
      </w:tr>
      <w:tr w:rsidR="00835D81" w:rsidRPr="00463667" w14:paraId="7C508DF8" w14:textId="77777777" w:rsidTr="00C56CA6">
        <w:tc>
          <w:tcPr>
            <w:tcW w:w="1800" w:type="dxa"/>
          </w:tcPr>
          <w:p w14:paraId="465479DF" w14:textId="77777777" w:rsidR="00835D81" w:rsidRPr="00463667" w:rsidRDefault="00835D81" w:rsidP="00C56CA6">
            <w:pPr>
              <w:pStyle w:val="MarginSubhead"/>
              <w:ind w:left="187"/>
            </w:pPr>
            <w:r w:rsidRPr="00463667">
              <w:t>Member months</w:t>
            </w:r>
          </w:p>
        </w:tc>
        <w:tc>
          <w:tcPr>
            <w:tcW w:w="8010" w:type="dxa"/>
          </w:tcPr>
          <w:p w14:paraId="31D4325C" w14:textId="77777777" w:rsidR="00835D81" w:rsidRPr="00463667" w:rsidRDefault="00835D81" w:rsidP="00C56CA6">
            <w:pPr>
              <w:pStyle w:val="Body"/>
            </w:pPr>
            <w:r w:rsidRPr="00463667">
              <w:t xml:space="preserve">For each product line and table, report all member months for the measurement year. IDSS automatically produces member years data for the commercial and Medicare product lines. Refer to </w:t>
            </w:r>
            <w:r w:rsidRPr="00463667">
              <w:rPr>
                <w:i/>
              </w:rPr>
              <w:t>Specific Instructions for Utilization Tables</w:t>
            </w:r>
            <w:r w:rsidRPr="00463667">
              <w:t xml:space="preserve"> for more information</w:t>
            </w:r>
            <w:r w:rsidRPr="00463667">
              <w:rPr>
                <w:i/>
              </w:rPr>
              <w:t>.</w:t>
            </w:r>
            <w:r w:rsidRPr="00463667">
              <w:t xml:space="preserve"> </w:t>
            </w:r>
          </w:p>
          <w:p w14:paraId="349CBECD" w14:textId="77777777" w:rsidR="00835D81" w:rsidRPr="00463667" w:rsidRDefault="00835D81" w:rsidP="00C56CA6">
            <w:pPr>
              <w:pStyle w:val="Body"/>
            </w:pPr>
            <w:r w:rsidRPr="00463667">
              <w:t>Maternity rates are reported per 1,000 male and per 1,000 female total member months in order to capture deliveries as a percentage of the total inpatient discharges.</w:t>
            </w:r>
          </w:p>
        </w:tc>
      </w:tr>
      <w:tr w:rsidR="00835D81" w:rsidRPr="00463667" w14:paraId="3D8B792E" w14:textId="77777777" w:rsidTr="00C56CA6">
        <w:tc>
          <w:tcPr>
            <w:tcW w:w="1800" w:type="dxa"/>
          </w:tcPr>
          <w:p w14:paraId="39635895" w14:textId="77777777" w:rsidR="00835D81" w:rsidRPr="00463667" w:rsidRDefault="00835D81" w:rsidP="00C56CA6">
            <w:pPr>
              <w:pStyle w:val="MarginSubhead"/>
              <w:ind w:left="187"/>
            </w:pPr>
            <w:r w:rsidRPr="00463667">
              <w:t>Days</w:t>
            </w:r>
          </w:p>
        </w:tc>
        <w:tc>
          <w:tcPr>
            <w:tcW w:w="8010" w:type="dxa"/>
          </w:tcPr>
          <w:p w14:paraId="334A1EC7" w14:textId="77777777" w:rsidR="00835D81" w:rsidRPr="00463667" w:rsidRDefault="00835D81" w:rsidP="00C56CA6">
            <w:pPr>
              <w:pStyle w:val="Body"/>
            </w:pPr>
            <w:r w:rsidRPr="00463667">
              <w:t>Count all days associated with the identified discharges. Report days for total inpatient, maternity, surgery and medicine.</w:t>
            </w:r>
          </w:p>
        </w:tc>
      </w:tr>
      <w:tr w:rsidR="00835D81" w:rsidRPr="00463667" w14:paraId="53D352BE" w14:textId="77777777" w:rsidTr="00C56CA6">
        <w:tc>
          <w:tcPr>
            <w:tcW w:w="1800" w:type="dxa"/>
          </w:tcPr>
          <w:p w14:paraId="2AB4BF17" w14:textId="77777777" w:rsidR="00835D81" w:rsidRPr="00463667" w:rsidRDefault="00835D81" w:rsidP="00C56CA6">
            <w:pPr>
              <w:pStyle w:val="MarginSubhead"/>
              <w:ind w:left="187"/>
            </w:pPr>
            <w:r w:rsidRPr="00463667">
              <w:t>ALOS</w:t>
            </w:r>
          </w:p>
        </w:tc>
        <w:tc>
          <w:tcPr>
            <w:tcW w:w="8010" w:type="dxa"/>
          </w:tcPr>
          <w:p w14:paraId="7313A5FA" w14:textId="77777777" w:rsidR="00835D81" w:rsidRPr="00463667" w:rsidRDefault="00835D81" w:rsidP="00C56CA6">
            <w:pPr>
              <w:pStyle w:val="Body"/>
            </w:pPr>
            <w:r w:rsidRPr="00463667">
              <w:t xml:space="preserve">Refer to </w:t>
            </w:r>
            <w:r w:rsidRPr="00A4786E">
              <w:rPr>
                <w:i/>
              </w:rPr>
              <w:t>Specific Instructions for Utilization Tables</w:t>
            </w:r>
            <w:r w:rsidRPr="00463667">
              <w:t xml:space="preserve"> for the formula. Calculate average length of stay for total inpatient, maternity, surgery and medicine.</w:t>
            </w:r>
          </w:p>
        </w:tc>
      </w:tr>
    </w:tbl>
    <w:p w14:paraId="6D1A24A7" w14:textId="77777777" w:rsidR="00835D81" w:rsidRPr="00463667" w:rsidRDefault="00835D81" w:rsidP="00835D81">
      <w:pPr>
        <w:pStyle w:val="Heading3"/>
        <w:spacing w:before="0"/>
        <w:sectPr w:rsidR="00835D81" w:rsidRPr="00463667" w:rsidSect="00C56CA6">
          <w:headerReference w:type="even" r:id="rId53"/>
          <w:headerReference w:type="default" r:id="rId54"/>
          <w:pgSz w:w="12240" w:h="15840" w:code="1"/>
          <w:pgMar w:top="1080" w:right="1080" w:bottom="1080" w:left="1440" w:header="720" w:footer="720" w:gutter="0"/>
          <w:cols w:space="720"/>
        </w:sectPr>
      </w:pPr>
    </w:p>
    <w:p w14:paraId="1EFD0E82" w14:textId="77777777" w:rsidR="00835D81" w:rsidRPr="00463667" w:rsidRDefault="00835D81" w:rsidP="00835D81">
      <w:pPr>
        <w:pStyle w:val="Body"/>
        <w:spacing w:before="0"/>
      </w:pPr>
      <w:r w:rsidRPr="00463667">
        <w:t xml:space="preserve">Use the following steps to identify and categorize inpatient discharges. </w:t>
      </w:r>
    </w:p>
    <w:tbl>
      <w:tblPr>
        <w:tblW w:w="0" w:type="auto"/>
        <w:tblInd w:w="18" w:type="dxa"/>
        <w:tblLayout w:type="fixed"/>
        <w:tblLook w:val="0000" w:firstRow="0" w:lastRow="0" w:firstColumn="0" w:lastColumn="0" w:noHBand="0" w:noVBand="0"/>
      </w:tblPr>
      <w:tblGrid>
        <w:gridCol w:w="1260"/>
        <w:gridCol w:w="8550"/>
      </w:tblGrid>
      <w:tr w:rsidR="00835D81" w:rsidRPr="00463667" w14:paraId="04471C6F" w14:textId="77777777" w:rsidTr="00C56CA6">
        <w:tc>
          <w:tcPr>
            <w:tcW w:w="1260" w:type="dxa"/>
          </w:tcPr>
          <w:p w14:paraId="6D22642B" w14:textId="77777777" w:rsidR="00835D81" w:rsidRPr="00463667" w:rsidRDefault="00835D81" w:rsidP="00C56CA6">
            <w:pPr>
              <w:pStyle w:val="MarginSubhead"/>
              <w:jc w:val="right"/>
              <w:rPr>
                <w:i/>
              </w:rPr>
            </w:pPr>
            <w:r w:rsidRPr="00463667">
              <w:rPr>
                <w:i/>
              </w:rPr>
              <w:t>Step 1</w:t>
            </w:r>
          </w:p>
        </w:tc>
        <w:tc>
          <w:tcPr>
            <w:tcW w:w="8550" w:type="dxa"/>
          </w:tcPr>
          <w:p w14:paraId="0E9B4DC0" w14:textId="4FB51B4D" w:rsidR="00835D81" w:rsidRDefault="00835D81" w:rsidP="000545DC">
            <w:pPr>
              <w:pStyle w:val="Body"/>
            </w:pPr>
            <w:r w:rsidRPr="00463667">
              <w:t xml:space="preserve">Identify all acute inpatient </w:t>
            </w:r>
            <w:r w:rsidR="000545DC">
              <w:t>discharges</w:t>
            </w:r>
            <w:r w:rsidRPr="00463667">
              <w:t xml:space="preserve"> on or between January 1 and December 31 of the measurement year.</w:t>
            </w:r>
            <w:r w:rsidR="000545DC">
              <w:t xml:space="preserve"> To identify acute inpatient discharges:</w:t>
            </w:r>
          </w:p>
          <w:p w14:paraId="5FDE8403" w14:textId="77777777" w:rsidR="000545DC" w:rsidRDefault="000545DC" w:rsidP="008324C8">
            <w:pPr>
              <w:pStyle w:val="Bullet"/>
              <w:numPr>
                <w:ilvl w:val="0"/>
                <w:numId w:val="40"/>
              </w:numPr>
              <w:ind w:left="648" w:hanging="288"/>
            </w:pPr>
            <w:r>
              <w:t>Identify all acute and nonacute inpatient stays (</w:t>
            </w:r>
            <w:r w:rsidRPr="000545DC">
              <w:rPr>
                <w:u w:val="single"/>
              </w:rPr>
              <w:t>Inpatient Stay Value Set</w:t>
            </w:r>
            <w:r>
              <w:t xml:space="preserve">). </w:t>
            </w:r>
          </w:p>
          <w:p w14:paraId="767B5C6D" w14:textId="77777777" w:rsidR="000545DC" w:rsidRDefault="000545DC" w:rsidP="008324C8">
            <w:pPr>
              <w:pStyle w:val="Bullet"/>
              <w:numPr>
                <w:ilvl w:val="0"/>
                <w:numId w:val="40"/>
              </w:numPr>
              <w:ind w:left="648" w:hanging="288"/>
            </w:pPr>
            <w:r>
              <w:t>Exclude nonacute inpatient stays (</w:t>
            </w:r>
            <w:r w:rsidRPr="000545DC">
              <w:rPr>
                <w:u w:val="single"/>
              </w:rPr>
              <w:t>Nonacute Inpatient Stay Value Set</w:t>
            </w:r>
            <w:r>
              <w:t>).</w:t>
            </w:r>
          </w:p>
          <w:p w14:paraId="5B69C8BF" w14:textId="0A0E0BB1" w:rsidR="000545DC" w:rsidRPr="00463667" w:rsidRDefault="000545DC" w:rsidP="008324C8">
            <w:pPr>
              <w:pStyle w:val="Bullet"/>
              <w:numPr>
                <w:ilvl w:val="0"/>
                <w:numId w:val="40"/>
              </w:numPr>
              <w:ind w:left="648" w:hanging="288"/>
            </w:pPr>
            <w:r>
              <w:t>Identify the discharge date for the stay.</w:t>
            </w:r>
          </w:p>
        </w:tc>
      </w:tr>
      <w:tr w:rsidR="00835D81" w:rsidRPr="00463667" w14:paraId="48CEED6F" w14:textId="77777777" w:rsidTr="00C56CA6">
        <w:tc>
          <w:tcPr>
            <w:tcW w:w="1260" w:type="dxa"/>
          </w:tcPr>
          <w:p w14:paraId="371A8805" w14:textId="7595ACAB" w:rsidR="00835D81" w:rsidRPr="00463667" w:rsidRDefault="00835D81" w:rsidP="00C56CA6">
            <w:pPr>
              <w:pStyle w:val="MarginSubhead"/>
              <w:jc w:val="right"/>
              <w:rPr>
                <w:i/>
              </w:rPr>
            </w:pPr>
            <w:r w:rsidRPr="00463667">
              <w:rPr>
                <w:i/>
              </w:rPr>
              <w:t>Step 2</w:t>
            </w:r>
          </w:p>
        </w:tc>
        <w:tc>
          <w:tcPr>
            <w:tcW w:w="8550" w:type="dxa"/>
          </w:tcPr>
          <w:p w14:paraId="0FE0FC6A" w14:textId="77777777" w:rsidR="00835D81" w:rsidRPr="00463667" w:rsidRDefault="00835D81" w:rsidP="00C56CA6">
            <w:pPr>
              <w:autoSpaceDE w:val="0"/>
              <w:autoSpaceDN w:val="0"/>
              <w:adjustRightInd w:val="0"/>
              <w:spacing w:before="180"/>
              <w:rPr>
                <w:rFonts w:ascii="Arial Narrow" w:hAnsi="Arial Narrow" w:cs="Arial Narrow"/>
                <w:szCs w:val="20"/>
              </w:rPr>
            </w:pPr>
            <w:r w:rsidRPr="00463667">
              <w:rPr>
                <w:rFonts w:cs="Arial"/>
                <w:szCs w:val="20"/>
              </w:rPr>
              <w:t>Exclude discharges with a principal diagnosis of mental health or chemical dependency (</w:t>
            </w:r>
            <w:r w:rsidRPr="00463667">
              <w:rPr>
                <w:rFonts w:cs="Arial"/>
                <w:szCs w:val="20"/>
                <w:u w:val="single"/>
              </w:rPr>
              <w:t>Mental and Behavioral Disorders Value Set</w:t>
            </w:r>
            <w:r w:rsidRPr="00463667">
              <w:rPr>
                <w:rFonts w:cs="Arial"/>
                <w:szCs w:val="20"/>
              </w:rPr>
              <w:t>), a principal diagnosis of live-born infant (</w:t>
            </w:r>
            <w:r w:rsidRPr="00463667">
              <w:rPr>
                <w:rFonts w:cs="Arial"/>
                <w:szCs w:val="20"/>
                <w:u w:val="single"/>
              </w:rPr>
              <w:t>Deliveries Infant Record Value Set</w:t>
            </w:r>
            <w:r w:rsidRPr="00463667">
              <w:rPr>
                <w:rFonts w:cs="Arial"/>
                <w:szCs w:val="20"/>
              </w:rPr>
              <w:t>) or an MS-DRG for mental health, chemical dependency or rehabilitation (</w:t>
            </w:r>
            <w:r w:rsidRPr="00463667">
              <w:rPr>
                <w:rFonts w:cs="Arial"/>
                <w:szCs w:val="20"/>
                <w:u w:val="single"/>
              </w:rPr>
              <w:t>IPU Exclusions MS-DRG Value Set</w:t>
            </w:r>
            <w:r w:rsidRPr="00463667">
              <w:rPr>
                <w:rFonts w:cs="Arial"/>
                <w:szCs w:val="20"/>
              </w:rPr>
              <w:t>).</w:t>
            </w:r>
            <w:r w:rsidRPr="00463667">
              <w:rPr>
                <w:rFonts w:ascii="Arial Narrow" w:hAnsi="Arial Narrow" w:cs="Arial Narrow"/>
                <w:szCs w:val="20"/>
              </w:rPr>
              <w:t xml:space="preserve"> </w:t>
            </w:r>
          </w:p>
          <w:p w14:paraId="454024C2" w14:textId="77777777" w:rsidR="00835D81" w:rsidRPr="00463667" w:rsidRDefault="00835D81" w:rsidP="00C56CA6">
            <w:pPr>
              <w:pStyle w:val="Body"/>
              <w:rPr>
                <w:rFonts w:cs="Arial"/>
                <w:szCs w:val="20"/>
              </w:rPr>
            </w:pPr>
            <w:r w:rsidRPr="00463667">
              <w:t>Exclude newborn care (</w:t>
            </w:r>
            <w:r w:rsidRPr="00463667">
              <w:rPr>
                <w:u w:val="single"/>
              </w:rPr>
              <w:t>Newborns/Neonates MS-DRG Value Set</w:t>
            </w:r>
            <w:r w:rsidRPr="00463667">
              <w:t>) rendered from birth to discharge home from delivery (only include care rendered during subsequent rehospitalizations after the delivery discharge).</w:t>
            </w:r>
          </w:p>
        </w:tc>
      </w:tr>
      <w:tr w:rsidR="00835D81" w:rsidRPr="00463667" w14:paraId="4A1B9216" w14:textId="77777777" w:rsidTr="00C56CA6">
        <w:tc>
          <w:tcPr>
            <w:tcW w:w="1260" w:type="dxa"/>
          </w:tcPr>
          <w:p w14:paraId="457795B0" w14:textId="77777777" w:rsidR="00835D81" w:rsidRPr="00463667" w:rsidRDefault="00835D81" w:rsidP="00C56CA6">
            <w:pPr>
              <w:pStyle w:val="MarginSubhead"/>
              <w:jc w:val="right"/>
              <w:rPr>
                <w:i/>
              </w:rPr>
            </w:pPr>
            <w:r w:rsidRPr="00463667">
              <w:rPr>
                <w:i/>
              </w:rPr>
              <w:t>Step 3</w:t>
            </w:r>
          </w:p>
        </w:tc>
        <w:tc>
          <w:tcPr>
            <w:tcW w:w="8550" w:type="dxa"/>
          </w:tcPr>
          <w:p w14:paraId="17B65D07" w14:textId="77777777" w:rsidR="00835D81" w:rsidRPr="00463667" w:rsidRDefault="00835D81" w:rsidP="00C56CA6">
            <w:pPr>
              <w:pStyle w:val="Body"/>
            </w:pPr>
            <w:r w:rsidRPr="00463667">
              <w:t>Report total inpatient, using all discharges identified after completing steps 1 and 2.</w:t>
            </w:r>
          </w:p>
        </w:tc>
      </w:tr>
      <w:tr w:rsidR="00835D81" w:rsidRPr="00463667" w14:paraId="60DC25FF" w14:textId="77777777" w:rsidTr="00C56CA6">
        <w:tc>
          <w:tcPr>
            <w:tcW w:w="1260" w:type="dxa"/>
          </w:tcPr>
          <w:p w14:paraId="1EC026D8" w14:textId="77777777" w:rsidR="00835D81" w:rsidRPr="00463667" w:rsidRDefault="00835D81" w:rsidP="00C56CA6">
            <w:pPr>
              <w:pStyle w:val="MarginSubhead"/>
              <w:jc w:val="right"/>
              <w:rPr>
                <w:i/>
              </w:rPr>
            </w:pPr>
            <w:r w:rsidRPr="00463667">
              <w:rPr>
                <w:i/>
              </w:rPr>
              <w:t>Step 4</w:t>
            </w:r>
          </w:p>
        </w:tc>
        <w:tc>
          <w:tcPr>
            <w:tcW w:w="8550" w:type="dxa"/>
          </w:tcPr>
          <w:p w14:paraId="4C9EDF92" w14:textId="77777777" w:rsidR="00835D81" w:rsidRPr="00463667" w:rsidRDefault="00835D81" w:rsidP="00C56CA6">
            <w:pPr>
              <w:pStyle w:val="Body"/>
            </w:pPr>
            <w:r w:rsidRPr="00463667">
              <w:t>Report maternity, surgery and medicine using MS-DRGs. For organizations that use DRGs, categorize each discharge as maternity, surgery or medicine.</w:t>
            </w:r>
          </w:p>
          <w:p w14:paraId="05F3B93D" w14:textId="77777777" w:rsidR="00835D81" w:rsidRPr="00463667" w:rsidRDefault="00835D81" w:rsidP="00C56CA6">
            <w:pPr>
              <w:pStyle w:val="Bullet"/>
            </w:pPr>
            <w:r w:rsidRPr="00463667">
              <w:t>Maternity (</w:t>
            </w:r>
            <w:r w:rsidRPr="00463667">
              <w:rPr>
                <w:u w:val="single"/>
              </w:rPr>
              <w:t>Maternity MS-DRG Value Set</w:t>
            </w:r>
            <w:r w:rsidRPr="00463667">
              <w:t xml:space="preserve">). A delivery is not required for inclusion in the </w:t>
            </w:r>
            <w:r w:rsidRPr="00463667">
              <w:rPr>
                <w:i/>
              </w:rPr>
              <w:t>Maternity</w:t>
            </w:r>
            <w:r w:rsidRPr="00463667">
              <w:t xml:space="preserve"> category; any maternity-related stay is included. Include birthing center deliveries and count them as one day of stay.</w:t>
            </w:r>
          </w:p>
          <w:p w14:paraId="7215FA6D" w14:textId="77777777" w:rsidR="00835D81" w:rsidRPr="00463667" w:rsidRDefault="00835D81" w:rsidP="00C56CA6">
            <w:pPr>
              <w:pStyle w:val="Bullet"/>
            </w:pPr>
            <w:r w:rsidRPr="00463667">
              <w:t>Surgery (</w:t>
            </w:r>
            <w:r w:rsidRPr="00463667">
              <w:rPr>
                <w:u w:val="single"/>
              </w:rPr>
              <w:t>Surgery MS-DRG Value Set</w:t>
            </w:r>
            <w:r w:rsidRPr="00463667">
              <w:t>).</w:t>
            </w:r>
          </w:p>
          <w:p w14:paraId="50351A50" w14:textId="77777777" w:rsidR="00835D81" w:rsidRPr="00463667" w:rsidRDefault="00835D81" w:rsidP="00C56CA6">
            <w:pPr>
              <w:pStyle w:val="Bullet"/>
            </w:pPr>
            <w:r w:rsidRPr="00463667">
              <w:t>Medicine:</w:t>
            </w:r>
          </w:p>
          <w:p w14:paraId="203F4C80" w14:textId="77777777" w:rsidR="00835D81" w:rsidRPr="00463667" w:rsidRDefault="00835D81" w:rsidP="00C56CA6">
            <w:pPr>
              <w:pStyle w:val="Dash"/>
            </w:pPr>
            <w:r w:rsidRPr="00463667">
              <w:rPr>
                <w:u w:val="single"/>
              </w:rPr>
              <w:t>Medicine MS-DRG Value Set</w:t>
            </w:r>
            <w:r w:rsidRPr="00463667">
              <w:t>.</w:t>
            </w:r>
          </w:p>
          <w:p w14:paraId="37669162" w14:textId="77777777" w:rsidR="00835D81" w:rsidRPr="00463667" w:rsidRDefault="00835D81" w:rsidP="00C56CA6">
            <w:pPr>
              <w:pStyle w:val="Dash"/>
            </w:pPr>
            <w:r w:rsidRPr="00463667">
              <w:rPr>
                <w:u w:val="single"/>
              </w:rPr>
              <w:t>Newborns/Neonates MS-DRG Value Set</w:t>
            </w:r>
            <w:r w:rsidRPr="00463667">
              <w:t>. Do not include newborn care rendered from birth to discharge home from delivery; only report newborn care rendered if the baby is discharged home from delivery and is subsequently rehospitalized.</w:t>
            </w:r>
          </w:p>
          <w:p w14:paraId="74E42FFE" w14:textId="77777777" w:rsidR="00835D81" w:rsidRPr="00463667" w:rsidRDefault="00835D81" w:rsidP="00C56CA6">
            <w:pPr>
              <w:pStyle w:val="Note"/>
            </w:pPr>
            <w:r w:rsidRPr="00463667">
              <w:rPr>
                <w:b/>
              </w:rPr>
              <w:t>Note:</w:t>
            </w:r>
            <w:r w:rsidRPr="00463667">
              <w:t xml:space="preserve"> If reporting using MS-DRGs, Total Inpatient will not equal the sum of Maternity, Surgery and Medicine because DRGs for Principal Diagnosis Invalid as Discharge Diagnosis and Ungroupable are included in Total Inpatient, but are not included in maternity, surgery or medicine. </w:t>
            </w:r>
          </w:p>
          <w:p w14:paraId="711229D8" w14:textId="77777777" w:rsidR="00835D81" w:rsidRPr="00463667" w:rsidRDefault="00835D81" w:rsidP="00C56CA6">
            <w:pPr>
              <w:pStyle w:val="Body"/>
              <w:rPr>
                <w:b/>
              </w:rPr>
            </w:pPr>
            <w:r w:rsidRPr="00463667">
              <w:rPr>
                <w:b/>
              </w:rPr>
              <w:t>If the organization does not use MS-DRGs, follow steps 5–7 to categorize discharges.</w:t>
            </w:r>
          </w:p>
        </w:tc>
      </w:tr>
      <w:tr w:rsidR="00835D81" w:rsidRPr="00463667" w14:paraId="3B98C9EF" w14:textId="77777777" w:rsidTr="00C56CA6">
        <w:tc>
          <w:tcPr>
            <w:tcW w:w="1260" w:type="dxa"/>
          </w:tcPr>
          <w:p w14:paraId="78AAA271" w14:textId="77777777" w:rsidR="00835D81" w:rsidRPr="00463667" w:rsidRDefault="00835D81" w:rsidP="00C56CA6">
            <w:pPr>
              <w:pStyle w:val="MarginSubhead"/>
              <w:jc w:val="right"/>
              <w:rPr>
                <w:i/>
              </w:rPr>
            </w:pPr>
            <w:r w:rsidRPr="00463667">
              <w:rPr>
                <w:i/>
              </w:rPr>
              <w:t>Step 5</w:t>
            </w:r>
          </w:p>
        </w:tc>
        <w:tc>
          <w:tcPr>
            <w:tcW w:w="8550" w:type="dxa"/>
          </w:tcPr>
          <w:p w14:paraId="4526BE17" w14:textId="77777777" w:rsidR="00835D81" w:rsidRPr="00463667" w:rsidRDefault="00835D81" w:rsidP="00C56CA6">
            <w:pPr>
              <w:pStyle w:val="Body"/>
            </w:pPr>
            <w:r w:rsidRPr="00463667">
              <w:t xml:space="preserve">Report maternity. A delivery is not required for inclusion in the </w:t>
            </w:r>
            <w:r w:rsidRPr="00463667">
              <w:rPr>
                <w:i/>
              </w:rPr>
              <w:t>Maternity</w:t>
            </w:r>
            <w:r w:rsidRPr="00463667">
              <w:t xml:space="preserve"> category; any maternity-related stay is included. Include birthing center deliveries and count them as one day of stay.</w:t>
            </w:r>
          </w:p>
          <w:p w14:paraId="7A5747B4" w14:textId="77777777" w:rsidR="00835D81" w:rsidRPr="00463667" w:rsidRDefault="00835D81" w:rsidP="00C56CA6">
            <w:pPr>
              <w:pStyle w:val="Body"/>
            </w:pPr>
            <w:r w:rsidRPr="00463667">
              <w:t>Starting with all discharges identified in step 3, identify maternity using either of the following:</w:t>
            </w:r>
          </w:p>
          <w:p w14:paraId="0166ABF2" w14:textId="77777777" w:rsidR="00835D81" w:rsidRPr="00463667" w:rsidRDefault="00835D81" w:rsidP="008324C8">
            <w:pPr>
              <w:pStyle w:val="Bullet"/>
              <w:spacing w:before="60"/>
            </w:pPr>
            <w:r w:rsidRPr="00463667">
              <w:t>A maternity-related principal diagnosis (</w:t>
            </w:r>
            <w:r w:rsidRPr="00463667">
              <w:rPr>
                <w:u w:val="single"/>
              </w:rPr>
              <w:t>Maternity Diagnosis Value Set</w:t>
            </w:r>
            <w:r w:rsidRPr="00463667">
              <w:t>).</w:t>
            </w:r>
          </w:p>
          <w:p w14:paraId="5ADF1796" w14:textId="77777777" w:rsidR="00835D81" w:rsidRPr="00463667" w:rsidRDefault="00835D81" w:rsidP="008324C8">
            <w:pPr>
              <w:pStyle w:val="Bullet"/>
              <w:spacing w:before="60"/>
            </w:pPr>
            <w:r w:rsidRPr="00463667">
              <w:t>A maternity-related stay (</w:t>
            </w:r>
            <w:r w:rsidRPr="00463667">
              <w:rPr>
                <w:u w:val="single"/>
              </w:rPr>
              <w:t>Maternity Value Set</w:t>
            </w:r>
            <w:r w:rsidRPr="00463667">
              <w:t>).</w:t>
            </w:r>
          </w:p>
        </w:tc>
      </w:tr>
      <w:tr w:rsidR="00835D81" w:rsidRPr="00463667" w14:paraId="431A9197" w14:textId="77777777" w:rsidTr="00C56CA6">
        <w:tc>
          <w:tcPr>
            <w:tcW w:w="1260" w:type="dxa"/>
          </w:tcPr>
          <w:p w14:paraId="6F879F1A" w14:textId="77777777" w:rsidR="00835D81" w:rsidRPr="00463667" w:rsidRDefault="00835D81" w:rsidP="00C56CA6">
            <w:pPr>
              <w:pStyle w:val="MarginSubhead"/>
              <w:jc w:val="right"/>
              <w:rPr>
                <w:i/>
              </w:rPr>
            </w:pPr>
            <w:r w:rsidRPr="00463667">
              <w:rPr>
                <w:i/>
              </w:rPr>
              <w:t>Step 6</w:t>
            </w:r>
          </w:p>
        </w:tc>
        <w:tc>
          <w:tcPr>
            <w:tcW w:w="8550" w:type="dxa"/>
          </w:tcPr>
          <w:p w14:paraId="40EF9B03" w14:textId="77777777" w:rsidR="00835D81" w:rsidRPr="00463667" w:rsidRDefault="00835D81" w:rsidP="00C56CA6">
            <w:pPr>
              <w:pStyle w:val="Body"/>
            </w:pPr>
            <w:r w:rsidRPr="00463667">
              <w:t>Report surgery. From discharges remaining after removing maternity (step 5) from total inpatient (step 3), identify surgery (</w:t>
            </w:r>
            <w:r w:rsidRPr="00463667">
              <w:rPr>
                <w:u w:val="single"/>
              </w:rPr>
              <w:t>Surgery Value Set</w:t>
            </w:r>
            <w:r w:rsidRPr="00463667">
              <w:t>).</w:t>
            </w:r>
          </w:p>
        </w:tc>
      </w:tr>
      <w:tr w:rsidR="00835D81" w:rsidRPr="00463667" w14:paraId="4FD924F3" w14:textId="77777777" w:rsidTr="00C56CA6">
        <w:tc>
          <w:tcPr>
            <w:tcW w:w="1260" w:type="dxa"/>
          </w:tcPr>
          <w:p w14:paraId="6D501CFA" w14:textId="77777777" w:rsidR="00835D81" w:rsidRPr="00463667" w:rsidRDefault="00835D81" w:rsidP="00C56CA6">
            <w:pPr>
              <w:pStyle w:val="MarginSubhead"/>
              <w:jc w:val="right"/>
              <w:rPr>
                <w:i/>
              </w:rPr>
            </w:pPr>
            <w:r w:rsidRPr="00463667">
              <w:rPr>
                <w:i/>
              </w:rPr>
              <w:t xml:space="preserve">Step 7 </w:t>
            </w:r>
          </w:p>
        </w:tc>
        <w:tc>
          <w:tcPr>
            <w:tcW w:w="8550" w:type="dxa"/>
          </w:tcPr>
          <w:p w14:paraId="35749BD5" w14:textId="77777777" w:rsidR="00835D81" w:rsidRPr="00463667" w:rsidRDefault="00835D81" w:rsidP="00C56CA6">
            <w:pPr>
              <w:pStyle w:val="Body"/>
            </w:pPr>
            <w:r w:rsidRPr="00463667">
              <w:t>Report medicine. Categorize as medicine the discharges remaining after removing maternity (step 5) and surgery (step 6) from total inpatient (step 3).</w:t>
            </w:r>
          </w:p>
          <w:p w14:paraId="558AFB57" w14:textId="77777777" w:rsidR="00835D81" w:rsidRPr="00463667" w:rsidRDefault="00835D81" w:rsidP="00C56CA6">
            <w:pPr>
              <w:pStyle w:val="Body"/>
            </w:pPr>
          </w:p>
        </w:tc>
      </w:tr>
    </w:tbl>
    <w:p w14:paraId="586B7124" w14:textId="77777777" w:rsidR="00835D81" w:rsidRPr="00463667" w:rsidRDefault="00835D81" w:rsidP="00835D81">
      <w:pPr>
        <w:sectPr w:rsidR="00835D81" w:rsidRPr="00463667" w:rsidSect="00C56CA6">
          <w:headerReference w:type="default" r:id="rId55"/>
          <w:pgSz w:w="12240" w:h="15840" w:code="1"/>
          <w:pgMar w:top="1080" w:right="1080" w:bottom="1080" w:left="1440" w:header="720" w:footer="720" w:gutter="0"/>
          <w:cols w:space="720"/>
        </w:sectPr>
      </w:pPr>
    </w:p>
    <w:p w14:paraId="2CE05D60" w14:textId="77777777" w:rsidR="00835D81" w:rsidRPr="00463667" w:rsidRDefault="00835D81" w:rsidP="00137C63">
      <w:pPr>
        <w:pStyle w:val="TableHeadNotCondensed"/>
        <w:spacing w:before="0"/>
      </w:pPr>
      <w:r w:rsidRPr="00463667">
        <w:t>Table IPU-1: Inpatient Utilization—General Hospital/Acute Care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852"/>
      </w:tblGrid>
      <w:tr w:rsidR="00835D81" w:rsidRPr="00463667" w14:paraId="09044E70" w14:textId="77777777" w:rsidTr="00C56CA6">
        <w:trPr>
          <w:jc w:val="center"/>
        </w:trPr>
        <w:tc>
          <w:tcPr>
            <w:tcW w:w="1282" w:type="dxa"/>
            <w:tcBorders>
              <w:bottom w:val="single" w:sz="6" w:space="0" w:color="auto"/>
              <w:right w:val="single" w:sz="6" w:space="0" w:color="FFFFFF"/>
            </w:tcBorders>
            <w:shd w:val="clear" w:color="auto" w:fill="000000"/>
          </w:tcPr>
          <w:p w14:paraId="366B09E9" w14:textId="77777777" w:rsidR="00835D81" w:rsidRPr="00463667" w:rsidRDefault="00835D81" w:rsidP="00C56CA6">
            <w:pPr>
              <w:pStyle w:val="TableHead"/>
              <w:rPr>
                <w:color w:val="auto"/>
              </w:rPr>
            </w:pPr>
            <w:r w:rsidRPr="00463667">
              <w:rPr>
                <w:color w:val="auto"/>
              </w:rPr>
              <w:t>Age</w:t>
            </w:r>
          </w:p>
        </w:tc>
        <w:tc>
          <w:tcPr>
            <w:tcW w:w="1852" w:type="dxa"/>
            <w:tcBorders>
              <w:left w:val="single" w:sz="6" w:space="0" w:color="FFFFFF"/>
              <w:bottom w:val="single" w:sz="6" w:space="0" w:color="auto"/>
            </w:tcBorders>
            <w:shd w:val="clear" w:color="auto" w:fill="000000"/>
          </w:tcPr>
          <w:p w14:paraId="436807E9" w14:textId="77777777" w:rsidR="00835D81" w:rsidRPr="00463667" w:rsidRDefault="00835D81" w:rsidP="00C56CA6">
            <w:pPr>
              <w:pStyle w:val="TableHead"/>
              <w:rPr>
                <w:color w:val="auto"/>
              </w:rPr>
            </w:pPr>
            <w:r w:rsidRPr="00463667">
              <w:rPr>
                <w:color w:val="auto"/>
              </w:rPr>
              <w:t>Member Months</w:t>
            </w:r>
          </w:p>
        </w:tc>
      </w:tr>
      <w:tr w:rsidR="00835D81" w:rsidRPr="00463667" w14:paraId="06634630"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vAlign w:val="center"/>
          </w:tcPr>
          <w:p w14:paraId="0541DB88" w14:textId="77777777" w:rsidR="00835D81" w:rsidRPr="00463667" w:rsidRDefault="00835D81" w:rsidP="00C56CA6">
            <w:pPr>
              <w:pStyle w:val="TableText"/>
              <w:spacing w:after="60"/>
              <w:ind w:left="279"/>
            </w:pPr>
            <w:r w:rsidRPr="00463667">
              <w:t>&lt;1</w:t>
            </w:r>
          </w:p>
        </w:tc>
        <w:tc>
          <w:tcPr>
            <w:tcW w:w="1852" w:type="dxa"/>
            <w:tcBorders>
              <w:top w:val="single" w:sz="6" w:space="0" w:color="auto"/>
              <w:left w:val="single" w:sz="6" w:space="0" w:color="auto"/>
              <w:bottom w:val="single" w:sz="6" w:space="0" w:color="auto"/>
              <w:right w:val="single" w:sz="6" w:space="0" w:color="auto"/>
            </w:tcBorders>
          </w:tcPr>
          <w:p w14:paraId="4A8FB6C3" w14:textId="77777777" w:rsidR="00835D81" w:rsidRPr="00463667" w:rsidRDefault="00835D81" w:rsidP="00C56CA6">
            <w:pPr>
              <w:pStyle w:val="TableText2"/>
              <w:spacing w:after="60"/>
              <w:jc w:val="center"/>
            </w:pPr>
            <w:r w:rsidRPr="00463667">
              <w:t>_____________</w:t>
            </w:r>
          </w:p>
        </w:tc>
      </w:tr>
      <w:tr w:rsidR="00835D81" w:rsidRPr="00463667" w14:paraId="6E1D0931"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29884FC5" w14:textId="77777777" w:rsidR="00835D81" w:rsidRPr="00463667" w:rsidRDefault="00835D81" w:rsidP="00C56CA6">
            <w:pPr>
              <w:pStyle w:val="TableText"/>
              <w:spacing w:after="60"/>
              <w:ind w:left="279"/>
            </w:pPr>
            <w:r w:rsidRPr="00463667">
              <w:t>1-9</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6D68F21C" w14:textId="77777777" w:rsidR="00835D81" w:rsidRPr="00463667" w:rsidRDefault="00835D81" w:rsidP="00C56CA6">
            <w:pPr>
              <w:pStyle w:val="TableText2"/>
              <w:spacing w:after="60"/>
              <w:jc w:val="center"/>
            </w:pPr>
            <w:r w:rsidRPr="00463667">
              <w:t>_____________</w:t>
            </w:r>
          </w:p>
        </w:tc>
      </w:tr>
      <w:tr w:rsidR="00835D81" w:rsidRPr="00463667" w14:paraId="4002DF67"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6AF681BA" w14:textId="77777777" w:rsidR="00835D81" w:rsidRPr="00463667" w:rsidRDefault="00835D81" w:rsidP="00C56CA6">
            <w:pPr>
              <w:pStyle w:val="TableText"/>
              <w:spacing w:after="60"/>
              <w:ind w:left="279"/>
            </w:pPr>
            <w:r w:rsidRPr="00463667">
              <w:t>10-19</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0DDBB030" w14:textId="77777777" w:rsidR="00835D81" w:rsidRPr="00463667" w:rsidRDefault="00835D81" w:rsidP="00C56CA6">
            <w:pPr>
              <w:pStyle w:val="TableText2"/>
              <w:spacing w:after="60"/>
              <w:jc w:val="center"/>
            </w:pPr>
            <w:r w:rsidRPr="00463667">
              <w:t>_____________</w:t>
            </w:r>
          </w:p>
        </w:tc>
      </w:tr>
      <w:tr w:rsidR="00835D81" w:rsidRPr="00463667" w14:paraId="0F2C1090"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49415493" w14:textId="77777777" w:rsidR="00835D81" w:rsidRPr="00463667" w:rsidRDefault="00835D81" w:rsidP="00C56CA6">
            <w:pPr>
              <w:pStyle w:val="TableText"/>
              <w:spacing w:after="60"/>
              <w:ind w:left="279"/>
            </w:pPr>
            <w:r w:rsidRPr="00463667">
              <w:t>20-44</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6A56634A" w14:textId="77777777" w:rsidR="00835D81" w:rsidRPr="00463667" w:rsidRDefault="00835D81" w:rsidP="00C56CA6">
            <w:pPr>
              <w:pStyle w:val="TableText2"/>
              <w:spacing w:after="60"/>
              <w:jc w:val="center"/>
            </w:pPr>
            <w:r w:rsidRPr="00463667">
              <w:t>_____________</w:t>
            </w:r>
          </w:p>
        </w:tc>
      </w:tr>
      <w:tr w:rsidR="00835D81" w:rsidRPr="00463667" w14:paraId="1E0308B9"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28840F66" w14:textId="77777777" w:rsidR="00835D81" w:rsidRPr="00463667" w:rsidRDefault="00835D81" w:rsidP="00C56CA6">
            <w:pPr>
              <w:pStyle w:val="TableText"/>
              <w:spacing w:after="60"/>
              <w:ind w:left="279"/>
            </w:pPr>
            <w:r w:rsidRPr="00463667">
              <w:t>45-64</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6D4F8089" w14:textId="77777777" w:rsidR="00835D81" w:rsidRPr="00463667" w:rsidRDefault="00835D81" w:rsidP="00C56CA6">
            <w:pPr>
              <w:pStyle w:val="TableText2"/>
              <w:spacing w:after="60"/>
              <w:jc w:val="center"/>
            </w:pPr>
            <w:r w:rsidRPr="00463667">
              <w:t>_____________</w:t>
            </w:r>
          </w:p>
        </w:tc>
      </w:tr>
      <w:tr w:rsidR="00835D81" w:rsidRPr="00463667" w14:paraId="17F37762"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75726BE8" w14:textId="77777777" w:rsidR="00835D81" w:rsidRPr="00463667" w:rsidRDefault="00835D81" w:rsidP="00C56CA6">
            <w:pPr>
              <w:pStyle w:val="TableText"/>
              <w:spacing w:after="60"/>
              <w:ind w:left="279"/>
            </w:pPr>
            <w:r w:rsidRPr="00463667">
              <w:t>65-74</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41A2A728" w14:textId="77777777" w:rsidR="00835D81" w:rsidRPr="00463667" w:rsidRDefault="00835D81" w:rsidP="00C56CA6">
            <w:pPr>
              <w:pStyle w:val="TableText2"/>
              <w:spacing w:after="60"/>
              <w:jc w:val="center"/>
            </w:pPr>
            <w:r w:rsidRPr="00463667">
              <w:t>_____________</w:t>
            </w:r>
          </w:p>
        </w:tc>
      </w:tr>
      <w:tr w:rsidR="00835D81" w:rsidRPr="00463667" w14:paraId="382BE417"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7237B9DF" w14:textId="77777777" w:rsidR="00835D81" w:rsidRPr="00463667" w:rsidRDefault="00835D81" w:rsidP="00C56CA6">
            <w:pPr>
              <w:pStyle w:val="TableText"/>
              <w:spacing w:after="60"/>
              <w:ind w:left="279"/>
            </w:pPr>
            <w:r w:rsidRPr="00463667">
              <w:t>75-84</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5EE2A6F5" w14:textId="77777777" w:rsidR="00835D81" w:rsidRPr="00463667" w:rsidRDefault="00835D81" w:rsidP="00C56CA6">
            <w:pPr>
              <w:pStyle w:val="TableText2"/>
              <w:spacing w:after="60"/>
              <w:jc w:val="center"/>
            </w:pPr>
            <w:r w:rsidRPr="00463667">
              <w:t>_____________</w:t>
            </w:r>
          </w:p>
        </w:tc>
      </w:tr>
      <w:tr w:rsidR="00835D81" w:rsidRPr="00463667" w14:paraId="68074403"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06DA0D17" w14:textId="77777777" w:rsidR="00835D81" w:rsidRPr="00463667" w:rsidRDefault="00835D81" w:rsidP="00C56CA6">
            <w:pPr>
              <w:pStyle w:val="TableText"/>
              <w:spacing w:after="60"/>
              <w:ind w:left="279"/>
            </w:pPr>
            <w:r w:rsidRPr="00463667">
              <w:t>85+</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7634F0D0" w14:textId="77777777" w:rsidR="00835D81" w:rsidRPr="00463667" w:rsidRDefault="00835D81" w:rsidP="00C56CA6">
            <w:pPr>
              <w:pStyle w:val="TableText2"/>
              <w:spacing w:after="60"/>
              <w:jc w:val="center"/>
            </w:pPr>
            <w:r w:rsidRPr="00463667">
              <w:t>_____________</w:t>
            </w:r>
          </w:p>
        </w:tc>
      </w:tr>
      <w:tr w:rsidR="00835D81" w:rsidRPr="00463667" w14:paraId="379CAA15"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auto"/>
            <w:vAlign w:val="center"/>
          </w:tcPr>
          <w:p w14:paraId="79C90905" w14:textId="77777777" w:rsidR="00835D81" w:rsidRPr="00463667" w:rsidRDefault="00835D81" w:rsidP="00C56CA6">
            <w:pPr>
              <w:pStyle w:val="TableText"/>
              <w:spacing w:after="60"/>
              <w:ind w:left="279"/>
            </w:pPr>
            <w:r w:rsidRPr="00463667">
              <w:t>Unknown</w:t>
            </w:r>
          </w:p>
        </w:tc>
        <w:tc>
          <w:tcPr>
            <w:tcW w:w="1852" w:type="dxa"/>
            <w:tcBorders>
              <w:top w:val="single" w:sz="6" w:space="0" w:color="auto"/>
              <w:left w:val="single" w:sz="6" w:space="0" w:color="auto"/>
              <w:bottom w:val="single" w:sz="6" w:space="0" w:color="auto"/>
              <w:right w:val="single" w:sz="6" w:space="0" w:color="auto"/>
            </w:tcBorders>
            <w:shd w:val="clear" w:color="auto" w:fill="auto"/>
          </w:tcPr>
          <w:p w14:paraId="306BEE2B" w14:textId="77777777" w:rsidR="00835D81" w:rsidRPr="00463667" w:rsidRDefault="00835D81" w:rsidP="00C56CA6">
            <w:pPr>
              <w:pStyle w:val="TableText2"/>
              <w:spacing w:after="60"/>
              <w:jc w:val="center"/>
            </w:pPr>
            <w:r w:rsidRPr="00463667">
              <w:t>_____________</w:t>
            </w:r>
          </w:p>
        </w:tc>
      </w:tr>
      <w:tr w:rsidR="00835D81" w:rsidRPr="00463667" w14:paraId="5AA173A4" w14:textId="77777777" w:rsidTr="00C56CA6">
        <w:trPr>
          <w:jc w:val="center"/>
        </w:trPr>
        <w:tc>
          <w:tcPr>
            <w:tcW w:w="1282" w:type="dxa"/>
            <w:tcBorders>
              <w:top w:val="single" w:sz="6" w:space="0" w:color="auto"/>
              <w:left w:val="single" w:sz="6" w:space="0" w:color="auto"/>
              <w:bottom w:val="single" w:sz="6" w:space="0" w:color="auto"/>
              <w:right w:val="single" w:sz="6" w:space="0" w:color="auto"/>
            </w:tcBorders>
            <w:shd w:val="clear" w:color="auto" w:fill="D9D9D9"/>
            <w:vAlign w:val="center"/>
          </w:tcPr>
          <w:p w14:paraId="1035C5E4" w14:textId="77777777" w:rsidR="00835D81" w:rsidRPr="00463667" w:rsidRDefault="00835D81" w:rsidP="00C56CA6">
            <w:pPr>
              <w:pStyle w:val="TableText"/>
              <w:spacing w:after="60"/>
              <w:ind w:left="279"/>
              <w:jc w:val="right"/>
              <w:rPr>
                <w:b/>
                <w:i/>
              </w:rPr>
            </w:pPr>
            <w:r w:rsidRPr="00463667">
              <w:rPr>
                <w:b/>
                <w:i/>
              </w:rPr>
              <w:t>Total:</w:t>
            </w:r>
          </w:p>
        </w:tc>
        <w:tc>
          <w:tcPr>
            <w:tcW w:w="1852" w:type="dxa"/>
            <w:tcBorders>
              <w:top w:val="single" w:sz="6" w:space="0" w:color="auto"/>
              <w:left w:val="single" w:sz="6" w:space="0" w:color="auto"/>
              <w:bottom w:val="single" w:sz="6" w:space="0" w:color="auto"/>
              <w:right w:val="single" w:sz="6" w:space="0" w:color="auto"/>
            </w:tcBorders>
            <w:shd w:val="clear" w:color="auto" w:fill="D9D9D9"/>
          </w:tcPr>
          <w:p w14:paraId="79F582A2" w14:textId="77777777" w:rsidR="00835D81" w:rsidRPr="00463667" w:rsidRDefault="00835D81" w:rsidP="00C56CA6">
            <w:pPr>
              <w:pStyle w:val="TableText2"/>
              <w:spacing w:after="60"/>
              <w:jc w:val="center"/>
            </w:pPr>
            <w:r w:rsidRPr="00463667">
              <w:t>_____________</w:t>
            </w:r>
          </w:p>
        </w:tc>
      </w:tr>
    </w:tbl>
    <w:p w14:paraId="7EDE3EE7" w14:textId="77777777" w:rsidR="00835D81" w:rsidRPr="00463667" w:rsidRDefault="00835D81" w:rsidP="00835D81">
      <w:pPr>
        <w:pStyle w:val="Heading3"/>
        <w:spacing w:before="0"/>
      </w:pPr>
    </w:p>
    <w:tbl>
      <w:tblPr>
        <w:tblW w:w="9725" w:type="dxa"/>
        <w:tblInd w:w="-5" w:type="dxa"/>
        <w:tblBorders>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1445"/>
        <w:gridCol w:w="1440"/>
        <w:gridCol w:w="1800"/>
        <w:gridCol w:w="1170"/>
        <w:gridCol w:w="1980"/>
        <w:gridCol w:w="1890"/>
      </w:tblGrid>
      <w:tr w:rsidR="00835D81" w:rsidRPr="00463667" w14:paraId="6D4C6B20" w14:textId="77777777" w:rsidTr="006A7D04">
        <w:tc>
          <w:tcPr>
            <w:tcW w:w="1445" w:type="dxa"/>
            <w:tcBorders>
              <w:top w:val="single" w:sz="4" w:space="0" w:color="auto"/>
              <w:left w:val="single" w:sz="4" w:space="0" w:color="auto"/>
              <w:bottom w:val="single" w:sz="6" w:space="0" w:color="auto"/>
              <w:right w:val="single" w:sz="4" w:space="0" w:color="FFFFFF"/>
            </w:tcBorders>
            <w:shd w:val="clear" w:color="auto" w:fill="000000"/>
            <w:vAlign w:val="bottom"/>
          </w:tcPr>
          <w:p w14:paraId="2F202C70" w14:textId="77777777" w:rsidR="00835D81" w:rsidRPr="00463667" w:rsidRDefault="00835D81" w:rsidP="00C56CA6">
            <w:pPr>
              <w:pStyle w:val="TableHead"/>
              <w:spacing w:before="30" w:after="30"/>
              <w:rPr>
                <w:color w:val="auto"/>
              </w:rPr>
            </w:pPr>
            <w:r w:rsidRPr="00463667">
              <w:rPr>
                <w:color w:val="auto"/>
              </w:rPr>
              <w:t>Age</w:t>
            </w:r>
          </w:p>
        </w:tc>
        <w:tc>
          <w:tcPr>
            <w:tcW w:w="1440" w:type="dxa"/>
            <w:tcBorders>
              <w:top w:val="single" w:sz="4" w:space="0" w:color="auto"/>
              <w:left w:val="single" w:sz="4" w:space="0" w:color="FFFFFF"/>
              <w:bottom w:val="single" w:sz="6" w:space="0" w:color="auto"/>
              <w:right w:val="single" w:sz="4" w:space="0" w:color="FFFFFF"/>
            </w:tcBorders>
            <w:shd w:val="clear" w:color="auto" w:fill="000000"/>
            <w:vAlign w:val="bottom"/>
          </w:tcPr>
          <w:p w14:paraId="00559CBC" w14:textId="77777777" w:rsidR="00835D81" w:rsidRPr="00463667" w:rsidRDefault="00835D81" w:rsidP="00C56CA6">
            <w:pPr>
              <w:pStyle w:val="TableHead"/>
              <w:spacing w:before="30" w:after="30"/>
              <w:rPr>
                <w:color w:val="auto"/>
              </w:rPr>
            </w:pPr>
            <w:r w:rsidRPr="00463667">
              <w:rPr>
                <w:color w:val="auto"/>
              </w:rPr>
              <w:t>Discharges</w:t>
            </w:r>
          </w:p>
        </w:tc>
        <w:tc>
          <w:tcPr>
            <w:tcW w:w="1800" w:type="dxa"/>
            <w:tcBorders>
              <w:top w:val="single" w:sz="4" w:space="0" w:color="auto"/>
              <w:left w:val="single" w:sz="4" w:space="0" w:color="FFFFFF"/>
              <w:bottom w:val="single" w:sz="6" w:space="0" w:color="auto"/>
              <w:right w:val="single" w:sz="4" w:space="0" w:color="FFFFFF"/>
            </w:tcBorders>
            <w:shd w:val="clear" w:color="auto" w:fill="000000"/>
            <w:vAlign w:val="bottom"/>
          </w:tcPr>
          <w:p w14:paraId="6F6A75D1" w14:textId="77777777" w:rsidR="00835D81" w:rsidRPr="00463667" w:rsidRDefault="00835D81" w:rsidP="00C56CA6">
            <w:pPr>
              <w:pStyle w:val="TableHead"/>
              <w:spacing w:before="30" w:after="30"/>
              <w:rPr>
                <w:color w:val="auto"/>
              </w:rPr>
            </w:pPr>
            <w:r w:rsidRPr="00463667">
              <w:rPr>
                <w:color w:val="auto"/>
              </w:rPr>
              <w:t>Discharges/1,000 Member Months</w:t>
            </w:r>
          </w:p>
        </w:tc>
        <w:tc>
          <w:tcPr>
            <w:tcW w:w="1170" w:type="dxa"/>
            <w:tcBorders>
              <w:top w:val="single" w:sz="4" w:space="0" w:color="auto"/>
              <w:left w:val="single" w:sz="4" w:space="0" w:color="FFFFFF"/>
              <w:bottom w:val="single" w:sz="6" w:space="0" w:color="auto"/>
              <w:right w:val="single" w:sz="4" w:space="0" w:color="FFFFFF"/>
            </w:tcBorders>
            <w:shd w:val="clear" w:color="auto" w:fill="000000"/>
            <w:vAlign w:val="bottom"/>
          </w:tcPr>
          <w:p w14:paraId="6236C27E" w14:textId="77777777" w:rsidR="00835D81" w:rsidRPr="00463667" w:rsidRDefault="00835D81" w:rsidP="00C56CA6">
            <w:pPr>
              <w:pStyle w:val="TableHead"/>
              <w:spacing w:before="30" w:after="30"/>
              <w:rPr>
                <w:color w:val="auto"/>
              </w:rPr>
            </w:pPr>
            <w:r w:rsidRPr="00463667">
              <w:rPr>
                <w:color w:val="auto"/>
              </w:rPr>
              <w:t>Days</w:t>
            </w:r>
          </w:p>
        </w:tc>
        <w:tc>
          <w:tcPr>
            <w:tcW w:w="1980" w:type="dxa"/>
            <w:tcBorders>
              <w:top w:val="single" w:sz="4" w:space="0" w:color="auto"/>
              <w:left w:val="single" w:sz="4" w:space="0" w:color="FFFFFF"/>
              <w:bottom w:val="single" w:sz="6" w:space="0" w:color="auto"/>
              <w:right w:val="single" w:sz="4" w:space="0" w:color="FFFFFF"/>
            </w:tcBorders>
            <w:shd w:val="clear" w:color="auto" w:fill="000000"/>
            <w:vAlign w:val="bottom"/>
          </w:tcPr>
          <w:p w14:paraId="69D055D4" w14:textId="77777777" w:rsidR="00835D81" w:rsidRPr="00463667" w:rsidRDefault="00835D81" w:rsidP="00C56CA6">
            <w:pPr>
              <w:pStyle w:val="TableHead"/>
              <w:spacing w:before="30" w:after="30"/>
              <w:rPr>
                <w:color w:val="auto"/>
              </w:rPr>
            </w:pPr>
            <w:r w:rsidRPr="00463667">
              <w:rPr>
                <w:color w:val="auto"/>
              </w:rPr>
              <w:t>Days/1,000 Member Months</w:t>
            </w:r>
          </w:p>
        </w:tc>
        <w:tc>
          <w:tcPr>
            <w:tcW w:w="1890" w:type="dxa"/>
            <w:tcBorders>
              <w:top w:val="single" w:sz="4" w:space="0" w:color="auto"/>
              <w:left w:val="single" w:sz="4" w:space="0" w:color="FFFFFF"/>
              <w:bottom w:val="single" w:sz="6" w:space="0" w:color="auto"/>
              <w:right w:val="single" w:sz="4" w:space="0" w:color="auto"/>
            </w:tcBorders>
            <w:shd w:val="clear" w:color="auto" w:fill="000000"/>
            <w:vAlign w:val="bottom"/>
          </w:tcPr>
          <w:p w14:paraId="7879A218" w14:textId="77777777" w:rsidR="00835D81" w:rsidRPr="00463667" w:rsidRDefault="00835D81" w:rsidP="00C56CA6">
            <w:pPr>
              <w:pStyle w:val="TableHead"/>
              <w:spacing w:before="30" w:after="30"/>
              <w:rPr>
                <w:color w:val="auto"/>
              </w:rPr>
            </w:pPr>
            <w:r w:rsidRPr="00463667">
              <w:rPr>
                <w:color w:val="auto"/>
              </w:rPr>
              <w:t>Average Length</w:t>
            </w:r>
            <w:r w:rsidRPr="00463667">
              <w:rPr>
                <w:color w:val="auto"/>
              </w:rPr>
              <w:br/>
              <w:t>of Stay</w:t>
            </w:r>
          </w:p>
        </w:tc>
      </w:tr>
      <w:tr w:rsidR="00835D81" w:rsidRPr="00463667" w14:paraId="252EDF7D" w14:textId="77777777" w:rsidTr="006A7D04">
        <w:tc>
          <w:tcPr>
            <w:tcW w:w="9725" w:type="dxa"/>
            <w:gridSpan w:val="6"/>
            <w:tcBorders>
              <w:top w:val="single" w:sz="6" w:space="0" w:color="auto"/>
              <w:left w:val="single" w:sz="4" w:space="0" w:color="auto"/>
              <w:bottom w:val="single" w:sz="6" w:space="0" w:color="auto"/>
              <w:right w:val="single" w:sz="6" w:space="0" w:color="auto"/>
            </w:tcBorders>
            <w:shd w:val="clear" w:color="auto" w:fill="C0C0C0"/>
          </w:tcPr>
          <w:p w14:paraId="27B6A6EF" w14:textId="77777777" w:rsidR="00835D81" w:rsidRPr="00463667" w:rsidRDefault="00835D81" w:rsidP="00C56CA6">
            <w:pPr>
              <w:pStyle w:val="TableText2"/>
              <w:spacing w:before="30" w:after="30"/>
              <w:rPr>
                <w:sz w:val="20"/>
                <w:szCs w:val="20"/>
              </w:rPr>
            </w:pPr>
            <w:r w:rsidRPr="00463667">
              <w:rPr>
                <w:b/>
                <w:sz w:val="20"/>
                <w:szCs w:val="20"/>
              </w:rPr>
              <w:t>Total Inpatient</w:t>
            </w:r>
          </w:p>
        </w:tc>
      </w:tr>
      <w:tr w:rsidR="00835D81" w:rsidRPr="00463667" w14:paraId="6FF41343"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12408EE3" w14:textId="77777777" w:rsidR="00835D81" w:rsidRPr="00463667" w:rsidRDefault="00835D81" w:rsidP="00C56CA6">
            <w:pPr>
              <w:pStyle w:val="TableText"/>
              <w:spacing w:before="30" w:after="30"/>
              <w:rPr>
                <w:szCs w:val="20"/>
              </w:rPr>
            </w:pPr>
            <w:r w:rsidRPr="00463667">
              <w:rPr>
                <w:szCs w:val="20"/>
              </w:rPr>
              <w:t>&lt;1</w:t>
            </w:r>
          </w:p>
        </w:tc>
        <w:tc>
          <w:tcPr>
            <w:tcW w:w="1440" w:type="dxa"/>
            <w:tcBorders>
              <w:top w:val="single" w:sz="6" w:space="0" w:color="auto"/>
              <w:left w:val="single" w:sz="6" w:space="0" w:color="auto"/>
              <w:bottom w:val="single" w:sz="6" w:space="0" w:color="auto"/>
              <w:right w:val="single" w:sz="6" w:space="0" w:color="auto"/>
            </w:tcBorders>
          </w:tcPr>
          <w:p w14:paraId="51B65116"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5A51A2CA"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8DF0B82"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FC931D2"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4893CF4" w14:textId="77777777" w:rsidR="00835D81" w:rsidRPr="00463667" w:rsidRDefault="00835D81" w:rsidP="00C56CA6">
            <w:pPr>
              <w:pStyle w:val="TableText2"/>
              <w:spacing w:before="30" w:after="30"/>
              <w:jc w:val="center"/>
            </w:pPr>
            <w:r w:rsidRPr="00463667">
              <w:t>___________</w:t>
            </w:r>
          </w:p>
        </w:tc>
      </w:tr>
      <w:tr w:rsidR="00835D81" w:rsidRPr="00463667" w14:paraId="672CD698"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193DB25" w14:textId="77777777" w:rsidR="00835D81" w:rsidRPr="00463667" w:rsidRDefault="00835D81" w:rsidP="00C56CA6">
            <w:pPr>
              <w:pStyle w:val="TableText"/>
              <w:spacing w:before="30" w:after="30"/>
              <w:rPr>
                <w:szCs w:val="20"/>
              </w:rPr>
            </w:pPr>
            <w:r w:rsidRPr="00463667">
              <w:rPr>
                <w:szCs w:val="20"/>
              </w:rPr>
              <w:t>1-9</w:t>
            </w:r>
          </w:p>
        </w:tc>
        <w:tc>
          <w:tcPr>
            <w:tcW w:w="1440" w:type="dxa"/>
            <w:tcBorders>
              <w:top w:val="single" w:sz="6" w:space="0" w:color="auto"/>
              <w:left w:val="single" w:sz="6" w:space="0" w:color="auto"/>
              <w:bottom w:val="single" w:sz="6" w:space="0" w:color="auto"/>
              <w:right w:val="single" w:sz="6" w:space="0" w:color="auto"/>
            </w:tcBorders>
          </w:tcPr>
          <w:p w14:paraId="204AB9D7"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DC824B3"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234EA31"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3091F1C"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FFB4FAF" w14:textId="77777777" w:rsidR="00835D81" w:rsidRPr="00463667" w:rsidRDefault="00835D81" w:rsidP="00C56CA6">
            <w:pPr>
              <w:pStyle w:val="TableText2"/>
              <w:spacing w:before="30" w:after="30"/>
              <w:jc w:val="center"/>
            </w:pPr>
            <w:r w:rsidRPr="00463667">
              <w:t>___________</w:t>
            </w:r>
          </w:p>
        </w:tc>
      </w:tr>
      <w:tr w:rsidR="00835D81" w:rsidRPr="00463667" w14:paraId="2128B185"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3E318652" w14:textId="77777777" w:rsidR="00835D81" w:rsidRPr="00463667" w:rsidRDefault="00835D81" w:rsidP="00C56CA6">
            <w:pPr>
              <w:pStyle w:val="TableText"/>
              <w:spacing w:before="30" w:after="30"/>
              <w:rPr>
                <w:szCs w:val="20"/>
              </w:rPr>
            </w:pPr>
            <w:r w:rsidRPr="00463667">
              <w:rPr>
                <w:szCs w:val="20"/>
              </w:rPr>
              <w:t>10-19</w:t>
            </w:r>
          </w:p>
        </w:tc>
        <w:tc>
          <w:tcPr>
            <w:tcW w:w="1440" w:type="dxa"/>
            <w:tcBorders>
              <w:top w:val="single" w:sz="6" w:space="0" w:color="auto"/>
              <w:left w:val="single" w:sz="6" w:space="0" w:color="auto"/>
              <w:bottom w:val="single" w:sz="6" w:space="0" w:color="auto"/>
              <w:right w:val="single" w:sz="6" w:space="0" w:color="auto"/>
            </w:tcBorders>
          </w:tcPr>
          <w:p w14:paraId="0CFAD05C"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0D18015D"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CF8F924"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67AC84D"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F62ECF1" w14:textId="77777777" w:rsidR="00835D81" w:rsidRPr="00463667" w:rsidRDefault="00835D81" w:rsidP="00C56CA6">
            <w:pPr>
              <w:pStyle w:val="TableText2"/>
              <w:spacing w:before="30" w:after="30"/>
              <w:jc w:val="center"/>
            </w:pPr>
            <w:r w:rsidRPr="00463667">
              <w:t>___________</w:t>
            </w:r>
          </w:p>
        </w:tc>
      </w:tr>
      <w:tr w:rsidR="00835D81" w:rsidRPr="00463667" w14:paraId="0821D9D2"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312EF83C" w14:textId="77777777" w:rsidR="00835D81" w:rsidRPr="00463667" w:rsidRDefault="00835D81" w:rsidP="00C56CA6">
            <w:pPr>
              <w:pStyle w:val="TableText"/>
              <w:spacing w:before="30" w:after="30"/>
              <w:rPr>
                <w:szCs w:val="20"/>
              </w:rPr>
            </w:pPr>
            <w:r w:rsidRPr="00463667">
              <w:rPr>
                <w:szCs w:val="20"/>
              </w:rPr>
              <w:t>20-44</w:t>
            </w:r>
          </w:p>
        </w:tc>
        <w:tc>
          <w:tcPr>
            <w:tcW w:w="1440" w:type="dxa"/>
            <w:tcBorders>
              <w:top w:val="single" w:sz="6" w:space="0" w:color="auto"/>
              <w:left w:val="single" w:sz="6" w:space="0" w:color="auto"/>
              <w:bottom w:val="single" w:sz="6" w:space="0" w:color="auto"/>
              <w:right w:val="single" w:sz="6" w:space="0" w:color="auto"/>
            </w:tcBorders>
          </w:tcPr>
          <w:p w14:paraId="71F5E31F"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0117077D"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B86F730"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3C5CFCB"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6C17E94" w14:textId="77777777" w:rsidR="00835D81" w:rsidRPr="00463667" w:rsidRDefault="00835D81" w:rsidP="00C56CA6">
            <w:pPr>
              <w:pStyle w:val="TableText2"/>
              <w:spacing w:before="30" w:after="30"/>
              <w:jc w:val="center"/>
            </w:pPr>
            <w:r w:rsidRPr="00463667">
              <w:t>___________</w:t>
            </w:r>
          </w:p>
        </w:tc>
      </w:tr>
      <w:tr w:rsidR="00835D81" w:rsidRPr="00463667" w14:paraId="5EA3FA96"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15AE0FE7" w14:textId="77777777" w:rsidR="00835D81" w:rsidRPr="00463667" w:rsidRDefault="00835D81" w:rsidP="00C56CA6">
            <w:pPr>
              <w:pStyle w:val="TableText"/>
              <w:spacing w:before="30" w:after="30"/>
              <w:rPr>
                <w:szCs w:val="20"/>
              </w:rPr>
            </w:pPr>
            <w:r w:rsidRPr="00463667">
              <w:rPr>
                <w:szCs w:val="20"/>
              </w:rPr>
              <w:t>45-64</w:t>
            </w:r>
          </w:p>
        </w:tc>
        <w:tc>
          <w:tcPr>
            <w:tcW w:w="1440" w:type="dxa"/>
            <w:tcBorders>
              <w:top w:val="single" w:sz="6" w:space="0" w:color="auto"/>
              <w:left w:val="single" w:sz="6" w:space="0" w:color="auto"/>
              <w:bottom w:val="single" w:sz="6" w:space="0" w:color="auto"/>
              <w:right w:val="single" w:sz="6" w:space="0" w:color="auto"/>
            </w:tcBorders>
          </w:tcPr>
          <w:p w14:paraId="51A4D6C0"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BCF68AE"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EEFA864"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B1BBB40"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1EB6590" w14:textId="77777777" w:rsidR="00835D81" w:rsidRPr="00463667" w:rsidRDefault="00835D81" w:rsidP="00C56CA6">
            <w:pPr>
              <w:pStyle w:val="TableText2"/>
              <w:spacing w:before="30" w:after="30"/>
              <w:jc w:val="center"/>
            </w:pPr>
            <w:r w:rsidRPr="00463667">
              <w:t>___________</w:t>
            </w:r>
          </w:p>
        </w:tc>
      </w:tr>
      <w:tr w:rsidR="00835D81" w:rsidRPr="00463667" w14:paraId="7FA22221"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53D12BF3" w14:textId="77777777" w:rsidR="00835D81" w:rsidRPr="00463667" w:rsidRDefault="00835D81" w:rsidP="00C56CA6">
            <w:pPr>
              <w:pStyle w:val="TableText"/>
              <w:spacing w:before="30" w:after="30"/>
              <w:rPr>
                <w:szCs w:val="20"/>
              </w:rPr>
            </w:pPr>
            <w:r w:rsidRPr="00463667">
              <w:rPr>
                <w:szCs w:val="20"/>
              </w:rPr>
              <w:t>65-74</w:t>
            </w:r>
          </w:p>
        </w:tc>
        <w:tc>
          <w:tcPr>
            <w:tcW w:w="1440" w:type="dxa"/>
            <w:tcBorders>
              <w:top w:val="single" w:sz="6" w:space="0" w:color="auto"/>
              <w:left w:val="single" w:sz="6" w:space="0" w:color="auto"/>
              <w:bottom w:val="single" w:sz="6" w:space="0" w:color="auto"/>
              <w:right w:val="single" w:sz="6" w:space="0" w:color="auto"/>
            </w:tcBorders>
          </w:tcPr>
          <w:p w14:paraId="1A8FF2DB"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F646C6A"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A9FE277"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2BFE5C5"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66DE77AD" w14:textId="77777777" w:rsidR="00835D81" w:rsidRPr="00463667" w:rsidRDefault="00835D81" w:rsidP="00C56CA6">
            <w:pPr>
              <w:pStyle w:val="TableText2"/>
              <w:spacing w:before="30" w:after="30"/>
              <w:jc w:val="center"/>
            </w:pPr>
            <w:r w:rsidRPr="00463667">
              <w:t>___________</w:t>
            </w:r>
          </w:p>
        </w:tc>
      </w:tr>
      <w:tr w:rsidR="00835D81" w:rsidRPr="00463667" w14:paraId="16A95F75"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A04369D" w14:textId="77777777" w:rsidR="00835D81" w:rsidRPr="00463667" w:rsidRDefault="00835D81" w:rsidP="00C56CA6">
            <w:pPr>
              <w:pStyle w:val="TableText"/>
              <w:spacing w:before="30" w:after="30"/>
              <w:rPr>
                <w:szCs w:val="20"/>
              </w:rPr>
            </w:pPr>
            <w:r w:rsidRPr="00463667">
              <w:rPr>
                <w:szCs w:val="20"/>
              </w:rPr>
              <w:t>75-84</w:t>
            </w:r>
          </w:p>
        </w:tc>
        <w:tc>
          <w:tcPr>
            <w:tcW w:w="1440" w:type="dxa"/>
            <w:tcBorders>
              <w:top w:val="single" w:sz="6" w:space="0" w:color="auto"/>
              <w:left w:val="single" w:sz="6" w:space="0" w:color="auto"/>
              <w:bottom w:val="single" w:sz="6" w:space="0" w:color="auto"/>
              <w:right w:val="single" w:sz="6" w:space="0" w:color="auto"/>
            </w:tcBorders>
          </w:tcPr>
          <w:p w14:paraId="5EAFEACB"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DCF4BB5"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498300D"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D783FA2"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92E0CAF" w14:textId="77777777" w:rsidR="00835D81" w:rsidRPr="00463667" w:rsidRDefault="00835D81" w:rsidP="00C56CA6">
            <w:pPr>
              <w:pStyle w:val="TableText2"/>
              <w:spacing w:before="30" w:after="30"/>
              <w:jc w:val="center"/>
            </w:pPr>
            <w:r w:rsidRPr="00463667">
              <w:t>___________</w:t>
            </w:r>
          </w:p>
        </w:tc>
      </w:tr>
      <w:tr w:rsidR="00835D81" w:rsidRPr="00463667" w14:paraId="3A2D267B"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7ABFC2B9" w14:textId="77777777" w:rsidR="00835D81" w:rsidRPr="00463667" w:rsidRDefault="00835D81" w:rsidP="00C56CA6">
            <w:pPr>
              <w:pStyle w:val="TableText"/>
              <w:spacing w:before="30" w:after="30"/>
              <w:rPr>
                <w:szCs w:val="20"/>
              </w:rPr>
            </w:pPr>
            <w:r w:rsidRPr="00463667">
              <w:rPr>
                <w:szCs w:val="20"/>
              </w:rPr>
              <w:t>85+</w:t>
            </w:r>
          </w:p>
        </w:tc>
        <w:tc>
          <w:tcPr>
            <w:tcW w:w="1440" w:type="dxa"/>
            <w:tcBorders>
              <w:top w:val="single" w:sz="6" w:space="0" w:color="auto"/>
              <w:left w:val="single" w:sz="6" w:space="0" w:color="auto"/>
              <w:bottom w:val="single" w:sz="6" w:space="0" w:color="auto"/>
              <w:right w:val="single" w:sz="6" w:space="0" w:color="auto"/>
            </w:tcBorders>
          </w:tcPr>
          <w:p w14:paraId="299E2E64"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4667D7B"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AE8B8A4"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D004711"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EB328B2" w14:textId="77777777" w:rsidR="00835D81" w:rsidRPr="00463667" w:rsidRDefault="00835D81" w:rsidP="00C56CA6">
            <w:pPr>
              <w:pStyle w:val="TableText2"/>
              <w:spacing w:before="30" w:after="30"/>
              <w:jc w:val="center"/>
            </w:pPr>
            <w:r w:rsidRPr="00463667">
              <w:t>___________</w:t>
            </w:r>
          </w:p>
        </w:tc>
      </w:tr>
      <w:tr w:rsidR="00835D81" w:rsidRPr="00463667" w14:paraId="4FD7137A"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712A1339" w14:textId="77777777" w:rsidR="00835D81" w:rsidRPr="00463667" w:rsidRDefault="00835D81" w:rsidP="00C56CA6">
            <w:pPr>
              <w:pStyle w:val="TableText"/>
              <w:spacing w:before="30" w:after="30"/>
              <w:rPr>
                <w:szCs w:val="20"/>
              </w:rPr>
            </w:pPr>
            <w:r w:rsidRPr="00463667">
              <w:rPr>
                <w:szCs w:val="20"/>
              </w:rPr>
              <w:t>Unknown</w:t>
            </w:r>
          </w:p>
        </w:tc>
        <w:tc>
          <w:tcPr>
            <w:tcW w:w="1440" w:type="dxa"/>
            <w:tcBorders>
              <w:top w:val="single" w:sz="6" w:space="0" w:color="auto"/>
              <w:left w:val="single" w:sz="6" w:space="0" w:color="auto"/>
              <w:bottom w:val="single" w:sz="6" w:space="0" w:color="auto"/>
              <w:right w:val="single" w:sz="6" w:space="0" w:color="auto"/>
            </w:tcBorders>
          </w:tcPr>
          <w:p w14:paraId="76306A0A"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A60F70C" w14:textId="77777777" w:rsidR="00835D81" w:rsidRPr="00463667" w:rsidRDefault="00835D81" w:rsidP="00C56CA6">
            <w:pPr>
              <w:pStyle w:val="TableText2"/>
              <w:spacing w:before="30" w:after="30"/>
              <w:jc w:val="center"/>
            </w:pPr>
          </w:p>
        </w:tc>
        <w:tc>
          <w:tcPr>
            <w:tcW w:w="1170" w:type="dxa"/>
            <w:tcBorders>
              <w:top w:val="single" w:sz="6" w:space="0" w:color="auto"/>
              <w:left w:val="single" w:sz="6" w:space="0" w:color="auto"/>
              <w:bottom w:val="single" w:sz="6" w:space="0" w:color="auto"/>
              <w:right w:val="single" w:sz="6" w:space="0" w:color="auto"/>
            </w:tcBorders>
          </w:tcPr>
          <w:p w14:paraId="34F2531D"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F6B4B83" w14:textId="77777777" w:rsidR="00835D81" w:rsidRPr="00463667" w:rsidRDefault="00835D81" w:rsidP="00C56CA6">
            <w:pPr>
              <w:pStyle w:val="TableText2"/>
              <w:spacing w:before="30" w:after="30"/>
              <w:jc w:val="center"/>
            </w:pPr>
          </w:p>
        </w:tc>
        <w:tc>
          <w:tcPr>
            <w:tcW w:w="1890" w:type="dxa"/>
            <w:tcBorders>
              <w:top w:val="single" w:sz="6" w:space="0" w:color="auto"/>
              <w:left w:val="single" w:sz="6" w:space="0" w:color="auto"/>
              <w:bottom w:val="single" w:sz="6" w:space="0" w:color="auto"/>
              <w:right w:val="single" w:sz="6" w:space="0" w:color="auto"/>
            </w:tcBorders>
          </w:tcPr>
          <w:p w14:paraId="623CC178" w14:textId="77777777" w:rsidR="00835D81" w:rsidRPr="00463667" w:rsidRDefault="00835D81" w:rsidP="00C56CA6">
            <w:pPr>
              <w:pStyle w:val="TableText2"/>
              <w:spacing w:before="30" w:after="30"/>
              <w:jc w:val="center"/>
            </w:pPr>
            <w:r w:rsidRPr="00463667">
              <w:t>___________</w:t>
            </w:r>
          </w:p>
        </w:tc>
      </w:tr>
      <w:tr w:rsidR="00835D81" w:rsidRPr="00463667" w14:paraId="07E3349B" w14:textId="77777777" w:rsidTr="006A7D04">
        <w:tc>
          <w:tcPr>
            <w:tcW w:w="1445" w:type="dxa"/>
            <w:tcBorders>
              <w:top w:val="single" w:sz="6" w:space="0" w:color="auto"/>
              <w:left w:val="single" w:sz="4" w:space="0" w:color="auto"/>
              <w:bottom w:val="single" w:sz="6" w:space="0" w:color="auto"/>
              <w:right w:val="single" w:sz="6" w:space="0" w:color="auto"/>
            </w:tcBorders>
            <w:vAlign w:val="center"/>
          </w:tcPr>
          <w:p w14:paraId="091304F8" w14:textId="77777777" w:rsidR="00835D81" w:rsidRPr="00463667" w:rsidRDefault="00835D81" w:rsidP="00C56CA6">
            <w:pPr>
              <w:pStyle w:val="TableText2"/>
              <w:spacing w:before="30" w:after="30"/>
              <w:ind w:firstLine="252"/>
              <w:jc w:val="right"/>
              <w:rPr>
                <w:b/>
                <w:i/>
                <w:sz w:val="20"/>
                <w:szCs w:val="20"/>
              </w:rPr>
            </w:pPr>
            <w:r w:rsidRPr="00463667">
              <w:rPr>
                <w:b/>
                <w:i/>
                <w:sz w:val="20"/>
                <w:szCs w:val="20"/>
              </w:rPr>
              <w:t>Total:</w:t>
            </w:r>
          </w:p>
        </w:tc>
        <w:tc>
          <w:tcPr>
            <w:tcW w:w="1440" w:type="dxa"/>
            <w:tcBorders>
              <w:top w:val="single" w:sz="6" w:space="0" w:color="auto"/>
              <w:left w:val="single" w:sz="6" w:space="0" w:color="auto"/>
              <w:bottom w:val="single" w:sz="6" w:space="0" w:color="auto"/>
              <w:right w:val="single" w:sz="6" w:space="0" w:color="auto"/>
            </w:tcBorders>
          </w:tcPr>
          <w:p w14:paraId="39B242CF"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06B9D931"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2CDE60C"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FFF2B82"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B34E934" w14:textId="77777777" w:rsidR="00835D81" w:rsidRPr="00463667" w:rsidRDefault="00835D81" w:rsidP="00C56CA6">
            <w:pPr>
              <w:pStyle w:val="TableText2"/>
              <w:spacing w:before="30" w:after="30"/>
              <w:jc w:val="center"/>
            </w:pPr>
            <w:r w:rsidRPr="00463667">
              <w:t>___________</w:t>
            </w:r>
          </w:p>
        </w:tc>
      </w:tr>
      <w:tr w:rsidR="00835D81" w:rsidRPr="00463667" w14:paraId="04ACDA89" w14:textId="77777777" w:rsidTr="006A7D04">
        <w:tc>
          <w:tcPr>
            <w:tcW w:w="9725" w:type="dxa"/>
            <w:gridSpan w:val="6"/>
            <w:tcBorders>
              <w:top w:val="single" w:sz="6" w:space="0" w:color="auto"/>
              <w:left w:val="single" w:sz="4" w:space="0" w:color="auto"/>
              <w:bottom w:val="single" w:sz="6" w:space="0" w:color="auto"/>
              <w:right w:val="single" w:sz="4" w:space="0" w:color="auto"/>
            </w:tcBorders>
            <w:shd w:val="clear" w:color="auto" w:fill="C0C0C0"/>
          </w:tcPr>
          <w:p w14:paraId="3265C114" w14:textId="77777777" w:rsidR="00835D81" w:rsidRPr="00463667" w:rsidRDefault="00835D81" w:rsidP="00C56CA6">
            <w:pPr>
              <w:pStyle w:val="TableText2"/>
              <w:spacing w:before="30" w:after="30"/>
              <w:rPr>
                <w:sz w:val="20"/>
                <w:szCs w:val="20"/>
              </w:rPr>
            </w:pPr>
            <w:r w:rsidRPr="00463667">
              <w:rPr>
                <w:b/>
                <w:sz w:val="20"/>
                <w:szCs w:val="20"/>
              </w:rPr>
              <w:t>Maternity*</w:t>
            </w:r>
          </w:p>
        </w:tc>
      </w:tr>
      <w:tr w:rsidR="00835D81" w:rsidRPr="00463667" w14:paraId="1CAAF64A"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76486B12" w14:textId="77777777" w:rsidR="00835D81" w:rsidRPr="00463667" w:rsidRDefault="00835D81" w:rsidP="00C56CA6">
            <w:pPr>
              <w:pStyle w:val="TableText"/>
              <w:spacing w:before="30" w:after="30"/>
              <w:rPr>
                <w:szCs w:val="20"/>
              </w:rPr>
            </w:pPr>
            <w:r w:rsidRPr="00463667">
              <w:rPr>
                <w:szCs w:val="20"/>
              </w:rPr>
              <w:t>10-19</w:t>
            </w:r>
          </w:p>
        </w:tc>
        <w:tc>
          <w:tcPr>
            <w:tcW w:w="1440" w:type="dxa"/>
            <w:tcBorders>
              <w:top w:val="single" w:sz="6" w:space="0" w:color="auto"/>
              <w:left w:val="single" w:sz="6" w:space="0" w:color="auto"/>
              <w:bottom w:val="single" w:sz="6" w:space="0" w:color="auto"/>
              <w:right w:val="single" w:sz="6" w:space="0" w:color="auto"/>
            </w:tcBorders>
          </w:tcPr>
          <w:p w14:paraId="53407F4F"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C60D795"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A3B5FD2"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2D7DC53"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E2C183F" w14:textId="77777777" w:rsidR="00835D81" w:rsidRPr="00463667" w:rsidRDefault="00835D81" w:rsidP="00C56CA6">
            <w:pPr>
              <w:pStyle w:val="TableText2"/>
              <w:spacing w:before="30" w:after="30"/>
              <w:jc w:val="center"/>
            </w:pPr>
            <w:r w:rsidRPr="00463667">
              <w:t>___________</w:t>
            </w:r>
          </w:p>
        </w:tc>
      </w:tr>
      <w:tr w:rsidR="00835D81" w:rsidRPr="00463667" w14:paraId="74A4AB6D"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65B740B5" w14:textId="77777777" w:rsidR="00835D81" w:rsidRPr="00463667" w:rsidRDefault="00835D81" w:rsidP="00C56CA6">
            <w:pPr>
              <w:pStyle w:val="TableText"/>
              <w:spacing w:before="30" w:after="30"/>
              <w:rPr>
                <w:szCs w:val="20"/>
              </w:rPr>
            </w:pPr>
            <w:r w:rsidRPr="00463667">
              <w:rPr>
                <w:szCs w:val="20"/>
              </w:rPr>
              <w:t>20-44</w:t>
            </w:r>
          </w:p>
        </w:tc>
        <w:tc>
          <w:tcPr>
            <w:tcW w:w="1440" w:type="dxa"/>
            <w:tcBorders>
              <w:top w:val="single" w:sz="6" w:space="0" w:color="auto"/>
              <w:left w:val="single" w:sz="6" w:space="0" w:color="auto"/>
              <w:bottom w:val="single" w:sz="6" w:space="0" w:color="auto"/>
              <w:right w:val="single" w:sz="6" w:space="0" w:color="auto"/>
            </w:tcBorders>
          </w:tcPr>
          <w:p w14:paraId="423A5910"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53779793"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DFEB74C"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FCAB0BC"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DEAD2C5" w14:textId="77777777" w:rsidR="00835D81" w:rsidRPr="00463667" w:rsidRDefault="00835D81" w:rsidP="00C56CA6">
            <w:pPr>
              <w:pStyle w:val="TableText2"/>
              <w:spacing w:before="30" w:after="30"/>
              <w:jc w:val="center"/>
            </w:pPr>
            <w:r w:rsidRPr="00463667">
              <w:t>___________</w:t>
            </w:r>
          </w:p>
        </w:tc>
      </w:tr>
      <w:tr w:rsidR="00835D81" w:rsidRPr="00463667" w14:paraId="51678223"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6C5168F5" w14:textId="77777777" w:rsidR="00835D81" w:rsidRPr="00463667" w:rsidRDefault="00835D81" w:rsidP="00C56CA6">
            <w:pPr>
              <w:pStyle w:val="TableText"/>
              <w:spacing w:before="30" w:after="30"/>
              <w:rPr>
                <w:szCs w:val="20"/>
              </w:rPr>
            </w:pPr>
            <w:r w:rsidRPr="00463667">
              <w:rPr>
                <w:szCs w:val="20"/>
              </w:rPr>
              <w:t>45-64</w:t>
            </w:r>
          </w:p>
        </w:tc>
        <w:tc>
          <w:tcPr>
            <w:tcW w:w="1440" w:type="dxa"/>
            <w:tcBorders>
              <w:top w:val="single" w:sz="6" w:space="0" w:color="auto"/>
              <w:left w:val="single" w:sz="6" w:space="0" w:color="auto"/>
              <w:bottom w:val="single" w:sz="6" w:space="0" w:color="auto"/>
              <w:right w:val="single" w:sz="6" w:space="0" w:color="auto"/>
            </w:tcBorders>
          </w:tcPr>
          <w:p w14:paraId="0A3482A8"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B85200E"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D2B7554"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740F2DA"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1B17F25" w14:textId="77777777" w:rsidR="00835D81" w:rsidRPr="00463667" w:rsidRDefault="00835D81" w:rsidP="00C56CA6">
            <w:pPr>
              <w:pStyle w:val="TableText2"/>
              <w:spacing w:before="30" w:after="30"/>
              <w:jc w:val="center"/>
            </w:pPr>
            <w:r w:rsidRPr="00463667">
              <w:t>___________</w:t>
            </w:r>
          </w:p>
        </w:tc>
      </w:tr>
      <w:tr w:rsidR="00835D81" w:rsidRPr="00463667" w14:paraId="10563A11"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AF84E70" w14:textId="77777777" w:rsidR="00835D81" w:rsidRPr="00463667" w:rsidRDefault="00835D81" w:rsidP="00C56CA6">
            <w:pPr>
              <w:pStyle w:val="TableText"/>
              <w:spacing w:before="30" w:after="30"/>
              <w:rPr>
                <w:szCs w:val="20"/>
              </w:rPr>
            </w:pPr>
            <w:r w:rsidRPr="00463667">
              <w:rPr>
                <w:szCs w:val="20"/>
              </w:rPr>
              <w:t>Unknown</w:t>
            </w:r>
          </w:p>
        </w:tc>
        <w:tc>
          <w:tcPr>
            <w:tcW w:w="1440" w:type="dxa"/>
            <w:tcBorders>
              <w:top w:val="single" w:sz="6" w:space="0" w:color="auto"/>
              <w:left w:val="single" w:sz="6" w:space="0" w:color="auto"/>
              <w:bottom w:val="single" w:sz="6" w:space="0" w:color="auto"/>
              <w:right w:val="single" w:sz="6" w:space="0" w:color="auto"/>
            </w:tcBorders>
          </w:tcPr>
          <w:p w14:paraId="72E5CA5E"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74917460" w14:textId="77777777" w:rsidR="00835D81" w:rsidRPr="00463667" w:rsidRDefault="00835D81" w:rsidP="00C56CA6">
            <w:pPr>
              <w:pStyle w:val="TableText2"/>
              <w:spacing w:before="30" w:after="30"/>
              <w:jc w:val="center"/>
            </w:pPr>
          </w:p>
        </w:tc>
        <w:tc>
          <w:tcPr>
            <w:tcW w:w="1170" w:type="dxa"/>
            <w:tcBorders>
              <w:top w:val="single" w:sz="6" w:space="0" w:color="auto"/>
              <w:left w:val="single" w:sz="6" w:space="0" w:color="auto"/>
              <w:bottom w:val="single" w:sz="6" w:space="0" w:color="auto"/>
              <w:right w:val="single" w:sz="6" w:space="0" w:color="auto"/>
            </w:tcBorders>
          </w:tcPr>
          <w:p w14:paraId="0B2A8D60"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A7E5125" w14:textId="77777777" w:rsidR="00835D81" w:rsidRPr="00463667" w:rsidRDefault="00835D81" w:rsidP="00C56CA6">
            <w:pPr>
              <w:pStyle w:val="TableText2"/>
              <w:spacing w:before="30" w:after="30"/>
              <w:jc w:val="center"/>
            </w:pPr>
          </w:p>
        </w:tc>
        <w:tc>
          <w:tcPr>
            <w:tcW w:w="1890" w:type="dxa"/>
            <w:tcBorders>
              <w:top w:val="single" w:sz="6" w:space="0" w:color="auto"/>
              <w:left w:val="single" w:sz="6" w:space="0" w:color="auto"/>
              <w:bottom w:val="single" w:sz="6" w:space="0" w:color="auto"/>
              <w:right w:val="single" w:sz="6" w:space="0" w:color="auto"/>
            </w:tcBorders>
          </w:tcPr>
          <w:p w14:paraId="5AFBFE43" w14:textId="77777777" w:rsidR="00835D81" w:rsidRPr="00463667" w:rsidRDefault="00835D81" w:rsidP="00C56CA6">
            <w:pPr>
              <w:pStyle w:val="TableText2"/>
              <w:spacing w:before="30" w:after="30"/>
              <w:jc w:val="center"/>
            </w:pPr>
            <w:r w:rsidRPr="00463667">
              <w:t>___________</w:t>
            </w:r>
          </w:p>
        </w:tc>
      </w:tr>
      <w:tr w:rsidR="00835D81" w:rsidRPr="00463667" w14:paraId="660108E0" w14:textId="77777777" w:rsidTr="006A7D04">
        <w:tc>
          <w:tcPr>
            <w:tcW w:w="1445" w:type="dxa"/>
            <w:tcBorders>
              <w:top w:val="single" w:sz="6" w:space="0" w:color="auto"/>
              <w:left w:val="single" w:sz="4" w:space="0" w:color="auto"/>
              <w:bottom w:val="single" w:sz="6" w:space="0" w:color="auto"/>
              <w:right w:val="single" w:sz="6" w:space="0" w:color="auto"/>
            </w:tcBorders>
          </w:tcPr>
          <w:p w14:paraId="56FE5CF7" w14:textId="77777777" w:rsidR="00835D81" w:rsidRPr="00463667" w:rsidRDefault="00835D81" w:rsidP="00C56CA6">
            <w:pPr>
              <w:pStyle w:val="TableText2"/>
              <w:spacing w:before="30" w:after="30"/>
              <w:ind w:firstLine="252"/>
              <w:jc w:val="right"/>
              <w:rPr>
                <w:b/>
                <w:i/>
                <w:sz w:val="20"/>
                <w:szCs w:val="20"/>
              </w:rPr>
            </w:pPr>
            <w:r w:rsidRPr="00463667">
              <w:rPr>
                <w:b/>
                <w:i/>
                <w:sz w:val="20"/>
                <w:szCs w:val="20"/>
              </w:rPr>
              <w:t>Total:</w:t>
            </w:r>
          </w:p>
        </w:tc>
        <w:tc>
          <w:tcPr>
            <w:tcW w:w="1440" w:type="dxa"/>
            <w:tcBorders>
              <w:top w:val="single" w:sz="6" w:space="0" w:color="auto"/>
              <w:left w:val="single" w:sz="6" w:space="0" w:color="auto"/>
              <w:bottom w:val="single" w:sz="6" w:space="0" w:color="auto"/>
              <w:right w:val="single" w:sz="6" w:space="0" w:color="auto"/>
            </w:tcBorders>
          </w:tcPr>
          <w:p w14:paraId="774151CF"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FEC697D"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4B979A7B"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20E31C2"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4" w:space="0" w:color="auto"/>
            </w:tcBorders>
          </w:tcPr>
          <w:p w14:paraId="4597A77C" w14:textId="77777777" w:rsidR="00835D81" w:rsidRPr="00463667" w:rsidRDefault="00835D81" w:rsidP="00C56CA6">
            <w:pPr>
              <w:pStyle w:val="TableText2"/>
              <w:spacing w:before="30" w:after="30"/>
              <w:jc w:val="center"/>
            </w:pPr>
            <w:r w:rsidRPr="00463667">
              <w:t>___________</w:t>
            </w:r>
          </w:p>
        </w:tc>
      </w:tr>
      <w:tr w:rsidR="00835D81" w:rsidRPr="00463667" w14:paraId="33BB91ED" w14:textId="77777777" w:rsidTr="006A7D04">
        <w:tc>
          <w:tcPr>
            <w:tcW w:w="9725" w:type="dxa"/>
            <w:gridSpan w:val="6"/>
            <w:tcBorders>
              <w:top w:val="single" w:sz="4" w:space="0" w:color="auto"/>
              <w:left w:val="single" w:sz="4" w:space="0" w:color="auto"/>
              <w:bottom w:val="single" w:sz="6" w:space="0" w:color="auto"/>
              <w:right w:val="single" w:sz="4" w:space="0" w:color="auto"/>
            </w:tcBorders>
            <w:shd w:val="clear" w:color="auto" w:fill="C0C0C0"/>
          </w:tcPr>
          <w:p w14:paraId="50BE687E" w14:textId="77777777" w:rsidR="00835D81" w:rsidRPr="00463667" w:rsidRDefault="00835D81" w:rsidP="00C56CA6">
            <w:pPr>
              <w:pStyle w:val="TableText2"/>
              <w:spacing w:before="30" w:after="30"/>
              <w:rPr>
                <w:sz w:val="20"/>
                <w:szCs w:val="20"/>
              </w:rPr>
            </w:pPr>
            <w:r w:rsidRPr="00463667">
              <w:rPr>
                <w:b/>
                <w:sz w:val="20"/>
                <w:szCs w:val="20"/>
              </w:rPr>
              <w:t>Surgery</w:t>
            </w:r>
          </w:p>
        </w:tc>
      </w:tr>
      <w:tr w:rsidR="00835D81" w:rsidRPr="00463667" w14:paraId="6D6DC0CC" w14:textId="77777777" w:rsidTr="006A7D04">
        <w:trPr>
          <w:trHeight w:val="252"/>
        </w:trPr>
        <w:tc>
          <w:tcPr>
            <w:tcW w:w="1445" w:type="dxa"/>
            <w:tcBorders>
              <w:top w:val="single" w:sz="6" w:space="0" w:color="auto"/>
              <w:left w:val="single" w:sz="6" w:space="0" w:color="auto"/>
              <w:bottom w:val="single" w:sz="6" w:space="0" w:color="auto"/>
              <w:right w:val="single" w:sz="6" w:space="0" w:color="auto"/>
            </w:tcBorders>
            <w:vAlign w:val="center"/>
          </w:tcPr>
          <w:p w14:paraId="3DD9F702" w14:textId="77777777" w:rsidR="00835D81" w:rsidRPr="00463667" w:rsidRDefault="00835D81" w:rsidP="00C56CA6">
            <w:pPr>
              <w:pStyle w:val="TableText"/>
              <w:spacing w:before="30" w:after="30"/>
              <w:rPr>
                <w:szCs w:val="20"/>
              </w:rPr>
            </w:pPr>
            <w:r w:rsidRPr="00463667">
              <w:rPr>
                <w:szCs w:val="20"/>
              </w:rPr>
              <w:t>&lt;1</w:t>
            </w:r>
          </w:p>
        </w:tc>
        <w:tc>
          <w:tcPr>
            <w:tcW w:w="1440" w:type="dxa"/>
            <w:tcBorders>
              <w:top w:val="single" w:sz="6" w:space="0" w:color="auto"/>
              <w:left w:val="single" w:sz="6" w:space="0" w:color="auto"/>
              <w:bottom w:val="single" w:sz="6" w:space="0" w:color="auto"/>
              <w:right w:val="single" w:sz="6" w:space="0" w:color="auto"/>
            </w:tcBorders>
          </w:tcPr>
          <w:p w14:paraId="6DE5CD42"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24004C66"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A7F9C6D"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CA0E45A"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36539F8" w14:textId="77777777" w:rsidR="00835D81" w:rsidRPr="00463667" w:rsidRDefault="00835D81" w:rsidP="00C56CA6">
            <w:pPr>
              <w:pStyle w:val="TableText2"/>
              <w:spacing w:before="30" w:after="30"/>
              <w:jc w:val="center"/>
            </w:pPr>
            <w:r w:rsidRPr="00463667">
              <w:t>___________</w:t>
            </w:r>
          </w:p>
        </w:tc>
      </w:tr>
      <w:tr w:rsidR="00835D81" w:rsidRPr="00463667" w14:paraId="005649D9"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268A4CEB" w14:textId="77777777" w:rsidR="00835D81" w:rsidRPr="00463667" w:rsidRDefault="00835D81" w:rsidP="00C56CA6">
            <w:pPr>
              <w:pStyle w:val="TableText"/>
              <w:spacing w:before="30" w:after="30"/>
              <w:rPr>
                <w:szCs w:val="20"/>
              </w:rPr>
            </w:pPr>
            <w:r w:rsidRPr="00463667">
              <w:rPr>
                <w:szCs w:val="20"/>
              </w:rPr>
              <w:t>1-9</w:t>
            </w:r>
          </w:p>
        </w:tc>
        <w:tc>
          <w:tcPr>
            <w:tcW w:w="1440" w:type="dxa"/>
            <w:tcBorders>
              <w:top w:val="single" w:sz="6" w:space="0" w:color="auto"/>
              <w:left w:val="single" w:sz="6" w:space="0" w:color="auto"/>
              <w:bottom w:val="single" w:sz="6" w:space="0" w:color="auto"/>
              <w:right w:val="single" w:sz="6" w:space="0" w:color="auto"/>
            </w:tcBorders>
          </w:tcPr>
          <w:p w14:paraId="22B5A21F"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2D19556E"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FEF3274"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566F6FA5"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C1AEF2D" w14:textId="77777777" w:rsidR="00835D81" w:rsidRPr="00463667" w:rsidRDefault="00835D81" w:rsidP="00C56CA6">
            <w:pPr>
              <w:pStyle w:val="TableText2"/>
              <w:spacing w:before="30" w:after="30"/>
              <w:jc w:val="center"/>
            </w:pPr>
            <w:r w:rsidRPr="00463667">
              <w:t>___________</w:t>
            </w:r>
          </w:p>
        </w:tc>
      </w:tr>
      <w:tr w:rsidR="00835D81" w:rsidRPr="00463667" w14:paraId="79355C88"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95BBBAA" w14:textId="77777777" w:rsidR="00835D81" w:rsidRPr="00463667" w:rsidRDefault="00835D81" w:rsidP="00C56CA6">
            <w:pPr>
              <w:pStyle w:val="TableText"/>
              <w:spacing w:before="30" w:after="30"/>
              <w:rPr>
                <w:szCs w:val="20"/>
              </w:rPr>
            </w:pPr>
            <w:r w:rsidRPr="00463667">
              <w:rPr>
                <w:szCs w:val="20"/>
              </w:rPr>
              <w:t>10-19</w:t>
            </w:r>
          </w:p>
        </w:tc>
        <w:tc>
          <w:tcPr>
            <w:tcW w:w="1440" w:type="dxa"/>
            <w:tcBorders>
              <w:top w:val="single" w:sz="6" w:space="0" w:color="auto"/>
              <w:left w:val="single" w:sz="6" w:space="0" w:color="auto"/>
              <w:bottom w:val="single" w:sz="6" w:space="0" w:color="auto"/>
              <w:right w:val="single" w:sz="6" w:space="0" w:color="auto"/>
            </w:tcBorders>
          </w:tcPr>
          <w:p w14:paraId="1F3B1438"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88377AF"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6934CE1"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BF91CDD"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ED55548" w14:textId="77777777" w:rsidR="00835D81" w:rsidRPr="00463667" w:rsidRDefault="00835D81" w:rsidP="00C56CA6">
            <w:pPr>
              <w:pStyle w:val="TableText2"/>
              <w:spacing w:before="30" w:after="30"/>
              <w:jc w:val="center"/>
            </w:pPr>
            <w:r w:rsidRPr="00463667">
              <w:t>___________</w:t>
            </w:r>
          </w:p>
        </w:tc>
      </w:tr>
      <w:tr w:rsidR="00835D81" w:rsidRPr="00463667" w14:paraId="619A8AA9"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F2BC226" w14:textId="77777777" w:rsidR="00835D81" w:rsidRPr="00463667" w:rsidRDefault="00835D81" w:rsidP="00C56CA6">
            <w:pPr>
              <w:pStyle w:val="TableText"/>
              <w:spacing w:before="30" w:after="30"/>
              <w:rPr>
                <w:szCs w:val="20"/>
              </w:rPr>
            </w:pPr>
            <w:r w:rsidRPr="00463667">
              <w:rPr>
                <w:szCs w:val="20"/>
              </w:rPr>
              <w:t>20-44</w:t>
            </w:r>
          </w:p>
        </w:tc>
        <w:tc>
          <w:tcPr>
            <w:tcW w:w="1440" w:type="dxa"/>
            <w:tcBorders>
              <w:top w:val="single" w:sz="6" w:space="0" w:color="auto"/>
              <w:left w:val="single" w:sz="6" w:space="0" w:color="auto"/>
              <w:bottom w:val="single" w:sz="6" w:space="0" w:color="auto"/>
              <w:right w:val="single" w:sz="6" w:space="0" w:color="auto"/>
            </w:tcBorders>
          </w:tcPr>
          <w:p w14:paraId="1CC3DF48"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21599ED5"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62F0469"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54C8D801"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813907B" w14:textId="77777777" w:rsidR="00835D81" w:rsidRPr="00463667" w:rsidRDefault="00835D81" w:rsidP="00C56CA6">
            <w:pPr>
              <w:pStyle w:val="TableText2"/>
              <w:spacing w:before="30" w:after="30"/>
              <w:jc w:val="center"/>
            </w:pPr>
            <w:r w:rsidRPr="00463667">
              <w:t>___________</w:t>
            </w:r>
          </w:p>
        </w:tc>
      </w:tr>
      <w:tr w:rsidR="00835D81" w:rsidRPr="00463667" w14:paraId="03F802A7"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0C65648" w14:textId="77777777" w:rsidR="00835D81" w:rsidRPr="00463667" w:rsidRDefault="00835D81" w:rsidP="00C56CA6">
            <w:pPr>
              <w:pStyle w:val="TableText"/>
              <w:spacing w:before="30" w:after="30"/>
              <w:rPr>
                <w:szCs w:val="20"/>
              </w:rPr>
            </w:pPr>
            <w:r w:rsidRPr="00463667">
              <w:rPr>
                <w:szCs w:val="20"/>
              </w:rPr>
              <w:t>45-64</w:t>
            </w:r>
          </w:p>
        </w:tc>
        <w:tc>
          <w:tcPr>
            <w:tcW w:w="1440" w:type="dxa"/>
            <w:tcBorders>
              <w:top w:val="single" w:sz="6" w:space="0" w:color="auto"/>
              <w:left w:val="single" w:sz="6" w:space="0" w:color="auto"/>
              <w:bottom w:val="single" w:sz="6" w:space="0" w:color="auto"/>
              <w:right w:val="single" w:sz="6" w:space="0" w:color="auto"/>
            </w:tcBorders>
          </w:tcPr>
          <w:p w14:paraId="53E8B650"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21A6F0B5"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C6D264C"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2630395"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B8D3A07" w14:textId="77777777" w:rsidR="00835D81" w:rsidRPr="00463667" w:rsidRDefault="00835D81" w:rsidP="00C56CA6">
            <w:pPr>
              <w:pStyle w:val="TableText2"/>
              <w:spacing w:before="30" w:after="30"/>
              <w:jc w:val="center"/>
            </w:pPr>
            <w:r w:rsidRPr="00463667">
              <w:t>___________</w:t>
            </w:r>
          </w:p>
        </w:tc>
      </w:tr>
      <w:tr w:rsidR="00835D81" w:rsidRPr="00463667" w14:paraId="415155E9"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5C8A678E" w14:textId="77777777" w:rsidR="00835D81" w:rsidRPr="00463667" w:rsidRDefault="00835D81" w:rsidP="00C56CA6">
            <w:pPr>
              <w:pStyle w:val="TableText"/>
              <w:spacing w:before="30" w:after="30"/>
              <w:rPr>
                <w:szCs w:val="20"/>
              </w:rPr>
            </w:pPr>
            <w:r w:rsidRPr="00463667">
              <w:rPr>
                <w:szCs w:val="20"/>
              </w:rPr>
              <w:t>65-74</w:t>
            </w:r>
          </w:p>
        </w:tc>
        <w:tc>
          <w:tcPr>
            <w:tcW w:w="1440" w:type="dxa"/>
            <w:tcBorders>
              <w:top w:val="single" w:sz="6" w:space="0" w:color="auto"/>
              <w:left w:val="single" w:sz="6" w:space="0" w:color="auto"/>
              <w:bottom w:val="single" w:sz="6" w:space="0" w:color="auto"/>
              <w:right w:val="single" w:sz="6" w:space="0" w:color="auto"/>
            </w:tcBorders>
          </w:tcPr>
          <w:p w14:paraId="44B396D7"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8AE914B"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C08C643"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7AAADEB"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9DEBEFB" w14:textId="77777777" w:rsidR="00835D81" w:rsidRPr="00463667" w:rsidRDefault="00835D81" w:rsidP="00C56CA6">
            <w:pPr>
              <w:pStyle w:val="TableText2"/>
              <w:spacing w:before="30" w:after="30"/>
              <w:jc w:val="center"/>
            </w:pPr>
            <w:r w:rsidRPr="00463667">
              <w:t>___________</w:t>
            </w:r>
          </w:p>
        </w:tc>
      </w:tr>
      <w:tr w:rsidR="00835D81" w:rsidRPr="00463667" w14:paraId="463DAF0A"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6859A45C" w14:textId="77777777" w:rsidR="00835D81" w:rsidRPr="00463667" w:rsidRDefault="00835D81" w:rsidP="00C56CA6">
            <w:pPr>
              <w:pStyle w:val="TableText"/>
              <w:spacing w:before="30" w:after="30"/>
              <w:rPr>
                <w:szCs w:val="20"/>
              </w:rPr>
            </w:pPr>
            <w:r w:rsidRPr="00463667">
              <w:rPr>
                <w:szCs w:val="20"/>
              </w:rPr>
              <w:t>75-84</w:t>
            </w:r>
          </w:p>
        </w:tc>
        <w:tc>
          <w:tcPr>
            <w:tcW w:w="1440" w:type="dxa"/>
            <w:tcBorders>
              <w:top w:val="single" w:sz="6" w:space="0" w:color="auto"/>
              <w:left w:val="single" w:sz="6" w:space="0" w:color="auto"/>
              <w:bottom w:val="single" w:sz="6" w:space="0" w:color="auto"/>
              <w:right w:val="single" w:sz="6" w:space="0" w:color="auto"/>
            </w:tcBorders>
          </w:tcPr>
          <w:p w14:paraId="520339A8"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0C7D2DF"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CF1A3FA"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0D2CAE67"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62B4D35" w14:textId="77777777" w:rsidR="00835D81" w:rsidRPr="00463667" w:rsidRDefault="00835D81" w:rsidP="00C56CA6">
            <w:pPr>
              <w:pStyle w:val="TableText2"/>
              <w:spacing w:before="30" w:after="30"/>
              <w:jc w:val="center"/>
            </w:pPr>
            <w:r w:rsidRPr="00463667">
              <w:t>___________</w:t>
            </w:r>
          </w:p>
        </w:tc>
      </w:tr>
      <w:tr w:rsidR="00835D81" w:rsidRPr="00463667" w14:paraId="2C4FDBFC"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4770E2BB" w14:textId="77777777" w:rsidR="00835D81" w:rsidRPr="00463667" w:rsidRDefault="00835D81" w:rsidP="00C56CA6">
            <w:pPr>
              <w:pStyle w:val="TableText"/>
              <w:spacing w:before="30" w:after="30"/>
              <w:rPr>
                <w:szCs w:val="20"/>
              </w:rPr>
            </w:pPr>
            <w:r w:rsidRPr="00463667">
              <w:rPr>
                <w:szCs w:val="20"/>
              </w:rPr>
              <w:t>85+</w:t>
            </w:r>
          </w:p>
        </w:tc>
        <w:tc>
          <w:tcPr>
            <w:tcW w:w="1440" w:type="dxa"/>
            <w:tcBorders>
              <w:top w:val="single" w:sz="6" w:space="0" w:color="auto"/>
              <w:left w:val="single" w:sz="6" w:space="0" w:color="auto"/>
              <w:bottom w:val="single" w:sz="6" w:space="0" w:color="auto"/>
              <w:right w:val="single" w:sz="6" w:space="0" w:color="auto"/>
            </w:tcBorders>
          </w:tcPr>
          <w:p w14:paraId="50B70071"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798C718"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B1AA79A"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89CAE84"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DDFC330" w14:textId="77777777" w:rsidR="00835D81" w:rsidRPr="00463667" w:rsidRDefault="00835D81" w:rsidP="00C56CA6">
            <w:pPr>
              <w:pStyle w:val="TableText2"/>
              <w:spacing w:before="30" w:after="30"/>
              <w:jc w:val="center"/>
            </w:pPr>
            <w:r w:rsidRPr="00463667">
              <w:t>___________</w:t>
            </w:r>
          </w:p>
        </w:tc>
      </w:tr>
      <w:tr w:rsidR="00835D81" w:rsidRPr="00463667" w14:paraId="04ACE8B1"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EB71A55" w14:textId="77777777" w:rsidR="00835D81" w:rsidRPr="00463667" w:rsidRDefault="00835D81" w:rsidP="00C56CA6">
            <w:pPr>
              <w:pStyle w:val="TableText"/>
              <w:spacing w:before="30" w:after="30"/>
              <w:rPr>
                <w:szCs w:val="20"/>
              </w:rPr>
            </w:pPr>
            <w:r w:rsidRPr="00463667">
              <w:rPr>
                <w:szCs w:val="20"/>
              </w:rPr>
              <w:t>Unknown</w:t>
            </w:r>
          </w:p>
        </w:tc>
        <w:tc>
          <w:tcPr>
            <w:tcW w:w="1440" w:type="dxa"/>
            <w:tcBorders>
              <w:top w:val="single" w:sz="6" w:space="0" w:color="auto"/>
              <w:left w:val="single" w:sz="6" w:space="0" w:color="auto"/>
              <w:bottom w:val="single" w:sz="6" w:space="0" w:color="auto"/>
              <w:right w:val="single" w:sz="6" w:space="0" w:color="auto"/>
            </w:tcBorders>
          </w:tcPr>
          <w:p w14:paraId="2179E2CE"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5BFECDF4" w14:textId="77777777" w:rsidR="00835D81" w:rsidRPr="00463667" w:rsidRDefault="00835D81" w:rsidP="00C56CA6">
            <w:pPr>
              <w:pStyle w:val="TableText2"/>
              <w:spacing w:before="30" w:after="30"/>
              <w:jc w:val="center"/>
            </w:pPr>
          </w:p>
        </w:tc>
        <w:tc>
          <w:tcPr>
            <w:tcW w:w="1170" w:type="dxa"/>
            <w:tcBorders>
              <w:top w:val="single" w:sz="6" w:space="0" w:color="auto"/>
              <w:left w:val="single" w:sz="6" w:space="0" w:color="auto"/>
              <w:bottom w:val="single" w:sz="6" w:space="0" w:color="auto"/>
              <w:right w:val="single" w:sz="6" w:space="0" w:color="auto"/>
            </w:tcBorders>
          </w:tcPr>
          <w:p w14:paraId="592FF0AA"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F30A099" w14:textId="77777777" w:rsidR="00835D81" w:rsidRPr="00463667" w:rsidRDefault="00835D81" w:rsidP="00C56CA6">
            <w:pPr>
              <w:pStyle w:val="TableText2"/>
              <w:spacing w:before="30" w:after="30"/>
              <w:jc w:val="center"/>
            </w:pPr>
          </w:p>
        </w:tc>
        <w:tc>
          <w:tcPr>
            <w:tcW w:w="1890" w:type="dxa"/>
            <w:tcBorders>
              <w:top w:val="single" w:sz="6" w:space="0" w:color="auto"/>
              <w:left w:val="single" w:sz="6" w:space="0" w:color="auto"/>
              <w:bottom w:val="single" w:sz="6" w:space="0" w:color="auto"/>
              <w:right w:val="single" w:sz="6" w:space="0" w:color="auto"/>
            </w:tcBorders>
          </w:tcPr>
          <w:p w14:paraId="278DC435" w14:textId="77777777" w:rsidR="00835D81" w:rsidRPr="00463667" w:rsidRDefault="00835D81" w:rsidP="00C56CA6">
            <w:pPr>
              <w:pStyle w:val="TableText2"/>
              <w:spacing w:before="30" w:after="30"/>
              <w:jc w:val="center"/>
            </w:pPr>
            <w:r w:rsidRPr="00463667">
              <w:t>___________</w:t>
            </w:r>
          </w:p>
        </w:tc>
      </w:tr>
      <w:tr w:rsidR="00835D81" w:rsidRPr="00463667" w14:paraId="64CF18F9" w14:textId="77777777" w:rsidTr="006A7D04">
        <w:trPr>
          <w:trHeight w:val="279"/>
        </w:trPr>
        <w:tc>
          <w:tcPr>
            <w:tcW w:w="1445" w:type="dxa"/>
            <w:tcBorders>
              <w:top w:val="single" w:sz="6" w:space="0" w:color="auto"/>
              <w:left w:val="single" w:sz="4" w:space="0" w:color="auto"/>
              <w:bottom w:val="single" w:sz="6" w:space="0" w:color="auto"/>
              <w:right w:val="single" w:sz="6" w:space="0" w:color="auto"/>
            </w:tcBorders>
          </w:tcPr>
          <w:p w14:paraId="7867940E" w14:textId="77777777" w:rsidR="00835D81" w:rsidRPr="00463667" w:rsidRDefault="00835D81" w:rsidP="00C56CA6">
            <w:pPr>
              <w:pStyle w:val="TableText2"/>
              <w:spacing w:before="30" w:after="30"/>
              <w:ind w:firstLine="252"/>
              <w:jc w:val="right"/>
              <w:rPr>
                <w:b/>
                <w:i/>
                <w:sz w:val="20"/>
                <w:szCs w:val="20"/>
              </w:rPr>
            </w:pPr>
            <w:r w:rsidRPr="00463667">
              <w:rPr>
                <w:b/>
                <w:i/>
                <w:sz w:val="20"/>
                <w:szCs w:val="20"/>
              </w:rPr>
              <w:t>Total:</w:t>
            </w:r>
          </w:p>
        </w:tc>
        <w:tc>
          <w:tcPr>
            <w:tcW w:w="1440" w:type="dxa"/>
            <w:tcBorders>
              <w:top w:val="single" w:sz="6" w:space="0" w:color="auto"/>
              <w:left w:val="single" w:sz="6" w:space="0" w:color="auto"/>
              <w:bottom w:val="single" w:sz="6" w:space="0" w:color="auto"/>
              <w:right w:val="single" w:sz="6" w:space="0" w:color="auto"/>
            </w:tcBorders>
          </w:tcPr>
          <w:p w14:paraId="38A7E169" w14:textId="77777777" w:rsidR="00835D81" w:rsidRPr="00463667" w:rsidRDefault="00835D81" w:rsidP="00C56CA6">
            <w:pPr>
              <w:pStyle w:val="TableText2"/>
              <w:spacing w:before="30" w:after="30"/>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B7F4A98" w14:textId="77777777" w:rsidR="00835D81" w:rsidRPr="00463667" w:rsidRDefault="00835D81" w:rsidP="00C56CA6">
            <w:pPr>
              <w:pStyle w:val="TableText2"/>
              <w:spacing w:before="30" w:after="30"/>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7D5D6DB3" w14:textId="77777777" w:rsidR="00835D81" w:rsidRPr="00463667" w:rsidRDefault="00835D81" w:rsidP="00C56CA6">
            <w:pPr>
              <w:pStyle w:val="TableText2"/>
              <w:spacing w:before="30" w:after="30"/>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04466CFC" w14:textId="77777777" w:rsidR="00835D81" w:rsidRPr="00463667" w:rsidRDefault="00835D81" w:rsidP="00C56CA6">
            <w:pPr>
              <w:pStyle w:val="TableText2"/>
              <w:spacing w:before="30" w:after="30"/>
              <w:jc w:val="center"/>
            </w:pPr>
            <w:r w:rsidRPr="00463667">
              <w:t>___________</w:t>
            </w:r>
          </w:p>
        </w:tc>
        <w:tc>
          <w:tcPr>
            <w:tcW w:w="1890" w:type="dxa"/>
            <w:tcBorders>
              <w:top w:val="single" w:sz="6" w:space="0" w:color="auto"/>
              <w:left w:val="single" w:sz="6" w:space="0" w:color="auto"/>
              <w:bottom w:val="single" w:sz="6" w:space="0" w:color="auto"/>
              <w:right w:val="single" w:sz="4" w:space="0" w:color="auto"/>
            </w:tcBorders>
          </w:tcPr>
          <w:p w14:paraId="1CCFA3E4" w14:textId="77777777" w:rsidR="00835D81" w:rsidRPr="00463667" w:rsidRDefault="00835D81" w:rsidP="00C56CA6">
            <w:pPr>
              <w:pStyle w:val="TableText2"/>
              <w:spacing w:before="30" w:after="30"/>
              <w:jc w:val="center"/>
            </w:pPr>
            <w:r w:rsidRPr="00463667">
              <w:t>___________</w:t>
            </w:r>
          </w:p>
        </w:tc>
      </w:tr>
    </w:tbl>
    <w:p w14:paraId="77FDFCAB" w14:textId="77777777" w:rsidR="00835D81" w:rsidRPr="00463667" w:rsidRDefault="00835D81" w:rsidP="00835D81">
      <w:pPr>
        <w:pStyle w:val="TableText"/>
        <w:spacing w:before="120"/>
      </w:pPr>
      <w:r w:rsidRPr="00463667">
        <w:rPr>
          <w:b/>
          <w:szCs w:val="20"/>
        </w:rPr>
        <w:t>*</w:t>
      </w:r>
      <w:r w:rsidRPr="00463667">
        <w:t xml:space="preserve">The </w:t>
      </w:r>
      <w:r w:rsidRPr="00463667">
        <w:rPr>
          <w:i/>
        </w:rPr>
        <w:t xml:space="preserve">Maternity </w:t>
      </w:r>
      <w:r w:rsidRPr="00463667">
        <w:t>category is calculated using member months for members 10–64 years.</w:t>
      </w:r>
    </w:p>
    <w:p w14:paraId="65D321C2"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6FC2F035" w14:textId="77777777" w:rsidR="00835D81" w:rsidRPr="00463667" w:rsidRDefault="00835D81" w:rsidP="00137C63">
      <w:pPr>
        <w:pStyle w:val="TableHeadNotCondensed"/>
        <w:spacing w:before="0"/>
        <w:rPr>
          <w:i/>
        </w:rPr>
      </w:pPr>
      <w:r w:rsidRPr="00463667">
        <w:t xml:space="preserve">Table IPU-1: Inpatient Utilization—General Hospital/Acute Care </w:t>
      </w:r>
      <w:r w:rsidRPr="00463667">
        <w:rPr>
          <w:i/>
          <w:sz w:val="20"/>
          <w:szCs w:val="20"/>
        </w:rPr>
        <w:t>(continued)</w:t>
      </w:r>
    </w:p>
    <w:tbl>
      <w:tblPr>
        <w:tblW w:w="9725" w:type="dxa"/>
        <w:tblInd w:w="-5" w:type="dxa"/>
        <w:tblBorders>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1445"/>
        <w:gridCol w:w="1440"/>
        <w:gridCol w:w="1800"/>
        <w:gridCol w:w="1170"/>
        <w:gridCol w:w="1980"/>
        <w:gridCol w:w="1890"/>
      </w:tblGrid>
      <w:tr w:rsidR="00835D81" w:rsidRPr="00463667" w14:paraId="56DBFACA" w14:textId="77777777" w:rsidTr="006A7D04">
        <w:tc>
          <w:tcPr>
            <w:tcW w:w="1445" w:type="dxa"/>
            <w:tcBorders>
              <w:top w:val="single" w:sz="4" w:space="0" w:color="auto"/>
              <w:left w:val="single" w:sz="4" w:space="0" w:color="auto"/>
              <w:bottom w:val="single" w:sz="6" w:space="0" w:color="auto"/>
              <w:right w:val="single" w:sz="4" w:space="0" w:color="FFFFFF"/>
            </w:tcBorders>
            <w:shd w:val="clear" w:color="auto" w:fill="000000"/>
            <w:vAlign w:val="bottom"/>
          </w:tcPr>
          <w:p w14:paraId="24860E34" w14:textId="77777777" w:rsidR="00835D81" w:rsidRPr="00463667" w:rsidRDefault="00835D81" w:rsidP="00C56CA6">
            <w:pPr>
              <w:pStyle w:val="TableHead"/>
              <w:spacing w:before="30" w:after="30"/>
              <w:rPr>
                <w:color w:val="auto"/>
              </w:rPr>
            </w:pPr>
            <w:r w:rsidRPr="00463667">
              <w:rPr>
                <w:color w:val="auto"/>
              </w:rPr>
              <w:t>Age</w:t>
            </w:r>
          </w:p>
        </w:tc>
        <w:tc>
          <w:tcPr>
            <w:tcW w:w="1440" w:type="dxa"/>
            <w:tcBorders>
              <w:top w:val="single" w:sz="4" w:space="0" w:color="auto"/>
              <w:left w:val="single" w:sz="4" w:space="0" w:color="FFFFFF"/>
              <w:bottom w:val="single" w:sz="6" w:space="0" w:color="auto"/>
              <w:right w:val="single" w:sz="4" w:space="0" w:color="FFFFFF"/>
            </w:tcBorders>
            <w:shd w:val="clear" w:color="auto" w:fill="000000"/>
            <w:vAlign w:val="bottom"/>
          </w:tcPr>
          <w:p w14:paraId="45DB9890" w14:textId="77777777" w:rsidR="00835D81" w:rsidRPr="00463667" w:rsidRDefault="00835D81" w:rsidP="00C56CA6">
            <w:pPr>
              <w:pStyle w:val="TableHead"/>
              <w:spacing w:before="30" w:after="30"/>
              <w:rPr>
                <w:color w:val="auto"/>
              </w:rPr>
            </w:pPr>
            <w:r w:rsidRPr="00463667">
              <w:rPr>
                <w:color w:val="auto"/>
              </w:rPr>
              <w:t>Discharges</w:t>
            </w:r>
          </w:p>
        </w:tc>
        <w:tc>
          <w:tcPr>
            <w:tcW w:w="1800" w:type="dxa"/>
            <w:tcBorders>
              <w:top w:val="single" w:sz="4" w:space="0" w:color="auto"/>
              <w:left w:val="single" w:sz="4" w:space="0" w:color="FFFFFF"/>
              <w:bottom w:val="single" w:sz="6" w:space="0" w:color="auto"/>
              <w:right w:val="single" w:sz="4" w:space="0" w:color="FFFFFF"/>
            </w:tcBorders>
            <w:shd w:val="clear" w:color="auto" w:fill="000000"/>
            <w:vAlign w:val="bottom"/>
          </w:tcPr>
          <w:p w14:paraId="1478A495" w14:textId="77777777" w:rsidR="00835D81" w:rsidRPr="00463667" w:rsidRDefault="00835D81" w:rsidP="00C56CA6">
            <w:pPr>
              <w:pStyle w:val="TableHead"/>
              <w:spacing w:before="30" w:after="30"/>
              <w:rPr>
                <w:color w:val="auto"/>
              </w:rPr>
            </w:pPr>
            <w:r w:rsidRPr="00463667">
              <w:rPr>
                <w:color w:val="auto"/>
              </w:rPr>
              <w:t>Discharges/1,000 Member Months</w:t>
            </w:r>
          </w:p>
        </w:tc>
        <w:tc>
          <w:tcPr>
            <w:tcW w:w="1170" w:type="dxa"/>
            <w:tcBorders>
              <w:top w:val="single" w:sz="4" w:space="0" w:color="auto"/>
              <w:left w:val="single" w:sz="4" w:space="0" w:color="FFFFFF"/>
              <w:bottom w:val="single" w:sz="6" w:space="0" w:color="auto"/>
              <w:right w:val="single" w:sz="4" w:space="0" w:color="FFFFFF"/>
            </w:tcBorders>
            <w:shd w:val="clear" w:color="auto" w:fill="000000"/>
            <w:vAlign w:val="bottom"/>
          </w:tcPr>
          <w:p w14:paraId="734E9A8E" w14:textId="77777777" w:rsidR="00835D81" w:rsidRPr="00463667" w:rsidRDefault="00835D81" w:rsidP="00C56CA6">
            <w:pPr>
              <w:pStyle w:val="TableHead"/>
              <w:spacing w:before="30" w:after="30"/>
              <w:rPr>
                <w:color w:val="auto"/>
              </w:rPr>
            </w:pPr>
            <w:r w:rsidRPr="00463667">
              <w:rPr>
                <w:color w:val="auto"/>
              </w:rPr>
              <w:t>Days</w:t>
            </w:r>
          </w:p>
        </w:tc>
        <w:tc>
          <w:tcPr>
            <w:tcW w:w="1980" w:type="dxa"/>
            <w:tcBorders>
              <w:top w:val="single" w:sz="4" w:space="0" w:color="auto"/>
              <w:left w:val="single" w:sz="4" w:space="0" w:color="FFFFFF"/>
              <w:bottom w:val="single" w:sz="6" w:space="0" w:color="auto"/>
              <w:right w:val="single" w:sz="4" w:space="0" w:color="FFFFFF"/>
            </w:tcBorders>
            <w:shd w:val="clear" w:color="auto" w:fill="000000"/>
            <w:vAlign w:val="bottom"/>
          </w:tcPr>
          <w:p w14:paraId="298C1CCB" w14:textId="77777777" w:rsidR="00835D81" w:rsidRPr="00463667" w:rsidRDefault="00835D81" w:rsidP="00C56CA6">
            <w:pPr>
              <w:pStyle w:val="TableHead"/>
              <w:spacing w:before="30" w:after="30"/>
              <w:rPr>
                <w:color w:val="auto"/>
              </w:rPr>
            </w:pPr>
            <w:r w:rsidRPr="00463667">
              <w:rPr>
                <w:color w:val="auto"/>
              </w:rPr>
              <w:t>Days/1,000 Member Months</w:t>
            </w:r>
          </w:p>
        </w:tc>
        <w:tc>
          <w:tcPr>
            <w:tcW w:w="1890" w:type="dxa"/>
            <w:tcBorders>
              <w:top w:val="single" w:sz="4" w:space="0" w:color="auto"/>
              <w:left w:val="single" w:sz="4" w:space="0" w:color="FFFFFF"/>
              <w:bottom w:val="single" w:sz="6" w:space="0" w:color="auto"/>
              <w:right w:val="single" w:sz="4" w:space="0" w:color="auto"/>
            </w:tcBorders>
            <w:shd w:val="clear" w:color="auto" w:fill="000000"/>
            <w:vAlign w:val="bottom"/>
          </w:tcPr>
          <w:p w14:paraId="7F395E1A" w14:textId="77777777" w:rsidR="00835D81" w:rsidRPr="00463667" w:rsidRDefault="00835D81" w:rsidP="00C56CA6">
            <w:pPr>
              <w:pStyle w:val="TableHead"/>
              <w:spacing w:before="30" w:after="30"/>
              <w:rPr>
                <w:color w:val="auto"/>
              </w:rPr>
            </w:pPr>
            <w:r w:rsidRPr="00463667">
              <w:rPr>
                <w:color w:val="auto"/>
              </w:rPr>
              <w:t>Average Length</w:t>
            </w:r>
            <w:r w:rsidRPr="00463667">
              <w:rPr>
                <w:color w:val="auto"/>
              </w:rPr>
              <w:br/>
              <w:t>of Stay</w:t>
            </w:r>
          </w:p>
        </w:tc>
      </w:tr>
      <w:tr w:rsidR="00835D81" w:rsidRPr="00463667" w14:paraId="002FEE8E" w14:textId="77777777" w:rsidTr="006A7D04">
        <w:tc>
          <w:tcPr>
            <w:tcW w:w="9725" w:type="dxa"/>
            <w:gridSpan w:val="6"/>
            <w:tcBorders>
              <w:top w:val="single" w:sz="6" w:space="0" w:color="auto"/>
              <w:left w:val="single" w:sz="4" w:space="0" w:color="auto"/>
              <w:bottom w:val="single" w:sz="6" w:space="0" w:color="auto"/>
              <w:right w:val="single" w:sz="4" w:space="0" w:color="auto"/>
            </w:tcBorders>
            <w:shd w:val="clear" w:color="auto" w:fill="C0C0C0"/>
          </w:tcPr>
          <w:p w14:paraId="5030EE39" w14:textId="77777777" w:rsidR="00835D81" w:rsidRPr="00463667" w:rsidRDefault="00835D81" w:rsidP="00C56CA6">
            <w:pPr>
              <w:pStyle w:val="TableText2"/>
              <w:rPr>
                <w:sz w:val="20"/>
                <w:szCs w:val="20"/>
              </w:rPr>
            </w:pPr>
            <w:r w:rsidRPr="00463667">
              <w:rPr>
                <w:b/>
                <w:sz w:val="20"/>
                <w:szCs w:val="20"/>
              </w:rPr>
              <w:t>Medicine</w:t>
            </w:r>
          </w:p>
        </w:tc>
      </w:tr>
      <w:tr w:rsidR="00835D81" w:rsidRPr="00463667" w14:paraId="16493035"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49DF7C00" w14:textId="77777777" w:rsidR="00835D81" w:rsidRPr="00463667" w:rsidRDefault="00835D81" w:rsidP="00C56CA6">
            <w:pPr>
              <w:pStyle w:val="TableText"/>
              <w:rPr>
                <w:szCs w:val="20"/>
              </w:rPr>
            </w:pPr>
            <w:r w:rsidRPr="00463667">
              <w:rPr>
                <w:szCs w:val="20"/>
              </w:rPr>
              <w:t>&lt;1</w:t>
            </w:r>
          </w:p>
        </w:tc>
        <w:tc>
          <w:tcPr>
            <w:tcW w:w="1440" w:type="dxa"/>
            <w:tcBorders>
              <w:top w:val="single" w:sz="6" w:space="0" w:color="auto"/>
              <w:left w:val="single" w:sz="6" w:space="0" w:color="auto"/>
              <w:bottom w:val="single" w:sz="6" w:space="0" w:color="auto"/>
              <w:right w:val="single" w:sz="6" w:space="0" w:color="auto"/>
            </w:tcBorders>
          </w:tcPr>
          <w:p w14:paraId="1DA4F19B"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5BD594DC"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BBC95B0"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CC74BA3"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4ADB018" w14:textId="77777777" w:rsidR="00835D81" w:rsidRPr="00463667" w:rsidRDefault="00835D81" w:rsidP="00C56CA6">
            <w:pPr>
              <w:pStyle w:val="TableText2"/>
              <w:jc w:val="center"/>
            </w:pPr>
            <w:r w:rsidRPr="00463667">
              <w:t>___________</w:t>
            </w:r>
          </w:p>
        </w:tc>
      </w:tr>
      <w:tr w:rsidR="00835D81" w:rsidRPr="00463667" w14:paraId="78BF378D"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10CB3088" w14:textId="77777777" w:rsidR="00835D81" w:rsidRPr="00463667" w:rsidRDefault="00835D81" w:rsidP="00C56CA6">
            <w:pPr>
              <w:pStyle w:val="TableText"/>
              <w:rPr>
                <w:szCs w:val="20"/>
              </w:rPr>
            </w:pPr>
            <w:r w:rsidRPr="00463667">
              <w:rPr>
                <w:szCs w:val="20"/>
              </w:rPr>
              <w:t>1-9</w:t>
            </w:r>
          </w:p>
        </w:tc>
        <w:tc>
          <w:tcPr>
            <w:tcW w:w="1440" w:type="dxa"/>
            <w:tcBorders>
              <w:top w:val="single" w:sz="6" w:space="0" w:color="auto"/>
              <w:left w:val="single" w:sz="6" w:space="0" w:color="auto"/>
              <w:bottom w:val="single" w:sz="6" w:space="0" w:color="auto"/>
              <w:right w:val="single" w:sz="6" w:space="0" w:color="auto"/>
            </w:tcBorders>
          </w:tcPr>
          <w:p w14:paraId="5E118BA0"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2265822"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740FF67A"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36F9644"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AE47092" w14:textId="77777777" w:rsidR="00835D81" w:rsidRPr="00463667" w:rsidRDefault="00835D81" w:rsidP="00C56CA6">
            <w:pPr>
              <w:pStyle w:val="TableText2"/>
              <w:jc w:val="center"/>
            </w:pPr>
            <w:r w:rsidRPr="00463667">
              <w:t>___________</w:t>
            </w:r>
          </w:p>
        </w:tc>
      </w:tr>
      <w:tr w:rsidR="00835D81" w:rsidRPr="00463667" w14:paraId="3C93EF72"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5AC303FF" w14:textId="77777777" w:rsidR="00835D81" w:rsidRPr="00463667" w:rsidRDefault="00835D81" w:rsidP="00C56CA6">
            <w:pPr>
              <w:pStyle w:val="TableText"/>
              <w:rPr>
                <w:szCs w:val="20"/>
              </w:rPr>
            </w:pPr>
            <w:r w:rsidRPr="00463667">
              <w:rPr>
                <w:szCs w:val="20"/>
              </w:rPr>
              <w:t>10-19</w:t>
            </w:r>
          </w:p>
        </w:tc>
        <w:tc>
          <w:tcPr>
            <w:tcW w:w="1440" w:type="dxa"/>
            <w:tcBorders>
              <w:top w:val="single" w:sz="6" w:space="0" w:color="auto"/>
              <w:left w:val="single" w:sz="6" w:space="0" w:color="auto"/>
              <w:bottom w:val="single" w:sz="6" w:space="0" w:color="auto"/>
              <w:right w:val="single" w:sz="6" w:space="0" w:color="auto"/>
            </w:tcBorders>
          </w:tcPr>
          <w:p w14:paraId="067D3D82"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0DAD5EF9"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4F213984"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8A86C9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05AF5CA" w14:textId="77777777" w:rsidR="00835D81" w:rsidRPr="00463667" w:rsidRDefault="00835D81" w:rsidP="00C56CA6">
            <w:pPr>
              <w:pStyle w:val="TableText2"/>
              <w:jc w:val="center"/>
            </w:pPr>
            <w:r w:rsidRPr="00463667">
              <w:t>___________</w:t>
            </w:r>
          </w:p>
        </w:tc>
      </w:tr>
      <w:tr w:rsidR="00835D81" w:rsidRPr="00463667" w14:paraId="34AA2A75"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1255B093" w14:textId="77777777" w:rsidR="00835D81" w:rsidRPr="00463667" w:rsidRDefault="00835D81" w:rsidP="00C56CA6">
            <w:pPr>
              <w:pStyle w:val="TableText"/>
              <w:rPr>
                <w:szCs w:val="20"/>
              </w:rPr>
            </w:pPr>
            <w:r w:rsidRPr="00463667">
              <w:rPr>
                <w:szCs w:val="20"/>
              </w:rPr>
              <w:t>20-44</w:t>
            </w:r>
          </w:p>
        </w:tc>
        <w:tc>
          <w:tcPr>
            <w:tcW w:w="1440" w:type="dxa"/>
            <w:tcBorders>
              <w:top w:val="single" w:sz="6" w:space="0" w:color="auto"/>
              <w:left w:val="single" w:sz="6" w:space="0" w:color="auto"/>
              <w:bottom w:val="single" w:sz="6" w:space="0" w:color="auto"/>
              <w:right w:val="single" w:sz="6" w:space="0" w:color="auto"/>
            </w:tcBorders>
          </w:tcPr>
          <w:p w14:paraId="7C63B630"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85157E2"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3A54A1A"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718887B"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338CA01" w14:textId="77777777" w:rsidR="00835D81" w:rsidRPr="00463667" w:rsidRDefault="00835D81" w:rsidP="00C56CA6">
            <w:pPr>
              <w:pStyle w:val="TableText2"/>
              <w:jc w:val="center"/>
            </w:pPr>
            <w:r w:rsidRPr="00463667">
              <w:t>___________</w:t>
            </w:r>
          </w:p>
        </w:tc>
      </w:tr>
      <w:tr w:rsidR="00835D81" w:rsidRPr="00463667" w14:paraId="5B4BF529"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7F2B96C8" w14:textId="77777777" w:rsidR="00835D81" w:rsidRPr="00463667" w:rsidRDefault="00835D81" w:rsidP="00C56CA6">
            <w:pPr>
              <w:pStyle w:val="TableText"/>
              <w:rPr>
                <w:szCs w:val="20"/>
              </w:rPr>
            </w:pPr>
            <w:r w:rsidRPr="00463667">
              <w:rPr>
                <w:szCs w:val="20"/>
              </w:rPr>
              <w:t>45-64</w:t>
            </w:r>
          </w:p>
        </w:tc>
        <w:tc>
          <w:tcPr>
            <w:tcW w:w="1440" w:type="dxa"/>
            <w:tcBorders>
              <w:top w:val="single" w:sz="6" w:space="0" w:color="auto"/>
              <w:left w:val="single" w:sz="6" w:space="0" w:color="auto"/>
              <w:bottom w:val="single" w:sz="6" w:space="0" w:color="auto"/>
              <w:right w:val="single" w:sz="6" w:space="0" w:color="auto"/>
            </w:tcBorders>
          </w:tcPr>
          <w:p w14:paraId="4644640D"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48BF280E"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870790D"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DE0CB0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3D8B2B0" w14:textId="77777777" w:rsidR="00835D81" w:rsidRPr="00463667" w:rsidRDefault="00835D81" w:rsidP="00C56CA6">
            <w:pPr>
              <w:pStyle w:val="TableText2"/>
              <w:jc w:val="center"/>
            </w:pPr>
            <w:r w:rsidRPr="00463667">
              <w:t>___________</w:t>
            </w:r>
          </w:p>
        </w:tc>
      </w:tr>
      <w:tr w:rsidR="00835D81" w:rsidRPr="00463667" w14:paraId="063DBC0C"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C08FD0A" w14:textId="77777777" w:rsidR="00835D81" w:rsidRPr="00463667" w:rsidRDefault="00835D81" w:rsidP="00C56CA6">
            <w:pPr>
              <w:pStyle w:val="TableText"/>
              <w:rPr>
                <w:szCs w:val="20"/>
              </w:rPr>
            </w:pPr>
            <w:r w:rsidRPr="00463667">
              <w:rPr>
                <w:szCs w:val="20"/>
              </w:rPr>
              <w:t>65-74</w:t>
            </w:r>
          </w:p>
        </w:tc>
        <w:tc>
          <w:tcPr>
            <w:tcW w:w="1440" w:type="dxa"/>
            <w:tcBorders>
              <w:top w:val="single" w:sz="6" w:space="0" w:color="auto"/>
              <w:left w:val="single" w:sz="6" w:space="0" w:color="auto"/>
              <w:bottom w:val="single" w:sz="6" w:space="0" w:color="auto"/>
              <w:right w:val="single" w:sz="6" w:space="0" w:color="auto"/>
            </w:tcBorders>
          </w:tcPr>
          <w:p w14:paraId="4FE025A0"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5103F6B"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B5DD2F9"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97371E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CE55D6B" w14:textId="77777777" w:rsidR="00835D81" w:rsidRPr="00463667" w:rsidRDefault="00835D81" w:rsidP="00C56CA6">
            <w:pPr>
              <w:pStyle w:val="TableText2"/>
              <w:jc w:val="center"/>
            </w:pPr>
            <w:r w:rsidRPr="00463667">
              <w:t>___________</w:t>
            </w:r>
          </w:p>
        </w:tc>
      </w:tr>
      <w:tr w:rsidR="00835D81" w:rsidRPr="00463667" w14:paraId="28F74282"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0963DAAD" w14:textId="77777777" w:rsidR="00835D81" w:rsidRPr="00463667" w:rsidRDefault="00835D81" w:rsidP="00C56CA6">
            <w:pPr>
              <w:pStyle w:val="TableText"/>
              <w:rPr>
                <w:szCs w:val="20"/>
              </w:rPr>
            </w:pPr>
            <w:r w:rsidRPr="00463667">
              <w:rPr>
                <w:szCs w:val="20"/>
              </w:rPr>
              <w:t>75-84</w:t>
            </w:r>
          </w:p>
        </w:tc>
        <w:tc>
          <w:tcPr>
            <w:tcW w:w="1440" w:type="dxa"/>
            <w:tcBorders>
              <w:top w:val="single" w:sz="6" w:space="0" w:color="auto"/>
              <w:left w:val="single" w:sz="6" w:space="0" w:color="auto"/>
              <w:bottom w:val="single" w:sz="6" w:space="0" w:color="auto"/>
              <w:right w:val="single" w:sz="6" w:space="0" w:color="auto"/>
            </w:tcBorders>
          </w:tcPr>
          <w:p w14:paraId="56C8C8CE"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6FCC7C3F"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2C76EEE"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07F765A0"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9025157" w14:textId="77777777" w:rsidR="00835D81" w:rsidRPr="00463667" w:rsidRDefault="00835D81" w:rsidP="00C56CA6">
            <w:pPr>
              <w:pStyle w:val="TableText2"/>
              <w:jc w:val="center"/>
            </w:pPr>
            <w:r w:rsidRPr="00463667">
              <w:t>___________</w:t>
            </w:r>
          </w:p>
        </w:tc>
      </w:tr>
      <w:tr w:rsidR="00835D81" w:rsidRPr="00463667" w14:paraId="79A95122"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30BF4F24" w14:textId="77777777" w:rsidR="00835D81" w:rsidRPr="00463667" w:rsidRDefault="00835D81" w:rsidP="00C56CA6">
            <w:pPr>
              <w:pStyle w:val="TableText"/>
              <w:rPr>
                <w:szCs w:val="20"/>
              </w:rPr>
            </w:pPr>
            <w:r w:rsidRPr="00463667">
              <w:rPr>
                <w:szCs w:val="20"/>
              </w:rPr>
              <w:t>85+</w:t>
            </w:r>
          </w:p>
        </w:tc>
        <w:tc>
          <w:tcPr>
            <w:tcW w:w="1440" w:type="dxa"/>
            <w:tcBorders>
              <w:top w:val="single" w:sz="6" w:space="0" w:color="auto"/>
              <w:left w:val="single" w:sz="6" w:space="0" w:color="auto"/>
              <w:bottom w:val="single" w:sz="6" w:space="0" w:color="auto"/>
              <w:right w:val="single" w:sz="6" w:space="0" w:color="auto"/>
            </w:tcBorders>
          </w:tcPr>
          <w:p w14:paraId="364BF0B8"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A5E981D"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9FE5F23"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E9489F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37CE6A6" w14:textId="77777777" w:rsidR="00835D81" w:rsidRPr="00463667" w:rsidRDefault="00835D81" w:rsidP="00C56CA6">
            <w:pPr>
              <w:pStyle w:val="TableText2"/>
              <w:jc w:val="center"/>
            </w:pPr>
            <w:r w:rsidRPr="00463667">
              <w:t>___________</w:t>
            </w:r>
          </w:p>
        </w:tc>
      </w:tr>
      <w:tr w:rsidR="00835D81" w:rsidRPr="00463667" w14:paraId="585CEF65" w14:textId="77777777" w:rsidTr="006A7D04">
        <w:tc>
          <w:tcPr>
            <w:tcW w:w="1445" w:type="dxa"/>
            <w:tcBorders>
              <w:top w:val="single" w:sz="6" w:space="0" w:color="auto"/>
              <w:left w:val="single" w:sz="6" w:space="0" w:color="auto"/>
              <w:bottom w:val="single" w:sz="6" w:space="0" w:color="auto"/>
              <w:right w:val="single" w:sz="6" w:space="0" w:color="auto"/>
            </w:tcBorders>
            <w:vAlign w:val="center"/>
          </w:tcPr>
          <w:p w14:paraId="6F9A7597" w14:textId="77777777" w:rsidR="00835D81" w:rsidRPr="00463667" w:rsidRDefault="00835D81" w:rsidP="00C56CA6">
            <w:pPr>
              <w:pStyle w:val="TableText"/>
              <w:rPr>
                <w:szCs w:val="20"/>
              </w:rPr>
            </w:pPr>
            <w:r w:rsidRPr="00463667">
              <w:rPr>
                <w:szCs w:val="20"/>
              </w:rPr>
              <w:t>Unknown</w:t>
            </w:r>
          </w:p>
        </w:tc>
        <w:tc>
          <w:tcPr>
            <w:tcW w:w="1440" w:type="dxa"/>
            <w:tcBorders>
              <w:top w:val="single" w:sz="6" w:space="0" w:color="auto"/>
              <w:left w:val="single" w:sz="6" w:space="0" w:color="auto"/>
              <w:bottom w:val="single" w:sz="6" w:space="0" w:color="auto"/>
              <w:right w:val="single" w:sz="6" w:space="0" w:color="auto"/>
            </w:tcBorders>
          </w:tcPr>
          <w:p w14:paraId="139E25F5"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3522E479" w14:textId="77777777" w:rsidR="00835D81" w:rsidRPr="00463667" w:rsidRDefault="00835D81" w:rsidP="00C56CA6">
            <w:pPr>
              <w:pStyle w:val="TableText2"/>
              <w:jc w:val="center"/>
            </w:pPr>
          </w:p>
        </w:tc>
        <w:tc>
          <w:tcPr>
            <w:tcW w:w="1170" w:type="dxa"/>
            <w:tcBorders>
              <w:top w:val="single" w:sz="6" w:space="0" w:color="auto"/>
              <w:left w:val="single" w:sz="6" w:space="0" w:color="auto"/>
              <w:bottom w:val="single" w:sz="6" w:space="0" w:color="auto"/>
              <w:right w:val="single" w:sz="6" w:space="0" w:color="auto"/>
            </w:tcBorders>
          </w:tcPr>
          <w:p w14:paraId="16A3BFD7"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3035254" w14:textId="77777777" w:rsidR="00835D81" w:rsidRPr="00463667" w:rsidRDefault="00835D81" w:rsidP="00C56CA6">
            <w:pPr>
              <w:pStyle w:val="TableText2"/>
              <w:jc w:val="center"/>
            </w:pPr>
          </w:p>
        </w:tc>
        <w:tc>
          <w:tcPr>
            <w:tcW w:w="1890" w:type="dxa"/>
            <w:tcBorders>
              <w:top w:val="single" w:sz="6" w:space="0" w:color="auto"/>
              <w:left w:val="single" w:sz="6" w:space="0" w:color="auto"/>
              <w:bottom w:val="single" w:sz="6" w:space="0" w:color="auto"/>
              <w:right w:val="single" w:sz="6" w:space="0" w:color="auto"/>
            </w:tcBorders>
          </w:tcPr>
          <w:p w14:paraId="517A3555" w14:textId="77777777" w:rsidR="00835D81" w:rsidRPr="00463667" w:rsidRDefault="00835D81" w:rsidP="00C56CA6">
            <w:pPr>
              <w:pStyle w:val="TableText2"/>
              <w:jc w:val="center"/>
            </w:pPr>
            <w:r w:rsidRPr="00463667">
              <w:t>___________</w:t>
            </w:r>
          </w:p>
        </w:tc>
      </w:tr>
      <w:tr w:rsidR="00835D81" w:rsidRPr="00463667" w14:paraId="34B54222" w14:textId="77777777" w:rsidTr="006A7D04">
        <w:tc>
          <w:tcPr>
            <w:tcW w:w="1445" w:type="dxa"/>
            <w:tcBorders>
              <w:top w:val="single" w:sz="6" w:space="0" w:color="auto"/>
              <w:left w:val="single" w:sz="4" w:space="0" w:color="auto"/>
              <w:bottom w:val="single" w:sz="6" w:space="0" w:color="auto"/>
              <w:right w:val="single" w:sz="6" w:space="0" w:color="auto"/>
            </w:tcBorders>
          </w:tcPr>
          <w:p w14:paraId="0058D6A7" w14:textId="77777777" w:rsidR="00835D81" w:rsidRPr="00463667" w:rsidRDefault="00835D81" w:rsidP="00C56CA6">
            <w:pPr>
              <w:pStyle w:val="TableText2"/>
              <w:ind w:firstLine="252"/>
              <w:jc w:val="right"/>
              <w:rPr>
                <w:b/>
                <w:i/>
                <w:sz w:val="20"/>
                <w:szCs w:val="20"/>
              </w:rPr>
            </w:pPr>
            <w:r w:rsidRPr="00463667">
              <w:rPr>
                <w:b/>
                <w:i/>
                <w:sz w:val="20"/>
                <w:szCs w:val="20"/>
              </w:rPr>
              <w:t>Total:</w:t>
            </w:r>
          </w:p>
        </w:tc>
        <w:tc>
          <w:tcPr>
            <w:tcW w:w="1440" w:type="dxa"/>
            <w:tcBorders>
              <w:top w:val="single" w:sz="6" w:space="0" w:color="auto"/>
              <w:left w:val="single" w:sz="6" w:space="0" w:color="auto"/>
              <w:bottom w:val="single" w:sz="6" w:space="0" w:color="auto"/>
              <w:right w:val="single" w:sz="6" w:space="0" w:color="auto"/>
            </w:tcBorders>
          </w:tcPr>
          <w:p w14:paraId="6B2F79CA" w14:textId="77777777" w:rsidR="00835D81" w:rsidRPr="00463667" w:rsidRDefault="00835D81" w:rsidP="00C56CA6">
            <w:pPr>
              <w:pStyle w:val="TableText2"/>
              <w:jc w:val="center"/>
            </w:pPr>
            <w:r w:rsidRPr="00463667">
              <w:t>___________</w:t>
            </w:r>
          </w:p>
        </w:tc>
        <w:tc>
          <w:tcPr>
            <w:tcW w:w="1800" w:type="dxa"/>
            <w:tcBorders>
              <w:top w:val="single" w:sz="6" w:space="0" w:color="auto"/>
              <w:left w:val="single" w:sz="6" w:space="0" w:color="auto"/>
              <w:bottom w:val="single" w:sz="6" w:space="0" w:color="auto"/>
              <w:right w:val="single" w:sz="6" w:space="0" w:color="auto"/>
            </w:tcBorders>
          </w:tcPr>
          <w:p w14:paraId="17603246"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0755AE7"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12D47F5"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12E3509" w14:textId="77777777" w:rsidR="00835D81" w:rsidRPr="00463667" w:rsidRDefault="00835D81" w:rsidP="00C56CA6">
            <w:pPr>
              <w:pStyle w:val="TableText2"/>
              <w:jc w:val="center"/>
            </w:pPr>
            <w:r w:rsidRPr="00463667">
              <w:t>___________</w:t>
            </w:r>
          </w:p>
        </w:tc>
      </w:tr>
    </w:tbl>
    <w:p w14:paraId="28B6DE1B" w14:textId="77777777" w:rsidR="00835D81" w:rsidRPr="00463667" w:rsidRDefault="00835D81" w:rsidP="00137C63">
      <w:pPr>
        <w:pStyle w:val="TableHeadNotCondensed"/>
      </w:pPr>
      <w:r w:rsidRPr="00463667">
        <w:t xml:space="preserve">Table IPU-2/3: Inpatient Utilization—General Hospital/Acute Care </w:t>
      </w:r>
    </w:p>
    <w:tbl>
      <w:tblPr>
        <w:tblW w:w="0" w:type="auto"/>
        <w:jc w:val="center"/>
        <w:tblLayout w:type="fixed"/>
        <w:tblLook w:val="0000" w:firstRow="0" w:lastRow="0" w:firstColumn="0" w:lastColumn="0" w:noHBand="0" w:noVBand="0"/>
      </w:tblPr>
      <w:tblGrid>
        <w:gridCol w:w="1260"/>
        <w:gridCol w:w="1840"/>
      </w:tblGrid>
      <w:tr w:rsidR="00835D81" w:rsidRPr="00463667" w14:paraId="169E3A71" w14:textId="77777777" w:rsidTr="00C56CA6">
        <w:trPr>
          <w:jc w:val="center"/>
        </w:trPr>
        <w:tc>
          <w:tcPr>
            <w:tcW w:w="1260" w:type="dxa"/>
            <w:tcBorders>
              <w:top w:val="single" w:sz="6" w:space="0" w:color="auto"/>
              <w:left w:val="single" w:sz="6" w:space="0" w:color="auto"/>
              <w:bottom w:val="single" w:sz="6" w:space="0" w:color="auto"/>
              <w:right w:val="single" w:sz="6" w:space="0" w:color="FFFFFF"/>
            </w:tcBorders>
            <w:shd w:val="clear" w:color="auto" w:fill="000000"/>
          </w:tcPr>
          <w:p w14:paraId="0A737DCA" w14:textId="77777777" w:rsidR="00835D81" w:rsidRPr="00463667" w:rsidRDefault="00835D81" w:rsidP="00C56CA6">
            <w:pPr>
              <w:pStyle w:val="TableHead"/>
              <w:rPr>
                <w:color w:val="auto"/>
              </w:rPr>
            </w:pPr>
            <w:r w:rsidRPr="00463667">
              <w:rPr>
                <w:color w:val="auto"/>
              </w:rPr>
              <w:t>Age</w:t>
            </w:r>
          </w:p>
        </w:tc>
        <w:tc>
          <w:tcPr>
            <w:tcW w:w="1840" w:type="dxa"/>
            <w:tcBorders>
              <w:top w:val="single" w:sz="6" w:space="0" w:color="auto"/>
              <w:left w:val="single" w:sz="6" w:space="0" w:color="FFFFFF"/>
              <w:bottom w:val="single" w:sz="6" w:space="0" w:color="auto"/>
              <w:right w:val="single" w:sz="6" w:space="0" w:color="auto"/>
            </w:tcBorders>
            <w:shd w:val="clear" w:color="auto" w:fill="000000"/>
          </w:tcPr>
          <w:p w14:paraId="0BAD68E8" w14:textId="77777777" w:rsidR="00835D81" w:rsidRPr="00463667" w:rsidRDefault="00835D81" w:rsidP="00C56CA6">
            <w:pPr>
              <w:pStyle w:val="TableHead"/>
              <w:rPr>
                <w:color w:val="auto"/>
              </w:rPr>
            </w:pPr>
            <w:r w:rsidRPr="00463667">
              <w:rPr>
                <w:color w:val="auto"/>
              </w:rPr>
              <w:t>Member Months</w:t>
            </w:r>
          </w:p>
        </w:tc>
      </w:tr>
      <w:tr w:rsidR="00835D81" w:rsidRPr="00463667" w14:paraId="23CFCBFF"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vAlign w:val="center"/>
          </w:tcPr>
          <w:p w14:paraId="4F34B054" w14:textId="77777777" w:rsidR="00835D81" w:rsidRPr="00463667" w:rsidRDefault="00835D81" w:rsidP="00C56CA6">
            <w:pPr>
              <w:pStyle w:val="TableText"/>
            </w:pPr>
            <w:r w:rsidRPr="00463667">
              <w:t>&lt;1</w:t>
            </w:r>
          </w:p>
        </w:tc>
        <w:tc>
          <w:tcPr>
            <w:tcW w:w="1840" w:type="dxa"/>
            <w:tcBorders>
              <w:top w:val="single" w:sz="6" w:space="0" w:color="auto"/>
              <w:left w:val="single" w:sz="6" w:space="0" w:color="auto"/>
              <w:bottom w:val="single" w:sz="6" w:space="0" w:color="auto"/>
              <w:right w:val="single" w:sz="6" w:space="0" w:color="auto"/>
            </w:tcBorders>
          </w:tcPr>
          <w:p w14:paraId="335D77F5" w14:textId="77777777" w:rsidR="00835D81" w:rsidRPr="00463667" w:rsidRDefault="00835D81" w:rsidP="00C56CA6">
            <w:pPr>
              <w:pStyle w:val="TableText2"/>
              <w:jc w:val="center"/>
            </w:pPr>
            <w:r w:rsidRPr="00463667">
              <w:t>_____________</w:t>
            </w:r>
          </w:p>
        </w:tc>
      </w:tr>
      <w:tr w:rsidR="00835D81" w:rsidRPr="00463667" w14:paraId="0A1D974E"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75D1AEE1" w14:textId="77777777" w:rsidR="00835D81" w:rsidRPr="00463667" w:rsidRDefault="00835D81" w:rsidP="00C56CA6">
            <w:pPr>
              <w:pStyle w:val="TableText"/>
            </w:pPr>
            <w:r w:rsidRPr="00463667">
              <w:t>1-9</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082EE541" w14:textId="77777777" w:rsidR="00835D81" w:rsidRPr="00463667" w:rsidRDefault="00835D81" w:rsidP="00C56CA6">
            <w:pPr>
              <w:pStyle w:val="TableText2"/>
              <w:jc w:val="center"/>
            </w:pPr>
            <w:r w:rsidRPr="00463667">
              <w:t>_____________</w:t>
            </w:r>
          </w:p>
        </w:tc>
      </w:tr>
      <w:tr w:rsidR="00835D81" w:rsidRPr="00463667" w14:paraId="016B40DB"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2C4230A7" w14:textId="77777777" w:rsidR="00835D81" w:rsidRPr="00463667" w:rsidRDefault="00835D81" w:rsidP="00C56CA6">
            <w:pPr>
              <w:pStyle w:val="TableText"/>
            </w:pPr>
            <w:r w:rsidRPr="00463667">
              <w:t>10-19</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02513BAE" w14:textId="77777777" w:rsidR="00835D81" w:rsidRPr="00463667" w:rsidRDefault="00835D81" w:rsidP="00C56CA6">
            <w:pPr>
              <w:pStyle w:val="TableText2"/>
              <w:jc w:val="center"/>
            </w:pPr>
            <w:r w:rsidRPr="00463667">
              <w:t>_____________</w:t>
            </w:r>
          </w:p>
        </w:tc>
      </w:tr>
      <w:tr w:rsidR="00835D81" w:rsidRPr="00463667" w14:paraId="0E23B510"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0AA3BF59" w14:textId="77777777" w:rsidR="00835D81" w:rsidRPr="00463667" w:rsidRDefault="00835D81" w:rsidP="00C56CA6">
            <w:pPr>
              <w:pStyle w:val="TableText"/>
            </w:pPr>
            <w:r w:rsidRPr="00463667">
              <w:t>20-44</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46F05CC4" w14:textId="77777777" w:rsidR="00835D81" w:rsidRPr="00463667" w:rsidRDefault="00835D81" w:rsidP="00C56CA6">
            <w:pPr>
              <w:pStyle w:val="TableText2"/>
              <w:jc w:val="center"/>
            </w:pPr>
            <w:r w:rsidRPr="00463667">
              <w:t>_____________</w:t>
            </w:r>
          </w:p>
        </w:tc>
      </w:tr>
      <w:tr w:rsidR="00835D81" w:rsidRPr="00463667" w14:paraId="3E6A9EA1"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0AE5D50C" w14:textId="77777777" w:rsidR="00835D81" w:rsidRPr="00463667" w:rsidRDefault="00835D81" w:rsidP="00C56CA6">
            <w:pPr>
              <w:pStyle w:val="TableText"/>
            </w:pPr>
            <w:r w:rsidRPr="00463667">
              <w:t>45-64</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2E2AE39C" w14:textId="77777777" w:rsidR="00835D81" w:rsidRPr="00463667" w:rsidRDefault="00835D81" w:rsidP="00C56CA6">
            <w:pPr>
              <w:pStyle w:val="TableText2"/>
              <w:jc w:val="center"/>
            </w:pPr>
            <w:r w:rsidRPr="00463667">
              <w:t>_____________</w:t>
            </w:r>
          </w:p>
        </w:tc>
      </w:tr>
      <w:tr w:rsidR="00835D81" w:rsidRPr="00463667" w14:paraId="1CCB1810"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1B5460DB" w14:textId="77777777" w:rsidR="00835D81" w:rsidRPr="00463667" w:rsidRDefault="00835D81" w:rsidP="00C56CA6">
            <w:pPr>
              <w:pStyle w:val="TableText"/>
            </w:pPr>
            <w:r w:rsidRPr="00463667">
              <w:t>65-74</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0F146749" w14:textId="77777777" w:rsidR="00835D81" w:rsidRPr="00463667" w:rsidRDefault="00835D81" w:rsidP="00C56CA6">
            <w:pPr>
              <w:pStyle w:val="TableText2"/>
              <w:jc w:val="center"/>
            </w:pPr>
            <w:r w:rsidRPr="00463667">
              <w:t>_____________</w:t>
            </w:r>
          </w:p>
        </w:tc>
      </w:tr>
      <w:tr w:rsidR="00835D81" w:rsidRPr="00463667" w14:paraId="691AA71D"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3666EEA9" w14:textId="77777777" w:rsidR="00835D81" w:rsidRPr="00463667" w:rsidRDefault="00835D81" w:rsidP="00C56CA6">
            <w:pPr>
              <w:pStyle w:val="TableText"/>
            </w:pPr>
            <w:r w:rsidRPr="00463667">
              <w:t>75-84</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25DEA2DC" w14:textId="77777777" w:rsidR="00835D81" w:rsidRPr="00463667" w:rsidRDefault="00835D81" w:rsidP="00C56CA6">
            <w:pPr>
              <w:pStyle w:val="TableText2"/>
              <w:jc w:val="center"/>
            </w:pPr>
            <w:r w:rsidRPr="00463667">
              <w:t>_____________</w:t>
            </w:r>
          </w:p>
        </w:tc>
      </w:tr>
      <w:tr w:rsidR="00835D81" w:rsidRPr="00463667" w14:paraId="232081D7"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3E89F188" w14:textId="77777777" w:rsidR="00835D81" w:rsidRPr="00463667" w:rsidRDefault="00835D81" w:rsidP="00C56CA6">
            <w:pPr>
              <w:pStyle w:val="TableText"/>
            </w:pPr>
            <w:r w:rsidRPr="00463667">
              <w:t>85+</w:t>
            </w:r>
          </w:p>
        </w:tc>
        <w:tc>
          <w:tcPr>
            <w:tcW w:w="1840" w:type="dxa"/>
            <w:tcBorders>
              <w:top w:val="single" w:sz="6" w:space="0" w:color="auto"/>
              <w:left w:val="single" w:sz="6" w:space="0" w:color="auto"/>
              <w:bottom w:val="single" w:sz="6" w:space="0" w:color="auto"/>
              <w:right w:val="single" w:sz="6" w:space="0" w:color="auto"/>
            </w:tcBorders>
            <w:shd w:val="clear" w:color="auto" w:fill="auto"/>
          </w:tcPr>
          <w:p w14:paraId="4D03BAC2" w14:textId="77777777" w:rsidR="00835D81" w:rsidRPr="00463667" w:rsidRDefault="00835D81" w:rsidP="00C56CA6">
            <w:pPr>
              <w:pStyle w:val="TableText2"/>
              <w:jc w:val="center"/>
            </w:pPr>
            <w:r w:rsidRPr="00463667">
              <w:t>_____________</w:t>
            </w:r>
          </w:p>
        </w:tc>
      </w:tr>
      <w:tr w:rsidR="00835D81" w:rsidRPr="00463667" w14:paraId="6C44B4B6"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vAlign w:val="center"/>
          </w:tcPr>
          <w:p w14:paraId="3121D505" w14:textId="77777777" w:rsidR="00835D81" w:rsidRPr="00463667" w:rsidRDefault="00835D81" w:rsidP="00C56CA6">
            <w:pPr>
              <w:pStyle w:val="TableText"/>
            </w:pPr>
            <w:r w:rsidRPr="00463667">
              <w:t>Unknown</w:t>
            </w:r>
          </w:p>
        </w:tc>
        <w:tc>
          <w:tcPr>
            <w:tcW w:w="1840" w:type="dxa"/>
            <w:tcBorders>
              <w:top w:val="single" w:sz="6" w:space="0" w:color="auto"/>
              <w:left w:val="single" w:sz="6" w:space="0" w:color="auto"/>
              <w:bottom w:val="single" w:sz="6" w:space="0" w:color="auto"/>
              <w:right w:val="single" w:sz="6" w:space="0" w:color="auto"/>
            </w:tcBorders>
          </w:tcPr>
          <w:p w14:paraId="79F5F854" w14:textId="77777777" w:rsidR="00835D81" w:rsidRPr="00463667" w:rsidRDefault="00835D81" w:rsidP="00C56CA6">
            <w:pPr>
              <w:pStyle w:val="TableText2"/>
              <w:jc w:val="center"/>
            </w:pPr>
            <w:r w:rsidRPr="00463667">
              <w:t>_____________</w:t>
            </w:r>
          </w:p>
        </w:tc>
      </w:tr>
      <w:tr w:rsidR="00835D81" w:rsidRPr="00463667" w14:paraId="33CEBF2D" w14:textId="77777777" w:rsidTr="00C56CA6">
        <w:trPr>
          <w:jc w:val="center"/>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14:paraId="22D5903F" w14:textId="77777777" w:rsidR="00835D81" w:rsidRPr="00463667" w:rsidRDefault="00835D81" w:rsidP="00C56CA6">
            <w:pPr>
              <w:pStyle w:val="TableText2"/>
              <w:ind w:firstLine="396"/>
              <w:jc w:val="right"/>
              <w:rPr>
                <w:b/>
                <w:i/>
                <w:sz w:val="20"/>
                <w:szCs w:val="20"/>
              </w:rPr>
            </w:pPr>
            <w:r w:rsidRPr="00463667">
              <w:rPr>
                <w:b/>
                <w:i/>
                <w:sz w:val="20"/>
                <w:szCs w:val="20"/>
              </w:rPr>
              <w:t>Total:</w:t>
            </w:r>
          </w:p>
        </w:tc>
        <w:tc>
          <w:tcPr>
            <w:tcW w:w="1840" w:type="dxa"/>
            <w:tcBorders>
              <w:top w:val="single" w:sz="6" w:space="0" w:color="auto"/>
              <w:left w:val="single" w:sz="6" w:space="0" w:color="auto"/>
              <w:bottom w:val="single" w:sz="6" w:space="0" w:color="auto"/>
              <w:right w:val="single" w:sz="6" w:space="0" w:color="auto"/>
            </w:tcBorders>
            <w:shd w:val="clear" w:color="auto" w:fill="D9D9D9"/>
          </w:tcPr>
          <w:p w14:paraId="760B8A8A" w14:textId="77777777" w:rsidR="00835D81" w:rsidRPr="00463667" w:rsidRDefault="00835D81" w:rsidP="00C56CA6">
            <w:pPr>
              <w:pStyle w:val="TableText2"/>
              <w:jc w:val="center"/>
            </w:pPr>
            <w:r w:rsidRPr="00463667">
              <w:t>_____________</w:t>
            </w:r>
          </w:p>
        </w:tc>
      </w:tr>
    </w:tbl>
    <w:p w14:paraId="1D8902AF" w14:textId="77777777" w:rsidR="00835D81" w:rsidRPr="00463667" w:rsidRDefault="00835D81" w:rsidP="00835D81">
      <w:pPr>
        <w:pStyle w:val="Heading3"/>
        <w:spacing w:before="0"/>
        <w:ind w:left="1620" w:hanging="1620"/>
        <w:rPr>
          <w:i/>
        </w:rPr>
      </w:pPr>
    </w:p>
    <w:tbl>
      <w:tblPr>
        <w:tblW w:w="9725" w:type="dxa"/>
        <w:tblInd w:w="-5" w:type="dxa"/>
        <w:tblBorders>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1445"/>
        <w:gridCol w:w="1350"/>
        <w:gridCol w:w="1890"/>
        <w:gridCol w:w="1170"/>
        <w:gridCol w:w="1980"/>
        <w:gridCol w:w="1890"/>
      </w:tblGrid>
      <w:tr w:rsidR="00835D81" w:rsidRPr="00463667" w14:paraId="278AD0BE" w14:textId="77777777" w:rsidTr="006A7D04">
        <w:tc>
          <w:tcPr>
            <w:tcW w:w="1445" w:type="dxa"/>
            <w:tcBorders>
              <w:top w:val="single" w:sz="6" w:space="0" w:color="auto"/>
              <w:left w:val="single" w:sz="4" w:space="0" w:color="auto"/>
              <w:bottom w:val="single" w:sz="6" w:space="0" w:color="auto"/>
              <w:right w:val="single" w:sz="4" w:space="0" w:color="FFFFFF"/>
            </w:tcBorders>
            <w:shd w:val="clear" w:color="auto" w:fill="000000"/>
            <w:vAlign w:val="bottom"/>
          </w:tcPr>
          <w:p w14:paraId="2C38A52E" w14:textId="77777777" w:rsidR="00835D81" w:rsidRPr="00463667" w:rsidRDefault="00835D81" w:rsidP="00C56CA6">
            <w:pPr>
              <w:pStyle w:val="TableHead"/>
              <w:rPr>
                <w:color w:val="auto"/>
              </w:rPr>
            </w:pPr>
            <w:r w:rsidRPr="00463667">
              <w:rPr>
                <w:color w:val="auto"/>
              </w:rPr>
              <w:t>Age</w:t>
            </w:r>
          </w:p>
        </w:tc>
        <w:tc>
          <w:tcPr>
            <w:tcW w:w="1350" w:type="dxa"/>
            <w:tcBorders>
              <w:top w:val="single" w:sz="6" w:space="0" w:color="auto"/>
              <w:left w:val="single" w:sz="4" w:space="0" w:color="FFFFFF"/>
              <w:bottom w:val="single" w:sz="6" w:space="0" w:color="auto"/>
              <w:right w:val="single" w:sz="4" w:space="0" w:color="FFFFFF"/>
            </w:tcBorders>
            <w:shd w:val="clear" w:color="auto" w:fill="000000"/>
            <w:vAlign w:val="bottom"/>
          </w:tcPr>
          <w:p w14:paraId="142592A1" w14:textId="77777777" w:rsidR="00835D81" w:rsidRPr="00463667" w:rsidRDefault="00835D81" w:rsidP="00C56CA6">
            <w:pPr>
              <w:pStyle w:val="TableHead"/>
              <w:rPr>
                <w:color w:val="auto"/>
              </w:rPr>
            </w:pPr>
            <w:r w:rsidRPr="00463667">
              <w:rPr>
                <w:color w:val="auto"/>
              </w:rPr>
              <w:t>Discharges</w:t>
            </w:r>
          </w:p>
        </w:tc>
        <w:tc>
          <w:tcPr>
            <w:tcW w:w="1890" w:type="dxa"/>
            <w:tcBorders>
              <w:top w:val="single" w:sz="6" w:space="0" w:color="auto"/>
              <w:left w:val="single" w:sz="4" w:space="0" w:color="FFFFFF"/>
              <w:bottom w:val="single" w:sz="6" w:space="0" w:color="auto"/>
              <w:right w:val="single" w:sz="4" w:space="0" w:color="FFFFFF"/>
            </w:tcBorders>
            <w:shd w:val="clear" w:color="auto" w:fill="000000"/>
            <w:vAlign w:val="bottom"/>
          </w:tcPr>
          <w:p w14:paraId="0076F7D2" w14:textId="77777777" w:rsidR="00835D81" w:rsidRPr="00463667" w:rsidRDefault="00835D81" w:rsidP="00C56CA6">
            <w:pPr>
              <w:pStyle w:val="TableHead"/>
              <w:rPr>
                <w:color w:val="auto"/>
              </w:rPr>
            </w:pPr>
            <w:r w:rsidRPr="00463667">
              <w:rPr>
                <w:color w:val="auto"/>
              </w:rPr>
              <w:t>Discharges/</w:t>
            </w:r>
            <w:r w:rsidRPr="00463667">
              <w:rPr>
                <w:color w:val="auto"/>
              </w:rPr>
              <w:br/>
              <w:t>1,000 Member Years</w:t>
            </w:r>
          </w:p>
        </w:tc>
        <w:tc>
          <w:tcPr>
            <w:tcW w:w="1170" w:type="dxa"/>
            <w:tcBorders>
              <w:top w:val="single" w:sz="6" w:space="0" w:color="auto"/>
              <w:left w:val="single" w:sz="4" w:space="0" w:color="FFFFFF"/>
              <w:bottom w:val="single" w:sz="6" w:space="0" w:color="auto"/>
              <w:right w:val="single" w:sz="4" w:space="0" w:color="FFFFFF"/>
            </w:tcBorders>
            <w:shd w:val="clear" w:color="auto" w:fill="000000"/>
            <w:vAlign w:val="bottom"/>
          </w:tcPr>
          <w:p w14:paraId="6F0DD1C8" w14:textId="77777777" w:rsidR="00835D81" w:rsidRPr="00463667" w:rsidRDefault="00835D81" w:rsidP="00C56CA6">
            <w:pPr>
              <w:pStyle w:val="TableHead"/>
              <w:rPr>
                <w:color w:val="auto"/>
              </w:rPr>
            </w:pPr>
            <w:r w:rsidRPr="00463667">
              <w:rPr>
                <w:color w:val="auto"/>
              </w:rPr>
              <w:t>Days</w:t>
            </w:r>
          </w:p>
        </w:tc>
        <w:tc>
          <w:tcPr>
            <w:tcW w:w="1980" w:type="dxa"/>
            <w:tcBorders>
              <w:top w:val="single" w:sz="6" w:space="0" w:color="auto"/>
              <w:left w:val="single" w:sz="4" w:space="0" w:color="FFFFFF"/>
              <w:bottom w:val="single" w:sz="6" w:space="0" w:color="auto"/>
              <w:right w:val="single" w:sz="4" w:space="0" w:color="FFFFFF"/>
            </w:tcBorders>
            <w:shd w:val="clear" w:color="auto" w:fill="000000"/>
            <w:vAlign w:val="bottom"/>
          </w:tcPr>
          <w:p w14:paraId="0035E317" w14:textId="77777777" w:rsidR="00835D81" w:rsidRPr="00463667" w:rsidRDefault="00835D81" w:rsidP="00C56CA6">
            <w:pPr>
              <w:pStyle w:val="TableHead"/>
              <w:rPr>
                <w:color w:val="auto"/>
              </w:rPr>
            </w:pPr>
            <w:r w:rsidRPr="00463667">
              <w:rPr>
                <w:color w:val="auto"/>
              </w:rPr>
              <w:t>Days/</w:t>
            </w:r>
            <w:r w:rsidRPr="00463667">
              <w:rPr>
                <w:color w:val="auto"/>
              </w:rPr>
              <w:br/>
              <w:t>1,000 Member Years</w:t>
            </w:r>
          </w:p>
        </w:tc>
        <w:tc>
          <w:tcPr>
            <w:tcW w:w="1890" w:type="dxa"/>
            <w:tcBorders>
              <w:top w:val="single" w:sz="6" w:space="0" w:color="auto"/>
              <w:left w:val="single" w:sz="4" w:space="0" w:color="FFFFFF"/>
              <w:bottom w:val="single" w:sz="6" w:space="0" w:color="auto"/>
              <w:right w:val="single" w:sz="4" w:space="0" w:color="auto"/>
            </w:tcBorders>
            <w:shd w:val="clear" w:color="auto" w:fill="000000"/>
            <w:vAlign w:val="bottom"/>
          </w:tcPr>
          <w:p w14:paraId="2E55AAEB" w14:textId="77777777" w:rsidR="00835D81" w:rsidRPr="00463667" w:rsidRDefault="00835D81" w:rsidP="00C56CA6">
            <w:pPr>
              <w:pStyle w:val="TableHead"/>
              <w:rPr>
                <w:color w:val="auto"/>
              </w:rPr>
            </w:pPr>
            <w:r w:rsidRPr="00463667">
              <w:rPr>
                <w:color w:val="auto"/>
              </w:rPr>
              <w:t>Average Length</w:t>
            </w:r>
            <w:r w:rsidRPr="00463667">
              <w:rPr>
                <w:color w:val="auto"/>
              </w:rPr>
              <w:br/>
              <w:t>of Stay</w:t>
            </w:r>
          </w:p>
        </w:tc>
      </w:tr>
      <w:tr w:rsidR="00835D81" w:rsidRPr="00463667" w14:paraId="4E21810D" w14:textId="77777777" w:rsidTr="006A7D04">
        <w:tblPrEx>
          <w:tblBorders>
            <w:left w:val="none" w:sz="0" w:space="0" w:color="auto"/>
            <w:bottom w:val="none" w:sz="0" w:space="0" w:color="auto"/>
            <w:right w:val="none" w:sz="0" w:space="0" w:color="auto"/>
          </w:tblBorders>
        </w:tblPrEx>
        <w:tc>
          <w:tcPr>
            <w:tcW w:w="9725" w:type="dxa"/>
            <w:gridSpan w:val="6"/>
            <w:tcBorders>
              <w:top w:val="single" w:sz="6" w:space="0" w:color="auto"/>
              <w:left w:val="single" w:sz="6" w:space="0" w:color="auto"/>
              <w:bottom w:val="single" w:sz="6" w:space="0" w:color="auto"/>
              <w:right w:val="single" w:sz="6" w:space="0" w:color="auto"/>
            </w:tcBorders>
            <w:shd w:val="clear" w:color="auto" w:fill="C0C0C0"/>
          </w:tcPr>
          <w:p w14:paraId="1376C2F2" w14:textId="77777777" w:rsidR="00835D81" w:rsidRPr="00463667" w:rsidRDefault="00835D81" w:rsidP="00C56CA6">
            <w:pPr>
              <w:pStyle w:val="TableText2"/>
              <w:rPr>
                <w:sz w:val="20"/>
                <w:szCs w:val="20"/>
              </w:rPr>
            </w:pPr>
            <w:r w:rsidRPr="00463667">
              <w:rPr>
                <w:b/>
                <w:sz w:val="20"/>
                <w:szCs w:val="20"/>
              </w:rPr>
              <w:t>Total Inpatient</w:t>
            </w:r>
          </w:p>
        </w:tc>
      </w:tr>
      <w:tr w:rsidR="00835D81" w:rsidRPr="00463667" w14:paraId="2306827B"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76609FF8" w14:textId="77777777" w:rsidR="00835D81" w:rsidRPr="00463667" w:rsidRDefault="00835D81" w:rsidP="00C56CA6">
            <w:pPr>
              <w:pStyle w:val="TableText"/>
            </w:pPr>
            <w:r w:rsidRPr="00463667">
              <w:t>&lt;1</w:t>
            </w:r>
          </w:p>
        </w:tc>
        <w:tc>
          <w:tcPr>
            <w:tcW w:w="1350" w:type="dxa"/>
            <w:tcBorders>
              <w:top w:val="single" w:sz="6" w:space="0" w:color="auto"/>
              <w:left w:val="single" w:sz="6" w:space="0" w:color="auto"/>
              <w:bottom w:val="single" w:sz="6" w:space="0" w:color="auto"/>
              <w:right w:val="single" w:sz="6" w:space="0" w:color="auto"/>
            </w:tcBorders>
          </w:tcPr>
          <w:p w14:paraId="73E5DB8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4240D15"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616B147"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F9BB1AF"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2FC4598" w14:textId="77777777" w:rsidR="00835D81" w:rsidRPr="00463667" w:rsidRDefault="00835D81" w:rsidP="00C56CA6">
            <w:pPr>
              <w:pStyle w:val="TableText2"/>
              <w:jc w:val="center"/>
            </w:pPr>
            <w:r w:rsidRPr="00463667">
              <w:t>___________</w:t>
            </w:r>
          </w:p>
        </w:tc>
      </w:tr>
      <w:tr w:rsidR="00835D81" w:rsidRPr="00463667" w14:paraId="5BAFB7BE"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4BC86D3F" w14:textId="77777777" w:rsidR="00835D81" w:rsidRPr="00463667" w:rsidRDefault="00835D81" w:rsidP="00C56CA6">
            <w:pPr>
              <w:pStyle w:val="TableText"/>
            </w:pPr>
            <w:r w:rsidRPr="00463667">
              <w:t>1-9</w:t>
            </w:r>
          </w:p>
        </w:tc>
        <w:tc>
          <w:tcPr>
            <w:tcW w:w="1350" w:type="dxa"/>
            <w:tcBorders>
              <w:top w:val="single" w:sz="6" w:space="0" w:color="auto"/>
              <w:left w:val="single" w:sz="6" w:space="0" w:color="auto"/>
              <w:bottom w:val="single" w:sz="6" w:space="0" w:color="auto"/>
              <w:right w:val="single" w:sz="6" w:space="0" w:color="auto"/>
            </w:tcBorders>
          </w:tcPr>
          <w:p w14:paraId="6313DC15"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BEEF570"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94A7B10"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960098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45B3FEA" w14:textId="77777777" w:rsidR="00835D81" w:rsidRPr="00463667" w:rsidRDefault="00835D81" w:rsidP="00C56CA6">
            <w:pPr>
              <w:pStyle w:val="TableText2"/>
              <w:jc w:val="center"/>
            </w:pPr>
            <w:r w:rsidRPr="00463667">
              <w:t>___________</w:t>
            </w:r>
          </w:p>
        </w:tc>
      </w:tr>
      <w:tr w:rsidR="00835D81" w:rsidRPr="00463667" w14:paraId="5F05E9ED"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7F28D5A7" w14:textId="77777777" w:rsidR="00835D81" w:rsidRPr="00463667" w:rsidRDefault="00835D81" w:rsidP="00C56CA6">
            <w:pPr>
              <w:pStyle w:val="TableText"/>
            </w:pPr>
            <w:r w:rsidRPr="00463667">
              <w:t>10-19</w:t>
            </w:r>
          </w:p>
        </w:tc>
        <w:tc>
          <w:tcPr>
            <w:tcW w:w="1350" w:type="dxa"/>
            <w:tcBorders>
              <w:top w:val="single" w:sz="6" w:space="0" w:color="auto"/>
              <w:left w:val="single" w:sz="6" w:space="0" w:color="auto"/>
              <w:bottom w:val="single" w:sz="6" w:space="0" w:color="auto"/>
              <w:right w:val="single" w:sz="6" w:space="0" w:color="auto"/>
            </w:tcBorders>
          </w:tcPr>
          <w:p w14:paraId="5C995B8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2585D2D"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2FB3DC0"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B7C9D4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6AABC49" w14:textId="77777777" w:rsidR="00835D81" w:rsidRPr="00463667" w:rsidRDefault="00835D81" w:rsidP="00C56CA6">
            <w:pPr>
              <w:pStyle w:val="TableText2"/>
              <w:jc w:val="center"/>
            </w:pPr>
            <w:r w:rsidRPr="00463667">
              <w:t>___________</w:t>
            </w:r>
          </w:p>
        </w:tc>
      </w:tr>
      <w:tr w:rsidR="00835D81" w:rsidRPr="00463667" w14:paraId="103B66FC"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00EC05CA" w14:textId="77777777" w:rsidR="00835D81" w:rsidRPr="00463667" w:rsidRDefault="00835D81" w:rsidP="00C56CA6">
            <w:pPr>
              <w:pStyle w:val="TableText"/>
            </w:pPr>
            <w:r w:rsidRPr="00463667">
              <w:t>20-44</w:t>
            </w:r>
          </w:p>
        </w:tc>
        <w:tc>
          <w:tcPr>
            <w:tcW w:w="1350" w:type="dxa"/>
            <w:tcBorders>
              <w:top w:val="single" w:sz="6" w:space="0" w:color="auto"/>
              <w:left w:val="single" w:sz="6" w:space="0" w:color="auto"/>
              <w:bottom w:val="single" w:sz="6" w:space="0" w:color="auto"/>
              <w:right w:val="single" w:sz="6" w:space="0" w:color="auto"/>
            </w:tcBorders>
          </w:tcPr>
          <w:p w14:paraId="79A6BDF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CD1C329"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638BD9B"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9CEC89D"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CF2F8B0" w14:textId="77777777" w:rsidR="00835D81" w:rsidRPr="00463667" w:rsidRDefault="00835D81" w:rsidP="00C56CA6">
            <w:pPr>
              <w:pStyle w:val="TableText2"/>
              <w:jc w:val="center"/>
            </w:pPr>
            <w:r w:rsidRPr="00463667">
              <w:t>___________</w:t>
            </w:r>
          </w:p>
        </w:tc>
      </w:tr>
      <w:tr w:rsidR="00835D81" w:rsidRPr="00463667" w14:paraId="3007F547"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51EA8C84" w14:textId="77777777" w:rsidR="00835D81" w:rsidRPr="00463667" w:rsidRDefault="00835D81" w:rsidP="00C56CA6">
            <w:pPr>
              <w:pStyle w:val="TableText"/>
            </w:pPr>
            <w:r w:rsidRPr="00463667">
              <w:t>45-64</w:t>
            </w:r>
          </w:p>
        </w:tc>
        <w:tc>
          <w:tcPr>
            <w:tcW w:w="1350" w:type="dxa"/>
            <w:tcBorders>
              <w:top w:val="single" w:sz="6" w:space="0" w:color="auto"/>
              <w:left w:val="single" w:sz="6" w:space="0" w:color="auto"/>
              <w:bottom w:val="single" w:sz="6" w:space="0" w:color="auto"/>
              <w:right w:val="single" w:sz="6" w:space="0" w:color="auto"/>
            </w:tcBorders>
          </w:tcPr>
          <w:p w14:paraId="2E1D7BE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C27C9A7"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D6FD8FE"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6E4737F"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52FA635" w14:textId="77777777" w:rsidR="00835D81" w:rsidRPr="00463667" w:rsidRDefault="00835D81" w:rsidP="00C56CA6">
            <w:pPr>
              <w:pStyle w:val="TableText2"/>
              <w:jc w:val="center"/>
            </w:pPr>
            <w:r w:rsidRPr="00463667">
              <w:t>___________</w:t>
            </w:r>
          </w:p>
        </w:tc>
      </w:tr>
      <w:tr w:rsidR="00835D81" w:rsidRPr="00463667" w14:paraId="0713C323"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3C597D35" w14:textId="77777777" w:rsidR="00835D81" w:rsidRPr="00463667" w:rsidRDefault="00835D81" w:rsidP="00C56CA6">
            <w:pPr>
              <w:pStyle w:val="TableText"/>
            </w:pPr>
            <w:r w:rsidRPr="00463667">
              <w:t>65-74</w:t>
            </w:r>
          </w:p>
        </w:tc>
        <w:tc>
          <w:tcPr>
            <w:tcW w:w="1350" w:type="dxa"/>
            <w:tcBorders>
              <w:top w:val="single" w:sz="6" w:space="0" w:color="auto"/>
              <w:left w:val="single" w:sz="6" w:space="0" w:color="auto"/>
              <w:bottom w:val="single" w:sz="6" w:space="0" w:color="auto"/>
              <w:right w:val="single" w:sz="6" w:space="0" w:color="auto"/>
            </w:tcBorders>
          </w:tcPr>
          <w:p w14:paraId="502540FB"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03AB826"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7B750EA"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EA7E2F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9BA31C2" w14:textId="77777777" w:rsidR="00835D81" w:rsidRPr="00463667" w:rsidRDefault="00835D81" w:rsidP="00C56CA6">
            <w:pPr>
              <w:pStyle w:val="TableText2"/>
              <w:jc w:val="center"/>
            </w:pPr>
            <w:r w:rsidRPr="00463667">
              <w:t>___________</w:t>
            </w:r>
          </w:p>
        </w:tc>
      </w:tr>
      <w:tr w:rsidR="00835D81" w:rsidRPr="00463667" w14:paraId="0F43DCFB"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1C31B929" w14:textId="77777777" w:rsidR="00835D81" w:rsidRPr="00463667" w:rsidRDefault="00835D81" w:rsidP="00C56CA6">
            <w:pPr>
              <w:pStyle w:val="TableText"/>
            </w:pPr>
            <w:r w:rsidRPr="00463667">
              <w:t>75-84</w:t>
            </w:r>
          </w:p>
        </w:tc>
        <w:tc>
          <w:tcPr>
            <w:tcW w:w="1350" w:type="dxa"/>
            <w:tcBorders>
              <w:top w:val="single" w:sz="6" w:space="0" w:color="auto"/>
              <w:left w:val="single" w:sz="6" w:space="0" w:color="auto"/>
              <w:bottom w:val="single" w:sz="6" w:space="0" w:color="auto"/>
              <w:right w:val="single" w:sz="6" w:space="0" w:color="auto"/>
            </w:tcBorders>
          </w:tcPr>
          <w:p w14:paraId="3A990A26"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C272CBF"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5EC662B"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9183DB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2054564" w14:textId="77777777" w:rsidR="00835D81" w:rsidRPr="00463667" w:rsidRDefault="00835D81" w:rsidP="00C56CA6">
            <w:pPr>
              <w:pStyle w:val="TableText2"/>
              <w:jc w:val="center"/>
            </w:pPr>
            <w:r w:rsidRPr="00463667">
              <w:t>___________</w:t>
            </w:r>
          </w:p>
        </w:tc>
      </w:tr>
      <w:tr w:rsidR="00835D81" w:rsidRPr="00463667" w14:paraId="154AF56F"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39813FE2" w14:textId="77777777" w:rsidR="00835D81" w:rsidRPr="00463667" w:rsidRDefault="00835D81" w:rsidP="00C56CA6">
            <w:pPr>
              <w:pStyle w:val="TableText"/>
            </w:pPr>
            <w:r w:rsidRPr="00463667">
              <w:t>85+</w:t>
            </w:r>
          </w:p>
        </w:tc>
        <w:tc>
          <w:tcPr>
            <w:tcW w:w="1350" w:type="dxa"/>
            <w:tcBorders>
              <w:top w:val="single" w:sz="6" w:space="0" w:color="auto"/>
              <w:left w:val="single" w:sz="6" w:space="0" w:color="auto"/>
              <w:bottom w:val="single" w:sz="6" w:space="0" w:color="auto"/>
              <w:right w:val="single" w:sz="6" w:space="0" w:color="auto"/>
            </w:tcBorders>
          </w:tcPr>
          <w:p w14:paraId="2E7C8B8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B00BBDC"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633EB9E"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0E3009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F9B564F" w14:textId="77777777" w:rsidR="00835D81" w:rsidRPr="00463667" w:rsidRDefault="00835D81" w:rsidP="00C56CA6">
            <w:pPr>
              <w:pStyle w:val="TableText2"/>
              <w:jc w:val="center"/>
            </w:pPr>
            <w:r w:rsidRPr="00463667">
              <w:t>___________</w:t>
            </w:r>
          </w:p>
        </w:tc>
      </w:tr>
      <w:tr w:rsidR="00835D81" w:rsidRPr="00463667" w14:paraId="17F55106"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77B669E7" w14:textId="77777777" w:rsidR="00835D81" w:rsidRPr="00463667" w:rsidRDefault="00835D81" w:rsidP="00C56CA6">
            <w:pPr>
              <w:pStyle w:val="TableText"/>
            </w:pPr>
            <w:r w:rsidRPr="00463667">
              <w:t>Unknown</w:t>
            </w:r>
          </w:p>
        </w:tc>
        <w:tc>
          <w:tcPr>
            <w:tcW w:w="1350" w:type="dxa"/>
            <w:tcBorders>
              <w:top w:val="single" w:sz="6" w:space="0" w:color="auto"/>
              <w:left w:val="single" w:sz="6" w:space="0" w:color="auto"/>
              <w:bottom w:val="single" w:sz="6" w:space="0" w:color="auto"/>
              <w:right w:val="single" w:sz="6" w:space="0" w:color="auto"/>
            </w:tcBorders>
          </w:tcPr>
          <w:p w14:paraId="2C09C72B"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E2A8707" w14:textId="77777777" w:rsidR="00835D81" w:rsidRPr="00463667" w:rsidRDefault="00835D81" w:rsidP="00C56CA6">
            <w:pPr>
              <w:pStyle w:val="TableText2"/>
              <w:jc w:val="center"/>
            </w:pPr>
          </w:p>
        </w:tc>
        <w:tc>
          <w:tcPr>
            <w:tcW w:w="1170" w:type="dxa"/>
            <w:tcBorders>
              <w:top w:val="single" w:sz="6" w:space="0" w:color="auto"/>
              <w:left w:val="single" w:sz="6" w:space="0" w:color="auto"/>
              <w:bottom w:val="single" w:sz="6" w:space="0" w:color="auto"/>
              <w:right w:val="single" w:sz="6" w:space="0" w:color="auto"/>
            </w:tcBorders>
          </w:tcPr>
          <w:p w14:paraId="108AD92F"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9BA980C" w14:textId="77777777" w:rsidR="00835D81" w:rsidRPr="00463667" w:rsidRDefault="00835D81" w:rsidP="00C56CA6">
            <w:pPr>
              <w:pStyle w:val="TableText2"/>
              <w:jc w:val="center"/>
            </w:pPr>
          </w:p>
        </w:tc>
        <w:tc>
          <w:tcPr>
            <w:tcW w:w="1890" w:type="dxa"/>
            <w:tcBorders>
              <w:top w:val="single" w:sz="6" w:space="0" w:color="auto"/>
              <w:left w:val="single" w:sz="6" w:space="0" w:color="auto"/>
              <w:bottom w:val="single" w:sz="6" w:space="0" w:color="auto"/>
              <w:right w:val="single" w:sz="6" w:space="0" w:color="auto"/>
            </w:tcBorders>
          </w:tcPr>
          <w:p w14:paraId="4667D223" w14:textId="77777777" w:rsidR="00835D81" w:rsidRPr="00463667" w:rsidRDefault="00835D81" w:rsidP="00C56CA6">
            <w:pPr>
              <w:pStyle w:val="TableText2"/>
              <w:jc w:val="center"/>
            </w:pPr>
            <w:r w:rsidRPr="00463667">
              <w:t>___________</w:t>
            </w:r>
          </w:p>
        </w:tc>
      </w:tr>
      <w:tr w:rsidR="00835D81" w:rsidRPr="00463667" w14:paraId="7327050C"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tcPr>
          <w:p w14:paraId="39321185" w14:textId="77777777" w:rsidR="00835D81" w:rsidRPr="00463667" w:rsidRDefault="00835D81" w:rsidP="00C56CA6">
            <w:pPr>
              <w:pStyle w:val="TableText2"/>
              <w:ind w:firstLine="252"/>
              <w:jc w:val="right"/>
              <w:rPr>
                <w:b/>
                <w:i/>
                <w:sz w:val="20"/>
                <w:szCs w:val="20"/>
              </w:rPr>
            </w:pPr>
            <w:r w:rsidRPr="00463667">
              <w:rPr>
                <w:b/>
                <w:i/>
                <w:sz w:val="20"/>
                <w:szCs w:val="20"/>
              </w:rPr>
              <w:t>Total:</w:t>
            </w:r>
          </w:p>
        </w:tc>
        <w:tc>
          <w:tcPr>
            <w:tcW w:w="1350" w:type="dxa"/>
            <w:tcBorders>
              <w:top w:val="single" w:sz="6" w:space="0" w:color="auto"/>
              <w:left w:val="single" w:sz="6" w:space="0" w:color="auto"/>
              <w:bottom w:val="single" w:sz="6" w:space="0" w:color="auto"/>
              <w:right w:val="single" w:sz="6" w:space="0" w:color="auto"/>
            </w:tcBorders>
          </w:tcPr>
          <w:p w14:paraId="50D6F9F3"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623FC8ED"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440C0A48"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CF3525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DAB63F8" w14:textId="77777777" w:rsidR="00835D81" w:rsidRPr="00463667" w:rsidRDefault="00835D81" w:rsidP="00C56CA6">
            <w:pPr>
              <w:pStyle w:val="TableText2"/>
              <w:jc w:val="center"/>
            </w:pPr>
            <w:r w:rsidRPr="00463667">
              <w:t>___________</w:t>
            </w:r>
          </w:p>
        </w:tc>
      </w:tr>
    </w:tbl>
    <w:p w14:paraId="3AF9830A"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1124DCD8" w14:textId="77777777" w:rsidR="00835D81" w:rsidRPr="00463667" w:rsidRDefault="00835D81" w:rsidP="00137C63">
      <w:pPr>
        <w:pStyle w:val="TableHeadNotCondensed"/>
        <w:spacing w:before="0"/>
        <w:rPr>
          <w:i/>
        </w:rPr>
      </w:pPr>
      <w:r w:rsidRPr="00463667">
        <w:t xml:space="preserve">Table IPU-2/3: Inpatient Utilization—General Hospital/Acute Care </w:t>
      </w:r>
      <w:r w:rsidRPr="00463667">
        <w:rPr>
          <w:i/>
          <w:sz w:val="20"/>
          <w:szCs w:val="20"/>
        </w:rPr>
        <w:t>(continued)</w:t>
      </w:r>
    </w:p>
    <w:tbl>
      <w:tblPr>
        <w:tblW w:w="9725" w:type="dxa"/>
        <w:tblInd w:w="-5" w:type="dxa"/>
        <w:tblBorders>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1445"/>
        <w:gridCol w:w="1350"/>
        <w:gridCol w:w="1890"/>
        <w:gridCol w:w="1170"/>
        <w:gridCol w:w="1980"/>
        <w:gridCol w:w="1890"/>
      </w:tblGrid>
      <w:tr w:rsidR="00835D81" w:rsidRPr="00463667" w14:paraId="7A3AE4F5" w14:textId="77777777" w:rsidTr="006A7D04">
        <w:tc>
          <w:tcPr>
            <w:tcW w:w="1445" w:type="dxa"/>
            <w:tcBorders>
              <w:top w:val="single" w:sz="6" w:space="0" w:color="auto"/>
              <w:left w:val="single" w:sz="4" w:space="0" w:color="auto"/>
              <w:bottom w:val="single" w:sz="6" w:space="0" w:color="auto"/>
              <w:right w:val="single" w:sz="4" w:space="0" w:color="FFFFFF"/>
            </w:tcBorders>
            <w:shd w:val="clear" w:color="auto" w:fill="000000"/>
            <w:vAlign w:val="bottom"/>
          </w:tcPr>
          <w:p w14:paraId="4E390583" w14:textId="77777777" w:rsidR="00835D81" w:rsidRPr="00463667" w:rsidRDefault="00835D81" w:rsidP="00C56CA6">
            <w:pPr>
              <w:pStyle w:val="TableHead"/>
              <w:rPr>
                <w:color w:val="auto"/>
              </w:rPr>
            </w:pPr>
            <w:r w:rsidRPr="00463667">
              <w:rPr>
                <w:color w:val="auto"/>
              </w:rPr>
              <w:t>Age</w:t>
            </w:r>
          </w:p>
        </w:tc>
        <w:tc>
          <w:tcPr>
            <w:tcW w:w="1350" w:type="dxa"/>
            <w:tcBorders>
              <w:top w:val="single" w:sz="6" w:space="0" w:color="auto"/>
              <w:left w:val="single" w:sz="4" w:space="0" w:color="FFFFFF"/>
              <w:bottom w:val="single" w:sz="6" w:space="0" w:color="auto"/>
              <w:right w:val="single" w:sz="4" w:space="0" w:color="FFFFFF"/>
            </w:tcBorders>
            <w:shd w:val="clear" w:color="auto" w:fill="000000"/>
            <w:vAlign w:val="bottom"/>
          </w:tcPr>
          <w:p w14:paraId="7C955185" w14:textId="77777777" w:rsidR="00835D81" w:rsidRPr="00463667" w:rsidRDefault="00835D81" w:rsidP="00C56CA6">
            <w:pPr>
              <w:pStyle w:val="TableHead"/>
              <w:rPr>
                <w:color w:val="auto"/>
              </w:rPr>
            </w:pPr>
            <w:r w:rsidRPr="00463667">
              <w:rPr>
                <w:color w:val="auto"/>
              </w:rPr>
              <w:t>Discharges</w:t>
            </w:r>
          </w:p>
        </w:tc>
        <w:tc>
          <w:tcPr>
            <w:tcW w:w="1890" w:type="dxa"/>
            <w:tcBorders>
              <w:top w:val="single" w:sz="6" w:space="0" w:color="auto"/>
              <w:left w:val="single" w:sz="4" w:space="0" w:color="FFFFFF"/>
              <w:bottom w:val="single" w:sz="6" w:space="0" w:color="auto"/>
              <w:right w:val="single" w:sz="4" w:space="0" w:color="FFFFFF"/>
            </w:tcBorders>
            <w:shd w:val="clear" w:color="auto" w:fill="000000"/>
            <w:vAlign w:val="bottom"/>
          </w:tcPr>
          <w:p w14:paraId="076560D8" w14:textId="77777777" w:rsidR="00835D81" w:rsidRPr="00463667" w:rsidRDefault="00835D81" w:rsidP="00C56CA6">
            <w:pPr>
              <w:pStyle w:val="TableHead"/>
              <w:rPr>
                <w:color w:val="auto"/>
              </w:rPr>
            </w:pPr>
            <w:r w:rsidRPr="00463667">
              <w:rPr>
                <w:color w:val="auto"/>
              </w:rPr>
              <w:t>Discharges/</w:t>
            </w:r>
            <w:r w:rsidRPr="00463667">
              <w:rPr>
                <w:color w:val="auto"/>
              </w:rPr>
              <w:br/>
              <w:t>1,000 Member Years</w:t>
            </w:r>
          </w:p>
        </w:tc>
        <w:tc>
          <w:tcPr>
            <w:tcW w:w="1170" w:type="dxa"/>
            <w:tcBorders>
              <w:top w:val="single" w:sz="6" w:space="0" w:color="auto"/>
              <w:left w:val="single" w:sz="4" w:space="0" w:color="FFFFFF"/>
              <w:bottom w:val="single" w:sz="6" w:space="0" w:color="auto"/>
              <w:right w:val="single" w:sz="4" w:space="0" w:color="FFFFFF"/>
            </w:tcBorders>
            <w:shd w:val="clear" w:color="auto" w:fill="000000"/>
            <w:vAlign w:val="bottom"/>
          </w:tcPr>
          <w:p w14:paraId="5740E5F4" w14:textId="77777777" w:rsidR="00835D81" w:rsidRPr="00463667" w:rsidRDefault="00835D81" w:rsidP="00C56CA6">
            <w:pPr>
              <w:pStyle w:val="TableHead"/>
              <w:rPr>
                <w:color w:val="auto"/>
              </w:rPr>
            </w:pPr>
            <w:r w:rsidRPr="00463667">
              <w:rPr>
                <w:color w:val="auto"/>
              </w:rPr>
              <w:t>Days</w:t>
            </w:r>
          </w:p>
        </w:tc>
        <w:tc>
          <w:tcPr>
            <w:tcW w:w="1980" w:type="dxa"/>
            <w:tcBorders>
              <w:top w:val="single" w:sz="6" w:space="0" w:color="auto"/>
              <w:left w:val="single" w:sz="4" w:space="0" w:color="FFFFFF"/>
              <w:bottom w:val="single" w:sz="6" w:space="0" w:color="auto"/>
              <w:right w:val="single" w:sz="4" w:space="0" w:color="FFFFFF"/>
            </w:tcBorders>
            <w:shd w:val="clear" w:color="auto" w:fill="000000"/>
            <w:vAlign w:val="bottom"/>
          </w:tcPr>
          <w:p w14:paraId="6FC2B747" w14:textId="77777777" w:rsidR="00835D81" w:rsidRPr="00463667" w:rsidRDefault="00835D81" w:rsidP="00C56CA6">
            <w:pPr>
              <w:pStyle w:val="TableHead"/>
              <w:rPr>
                <w:color w:val="auto"/>
              </w:rPr>
            </w:pPr>
            <w:r w:rsidRPr="00463667">
              <w:rPr>
                <w:color w:val="auto"/>
              </w:rPr>
              <w:t>Days/</w:t>
            </w:r>
            <w:r w:rsidRPr="00463667">
              <w:rPr>
                <w:color w:val="auto"/>
              </w:rPr>
              <w:br/>
              <w:t>1,000 Member Years</w:t>
            </w:r>
          </w:p>
        </w:tc>
        <w:tc>
          <w:tcPr>
            <w:tcW w:w="1890" w:type="dxa"/>
            <w:tcBorders>
              <w:top w:val="single" w:sz="6" w:space="0" w:color="auto"/>
              <w:left w:val="single" w:sz="4" w:space="0" w:color="FFFFFF"/>
              <w:bottom w:val="single" w:sz="6" w:space="0" w:color="auto"/>
              <w:right w:val="single" w:sz="4" w:space="0" w:color="auto"/>
            </w:tcBorders>
            <w:shd w:val="clear" w:color="auto" w:fill="000000"/>
            <w:vAlign w:val="bottom"/>
          </w:tcPr>
          <w:p w14:paraId="1BFDFF61" w14:textId="77777777" w:rsidR="00835D81" w:rsidRPr="00463667" w:rsidRDefault="00835D81" w:rsidP="00C56CA6">
            <w:pPr>
              <w:pStyle w:val="TableHead"/>
              <w:rPr>
                <w:color w:val="auto"/>
              </w:rPr>
            </w:pPr>
            <w:r w:rsidRPr="00463667">
              <w:rPr>
                <w:color w:val="auto"/>
              </w:rPr>
              <w:t>Average Length</w:t>
            </w:r>
            <w:r w:rsidRPr="00463667">
              <w:rPr>
                <w:color w:val="auto"/>
              </w:rPr>
              <w:br/>
              <w:t>of Stay</w:t>
            </w:r>
          </w:p>
        </w:tc>
      </w:tr>
      <w:tr w:rsidR="00835D81" w:rsidRPr="00463667" w14:paraId="690242E7" w14:textId="77777777" w:rsidTr="006A7D04">
        <w:tblPrEx>
          <w:tblBorders>
            <w:top w:val="single" w:sz="6" w:space="0" w:color="auto"/>
            <w:left w:val="single" w:sz="6" w:space="0" w:color="auto"/>
            <w:bottom w:val="single" w:sz="6" w:space="0" w:color="auto"/>
            <w:right w:val="single" w:sz="6" w:space="0" w:color="auto"/>
          </w:tblBorders>
        </w:tblPrEx>
        <w:tc>
          <w:tcPr>
            <w:tcW w:w="9725" w:type="dxa"/>
            <w:gridSpan w:val="6"/>
            <w:tcBorders>
              <w:top w:val="nil"/>
              <w:bottom w:val="single" w:sz="6" w:space="0" w:color="auto"/>
            </w:tcBorders>
            <w:shd w:val="clear" w:color="auto" w:fill="C0C0C0"/>
          </w:tcPr>
          <w:p w14:paraId="406E781A" w14:textId="77777777" w:rsidR="00835D81" w:rsidRPr="00463667" w:rsidRDefault="00835D81" w:rsidP="00C56CA6">
            <w:pPr>
              <w:pStyle w:val="TableText2"/>
              <w:rPr>
                <w:sz w:val="20"/>
                <w:szCs w:val="20"/>
              </w:rPr>
            </w:pPr>
            <w:r w:rsidRPr="00463667">
              <w:rPr>
                <w:b/>
                <w:sz w:val="20"/>
                <w:szCs w:val="20"/>
              </w:rPr>
              <w:t>Maternity*</w:t>
            </w:r>
          </w:p>
        </w:tc>
      </w:tr>
      <w:tr w:rsidR="00835D81" w:rsidRPr="00463667" w14:paraId="44E9224F"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16CD805F" w14:textId="77777777" w:rsidR="00835D81" w:rsidRPr="00463667" w:rsidRDefault="00835D81" w:rsidP="00C56CA6">
            <w:pPr>
              <w:pStyle w:val="TableText"/>
            </w:pPr>
            <w:r w:rsidRPr="00463667">
              <w:t>10-19</w:t>
            </w:r>
          </w:p>
        </w:tc>
        <w:tc>
          <w:tcPr>
            <w:tcW w:w="1350" w:type="dxa"/>
            <w:tcBorders>
              <w:top w:val="single" w:sz="6" w:space="0" w:color="auto"/>
              <w:left w:val="single" w:sz="6" w:space="0" w:color="auto"/>
              <w:bottom w:val="single" w:sz="6" w:space="0" w:color="auto"/>
              <w:right w:val="single" w:sz="6" w:space="0" w:color="auto"/>
            </w:tcBorders>
          </w:tcPr>
          <w:p w14:paraId="64C277EE"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37FC0E0"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27171BEE"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C97490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12D9B45D" w14:textId="77777777" w:rsidR="00835D81" w:rsidRPr="00463667" w:rsidRDefault="00835D81" w:rsidP="00C56CA6">
            <w:pPr>
              <w:pStyle w:val="TableText2"/>
              <w:jc w:val="center"/>
            </w:pPr>
            <w:r w:rsidRPr="00463667">
              <w:t>___________</w:t>
            </w:r>
          </w:p>
        </w:tc>
      </w:tr>
      <w:tr w:rsidR="00835D81" w:rsidRPr="00463667" w14:paraId="2358C471"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3ED61853" w14:textId="77777777" w:rsidR="00835D81" w:rsidRPr="00463667" w:rsidRDefault="00835D81" w:rsidP="00C56CA6">
            <w:pPr>
              <w:pStyle w:val="TableText"/>
            </w:pPr>
            <w:r w:rsidRPr="00463667">
              <w:t>20-44</w:t>
            </w:r>
          </w:p>
        </w:tc>
        <w:tc>
          <w:tcPr>
            <w:tcW w:w="1350" w:type="dxa"/>
            <w:tcBorders>
              <w:top w:val="single" w:sz="6" w:space="0" w:color="auto"/>
              <w:left w:val="single" w:sz="6" w:space="0" w:color="auto"/>
              <w:bottom w:val="single" w:sz="6" w:space="0" w:color="auto"/>
              <w:right w:val="single" w:sz="6" w:space="0" w:color="auto"/>
            </w:tcBorders>
          </w:tcPr>
          <w:p w14:paraId="36700A0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33CD11D"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4F2EE59B"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552B3B4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768D3C8C" w14:textId="77777777" w:rsidR="00835D81" w:rsidRPr="00463667" w:rsidRDefault="00835D81" w:rsidP="00C56CA6">
            <w:pPr>
              <w:pStyle w:val="TableText2"/>
              <w:jc w:val="center"/>
            </w:pPr>
            <w:r w:rsidRPr="00463667">
              <w:t>___________</w:t>
            </w:r>
          </w:p>
        </w:tc>
      </w:tr>
      <w:tr w:rsidR="00835D81" w:rsidRPr="00463667" w14:paraId="7A81CD68"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1F74E703" w14:textId="77777777" w:rsidR="00835D81" w:rsidRPr="00463667" w:rsidRDefault="00835D81" w:rsidP="00C56CA6">
            <w:pPr>
              <w:pStyle w:val="TableText"/>
            </w:pPr>
            <w:r w:rsidRPr="00463667">
              <w:t>45-64</w:t>
            </w:r>
          </w:p>
        </w:tc>
        <w:tc>
          <w:tcPr>
            <w:tcW w:w="1350" w:type="dxa"/>
            <w:tcBorders>
              <w:top w:val="single" w:sz="6" w:space="0" w:color="auto"/>
              <w:left w:val="single" w:sz="6" w:space="0" w:color="auto"/>
              <w:bottom w:val="single" w:sz="6" w:space="0" w:color="auto"/>
              <w:right w:val="single" w:sz="6" w:space="0" w:color="auto"/>
            </w:tcBorders>
          </w:tcPr>
          <w:p w14:paraId="62CF2E43"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12EA7D1"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5E8D0D9"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FA0D91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18B53368" w14:textId="77777777" w:rsidR="00835D81" w:rsidRPr="00463667" w:rsidRDefault="00835D81" w:rsidP="00C56CA6">
            <w:pPr>
              <w:pStyle w:val="TableText2"/>
              <w:jc w:val="center"/>
            </w:pPr>
            <w:r w:rsidRPr="00463667">
              <w:t>___________</w:t>
            </w:r>
          </w:p>
        </w:tc>
      </w:tr>
      <w:tr w:rsidR="00835D81" w:rsidRPr="00463667" w14:paraId="0486F5BF"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60B20A90" w14:textId="77777777" w:rsidR="00835D81" w:rsidRPr="00463667" w:rsidRDefault="00835D81" w:rsidP="00C56CA6">
            <w:pPr>
              <w:pStyle w:val="TableText"/>
            </w:pPr>
            <w:r w:rsidRPr="00463667">
              <w:t>Unknown</w:t>
            </w:r>
          </w:p>
        </w:tc>
        <w:tc>
          <w:tcPr>
            <w:tcW w:w="1350" w:type="dxa"/>
            <w:tcBorders>
              <w:top w:val="single" w:sz="6" w:space="0" w:color="auto"/>
              <w:left w:val="single" w:sz="6" w:space="0" w:color="auto"/>
              <w:bottom w:val="single" w:sz="6" w:space="0" w:color="auto"/>
              <w:right w:val="single" w:sz="6" w:space="0" w:color="auto"/>
            </w:tcBorders>
          </w:tcPr>
          <w:p w14:paraId="294C12DA"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667BF52F" w14:textId="77777777" w:rsidR="00835D81" w:rsidRPr="00463667" w:rsidRDefault="00835D81" w:rsidP="00C56CA6">
            <w:pPr>
              <w:pStyle w:val="TableText2"/>
              <w:jc w:val="center"/>
            </w:pPr>
          </w:p>
        </w:tc>
        <w:tc>
          <w:tcPr>
            <w:tcW w:w="1170" w:type="dxa"/>
            <w:tcBorders>
              <w:top w:val="single" w:sz="6" w:space="0" w:color="auto"/>
              <w:left w:val="single" w:sz="6" w:space="0" w:color="auto"/>
              <w:bottom w:val="single" w:sz="6" w:space="0" w:color="auto"/>
              <w:right w:val="single" w:sz="6" w:space="0" w:color="auto"/>
            </w:tcBorders>
          </w:tcPr>
          <w:p w14:paraId="3C79EA8F"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C284BAA" w14:textId="77777777" w:rsidR="00835D81" w:rsidRPr="00463667" w:rsidRDefault="00835D81" w:rsidP="00C56CA6">
            <w:pPr>
              <w:pStyle w:val="TableText2"/>
              <w:jc w:val="center"/>
            </w:pPr>
          </w:p>
        </w:tc>
        <w:tc>
          <w:tcPr>
            <w:tcW w:w="1890" w:type="dxa"/>
            <w:tcBorders>
              <w:top w:val="single" w:sz="6" w:space="0" w:color="auto"/>
              <w:left w:val="single" w:sz="6" w:space="0" w:color="auto"/>
              <w:bottom w:val="single" w:sz="6" w:space="0" w:color="auto"/>
            </w:tcBorders>
          </w:tcPr>
          <w:p w14:paraId="20EB78D3" w14:textId="77777777" w:rsidR="00835D81" w:rsidRPr="00463667" w:rsidRDefault="00835D81" w:rsidP="00C56CA6">
            <w:pPr>
              <w:pStyle w:val="TableText2"/>
              <w:jc w:val="center"/>
            </w:pPr>
            <w:r w:rsidRPr="00463667">
              <w:t>___________</w:t>
            </w:r>
          </w:p>
        </w:tc>
      </w:tr>
      <w:tr w:rsidR="00835D81" w:rsidRPr="00463667" w14:paraId="273F4432"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right w:val="single" w:sz="6" w:space="0" w:color="auto"/>
            </w:tcBorders>
          </w:tcPr>
          <w:p w14:paraId="488E519D" w14:textId="77777777" w:rsidR="00835D81" w:rsidRPr="00463667" w:rsidRDefault="00835D81" w:rsidP="00C56CA6">
            <w:pPr>
              <w:pStyle w:val="TableText2"/>
              <w:ind w:firstLine="252"/>
              <w:jc w:val="right"/>
              <w:rPr>
                <w:b/>
                <w:i/>
                <w:sz w:val="20"/>
                <w:szCs w:val="20"/>
              </w:rPr>
            </w:pPr>
            <w:r w:rsidRPr="00463667">
              <w:rPr>
                <w:b/>
                <w:i/>
                <w:sz w:val="20"/>
                <w:szCs w:val="20"/>
              </w:rPr>
              <w:t>Total:</w:t>
            </w:r>
          </w:p>
        </w:tc>
        <w:tc>
          <w:tcPr>
            <w:tcW w:w="1350" w:type="dxa"/>
            <w:tcBorders>
              <w:top w:val="single" w:sz="6" w:space="0" w:color="auto"/>
              <w:left w:val="single" w:sz="6" w:space="0" w:color="auto"/>
              <w:bottom w:val="single" w:sz="6" w:space="0" w:color="auto"/>
              <w:right w:val="single" w:sz="6" w:space="0" w:color="auto"/>
            </w:tcBorders>
          </w:tcPr>
          <w:p w14:paraId="16DDDAD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right w:val="single" w:sz="6" w:space="0" w:color="auto"/>
            </w:tcBorders>
          </w:tcPr>
          <w:p w14:paraId="582125AC"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AAF20D6"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right w:val="single" w:sz="6" w:space="0" w:color="auto"/>
            </w:tcBorders>
          </w:tcPr>
          <w:p w14:paraId="7B8B740D"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2FF00D69" w14:textId="77777777" w:rsidR="00835D81" w:rsidRPr="00463667" w:rsidRDefault="00835D81" w:rsidP="00C56CA6">
            <w:pPr>
              <w:pStyle w:val="TableText2"/>
              <w:jc w:val="center"/>
            </w:pPr>
            <w:r w:rsidRPr="00463667">
              <w:t>___________</w:t>
            </w:r>
          </w:p>
        </w:tc>
      </w:tr>
      <w:tr w:rsidR="00835D81" w:rsidRPr="00463667" w14:paraId="36420C7B" w14:textId="77777777" w:rsidTr="006A7D04">
        <w:tblPrEx>
          <w:tblBorders>
            <w:top w:val="single" w:sz="6" w:space="0" w:color="auto"/>
            <w:left w:val="single" w:sz="6" w:space="0" w:color="auto"/>
            <w:bottom w:val="single" w:sz="6" w:space="0" w:color="auto"/>
            <w:right w:val="single" w:sz="6" w:space="0" w:color="auto"/>
          </w:tblBorders>
        </w:tblPrEx>
        <w:tc>
          <w:tcPr>
            <w:tcW w:w="9725" w:type="dxa"/>
            <w:gridSpan w:val="6"/>
            <w:tcBorders>
              <w:top w:val="single" w:sz="6" w:space="0" w:color="auto"/>
              <w:bottom w:val="single" w:sz="6" w:space="0" w:color="auto"/>
            </w:tcBorders>
            <w:shd w:val="clear" w:color="auto" w:fill="C0C0C0"/>
          </w:tcPr>
          <w:p w14:paraId="4127FDD8" w14:textId="77777777" w:rsidR="00835D81" w:rsidRPr="00463667" w:rsidRDefault="00835D81" w:rsidP="00C56CA6">
            <w:pPr>
              <w:pStyle w:val="TableText2"/>
              <w:rPr>
                <w:sz w:val="20"/>
                <w:szCs w:val="20"/>
              </w:rPr>
            </w:pPr>
            <w:r w:rsidRPr="00463667">
              <w:rPr>
                <w:b/>
                <w:sz w:val="20"/>
                <w:szCs w:val="20"/>
              </w:rPr>
              <w:t>Surgery</w:t>
            </w:r>
          </w:p>
        </w:tc>
      </w:tr>
      <w:tr w:rsidR="00835D81" w:rsidRPr="00463667" w14:paraId="011E8145"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1EE58953" w14:textId="77777777" w:rsidR="00835D81" w:rsidRPr="00463667" w:rsidRDefault="00835D81" w:rsidP="00C56CA6">
            <w:pPr>
              <w:pStyle w:val="TableText"/>
            </w:pPr>
            <w:r w:rsidRPr="00463667">
              <w:t>&lt;1</w:t>
            </w:r>
          </w:p>
        </w:tc>
        <w:tc>
          <w:tcPr>
            <w:tcW w:w="1350" w:type="dxa"/>
            <w:tcBorders>
              <w:top w:val="single" w:sz="6" w:space="0" w:color="auto"/>
              <w:left w:val="single" w:sz="6" w:space="0" w:color="auto"/>
              <w:bottom w:val="single" w:sz="6" w:space="0" w:color="auto"/>
              <w:right w:val="single" w:sz="6" w:space="0" w:color="auto"/>
            </w:tcBorders>
          </w:tcPr>
          <w:p w14:paraId="66D2094B"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2BB81C7"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E6E689E"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CB0272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4CDACE05" w14:textId="77777777" w:rsidR="00835D81" w:rsidRPr="00463667" w:rsidRDefault="00835D81" w:rsidP="00C56CA6">
            <w:pPr>
              <w:pStyle w:val="TableText2"/>
              <w:jc w:val="center"/>
            </w:pPr>
            <w:r w:rsidRPr="00463667">
              <w:t>___________</w:t>
            </w:r>
          </w:p>
        </w:tc>
      </w:tr>
      <w:tr w:rsidR="00835D81" w:rsidRPr="00463667" w14:paraId="0BF626D4"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0A51D351" w14:textId="77777777" w:rsidR="00835D81" w:rsidRPr="00463667" w:rsidRDefault="00835D81" w:rsidP="00C56CA6">
            <w:pPr>
              <w:pStyle w:val="TableText"/>
            </w:pPr>
            <w:r w:rsidRPr="00463667">
              <w:t>1-9</w:t>
            </w:r>
          </w:p>
        </w:tc>
        <w:tc>
          <w:tcPr>
            <w:tcW w:w="1350" w:type="dxa"/>
            <w:tcBorders>
              <w:top w:val="single" w:sz="6" w:space="0" w:color="auto"/>
              <w:left w:val="single" w:sz="6" w:space="0" w:color="auto"/>
              <w:bottom w:val="single" w:sz="6" w:space="0" w:color="auto"/>
              <w:right w:val="single" w:sz="6" w:space="0" w:color="auto"/>
            </w:tcBorders>
          </w:tcPr>
          <w:p w14:paraId="0024741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1865509"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978FEB7"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1D0AB2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1D421A42" w14:textId="77777777" w:rsidR="00835D81" w:rsidRPr="00463667" w:rsidRDefault="00835D81" w:rsidP="00C56CA6">
            <w:pPr>
              <w:pStyle w:val="TableText2"/>
              <w:jc w:val="center"/>
            </w:pPr>
            <w:r w:rsidRPr="00463667">
              <w:t>___________</w:t>
            </w:r>
          </w:p>
        </w:tc>
      </w:tr>
      <w:tr w:rsidR="00835D81" w:rsidRPr="00463667" w14:paraId="06AB6127"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7D3C461D" w14:textId="77777777" w:rsidR="00835D81" w:rsidRPr="00463667" w:rsidRDefault="00835D81" w:rsidP="00C56CA6">
            <w:pPr>
              <w:pStyle w:val="TableText"/>
            </w:pPr>
            <w:r w:rsidRPr="00463667">
              <w:t>10-19</w:t>
            </w:r>
          </w:p>
        </w:tc>
        <w:tc>
          <w:tcPr>
            <w:tcW w:w="1350" w:type="dxa"/>
            <w:tcBorders>
              <w:top w:val="single" w:sz="6" w:space="0" w:color="auto"/>
              <w:left w:val="single" w:sz="6" w:space="0" w:color="auto"/>
              <w:bottom w:val="single" w:sz="6" w:space="0" w:color="auto"/>
              <w:right w:val="single" w:sz="6" w:space="0" w:color="auto"/>
            </w:tcBorders>
          </w:tcPr>
          <w:p w14:paraId="0C5AC21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0D4DA6E"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0CC5AEB"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AC8C29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12DEC154" w14:textId="77777777" w:rsidR="00835D81" w:rsidRPr="00463667" w:rsidRDefault="00835D81" w:rsidP="00C56CA6">
            <w:pPr>
              <w:pStyle w:val="TableText2"/>
              <w:jc w:val="center"/>
            </w:pPr>
            <w:r w:rsidRPr="00463667">
              <w:t>___________</w:t>
            </w:r>
          </w:p>
        </w:tc>
      </w:tr>
      <w:tr w:rsidR="00835D81" w:rsidRPr="00463667" w14:paraId="1FA2299C"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77BABA08" w14:textId="77777777" w:rsidR="00835D81" w:rsidRPr="00463667" w:rsidRDefault="00835D81" w:rsidP="00C56CA6">
            <w:pPr>
              <w:pStyle w:val="TableText"/>
            </w:pPr>
            <w:r w:rsidRPr="00463667">
              <w:t>20-44</w:t>
            </w:r>
          </w:p>
        </w:tc>
        <w:tc>
          <w:tcPr>
            <w:tcW w:w="1350" w:type="dxa"/>
            <w:tcBorders>
              <w:top w:val="single" w:sz="6" w:space="0" w:color="auto"/>
              <w:left w:val="single" w:sz="6" w:space="0" w:color="auto"/>
              <w:bottom w:val="single" w:sz="6" w:space="0" w:color="auto"/>
              <w:right w:val="single" w:sz="6" w:space="0" w:color="auto"/>
            </w:tcBorders>
          </w:tcPr>
          <w:p w14:paraId="517FACD5"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A163ED2"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274D728"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476EDD5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032E3B36" w14:textId="77777777" w:rsidR="00835D81" w:rsidRPr="00463667" w:rsidRDefault="00835D81" w:rsidP="00C56CA6">
            <w:pPr>
              <w:pStyle w:val="TableText2"/>
              <w:jc w:val="center"/>
            </w:pPr>
            <w:r w:rsidRPr="00463667">
              <w:t>___________</w:t>
            </w:r>
          </w:p>
        </w:tc>
      </w:tr>
      <w:tr w:rsidR="00835D81" w:rsidRPr="00463667" w14:paraId="3AA24AC6"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2B2318D9" w14:textId="77777777" w:rsidR="00835D81" w:rsidRPr="00463667" w:rsidRDefault="00835D81" w:rsidP="00C56CA6">
            <w:pPr>
              <w:pStyle w:val="TableText"/>
            </w:pPr>
            <w:r w:rsidRPr="00463667">
              <w:t>45-64</w:t>
            </w:r>
          </w:p>
        </w:tc>
        <w:tc>
          <w:tcPr>
            <w:tcW w:w="1350" w:type="dxa"/>
            <w:tcBorders>
              <w:top w:val="single" w:sz="6" w:space="0" w:color="auto"/>
              <w:left w:val="single" w:sz="6" w:space="0" w:color="auto"/>
              <w:bottom w:val="single" w:sz="6" w:space="0" w:color="auto"/>
              <w:right w:val="single" w:sz="6" w:space="0" w:color="auto"/>
            </w:tcBorders>
          </w:tcPr>
          <w:p w14:paraId="7C7CF8C5"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6160A9C1"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545D4B9F"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A2AEBEE"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7BA9C2C7" w14:textId="77777777" w:rsidR="00835D81" w:rsidRPr="00463667" w:rsidRDefault="00835D81" w:rsidP="00C56CA6">
            <w:pPr>
              <w:pStyle w:val="TableText2"/>
              <w:jc w:val="center"/>
            </w:pPr>
            <w:r w:rsidRPr="00463667">
              <w:t>___________</w:t>
            </w:r>
          </w:p>
        </w:tc>
      </w:tr>
      <w:tr w:rsidR="00835D81" w:rsidRPr="00463667" w14:paraId="00C19E44"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7F1B58C8" w14:textId="77777777" w:rsidR="00835D81" w:rsidRPr="00463667" w:rsidRDefault="00835D81" w:rsidP="00C56CA6">
            <w:pPr>
              <w:pStyle w:val="TableText"/>
            </w:pPr>
            <w:r w:rsidRPr="00463667">
              <w:t>65-74</w:t>
            </w:r>
          </w:p>
        </w:tc>
        <w:tc>
          <w:tcPr>
            <w:tcW w:w="1350" w:type="dxa"/>
            <w:tcBorders>
              <w:top w:val="single" w:sz="6" w:space="0" w:color="auto"/>
              <w:left w:val="single" w:sz="6" w:space="0" w:color="auto"/>
              <w:bottom w:val="single" w:sz="6" w:space="0" w:color="auto"/>
              <w:right w:val="single" w:sz="6" w:space="0" w:color="auto"/>
            </w:tcBorders>
          </w:tcPr>
          <w:p w14:paraId="5729DC1A"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BEDBD90"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A8E41A2"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E78DBA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2D8FCD3E" w14:textId="77777777" w:rsidR="00835D81" w:rsidRPr="00463667" w:rsidRDefault="00835D81" w:rsidP="00C56CA6">
            <w:pPr>
              <w:pStyle w:val="TableText2"/>
              <w:jc w:val="center"/>
            </w:pPr>
            <w:r w:rsidRPr="00463667">
              <w:t>___________</w:t>
            </w:r>
          </w:p>
        </w:tc>
      </w:tr>
      <w:tr w:rsidR="00835D81" w:rsidRPr="00463667" w14:paraId="7968DF26"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1EE148E8" w14:textId="77777777" w:rsidR="00835D81" w:rsidRPr="00463667" w:rsidRDefault="00835D81" w:rsidP="00C56CA6">
            <w:pPr>
              <w:pStyle w:val="TableText"/>
            </w:pPr>
            <w:r w:rsidRPr="00463667">
              <w:t>75-84</w:t>
            </w:r>
          </w:p>
        </w:tc>
        <w:tc>
          <w:tcPr>
            <w:tcW w:w="1350" w:type="dxa"/>
            <w:tcBorders>
              <w:top w:val="single" w:sz="6" w:space="0" w:color="auto"/>
              <w:left w:val="single" w:sz="6" w:space="0" w:color="auto"/>
              <w:bottom w:val="single" w:sz="6" w:space="0" w:color="auto"/>
              <w:right w:val="single" w:sz="6" w:space="0" w:color="auto"/>
            </w:tcBorders>
          </w:tcPr>
          <w:p w14:paraId="43B6BA95"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420C45A"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819872B"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56632143"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33FFDA5D" w14:textId="77777777" w:rsidR="00835D81" w:rsidRPr="00463667" w:rsidRDefault="00835D81" w:rsidP="00C56CA6">
            <w:pPr>
              <w:pStyle w:val="TableText2"/>
              <w:jc w:val="center"/>
            </w:pPr>
            <w:r w:rsidRPr="00463667">
              <w:t>___________</w:t>
            </w:r>
          </w:p>
        </w:tc>
      </w:tr>
      <w:tr w:rsidR="00835D81" w:rsidRPr="00463667" w14:paraId="4ABB0890"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4745ABF1" w14:textId="77777777" w:rsidR="00835D81" w:rsidRPr="00463667" w:rsidRDefault="00835D81" w:rsidP="00C56CA6">
            <w:pPr>
              <w:pStyle w:val="TableText"/>
            </w:pPr>
            <w:r w:rsidRPr="00463667">
              <w:t>85+</w:t>
            </w:r>
          </w:p>
        </w:tc>
        <w:tc>
          <w:tcPr>
            <w:tcW w:w="1350" w:type="dxa"/>
            <w:tcBorders>
              <w:top w:val="single" w:sz="6" w:space="0" w:color="auto"/>
              <w:left w:val="single" w:sz="6" w:space="0" w:color="auto"/>
              <w:bottom w:val="single" w:sz="6" w:space="0" w:color="auto"/>
              <w:right w:val="single" w:sz="6" w:space="0" w:color="auto"/>
            </w:tcBorders>
          </w:tcPr>
          <w:p w14:paraId="56E20F3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96DD86A"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46143FE3"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1E3B81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681A0EEA" w14:textId="77777777" w:rsidR="00835D81" w:rsidRPr="00463667" w:rsidRDefault="00835D81" w:rsidP="00C56CA6">
            <w:pPr>
              <w:pStyle w:val="TableText2"/>
              <w:jc w:val="center"/>
            </w:pPr>
            <w:r w:rsidRPr="00463667">
              <w:t>___________</w:t>
            </w:r>
          </w:p>
        </w:tc>
      </w:tr>
      <w:tr w:rsidR="00835D81" w:rsidRPr="00463667" w14:paraId="1158C94A"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vAlign w:val="center"/>
          </w:tcPr>
          <w:p w14:paraId="04446930" w14:textId="77777777" w:rsidR="00835D81" w:rsidRPr="00463667" w:rsidRDefault="00835D81" w:rsidP="00C56CA6">
            <w:pPr>
              <w:pStyle w:val="TableText"/>
            </w:pPr>
            <w:r w:rsidRPr="00463667">
              <w:t>Unknown</w:t>
            </w:r>
          </w:p>
        </w:tc>
        <w:tc>
          <w:tcPr>
            <w:tcW w:w="1350" w:type="dxa"/>
            <w:tcBorders>
              <w:top w:val="single" w:sz="6" w:space="0" w:color="auto"/>
              <w:left w:val="single" w:sz="6" w:space="0" w:color="auto"/>
              <w:bottom w:val="single" w:sz="6" w:space="0" w:color="auto"/>
              <w:right w:val="single" w:sz="6" w:space="0" w:color="auto"/>
            </w:tcBorders>
          </w:tcPr>
          <w:p w14:paraId="4F8406FE"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70D0CBA" w14:textId="77777777" w:rsidR="00835D81" w:rsidRPr="00463667" w:rsidRDefault="00835D81" w:rsidP="00C56CA6">
            <w:pPr>
              <w:pStyle w:val="TableText2"/>
              <w:jc w:val="center"/>
            </w:pPr>
          </w:p>
        </w:tc>
        <w:tc>
          <w:tcPr>
            <w:tcW w:w="1170" w:type="dxa"/>
            <w:tcBorders>
              <w:top w:val="single" w:sz="6" w:space="0" w:color="auto"/>
              <w:left w:val="single" w:sz="6" w:space="0" w:color="auto"/>
              <w:bottom w:val="single" w:sz="6" w:space="0" w:color="auto"/>
              <w:right w:val="single" w:sz="6" w:space="0" w:color="auto"/>
            </w:tcBorders>
          </w:tcPr>
          <w:p w14:paraId="6AADF5DD"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EBE0544" w14:textId="77777777" w:rsidR="00835D81" w:rsidRPr="00463667" w:rsidRDefault="00835D81" w:rsidP="00C56CA6">
            <w:pPr>
              <w:pStyle w:val="TableText2"/>
              <w:jc w:val="center"/>
            </w:pPr>
          </w:p>
        </w:tc>
        <w:tc>
          <w:tcPr>
            <w:tcW w:w="1890" w:type="dxa"/>
            <w:tcBorders>
              <w:top w:val="single" w:sz="6" w:space="0" w:color="auto"/>
              <w:left w:val="single" w:sz="6" w:space="0" w:color="auto"/>
              <w:bottom w:val="single" w:sz="6" w:space="0" w:color="auto"/>
            </w:tcBorders>
          </w:tcPr>
          <w:p w14:paraId="4ADCBD59" w14:textId="77777777" w:rsidR="00835D81" w:rsidRPr="00463667" w:rsidRDefault="00835D81" w:rsidP="00C56CA6">
            <w:pPr>
              <w:pStyle w:val="TableText2"/>
              <w:jc w:val="center"/>
            </w:pPr>
            <w:r w:rsidRPr="00463667">
              <w:t>___________</w:t>
            </w:r>
          </w:p>
        </w:tc>
      </w:tr>
      <w:tr w:rsidR="00835D81" w:rsidRPr="00463667" w14:paraId="2A435E65" w14:textId="77777777" w:rsidTr="006A7D04">
        <w:tblPrEx>
          <w:tblBorders>
            <w:top w:val="single" w:sz="6" w:space="0" w:color="auto"/>
            <w:left w:val="single" w:sz="6" w:space="0" w:color="auto"/>
            <w:bottom w:val="single" w:sz="6" w:space="0" w:color="auto"/>
            <w:right w:val="single" w:sz="6" w:space="0" w:color="auto"/>
          </w:tblBorders>
        </w:tblPrEx>
        <w:tc>
          <w:tcPr>
            <w:tcW w:w="1445" w:type="dxa"/>
            <w:tcBorders>
              <w:top w:val="single" w:sz="6" w:space="0" w:color="auto"/>
              <w:bottom w:val="single" w:sz="6" w:space="0" w:color="auto"/>
              <w:right w:val="single" w:sz="6" w:space="0" w:color="auto"/>
            </w:tcBorders>
          </w:tcPr>
          <w:p w14:paraId="162EDA14" w14:textId="77777777" w:rsidR="00835D81" w:rsidRPr="00463667" w:rsidRDefault="00835D81" w:rsidP="00C56CA6">
            <w:pPr>
              <w:pStyle w:val="TableText2"/>
              <w:ind w:firstLine="252"/>
              <w:jc w:val="right"/>
              <w:rPr>
                <w:b/>
                <w:i/>
                <w:sz w:val="20"/>
                <w:szCs w:val="20"/>
              </w:rPr>
            </w:pPr>
            <w:r w:rsidRPr="00463667">
              <w:rPr>
                <w:b/>
                <w:i/>
                <w:sz w:val="20"/>
                <w:szCs w:val="20"/>
              </w:rPr>
              <w:t>Total:</w:t>
            </w:r>
          </w:p>
        </w:tc>
        <w:tc>
          <w:tcPr>
            <w:tcW w:w="1350" w:type="dxa"/>
            <w:tcBorders>
              <w:top w:val="single" w:sz="6" w:space="0" w:color="auto"/>
              <w:left w:val="single" w:sz="6" w:space="0" w:color="auto"/>
              <w:bottom w:val="single" w:sz="6" w:space="0" w:color="auto"/>
              <w:right w:val="single" w:sz="6" w:space="0" w:color="auto"/>
            </w:tcBorders>
          </w:tcPr>
          <w:p w14:paraId="1E70DB9A"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6AA56E79"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78BF564"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F51EA92"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tcBorders>
          </w:tcPr>
          <w:p w14:paraId="04A0DCCD" w14:textId="77777777" w:rsidR="00835D81" w:rsidRPr="00463667" w:rsidRDefault="00835D81" w:rsidP="00C56CA6">
            <w:pPr>
              <w:pStyle w:val="TableText2"/>
              <w:jc w:val="center"/>
            </w:pPr>
            <w:r w:rsidRPr="00463667">
              <w:t>___________</w:t>
            </w:r>
          </w:p>
        </w:tc>
      </w:tr>
      <w:tr w:rsidR="00835D81" w:rsidRPr="00463667" w14:paraId="25979444" w14:textId="77777777" w:rsidTr="006A7D04">
        <w:tblPrEx>
          <w:tblBorders>
            <w:left w:val="none" w:sz="0" w:space="0" w:color="auto"/>
            <w:bottom w:val="none" w:sz="0" w:space="0" w:color="auto"/>
            <w:right w:val="none" w:sz="0" w:space="0" w:color="auto"/>
          </w:tblBorders>
        </w:tblPrEx>
        <w:tc>
          <w:tcPr>
            <w:tcW w:w="9725" w:type="dxa"/>
            <w:gridSpan w:val="6"/>
            <w:tcBorders>
              <w:top w:val="single" w:sz="6" w:space="0" w:color="auto"/>
              <w:left w:val="single" w:sz="6" w:space="0" w:color="auto"/>
              <w:bottom w:val="single" w:sz="6" w:space="0" w:color="auto"/>
              <w:right w:val="single" w:sz="6" w:space="0" w:color="auto"/>
            </w:tcBorders>
            <w:shd w:val="clear" w:color="auto" w:fill="C0C0C0"/>
          </w:tcPr>
          <w:p w14:paraId="75890BD3" w14:textId="77777777" w:rsidR="00835D81" w:rsidRPr="00463667" w:rsidRDefault="00835D81" w:rsidP="00C56CA6">
            <w:pPr>
              <w:pStyle w:val="TableText2"/>
              <w:rPr>
                <w:sz w:val="20"/>
                <w:szCs w:val="20"/>
              </w:rPr>
            </w:pPr>
            <w:r w:rsidRPr="00463667">
              <w:rPr>
                <w:b/>
                <w:sz w:val="20"/>
                <w:szCs w:val="20"/>
              </w:rPr>
              <w:t>Medicine</w:t>
            </w:r>
          </w:p>
        </w:tc>
      </w:tr>
      <w:tr w:rsidR="00835D81" w:rsidRPr="00463667" w14:paraId="2CD4FF5F"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431FBCDC" w14:textId="77777777" w:rsidR="00835D81" w:rsidRPr="00463667" w:rsidRDefault="00835D81" w:rsidP="00C56CA6">
            <w:pPr>
              <w:pStyle w:val="TableText"/>
            </w:pPr>
            <w:r w:rsidRPr="00463667">
              <w:t>&lt;1</w:t>
            </w:r>
          </w:p>
        </w:tc>
        <w:tc>
          <w:tcPr>
            <w:tcW w:w="1350" w:type="dxa"/>
            <w:tcBorders>
              <w:top w:val="single" w:sz="6" w:space="0" w:color="auto"/>
              <w:left w:val="single" w:sz="6" w:space="0" w:color="auto"/>
              <w:bottom w:val="single" w:sz="6" w:space="0" w:color="auto"/>
              <w:right w:val="single" w:sz="6" w:space="0" w:color="auto"/>
            </w:tcBorders>
          </w:tcPr>
          <w:p w14:paraId="339D1AB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D15B8D1"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55FEC77"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BFF501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CB091C5" w14:textId="77777777" w:rsidR="00835D81" w:rsidRPr="00463667" w:rsidRDefault="00835D81" w:rsidP="00C56CA6">
            <w:pPr>
              <w:pStyle w:val="TableText2"/>
              <w:jc w:val="center"/>
            </w:pPr>
            <w:r w:rsidRPr="00463667">
              <w:t>___________</w:t>
            </w:r>
          </w:p>
        </w:tc>
      </w:tr>
      <w:tr w:rsidR="00835D81" w:rsidRPr="00463667" w14:paraId="121DCF84"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025599F6" w14:textId="77777777" w:rsidR="00835D81" w:rsidRPr="00463667" w:rsidRDefault="00835D81" w:rsidP="00C56CA6">
            <w:pPr>
              <w:pStyle w:val="TableText"/>
            </w:pPr>
            <w:r w:rsidRPr="00463667">
              <w:t>1-9</w:t>
            </w:r>
          </w:p>
        </w:tc>
        <w:tc>
          <w:tcPr>
            <w:tcW w:w="1350" w:type="dxa"/>
            <w:tcBorders>
              <w:top w:val="single" w:sz="6" w:space="0" w:color="auto"/>
              <w:left w:val="single" w:sz="6" w:space="0" w:color="auto"/>
              <w:bottom w:val="single" w:sz="6" w:space="0" w:color="auto"/>
              <w:right w:val="single" w:sz="6" w:space="0" w:color="auto"/>
            </w:tcBorders>
          </w:tcPr>
          <w:p w14:paraId="2900198E"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3E1365B"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71EEFC66"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7855CFD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F14200A" w14:textId="77777777" w:rsidR="00835D81" w:rsidRPr="00463667" w:rsidRDefault="00835D81" w:rsidP="00C56CA6">
            <w:pPr>
              <w:pStyle w:val="TableText2"/>
              <w:jc w:val="center"/>
            </w:pPr>
            <w:r w:rsidRPr="00463667">
              <w:t>___________</w:t>
            </w:r>
          </w:p>
        </w:tc>
      </w:tr>
      <w:tr w:rsidR="00835D81" w:rsidRPr="00463667" w14:paraId="0197B666"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1CAEB10E" w14:textId="77777777" w:rsidR="00835D81" w:rsidRPr="00463667" w:rsidRDefault="00835D81" w:rsidP="00C56CA6">
            <w:pPr>
              <w:pStyle w:val="TableText"/>
            </w:pPr>
            <w:r w:rsidRPr="00463667">
              <w:t>10-19</w:t>
            </w:r>
          </w:p>
        </w:tc>
        <w:tc>
          <w:tcPr>
            <w:tcW w:w="1350" w:type="dxa"/>
            <w:tcBorders>
              <w:top w:val="single" w:sz="6" w:space="0" w:color="auto"/>
              <w:left w:val="single" w:sz="6" w:space="0" w:color="auto"/>
              <w:bottom w:val="single" w:sz="6" w:space="0" w:color="auto"/>
              <w:right w:val="single" w:sz="6" w:space="0" w:color="auto"/>
            </w:tcBorders>
          </w:tcPr>
          <w:p w14:paraId="74CB1F1A"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F75316A"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DF58AD9"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0FDC6A6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5EB5E92" w14:textId="77777777" w:rsidR="00835D81" w:rsidRPr="00463667" w:rsidRDefault="00835D81" w:rsidP="00C56CA6">
            <w:pPr>
              <w:pStyle w:val="TableText2"/>
              <w:jc w:val="center"/>
            </w:pPr>
            <w:r w:rsidRPr="00463667">
              <w:t>___________</w:t>
            </w:r>
          </w:p>
        </w:tc>
      </w:tr>
      <w:tr w:rsidR="00835D81" w:rsidRPr="00463667" w14:paraId="0D043E1C"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343D12BD" w14:textId="77777777" w:rsidR="00835D81" w:rsidRPr="00463667" w:rsidRDefault="00835D81" w:rsidP="00C56CA6">
            <w:pPr>
              <w:pStyle w:val="TableText"/>
            </w:pPr>
            <w:r w:rsidRPr="00463667">
              <w:t>20-44</w:t>
            </w:r>
          </w:p>
        </w:tc>
        <w:tc>
          <w:tcPr>
            <w:tcW w:w="1350" w:type="dxa"/>
            <w:tcBorders>
              <w:top w:val="single" w:sz="6" w:space="0" w:color="auto"/>
              <w:left w:val="single" w:sz="6" w:space="0" w:color="auto"/>
              <w:bottom w:val="single" w:sz="6" w:space="0" w:color="auto"/>
              <w:right w:val="single" w:sz="6" w:space="0" w:color="auto"/>
            </w:tcBorders>
          </w:tcPr>
          <w:p w14:paraId="2604B28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D41D088"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00E9A752"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EC4AF93"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7A904DC3" w14:textId="77777777" w:rsidR="00835D81" w:rsidRPr="00463667" w:rsidRDefault="00835D81" w:rsidP="00C56CA6">
            <w:pPr>
              <w:pStyle w:val="TableText2"/>
              <w:jc w:val="center"/>
            </w:pPr>
            <w:r w:rsidRPr="00463667">
              <w:t>___________</w:t>
            </w:r>
          </w:p>
        </w:tc>
      </w:tr>
      <w:tr w:rsidR="00835D81" w:rsidRPr="00463667" w14:paraId="4159FC89"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76CF6CD8" w14:textId="77777777" w:rsidR="00835D81" w:rsidRPr="00463667" w:rsidRDefault="00835D81" w:rsidP="00C56CA6">
            <w:pPr>
              <w:pStyle w:val="TableText"/>
            </w:pPr>
            <w:r w:rsidRPr="00463667">
              <w:t>45-64</w:t>
            </w:r>
          </w:p>
        </w:tc>
        <w:tc>
          <w:tcPr>
            <w:tcW w:w="1350" w:type="dxa"/>
            <w:tcBorders>
              <w:top w:val="single" w:sz="6" w:space="0" w:color="auto"/>
              <w:left w:val="single" w:sz="6" w:space="0" w:color="auto"/>
              <w:bottom w:val="single" w:sz="6" w:space="0" w:color="auto"/>
              <w:right w:val="single" w:sz="6" w:space="0" w:color="auto"/>
            </w:tcBorders>
          </w:tcPr>
          <w:p w14:paraId="0E8F8EE9"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346A3E9C"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AF0C8D3"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25544E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C4154AC" w14:textId="77777777" w:rsidR="00835D81" w:rsidRPr="00463667" w:rsidRDefault="00835D81" w:rsidP="00C56CA6">
            <w:pPr>
              <w:pStyle w:val="TableText2"/>
              <w:jc w:val="center"/>
            </w:pPr>
            <w:r w:rsidRPr="00463667">
              <w:t>___________</w:t>
            </w:r>
          </w:p>
        </w:tc>
      </w:tr>
      <w:tr w:rsidR="00835D81" w:rsidRPr="00463667" w14:paraId="4A89F6EB"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3439FA7F" w14:textId="77777777" w:rsidR="00835D81" w:rsidRPr="00463667" w:rsidRDefault="00835D81" w:rsidP="00C56CA6">
            <w:pPr>
              <w:pStyle w:val="TableText"/>
            </w:pPr>
            <w:r w:rsidRPr="00463667">
              <w:t>65-74</w:t>
            </w:r>
          </w:p>
        </w:tc>
        <w:tc>
          <w:tcPr>
            <w:tcW w:w="1350" w:type="dxa"/>
            <w:tcBorders>
              <w:top w:val="single" w:sz="6" w:space="0" w:color="auto"/>
              <w:left w:val="single" w:sz="6" w:space="0" w:color="auto"/>
              <w:bottom w:val="single" w:sz="6" w:space="0" w:color="auto"/>
              <w:right w:val="single" w:sz="6" w:space="0" w:color="auto"/>
            </w:tcBorders>
          </w:tcPr>
          <w:p w14:paraId="2F4BB51A"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66F6D8E"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7BCAA285"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7C9C28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238726A" w14:textId="77777777" w:rsidR="00835D81" w:rsidRPr="00463667" w:rsidRDefault="00835D81" w:rsidP="00C56CA6">
            <w:pPr>
              <w:pStyle w:val="TableText2"/>
              <w:jc w:val="center"/>
            </w:pPr>
            <w:r w:rsidRPr="00463667">
              <w:t>___________</w:t>
            </w:r>
          </w:p>
        </w:tc>
      </w:tr>
      <w:tr w:rsidR="00835D81" w:rsidRPr="00463667" w14:paraId="3F7A71BC"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29D267DF" w14:textId="77777777" w:rsidR="00835D81" w:rsidRPr="00463667" w:rsidRDefault="00835D81" w:rsidP="00C56CA6">
            <w:pPr>
              <w:pStyle w:val="TableText"/>
            </w:pPr>
            <w:r w:rsidRPr="00463667">
              <w:t>75-84</w:t>
            </w:r>
          </w:p>
        </w:tc>
        <w:tc>
          <w:tcPr>
            <w:tcW w:w="1350" w:type="dxa"/>
            <w:tcBorders>
              <w:top w:val="single" w:sz="6" w:space="0" w:color="auto"/>
              <w:left w:val="single" w:sz="6" w:space="0" w:color="auto"/>
              <w:bottom w:val="single" w:sz="6" w:space="0" w:color="auto"/>
              <w:right w:val="single" w:sz="6" w:space="0" w:color="auto"/>
            </w:tcBorders>
          </w:tcPr>
          <w:p w14:paraId="07E79FF8"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BF0AB48"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3AE7E038"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6C918FDE"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27493B73" w14:textId="77777777" w:rsidR="00835D81" w:rsidRPr="00463667" w:rsidRDefault="00835D81" w:rsidP="00C56CA6">
            <w:pPr>
              <w:pStyle w:val="TableText2"/>
              <w:jc w:val="center"/>
            </w:pPr>
            <w:r w:rsidRPr="00463667">
              <w:t>___________</w:t>
            </w:r>
          </w:p>
        </w:tc>
      </w:tr>
      <w:tr w:rsidR="00835D81" w:rsidRPr="00463667" w14:paraId="1781577D"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576A13A9" w14:textId="77777777" w:rsidR="00835D81" w:rsidRPr="00463667" w:rsidRDefault="00835D81" w:rsidP="00C56CA6">
            <w:pPr>
              <w:pStyle w:val="TableText"/>
            </w:pPr>
            <w:r w:rsidRPr="00463667">
              <w:t>85+</w:t>
            </w:r>
          </w:p>
        </w:tc>
        <w:tc>
          <w:tcPr>
            <w:tcW w:w="1350" w:type="dxa"/>
            <w:tcBorders>
              <w:top w:val="single" w:sz="6" w:space="0" w:color="auto"/>
              <w:left w:val="single" w:sz="6" w:space="0" w:color="auto"/>
              <w:bottom w:val="single" w:sz="6" w:space="0" w:color="auto"/>
              <w:right w:val="single" w:sz="6" w:space="0" w:color="auto"/>
            </w:tcBorders>
          </w:tcPr>
          <w:p w14:paraId="1B81167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2484F97"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6B2224B3"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17E6E6D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103334E8" w14:textId="77777777" w:rsidR="00835D81" w:rsidRPr="00463667" w:rsidRDefault="00835D81" w:rsidP="00C56CA6">
            <w:pPr>
              <w:pStyle w:val="TableText2"/>
              <w:jc w:val="center"/>
            </w:pPr>
            <w:r w:rsidRPr="00463667">
              <w:t>___________</w:t>
            </w:r>
          </w:p>
        </w:tc>
      </w:tr>
      <w:tr w:rsidR="00835D81" w:rsidRPr="00463667" w14:paraId="72B221A5"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vAlign w:val="center"/>
          </w:tcPr>
          <w:p w14:paraId="58061A85" w14:textId="77777777" w:rsidR="00835D81" w:rsidRPr="00463667" w:rsidRDefault="00835D81" w:rsidP="00C56CA6">
            <w:pPr>
              <w:pStyle w:val="TableText"/>
            </w:pPr>
            <w:r w:rsidRPr="00463667">
              <w:t>Unknown</w:t>
            </w:r>
          </w:p>
        </w:tc>
        <w:tc>
          <w:tcPr>
            <w:tcW w:w="1350" w:type="dxa"/>
            <w:tcBorders>
              <w:top w:val="single" w:sz="6" w:space="0" w:color="auto"/>
              <w:left w:val="single" w:sz="6" w:space="0" w:color="auto"/>
              <w:bottom w:val="single" w:sz="6" w:space="0" w:color="auto"/>
              <w:right w:val="single" w:sz="6" w:space="0" w:color="auto"/>
            </w:tcBorders>
          </w:tcPr>
          <w:p w14:paraId="7D343E6C"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584BBAD5" w14:textId="77777777" w:rsidR="00835D81" w:rsidRPr="00463667" w:rsidRDefault="00835D81" w:rsidP="00C56CA6">
            <w:pPr>
              <w:pStyle w:val="TableText2"/>
              <w:jc w:val="center"/>
            </w:pPr>
          </w:p>
        </w:tc>
        <w:tc>
          <w:tcPr>
            <w:tcW w:w="1170" w:type="dxa"/>
            <w:tcBorders>
              <w:top w:val="single" w:sz="6" w:space="0" w:color="auto"/>
              <w:left w:val="single" w:sz="6" w:space="0" w:color="auto"/>
              <w:bottom w:val="single" w:sz="6" w:space="0" w:color="auto"/>
              <w:right w:val="single" w:sz="6" w:space="0" w:color="auto"/>
            </w:tcBorders>
          </w:tcPr>
          <w:p w14:paraId="6C4B521F"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209A59D0" w14:textId="77777777" w:rsidR="00835D81" w:rsidRPr="00463667" w:rsidRDefault="00835D81" w:rsidP="00C56CA6">
            <w:pPr>
              <w:pStyle w:val="TableText2"/>
              <w:jc w:val="center"/>
            </w:pPr>
          </w:p>
        </w:tc>
        <w:tc>
          <w:tcPr>
            <w:tcW w:w="1890" w:type="dxa"/>
            <w:tcBorders>
              <w:top w:val="single" w:sz="6" w:space="0" w:color="auto"/>
              <w:left w:val="single" w:sz="6" w:space="0" w:color="auto"/>
              <w:bottom w:val="single" w:sz="6" w:space="0" w:color="auto"/>
              <w:right w:val="single" w:sz="6" w:space="0" w:color="auto"/>
            </w:tcBorders>
          </w:tcPr>
          <w:p w14:paraId="5C743F6D" w14:textId="77777777" w:rsidR="00835D81" w:rsidRPr="00463667" w:rsidRDefault="00835D81" w:rsidP="00C56CA6">
            <w:pPr>
              <w:pStyle w:val="TableText2"/>
              <w:jc w:val="center"/>
            </w:pPr>
            <w:r w:rsidRPr="00463667">
              <w:t>___________</w:t>
            </w:r>
          </w:p>
        </w:tc>
      </w:tr>
      <w:tr w:rsidR="00835D81" w:rsidRPr="00463667" w14:paraId="2C10A2E4" w14:textId="77777777" w:rsidTr="006A7D04">
        <w:tblPrEx>
          <w:tblBorders>
            <w:left w:val="none" w:sz="0" w:space="0" w:color="auto"/>
            <w:bottom w:val="none" w:sz="0" w:space="0" w:color="auto"/>
            <w:right w:val="none" w:sz="0" w:space="0" w:color="auto"/>
          </w:tblBorders>
        </w:tblPrEx>
        <w:tc>
          <w:tcPr>
            <w:tcW w:w="1445" w:type="dxa"/>
            <w:tcBorders>
              <w:top w:val="single" w:sz="6" w:space="0" w:color="auto"/>
              <w:left w:val="single" w:sz="6" w:space="0" w:color="auto"/>
              <w:bottom w:val="single" w:sz="6" w:space="0" w:color="auto"/>
              <w:right w:val="single" w:sz="6" w:space="0" w:color="auto"/>
            </w:tcBorders>
          </w:tcPr>
          <w:p w14:paraId="36C1AA1B" w14:textId="77777777" w:rsidR="00835D81" w:rsidRPr="00463667" w:rsidRDefault="00835D81" w:rsidP="00C56CA6">
            <w:pPr>
              <w:pStyle w:val="TableText2"/>
              <w:ind w:firstLine="252"/>
              <w:jc w:val="right"/>
              <w:rPr>
                <w:b/>
                <w:i/>
                <w:sz w:val="20"/>
                <w:szCs w:val="20"/>
              </w:rPr>
            </w:pPr>
            <w:r w:rsidRPr="00463667">
              <w:rPr>
                <w:b/>
                <w:i/>
                <w:sz w:val="20"/>
                <w:szCs w:val="20"/>
              </w:rPr>
              <w:t>Total:</w:t>
            </w:r>
          </w:p>
        </w:tc>
        <w:tc>
          <w:tcPr>
            <w:tcW w:w="1350" w:type="dxa"/>
            <w:tcBorders>
              <w:top w:val="single" w:sz="6" w:space="0" w:color="auto"/>
              <w:left w:val="single" w:sz="6" w:space="0" w:color="auto"/>
              <w:bottom w:val="single" w:sz="6" w:space="0" w:color="auto"/>
              <w:right w:val="single" w:sz="6" w:space="0" w:color="auto"/>
            </w:tcBorders>
          </w:tcPr>
          <w:p w14:paraId="3EA7AEB1"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41E590D2" w14:textId="77777777" w:rsidR="00835D81" w:rsidRPr="00463667" w:rsidRDefault="00835D81" w:rsidP="00C56CA6">
            <w:pPr>
              <w:pStyle w:val="TableText2"/>
              <w:jc w:val="center"/>
            </w:pPr>
            <w:r w:rsidRPr="00463667">
              <w:t>___________</w:t>
            </w:r>
          </w:p>
        </w:tc>
        <w:tc>
          <w:tcPr>
            <w:tcW w:w="1170" w:type="dxa"/>
            <w:tcBorders>
              <w:top w:val="single" w:sz="6" w:space="0" w:color="auto"/>
              <w:left w:val="single" w:sz="6" w:space="0" w:color="auto"/>
              <w:bottom w:val="single" w:sz="6" w:space="0" w:color="auto"/>
              <w:right w:val="single" w:sz="6" w:space="0" w:color="auto"/>
            </w:tcBorders>
          </w:tcPr>
          <w:p w14:paraId="1EF19DEF" w14:textId="77777777" w:rsidR="00835D81" w:rsidRPr="00463667" w:rsidRDefault="00835D81" w:rsidP="00C56CA6">
            <w:pPr>
              <w:pStyle w:val="TableText2"/>
              <w:jc w:val="center"/>
            </w:pPr>
            <w:r w:rsidRPr="00463667">
              <w:t>_______</w:t>
            </w:r>
          </w:p>
        </w:tc>
        <w:tc>
          <w:tcPr>
            <w:tcW w:w="1980" w:type="dxa"/>
            <w:tcBorders>
              <w:top w:val="single" w:sz="6" w:space="0" w:color="auto"/>
              <w:left w:val="single" w:sz="6" w:space="0" w:color="auto"/>
              <w:bottom w:val="single" w:sz="6" w:space="0" w:color="auto"/>
              <w:right w:val="single" w:sz="6" w:space="0" w:color="auto"/>
            </w:tcBorders>
          </w:tcPr>
          <w:p w14:paraId="3644A4E7" w14:textId="77777777" w:rsidR="00835D81" w:rsidRPr="00463667" w:rsidRDefault="00835D81" w:rsidP="00C56CA6">
            <w:pPr>
              <w:pStyle w:val="TableText2"/>
              <w:jc w:val="center"/>
            </w:pPr>
            <w:r w:rsidRPr="00463667">
              <w:t>___________</w:t>
            </w:r>
          </w:p>
        </w:tc>
        <w:tc>
          <w:tcPr>
            <w:tcW w:w="1890" w:type="dxa"/>
            <w:tcBorders>
              <w:top w:val="single" w:sz="6" w:space="0" w:color="auto"/>
              <w:left w:val="single" w:sz="6" w:space="0" w:color="auto"/>
              <w:bottom w:val="single" w:sz="6" w:space="0" w:color="auto"/>
              <w:right w:val="single" w:sz="6" w:space="0" w:color="auto"/>
            </w:tcBorders>
          </w:tcPr>
          <w:p w14:paraId="02770BE9" w14:textId="77777777" w:rsidR="00835D81" w:rsidRPr="00463667" w:rsidRDefault="00835D81" w:rsidP="00C56CA6">
            <w:pPr>
              <w:pStyle w:val="TableText2"/>
              <w:jc w:val="center"/>
            </w:pPr>
            <w:r w:rsidRPr="00463667">
              <w:t>___________</w:t>
            </w:r>
          </w:p>
        </w:tc>
      </w:tr>
    </w:tbl>
    <w:p w14:paraId="1545D5FB" w14:textId="77777777" w:rsidR="00835D81" w:rsidRPr="00463667" w:rsidRDefault="00835D81" w:rsidP="00835D81">
      <w:pPr>
        <w:pStyle w:val="TableText"/>
        <w:spacing w:before="120"/>
      </w:pPr>
      <w:r w:rsidRPr="00463667">
        <w:rPr>
          <w:b/>
          <w:szCs w:val="20"/>
        </w:rPr>
        <w:t>*</w:t>
      </w:r>
      <w:r w:rsidRPr="00463667">
        <w:t xml:space="preserve">The </w:t>
      </w:r>
      <w:r w:rsidRPr="00463667">
        <w:rPr>
          <w:i/>
        </w:rPr>
        <w:t>Maternity</w:t>
      </w:r>
      <w:r w:rsidRPr="00463667">
        <w:t xml:space="preserve"> category is calculated using member months for members 10–64 years.</w:t>
      </w:r>
    </w:p>
    <w:p w14:paraId="332EBDCC" w14:textId="77777777" w:rsidR="00835D81" w:rsidRPr="00463667" w:rsidRDefault="00835D81" w:rsidP="00835D81">
      <w:pPr>
        <w:pStyle w:val="TableText"/>
        <w:spacing w:before="120"/>
      </w:pPr>
    </w:p>
    <w:p w14:paraId="23341D1E" w14:textId="77777777" w:rsidR="00835D81" w:rsidRPr="00463667" w:rsidRDefault="00835D81" w:rsidP="00835D81">
      <w:pPr>
        <w:sectPr w:rsidR="00835D81" w:rsidRPr="00463667" w:rsidSect="00C56CA6">
          <w:pgSz w:w="12240" w:h="15840" w:code="1"/>
          <w:pgMar w:top="1080" w:right="1080" w:bottom="1080" w:left="1440" w:header="720" w:footer="720" w:gutter="0"/>
          <w:cols w:space="720"/>
        </w:sectPr>
      </w:pPr>
    </w:p>
    <w:p w14:paraId="214DD1DB" w14:textId="3F519B4B" w:rsidR="00835D81" w:rsidRPr="00463667" w:rsidRDefault="00835D81" w:rsidP="00835D81">
      <w:pPr>
        <w:pStyle w:val="Heading2"/>
      </w:pPr>
      <w:bookmarkStart w:id="10" w:name="_Toc400546182"/>
      <w:r w:rsidRPr="00092178">
        <w:t>Identification of Alcohol and Other Drug Services (IAD)</w:t>
      </w:r>
      <w:bookmarkEnd w:id="10"/>
    </w:p>
    <w:p w14:paraId="41787CC0" w14:textId="395271D8" w:rsidR="00835D81" w:rsidRPr="00463667" w:rsidRDefault="00835D81" w:rsidP="00137C63">
      <w:pPr>
        <w:pStyle w:val="SOC"/>
        <w:rPr>
          <w:i/>
        </w:rPr>
      </w:pPr>
      <w:r w:rsidRPr="00463667">
        <w:t xml:space="preserve">Summary of Changes to HEDIS </w:t>
      </w:r>
      <w:r w:rsidR="00670716">
        <w:t>2016</w:t>
      </w:r>
    </w:p>
    <w:p w14:paraId="45A35E2F" w14:textId="65CCB966" w:rsidR="000F5725" w:rsidRPr="00002D28" w:rsidRDefault="000F5725" w:rsidP="000F5725">
      <w:pPr>
        <w:pStyle w:val="ProcessBullet"/>
        <w:rPr>
          <w:i/>
          <w:iCs/>
        </w:rPr>
      </w:pPr>
      <w:r>
        <w:rPr>
          <w:iCs/>
        </w:rPr>
        <w:t>Added a method and value sets to identify inpatient discharges.</w:t>
      </w:r>
    </w:p>
    <w:p w14:paraId="04A2E14F" w14:textId="77777777" w:rsidR="00835D81" w:rsidRPr="00463667" w:rsidRDefault="00835D81" w:rsidP="00137C63">
      <w:pPr>
        <w:pStyle w:val="ReverseHead"/>
      </w:pPr>
      <w:r w:rsidRPr="00463667">
        <w:t xml:space="preserve">Description </w:t>
      </w:r>
    </w:p>
    <w:p w14:paraId="77AA4AC5" w14:textId="77777777" w:rsidR="00835D81" w:rsidRPr="00463667" w:rsidRDefault="00835D81" w:rsidP="00835D81">
      <w:pPr>
        <w:pStyle w:val="Body"/>
      </w:pPr>
      <w:r w:rsidRPr="00463667">
        <w:t>This measure summarizes the number and percentage of members with an alcohol and other drug (AOD) claim who received the following chemical dependency services during the measurement year:</w:t>
      </w:r>
    </w:p>
    <w:p w14:paraId="5B0354CF" w14:textId="77777777" w:rsidR="00835D81" w:rsidRPr="00463667" w:rsidRDefault="00835D81" w:rsidP="008324C8">
      <w:pPr>
        <w:pStyle w:val="Bullet"/>
        <w:tabs>
          <w:tab w:val="clear" w:pos="576"/>
          <w:tab w:val="left" w:pos="216"/>
        </w:tabs>
        <w:spacing w:before="60"/>
      </w:pPr>
      <w:r w:rsidRPr="00463667">
        <w:t>Any service.</w:t>
      </w:r>
    </w:p>
    <w:p w14:paraId="29D9831C" w14:textId="77777777" w:rsidR="00835D81" w:rsidRPr="00463667" w:rsidRDefault="00835D81" w:rsidP="008324C8">
      <w:pPr>
        <w:pStyle w:val="Bullet"/>
        <w:tabs>
          <w:tab w:val="clear" w:pos="576"/>
          <w:tab w:val="left" w:pos="216"/>
        </w:tabs>
        <w:spacing w:before="60"/>
      </w:pPr>
      <w:r w:rsidRPr="00463667">
        <w:t>Inpatient.</w:t>
      </w:r>
    </w:p>
    <w:p w14:paraId="188790F5" w14:textId="77777777" w:rsidR="00835D81" w:rsidRPr="00463667" w:rsidRDefault="00835D81" w:rsidP="008324C8">
      <w:pPr>
        <w:pStyle w:val="Bullet"/>
        <w:tabs>
          <w:tab w:val="clear" w:pos="576"/>
          <w:tab w:val="left" w:pos="216"/>
        </w:tabs>
        <w:spacing w:before="60"/>
      </w:pPr>
      <w:r w:rsidRPr="00463667">
        <w:t>Intensive outpatient or partial hospitalization.</w:t>
      </w:r>
    </w:p>
    <w:p w14:paraId="23D0BAEE" w14:textId="77777777" w:rsidR="00835D81" w:rsidRPr="00463667" w:rsidRDefault="00835D81" w:rsidP="008324C8">
      <w:pPr>
        <w:pStyle w:val="Bullet"/>
        <w:tabs>
          <w:tab w:val="clear" w:pos="576"/>
          <w:tab w:val="left" w:pos="216"/>
        </w:tabs>
        <w:spacing w:before="60"/>
      </w:pPr>
      <w:r w:rsidRPr="00463667">
        <w:t>Outpatient or ED.</w:t>
      </w:r>
    </w:p>
    <w:p w14:paraId="19A01195" w14:textId="77777777" w:rsidR="00835D81" w:rsidRPr="00463667" w:rsidRDefault="00835D81" w:rsidP="00137C63">
      <w:pPr>
        <w:pStyle w:val="ReverseHead"/>
      </w:pPr>
      <w:r w:rsidRPr="00463667">
        <w:t>Calculations</w:t>
      </w:r>
    </w:p>
    <w:tbl>
      <w:tblPr>
        <w:tblW w:w="9702" w:type="dxa"/>
        <w:tblInd w:w="18" w:type="dxa"/>
        <w:tblLayout w:type="fixed"/>
        <w:tblLook w:val="0000" w:firstRow="0" w:lastRow="0" w:firstColumn="0" w:lastColumn="0" w:noHBand="0" w:noVBand="0"/>
      </w:tblPr>
      <w:tblGrid>
        <w:gridCol w:w="2160"/>
        <w:gridCol w:w="7542"/>
      </w:tblGrid>
      <w:tr w:rsidR="00835D81" w:rsidRPr="00463667" w14:paraId="1039E6E6" w14:textId="77777777" w:rsidTr="00C56CA6">
        <w:tc>
          <w:tcPr>
            <w:tcW w:w="2160" w:type="dxa"/>
          </w:tcPr>
          <w:p w14:paraId="2CCF41CB" w14:textId="77777777" w:rsidR="00835D81" w:rsidRPr="00463667" w:rsidRDefault="00835D81" w:rsidP="00C56CA6">
            <w:pPr>
              <w:pStyle w:val="MarginSubhead"/>
            </w:pPr>
            <w:r w:rsidRPr="00463667">
              <w:t>Product lines</w:t>
            </w:r>
          </w:p>
        </w:tc>
        <w:tc>
          <w:tcPr>
            <w:tcW w:w="7542" w:type="dxa"/>
          </w:tcPr>
          <w:p w14:paraId="261BD939" w14:textId="77777777" w:rsidR="00835D81" w:rsidRPr="00463667" w:rsidRDefault="00835D81" w:rsidP="00C56CA6">
            <w:pPr>
              <w:pStyle w:val="Body"/>
              <w:rPr>
                <w:i/>
              </w:rPr>
            </w:pPr>
            <w:r w:rsidRPr="00463667">
              <w:t>Report the following tables for each applicable product line:</w:t>
            </w:r>
          </w:p>
          <w:p w14:paraId="15691655" w14:textId="77777777" w:rsidR="00835D81" w:rsidRPr="00463667" w:rsidRDefault="00835D81" w:rsidP="00C56CA6">
            <w:pPr>
              <w:pStyle w:val="Bullet"/>
              <w:tabs>
                <w:tab w:val="left" w:pos="1872"/>
                <w:tab w:val="left" w:pos="4407"/>
              </w:tabs>
            </w:pPr>
            <w:r w:rsidRPr="00463667">
              <w:t>Table IAD-1a</w:t>
            </w:r>
            <w:r w:rsidRPr="00463667">
              <w:tab/>
              <w:t>Total Medicaid.</w:t>
            </w:r>
          </w:p>
          <w:p w14:paraId="7B8A7E50" w14:textId="77777777" w:rsidR="00835D81" w:rsidRPr="00463667" w:rsidRDefault="00835D81" w:rsidP="00C56CA6">
            <w:pPr>
              <w:pStyle w:val="Bullet"/>
              <w:tabs>
                <w:tab w:val="left" w:pos="1872"/>
                <w:tab w:val="left" w:pos="4407"/>
              </w:tabs>
              <w:spacing w:before="100"/>
            </w:pPr>
            <w:r w:rsidRPr="00463667">
              <w:t>Table IAD-1b</w:t>
            </w:r>
            <w:r w:rsidRPr="00463667">
              <w:tab/>
              <w:t>Medicaid/Medicare Dual-Eligibles.</w:t>
            </w:r>
          </w:p>
          <w:p w14:paraId="0B1CAF30" w14:textId="77777777" w:rsidR="00835D81" w:rsidRPr="00463667" w:rsidRDefault="00835D81" w:rsidP="00C56CA6">
            <w:pPr>
              <w:pStyle w:val="Bullet"/>
              <w:tabs>
                <w:tab w:val="left" w:pos="1872"/>
                <w:tab w:val="left" w:pos="4407"/>
              </w:tabs>
              <w:spacing w:before="100"/>
            </w:pPr>
            <w:r w:rsidRPr="00463667">
              <w:t>Table IAD-1c</w:t>
            </w:r>
            <w:r w:rsidRPr="00463667">
              <w:tab/>
              <w:t>Medicaid—Disabled.</w:t>
            </w:r>
          </w:p>
          <w:p w14:paraId="66797C1B" w14:textId="77777777" w:rsidR="00835D81" w:rsidRPr="00463667" w:rsidRDefault="00835D81" w:rsidP="00C56CA6">
            <w:pPr>
              <w:pStyle w:val="Bullet"/>
              <w:tabs>
                <w:tab w:val="left" w:pos="1872"/>
                <w:tab w:val="left" w:pos="4407"/>
              </w:tabs>
              <w:spacing w:before="100"/>
            </w:pPr>
            <w:r w:rsidRPr="00463667">
              <w:t>Table IAD-1d</w:t>
            </w:r>
            <w:r w:rsidRPr="00463667">
              <w:tab/>
              <w:t>Medicaid—Other Low Income.</w:t>
            </w:r>
          </w:p>
          <w:p w14:paraId="5D9B1670" w14:textId="77777777" w:rsidR="00835D81" w:rsidRPr="00463667" w:rsidRDefault="00835D81" w:rsidP="00C56CA6">
            <w:pPr>
              <w:pStyle w:val="Bullet"/>
              <w:tabs>
                <w:tab w:val="left" w:pos="1872"/>
                <w:tab w:val="left" w:pos="4407"/>
              </w:tabs>
              <w:spacing w:before="100"/>
            </w:pPr>
            <w:r w:rsidRPr="00463667">
              <w:t>Table IAD-2</w:t>
            </w:r>
            <w:r w:rsidRPr="00463667">
              <w:tab/>
              <w:t>Commercial—by Product or Combined HMO/POS.</w:t>
            </w:r>
          </w:p>
          <w:p w14:paraId="21B89F7B" w14:textId="77777777" w:rsidR="00835D81" w:rsidRPr="00463667" w:rsidRDefault="00835D81" w:rsidP="00C56CA6">
            <w:pPr>
              <w:pStyle w:val="Bullet"/>
              <w:tabs>
                <w:tab w:val="left" w:pos="1872"/>
                <w:tab w:val="left" w:pos="4407"/>
              </w:tabs>
              <w:spacing w:before="100"/>
            </w:pPr>
            <w:r w:rsidRPr="00463667">
              <w:t xml:space="preserve">Table IAD-3 </w:t>
            </w:r>
            <w:r w:rsidRPr="00463667">
              <w:tab/>
              <w:t>Medicare.</w:t>
            </w:r>
          </w:p>
          <w:p w14:paraId="42CAEE87" w14:textId="77777777" w:rsidR="00835D81" w:rsidRPr="00463667" w:rsidRDefault="00835D81" w:rsidP="00C56CA6">
            <w:pPr>
              <w:pStyle w:val="Body"/>
            </w:pPr>
            <w:r w:rsidRPr="00463667">
              <w:t xml:space="preserve">Count members who received inpatient, intensive outpatient, partial hospitalization, outpatient and ED chemical dependency services in each column. Count members in each column only once, regardless of number of visits. </w:t>
            </w:r>
          </w:p>
          <w:p w14:paraId="7E2D7766" w14:textId="77777777" w:rsidR="00835D81" w:rsidRPr="00463667" w:rsidRDefault="00835D81" w:rsidP="00C56CA6">
            <w:pPr>
              <w:pStyle w:val="Body"/>
            </w:pPr>
            <w:r w:rsidRPr="00463667">
              <w:t xml:space="preserve">Count members in the </w:t>
            </w:r>
            <w:r w:rsidRPr="00463667">
              <w:rPr>
                <w:i/>
              </w:rPr>
              <w:t>Any Services</w:t>
            </w:r>
            <w:r w:rsidRPr="00463667">
              <w:t xml:space="preserve"> column only if they had at least one inpatient, intensive outpatient, partial hospitalization, outpatient</w:t>
            </w:r>
            <w:r w:rsidRPr="00463667" w:rsidDel="000134F8">
              <w:t xml:space="preserve"> </w:t>
            </w:r>
            <w:r w:rsidRPr="00463667">
              <w:t>or ED claim/encounter during the measurement year.</w:t>
            </w:r>
          </w:p>
          <w:p w14:paraId="314A7366" w14:textId="77777777" w:rsidR="00835D81" w:rsidRPr="00463667" w:rsidRDefault="00835D81" w:rsidP="00C56CA6">
            <w:pPr>
              <w:pStyle w:val="Body"/>
            </w:pPr>
            <w:r w:rsidRPr="00463667">
              <w:t>For members who had more than one encounter, count only the first visit in the measurement year and report the member in the respective age category as of the date of service or discharge.</w:t>
            </w:r>
          </w:p>
        </w:tc>
      </w:tr>
      <w:tr w:rsidR="00835D81" w:rsidRPr="00463667" w14:paraId="65DC2CF6" w14:textId="77777777" w:rsidTr="00C56CA6">
        <w:tc>
          <w:tcPr>
            <w:tcW w:w="2160" w:type="dxa"/>
          </w:tcPr>
          <w:p w14:paraId="185BCD0A" w14:textId="77777777" w:rsidR="00835D81" w:rsidRPr="00463667" w:rsidRDefault="00835D81" w:rsidP="00C56CA6">
            <w:pPr>
              <w:pStyle w:val="MarginSubhead"/>
            </w:pPr>
            <w:r w:rsidRPr="00463667">
              <w:t>Benefit</w:t>
            </w:r>
          </w:p>
        </w:tc>
        <w:tc>
          <w:tcPr>
            <w:tcW w:w="7542" w:type="dxa"/>
          </w:tcPr>
          <w:p w14:paraId="14D5B70D" w14:textId="77777777" w:rsidR="00835D81" w:rsidRPr="00463667" w:rsidRDefault="00835D81" w:rsidP="00C56CA6">
            <w:pPr>
              <w:pStyle w:val="Body"/>
              <w:rPr>
                <w:snapToGrid w:val="0"/>
              </w:rPr>
            </w:pPr>
            <w:r w:rsidRPr="00463667">
              <w:t>Chemical dependency.</w:t>
            </w:r>
          </w:p>
        </w:tc>
      </w:tr>
      <w:tr w:rsidR="00835D81" w:rsidRPr="00463667" w14:paraId="72EB0344" w14:textId="77777777" w:rsidTr="00C56CA6">
        <w:tc>
          <w:tcPr>
            <w:tcW w:w="2160" w:type="dxa"/>
          </w:tcPr>
          <w:p w14:paraId="4AB5BEE5" w14:textId="77777777" w:rsidR="00835D81" w:rsidRPr="00463667" w:rsidRDefault="00835D81" w:rsidP="00C56CA6">
            <w:pPr>
              <w:pStyle w:val="MarginSubhead"/>
            </w:pPr>
            <w:r w:rsidRPr="00463667">
              <w:t>Member months</w:t>
            </w:r>
          </w:p>
        </w:tc>
        <w:tc>
          <w:tcPr>
            <w:tcW w:w="7542" w:type="dxa"/>
          </w:tcPr>
          <w:p w14:paraId="396935C0" w14:textId="77777777" w:rsidR="00835D81" w:rsidRPr="00463667" w:rsidRDefault="00835D81" w:rsidP="00C56CA6">
            <w:pPr>
              <w:pStyle w:val="Body"/>
              <w:rPr>
                <w:i/>
              </w:rPr>
            </w:pPr>
            <w:r w:rsidRPr="00463667">
              <w:t xml:space="preserve">For each product line, report all member months during the measurement year for members with the benefit. IDSS automatically produces member years’ data for the commercial and Medicare product lines. Refer to </w:t>
            </w:r>
            <w:r w:rsidRPr="00463667">
              <w:rPr>
                <w:i/>
              </w:rPr>
              <w:t xml:space="preserve">Specific Instructions for Utilization Tables </w:t>
            </w:r>
            <w:r w:rsidRPr="00463667">
              <w:t>for more information</w:t>
            </w:r>
            <w:r w:rsidRPr="00463667">
              <w:rPr>
                <w:i/>
              </w:rPr>
              <w:t>.</w:t>
            </w:r>
          </w:p>
          <w:p w14:paraId="143FE96F" w14:textId="77777777" w:rsidR="00835D81" w:rsidRPr="00463667" w:rsidRDefault="00835D81" w:rsidP="00C56CA6">
            <w:pPr>
              <w:pStyle w:val="Body"/>
            </w:pPr>
            <w:r w:rsidRPr="00463667">
              <w:t xml:space="preserve">Because some organizations may offer different benefits for inpatient and outpatient chemical dependency services, denominators in the columns of the member months table may vary. Include all members with any chemical dependency benefit in the denominator in the </w:t>
            </w:r>
            <w:r w:rsidRPr="00463667">
              <w:rPr>
                <w:i/>
              </w:rPr>
              <w:t xml:space="preserve">Any </w:t>
            </w:r>
            <w:r w:rsidRPr="00463667">
              <w:t>column.</w:t>
            </w:r>
          </w:p>
        </w:tc>
      </w:tr>
    </w:tbl>
    <w:p w14:paraId="3CE92D88" w14:textId="77777777" w:rsidR="00835D81" w:rsidRPr="00463667" w:rsidRDefault="00835D81" w:rsidP="00835D81">
      <w:pPr>
        <w:sectPr w:rsidR="00835D81" w:rsidRPr="00463667" w:rsidSect="00C56CA6">
          <w:headerReference w:type="even" r:id="rId56"/>
          <w:headerReference w:type="default" r:id="rId57"/>
          <w:footerReference w:type="even" r:id="rId58"/>
          <w:footerReference w:type="default" r:id="rId59"/>
          <w:type w:val="oddPage"/>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2160"/>
        <w:gridCol w:w="7650"/>
      </w:tblGrid>
      <w:tr w:rsidR="00835D81" w:rsidRPr="00463667" w14:paraId="4DDA897F" w14:textId="77777777" w:rsidTr="00C56CA6">
        <w:tc>
          <w:tcPr>
            <w:tcW w:w="2160" w:type="dxa"/>
          </w:tcPr>
          <w:p w14:paraId="58848E8D" w14:textId="77777777" w:rsidR="00835D81" w:rsidRPr="00463667" w:rsidRDefault="00835D81" w:rsidP="00C56CA6">
            <w:pPr>
              <w:pStyle w:val="MarginSubhead"/>
              <w:spacing w:before="0"/>
            </w:pPr>
            <w:r w:rsidRPr="00463667">
              <w:t>Inpatient</w:t>
            </w:r>
          </w:p>
        </w:tc>
        <w:tc>
          <w:tcPr>
            <w:tcW w:w="7650" w:type="dxa"/>
          </w:tcPr>
          <w:p w14:paraId="705D9062" w14:textId="005EA3F2" w:rsidR="00835D81" w:rsidRDefault="00835D81" w:rsidP="00C56CA6">
            <w:pPr>
              <w:pStyle w:val="Body"/>
              <w:spacing w:before="0"/>
            </w:pPr>
            <w:r w:rsidRPr="00463667">
              <w:t xml:space="preserve">Include </w:t>
            </w:r>
            <w:r w:rsidR="00F04F87">
              <w:t xml:space="preserve">acute and nonacute </w:t>
            </w:r>
            <w:r w:rsidRPr="00463667">
              <w:t xml:space="preserve">inpatient </w:t>
            </w:r>
            <w:r w:rsidR="00F04F87">
              <w:t>discharges</w:t>
            </w:r>
            <w:r w:rsidRPr="00463667">
              <w:t xml:space="preserve">, including inpatient detoxification, </w:t>
            </w:r>
            <w:r w:rsidR="005A604D">
              <w:t>from</w:t>
            </w:r>
            <w:r w:rsidR="005A604D" w:rsidRPr="00463667">
              <w:t xml:space="preserve"> </w:t>
            </w:r>
            <w:r w:rsidRPr="00463667">
              <w:t>either a hospital or a treatment facility, with any diagnosis of chemical dependency (</w:t>
            </w:r>
            <w:r w:rsidRPr="00463667">
              <w:rPr>
                <w:u w:val="single"/>
              </w:rPr>
              <w:t>Chemical Dependency Value Set</w:t>
            </w:r>
            <w:r w:rsidRPr="00463667">
              <w:t>).</w:t>
            </w:r>
            <w:r w:rsidR="00F04F87">
              <w:t xml:space="preserve"> To identify acute and nonacute inpatient discharges:</w:t>
            </w:r>
          </w:p>
          <w:p w14:paraId="5801784F" w14:textId="29119095" w:rsidR="00F04F87" w:rsidRDefault="00F04F87" w:rsidP="008324C8">
            <w:pPr>
              <w:pStyle w:val="Bullet"/>
              <w:numPr>
                <w:ilvl w:val="0"/>
                <w:numId w:val="41"/>
              </w:numPr>
              <w:ind w:left="648" w:hanging="288"/>
            </w:pPr>
            <w:r>
              <w:t>Identify all acute and nonacute inpatient stays (</w:t>
            </w:r>
            <w:r w:rsidRPr="00F04F87">
              <w:rPr>
                <w:u w:val="single"/>
              </w:rPr>
              <w:t>Inpatient Stay Value Set</w:t>
            </w:r>
            <w:r>
              <w:t xml:space="preserve">). </w:t>
            </w:r>
          </w:p>
          <w:p w14:paraId="507905A6" w14:textId="77001146" w:rsidR="00835D81" w:rsidRPr="00463667" w:rsidRDefault="00F04F87" w:rsidP="008324C8">
            <w:pPr>
              <w:pStyle w:val="Bullet"/>
              <w:numPr>
                <w:ilvl w:val="0"/>
                <w:numId w:val="41"/>
              </w:numPr>
              <w:ind w:left="648" w:hanging="288"/>
            </w:pPr>
            <w:r>
              <w:t>Identify the discharge date for the stay.</w:t>
            </w:r>
          </w:p>
        </w:tc>
      </w:tr>
      <w:tr w:rsidR="00835D81" w:rsidRPr="00463667" w14:paraId="72E5AB48" w14:textId="77777777" w:rsidTr="00C56CA6">
        <w:trPr>
          <w:cantSplit/>
        </w:trPr>
        <w:tc>
          <w:tcPr>
            <w:tcW w:w="2160" w:type="dxa"/>
          </w:tcPr>
          <w:p w14:paraId="53D99EF5" w14:textId="5961DB00" w:rsidR="00835D81" w:rsidRPr="00463667" w:rsidRDefault="00835D81" w:rsidP="00C56CA6">
            <w:pPr>
              <w:pStyle w:val="MarginSubhead"/>
            </w:pPr>
            <w:r w:rsidRPr="00463667">
              <w:t>Intensive out-patient and partial hospitalization</w:t>
            </w:r>
          </w:p>
        </w:tc>
        <w:tc>
          <w:tcPr>
            <w:tcW w:w="7650" w:type="dxa"/>
          </w:tcPr>
          <w:p w14:paraId="5EB40454" w14:textId="77777777" w:rsidR="00835D81" w:rsidRPr="00463667" w:rsidRDefault="00835D81" w:rsidP="00C56CA6">
            <w:pPr>
              <w:pStyle w:val="Body"/>
            </w:pPr>
            <w:r w:rsidRPr="00463667">
              <w:t>Report intensive outpatient and partial hospitalization claims/encounters in conjunction with any chemical dependency diagnosis. Any of the following code combinations meet criteria:</w:t>
            </w:r>
          </w:p>
          <w:p w14:paraId="3B16F6DD" w14:textId="77777777" w:rsidR="00835D81" w:rsidRPr="00463667" w:rsidRDefault="00835D81" w:rsidP="00C56CA6">
            <w:pPr>
              <w:pStyle w:val="Bullet"/>
            </w:pPr>
            <w:r w:rsidRPr="00463667">
              <w:rPr>
                <w:u w:val="single"/>
              </w:rPr>
              <w:t>IAD Stand Alone IOP/PH Value Set</w:t>
            </w:r>
            <w:r w:rsidRPr="00463667">
              <w:t xml:space="preserve"> </w:t>
            </w:r>
            <w:r w:rsidRPr="00463667">
              <w:rPr>
                <w:b/>
                <w:i/>
              </w:rPr>
              <w:t>with</w:t>
            </w:r>
            <w:r w:rsidRPr="00463667">
              <w:t xml:space="preserve"> </w:t>
            </w:r>
            <w:r w:rsidRPr="00463667">
              <w:rPr>
                <w:u w:val="single"/>
              </w:rPr>
              <w:t>Chemical Dependency Value Set</w:t>
            </w:r>
            <w:r w:rsidRPr="00463667">
              <w:t>.</w:t>
            </w:r>
          </w:p>
          <w:p w14:paraId="7B0948C9" w14:textId="77777777" w:rsidR="00835D81" w:rsidRPr="00463667" w:rsidRDefault="00835D81" w:rsidP="00C56CA6">
            <w:pPr>
              <w:pStyle w:val="Bullet"/>
            </w:pPr>
            <w:r w:rsidRPr="00463667">
              <w:rPr>
                <w:u w:val="single"/>
              </w:rPr>
              <w:t>IAD IOP/PH Value Set</w:t>
            </w:r>
            <w:r w:rsidRPr="00463667">
              <w:t xml:space="preserve"> </w:t>
            </w:r>
            <w:r w:rsidRPr="00463667">
              <w:rPr>
                <w:b/>
                <w:i/>
              </w:rPr>
              <w:t>with</w:t>
            </w:r>
            <w:r w:rsidRPr="00463667">
              <w:t xml:space="preserve"> </w:t>
            </w:r>
            <w:r w:rsidRPr="00463667">
              <w:rPr>
                <w:u w:val="single"/>
              </w:rPr>
              <w:t>POS 52 Value Set</w:t>
            </w:r>
            <w:r w:rsidRPr="00463667">
              <w:t xml:space="preserve"> </w:t>
            </w:r>
            <w:r w:rsidRPr="00463667">
              <w:rPr>
                <w:b/>
                <w:i/>
              </w:rPr>
              <w:t>and</w:t>
            </w:r>
            <w:r w:rsidRPr="00463667">
              <w:t xml:space="preserve"> </w:t>
            </w:r>
            <w:r w:rsidRPr="00463667">
              <w:rPr>
                <w:u w:val="single"/>
              </w:rPr>
              <w:t>Chemical Dependency Value Set</w:t>
            </w:r>
            <w:r w:rsidRPr="00463667">
              <w:t>.</w:t>
            </w:r>
          </w:p>
          <w:p w14:paraId="2E3A3251" w14:textId="77777777" w:rsidR="00835D81" w:rsidRPr="00463667" w:rsidRDefault="00835D81" w:rsidP="00C56CA6">
            <w:pPr>
              <w:pStyle w:val="Bullet"/>
            </w:pPr>
            <w:r w:rsidRPr="00463667">
              <w:rPr>
                <w:u w:val="single"/>
              </w:rPr>
              <w:t>IAD IOP/PH Value Set</w:t>
            </w:r>
            <w:r w:rsidRPr="00463667">
              <w:t xml:space="preserve"> </w:t>
            </w:r>
            <w:r w:rsidRPr="00463667">
              <w:rPr>
                <w:b/>
                <w:i/>
              </w:rPr>
              <w:t>with</w:t>
            </w:r>
            <w:r w:rsidRPr="00463667">
              <w:t xml:space="preserve"> </w:t>
            </w:r>
            <w:r w:rsidRPr="00463667">
              <w:rPr>
                <w:u w:val="single"/>
              </w:rPr>
              <w:t>POS 53 Value Set</w:t>
            </w:r>
            <w:r w:rsidRPr="00463667">
              <w:t xml:space="preserve"> </w:t>
            </w:r>
            <w:r w:rsidRPr="00463667">
              <w:rPr>
                <w:b/>
                <w:i/>
              </w:rPr>
              <w:t>and</w:t>
            </w:r>
            <w:r w:rsidRPr="00463667">
              <w:t xml:space="preserve"> </w:t>
            </w:r>
            <w:r w:rsidRPr="00463667">
              <w:rPr>
                <w:u w:val="single"/>
              </w:rPr>
              <w:t>Chemical Dependency Value Set</w:t>
            </w:r>
            <w:r w:rsidRPr="00463667">
              <w:t>, where the organization can confirm that the visit was in an intensive outpatient or partial hospitalization setting (POS 53 is not specific to setting).</w:t>
            </w:r>
          </w:p>
          <w:p w14:paraId="09A92B77" w14:textId="77777777" w:rsidR="00835D81" w:rsidRPr="00463667" w:rsidRDefault="00835D81" w:rsidP="00C56CA6">
            <w:pPr>
              <w:pStyle w:val="Body"/>
            </w:pPr>
            <w:r w:rsidRPr="00463667">
              <w:t>Count services provided by physician and nonphysician practitioners.</w:t>
            </w:r>
          </w:p>
          <w:p w14:paraId="39F52622" w14:textId="77777777" w:rsidR="00835D81" w:rsidRPr="00463667" w:rsidRDefault="00835D81" w:rsidP="00C56CA6">
            <w:pPr>
              <w:pStyle w:val="Body"/>
            </w:pPr>
            <w:r w:rsidRPr="00463667">
              <w:t xml:space="preserve">Intensive outpatient and partial hospitalization are reported separate from outpatient and ED services because these programs represent a significant number of services rendered. </w:t>
            </w:r>
          </w:p>
          <w:p w14:paraId="0CC4BF25" w14:textId="77777777" w:rsidR="00835D81" w:rsidRPr="00463667" w:rsidRDefault="00835D81" w:rsidP="00C56CA6">
            <w:pPr>
              <w:pStyle w:val="Body"/>
            </w:pPr>
            <w:r w:rsidRPr="00463667">
              <w:t xml:space="preserve">Exclude services the health plan knows to be </w:t>
            </w:r>
            <w:r w:rsidRPr="00463667">
              <w:rPr>
                <w:i/>
              </w:rPr>
              <w:t>inpatient</w:t>
            </w:r>
            <w:r w:rsidRPr="00463667">
              <w:t xml:space="preserve"> based on type of bill, place of service or location of service codes.</w:t>
            </w:r>
          </w:p>
        </w:tc>
      </w:tr>
      <w:tr w:rsidR="00835D81" w:rsidRPr="00463667" w14:paraId="0BD2379B" w14:textId="77777777" w:rsidTr="00C56CA6">
        <w:tc>
          <w:tcPr>
            <w:tcW w:w="2160" w:type="dxa"/>
          </w:tcPr>
          <w:p w14:paraId="6FE8D5E0" w14:textId="77777777" w:rsidR="00835D81" w:rsidRPr="00463667" w:rsidRDefault="00835D81" w:rsidP="00C56CA6">
            <w:pPr>
              <w:pStyle w:val="MarginSubhead"/>
            </w:pPr>
            <w:r w:rsidRPr="00463667">
              <w:t xml:space="preserve">Outpatient </w:t>
            </w:r>
            <w:r w:rsidRPr="00463667">
              <w:br/>
              <w:t>and ED</w:t>
            </w:r>
          </w:p>
        </w:tc>
        <w:tc>
          <w:tcPr>
            <w:tcW w:w="7650" w:type="dxa"/>
          </w:tcPr>
          <w:p w14:paraId="5261E1CB" w14:textId="77777777" w:rsidR="00835D81" w:rsidRPr="00463667" w:rsidRDefault="00835D81" w:rsidP="00C56CA6">
            <w:pPr>
              <w:pStyle w:val="Body"/>
            </w:pPr>
            <w:r w:rsidRPr="00463667">
              <w:t>Report outpatient and ED claims/encounters in conjunction with any chemical dependency diagnosis. Any of the following code combinations meet criteria:</w:t>
            </w:r>
          </w:p>
          <w:p w14:paraId="1020067C" w14:textId="77777777" w:rsidR="00835D81" w:rsidRPr="00463667" w:rsidRDefault="00835D81" w:rsidP="00C56CA6">
            <w:pPr>
              <w:pStyle w:val="Bullet"/>
            </w:pPr>
            <w:r w:rsidRPr="00463667">
              <w:rPr>
                <w:u w:val="single"/>
              </w:rPr>
              <w:t>IAD Stand Alone Outpatient Value Set</w:t>
            </w:r>
            <w:r w:rsidRPr="00463667">
              <w:t xml:space="preserve"> </w:t>
            </w:r>
            <w:r w:rsidRPr="00463667">
              <w:rPr>
                <w:b/>
                <w:i/>
              </w:rPr>
              <w:t>with</w:t>
            </w:r>
            <w:r w:rsidRPr="00463667">
              <w:t xml:space="preserve"> </w:t>
            </w:r>
            <w:r w:rsidRPr="00463667">
              <w:rPr>
                <w:u w:val="single"/>
              </w:rPr>
              <w:t>Chemical Dependency Value Set</w:t>
            </w:r>
            <w:r w:rsidRPr="00463667">
              <w:t>.</w:t>
            </w:r>
          </w:p>
          <w:p w14:paraId="37A57F71" w14:textId="77777777" w:rsidR="00835D81" w:rsidRPr="00463667" w:rsidRDefault="00835D81" w:rsidP="00C56CA6">
            <w:pPr>
              <w:pStyle w:val="Bullet"/>
            </w:pPr>
            <w:r w:rsidRPr="00463667">
              <w:rPr>
                <w:u w:val="single"/>
              </w:rPr>
              <w:t>Observation Value Set</w:t>
            </w:r>
            <w:r w:rsidRPr="00463667">
              <w:t xml:space="preserve"> </w:t>
            </w:r>
            <w:r w:rsidRPr="00463667">
              <w:rPr>
                <w:b/>
                <w:i/>
              </w:rPr>
              <w:t>with</w:t>
            </w:r>
            <w:r w:rsidRPr="00463667">
              <w:t xml:space="preserve"> </w:t>
            </w:r>
            <w:r w:rsidRPr="00463667">
              <w:rPr>
                <w:u w:val="single"/>
              </w:rPr>
              <w:t>Chemical Dependency Value Set</w:t>
            </w:r>
            <w:r w:rsidRPr="00463667">
              <w:t>.</w:t>
            </w:r>
          </w:p>
          <w:p w14:paraId="6316D4F6" w14:textId="77777777" w:rsidR="00835D81" w:rsidRPr="00463667" w:rsidRDefault="00835D81" w:rsidP="00C56CA6">
            <w:pPr>
              <w:pStyle w:val="Bullet"/>
            </w:pPr>
            <w:r w:rsidRPr="00463667">
              <w:rPr>
                <w:u w:val="single"/>
              </w:rPr>
              <w:t>ED Value Set</w:t>
            </w:r>
            <w:r w:rsidRPr="00463667">
              <w:t xml:space="preserve"> </w:t>
            </w:r>
            <w:r w:rsidRPr="006A7D04">
              <w:rPr>
                <w:b/>
                <w:i/>
              </w:rPr>
              <w:t>with</w:t>
            </w:r>
            <w:r w:rsidRPr="00463667">
              <w:t xml:space="preserve"> </w:t>
            </w:r>
            <w:r w:rsidRPr="00463667">
              <w:rPr>
                <w:u w:val="single"/>
              </w:rPr>
              <w:t>Chemical Dependency Value Set</w:t>
            </w:r>
            <w:r w:rsidRPr="00463667">
              <w:t>.</w:t>
            </w:r>
          </w:p>
          <w:p w14:paraId="7DF4C312" w14:textId="77777777" w:rsidR="00835D81" w:rsidRPr="00463667" w:rsidRDefault="00835D81" w:rsidP="00C56CA6">
            <w:pPr>
              <w:pStyle w:val="Bullet"/>
            </w:pPr>
            <w:r w:rsidRPr="00463667">
              <w:rPr>
                <w:u w:val="single"/>
              </w:rPr>
              <w:t>IAD Outpatient/ED Value Set</w:t>
            </w:r>
            <w:r w:rsidRPr="00463667">
              <w:t xml:space="preserve"> </w:t>
            </w:r>
            <w:r w:rsidRPr="00463667">
              <w:rPr>
                <w:b/>
                <w:i/>
              </w:rPr>
              <w:t>with</w:t>
            </w:r>
            <w:r w:rsidRPr="00463667">
              <w:t xml:space="preserve"> </w:t>
            </w:r>
            <w:r w:rsidRPr="00463667">
              <w:rPr>
                <w:u w:val="single"/>
              </w:rPr>
              <w:t>IAD Outpatient/ED POS Value Set</w:t>
            </w:r>
            <w:r w:rsidRPr="00463667">
              <w:t xml:space="preserve"> </w:t>
            </w:r>
            <w:r w:rsidRPr="00463667">
              <w:rPr>
                <w:b/>
                <w:i/>
              </w:rPr>
              <w:t>and</w:t>
            </w:r>
            <w:r w:rsidRPr="00463667">
              <w:t xml:space="preserve"> </w:t>
            </w:r>
            <w:r w:rsidRPr="00463667">
              <w:rPr>
                <w:u w:val="single"/>
              </w:rPr>
              <w:t>Chemical Dependency Value Set</w:t>
            </w:r>
            <w:r w:rsidRPr="00463667">
              <w:t>.</w:t>
            </w:r>
          </w:p>
          <w:p w14:paraId="31EC8459" w14:textId="77777777" w:rsidR="00835D81" w:rsidRPr="00463667" w:rsidRDefault="00835D81" w:rsidP="00C56CA6">
            <w:pPr>
              <w:pStyle w:val="Bullet"/>
            </w:pPr>
            <w:r w:rsidRPr="00463667">
              <w:rPr>
                <w:u w:val="single"/>
              </w:rPr>
              <w:t>IAD Outpatient/ED Value Set</w:t>
            </w:r>
            <w:r w:rsidRPr="00463667">
              <w:t xml:space="preserve"> </w:t>
            </w:r>
            <w:r w:rsidRPr="00463667">
              <w:rPr>
                <w:b/>
                <w:i/>
              </w:rPr>
              <w:t>with</w:t>
            </w:r>
            <w:r w:rsidRPr="00463667">
              <w:t xml:space="preserve"> </w:t>
            </w:r>
            <w:r w:rsidRPr="00463667">
              <w:rPr>
                <w:u w:val="single"/>
              </w:rPr>
              <w:t>POS 53 Value Set</w:t>
            </w:r>
            <w:r w:rsidRPr="00463667">
              <w:t xml:space="preserve"> </w:t>
            </w:r>
            <w:r w:rsidRPr="00463667">
              <w:rPr>
                <w:b/>
                <w:i/>
              </w:rPr>
              <w:t>and</w:t>
            </w:r>
            <w:r w:rsidRPr="00463667">
              <w:t xml:space="preserve"> </w:t>
            </w:r>
            <w:r w:rsidRPr="00463667">
              <w:rPr>
                <w:u w:val="single"/>
              </w:rPr>
              <w:t>Chemical Dependency Value Set</w:t>
            </w:r>
            <w:r w:rsidRPr="00463667">
              <w:t>, where the organization can confirm that the visit was in an outpatient or ED setting (POS 53 is not specific to setting).</w:t>
            </w:r>
          </w:p>
          <w:p w14:paraId="599E1915" w14:textId="77777777" w:rsidR="00835D81" w:rsidRPr="00463667" w:rsidRDefault="00835D81" w:rsidP="00C56CA6">
            <w:pPr>
              <w:pStyle w:val="Body"/>
              <w:rPr>
                <w:snapToGrid w:val="0"/>
              </w:rPr>
            </w:pPr>
            <w:r w:rsidRPr="00463667">
              <w:t>Count services provided by physicians and nonphysician practitioners.</w:t>
            </w:r>
          </w:p>
          <w:p w14:paraId="213510CC" w14:textId="77777777" w:rsidR="00835D81" w:rsidRPr="00463667" w:rsidRDefault="00835D81" w:rsidP="00C56CA6">
            <w:pPr>
              <w:pStyle w:val="Body"/>
              <w:rPr>
                <w:snapToGrid w:val="0"/>
              </w:rPr>
            </w:pPr>
            <w:r w:rsidRPr="00463667">
              <w:t xml:space="preserve">Only include observation stays and ED visits that do not result in an inpatient stay. </w:t>
            </w:r>
          </w:p>
        </w:tc>
      </w:tr>
    </w:tbl>
    <w:p w14:paraId="1AABF274" w14:textId="77777777" w:rsidR="00835D81" w:rsidRPr="00463667" w:rsidRDefault="00835D81" w:rsidP="00835D81">
      <w:pPr>
        <w:pStyle w:val="Heading3"/>
        <w:sectPr w:rsidR="00835D81" w:rsidRPr="00463667" w:rsidSect="00C56CA6">
          <w:headerReference w:type="even" r:id="rId60"/>
          <w:headerReference w:type="default" r:id="rId61"/>
          <w:pgSz w:w="12240" w:h="15840" w:code="1"/>
          <w:pgMar w:top="1080" w:right="1080" w:bottom="1080" w:left="1440" w:header="720" w:footer="720" w:gutter="0"/>
          <w:cols w:space="720"/>
        </w:sectPr>
      </w:pPr>
    </w:p>
    <w:p w14:paraId="51810802" w14:textId="77777777" w:rsidR="00835D81" w:rsidRPr="00463667" w:rsidRDefault="00835D81" w:rsidP="00137C63">
      <w:pPr>
        <w:pStyle w:val="TableHeadNotCondensed"/>
        <w:spacing w:before="0"/>
      </w:pPr>
      <w:r w:rsidRPr="00463667">
        <w:t>Table IAD-1/2/3: Identification of Alcohol and Other Drug Services</w:t>
      </w:r>
    </w:p>
    <w:tbl>
      <w:tblPr>
        <w:tblW w:w="9728" w:type="dxa"/>
        <w:tblInd w:w="-8" w:type="dxa"/>
        <w:tblLayout w:type="fixed"/>
        <w:tblLook w:val="0000" w:firstRow="0" w:lastRow="0" w:firstColumn="0" w:lastColumn="0" w:noHBand="0" w:noVBand="0"/>
      </w:tblPr>
      <w:tblGrid>
        <w:gridCol w:w="1088"/>
        <w:gridCol w:w="6"/>
        <w:gridCol w:w="1348"/>
        <w:gridCol w:w="1350"/>
        <w:gridCol w:w="1526"/>
        <w:gridCol w:w="1446"/>
        <w:gridCol w:w="1446"/>
        <w:gridCol w:w="1518"/>
      </w:tblGrid>
      <w:tr w:rsidR="00835D81" w:rsidRPr="00463667" w14:paraId="3E02C065" w14:textId="77777777" w:rsidTr="006A7D04">
        <w:trPr>
          <w:cantSplit/>
        </w:trPr>
        <w:tc>
          <w:tcPr>
            <w:tcW w:w="5318" w:type="dxa"/>
            <w:gridSpan w:val="5"/>
            <w:tcBorders>
              <w:top w:val="single" w:sz="6" w:space="0" w:color="auto"/>
              <w:left w:val="single" w:sz="6" w:space="0" w:color="auto"/>
              <w:bottom w:val="single" w:sz="6" w:space="0" w:color="FFFFFF"/>
              <w:right w:val="single" w:sz="12" w:space="0" w:color="FFFFFF"/>
            </w:tcBorders>
            <w:shd w:val="clear" w:color="auto" w:fill="000000"/>
          </w:tcPr>
          <w:p w14:paraId="5E1D1396" w14:textId="77777777" w:rsidR="00835D81" w:rsidRPr="00463667" w:rsidRDefault="00835D81" w:rsidP="00C56CA6">
            <w:pPr>
              <w:pStyle w:val="TableHead"/>
              <w:rPr>
                <w:color w:val="auto"/>
              </w:rPr>
            </w:pPr>
            <w:r w:rsidRPr="00463667">
              <w:rPr>
                <w:color w:val="auto"/>
              </w:rPr>
              <w:t xml:space="preserve">Member Months (Any Service) </w:t>
            </w:r>
          </w:p>
        </w:tc>
        <w:tc>
          <w:tcPr>
            <w:tcW w:w="4410" w:type="dxa"/>
            <w:gridSpan w:val="3"/>
            <w:tcBorders>
              <w:top w:val="single" w:sz="6" w:space="0" w:color="auto"/>
              <w:left w:val="single" w:sz="12" w:space="0" w:color="FFFFFF"/>
              <w:bottom w:val="single" w:sz="6" w:space="0" w:color="FFFFFF"/>
              <w:right w:val="single" w:sz="6" w:space="0" w:color="auto"/>
            </w:tcBorders>
            <w:shd w:val="clear" w:color="auto" w:fill="000000"/>
          </w:tcPr>
          <w:p w14:paraId="1C8539AF" w14:textId="77777777" w:rsidR="00835D81" w:rsidRPr="00463667" w:rsidRDefault="00835D81" w:rsidP="00C56CA6">
            <w:pPr>
              <w:pStyle w:val="TableHead"/>
              <w:rPr>
                <w:color w:val="auto"/>
              </w:rPr>
            </w:pPr>
            <w:r w:rsidRPr="00463667">
              <w:rPr>
                <w:color w:val="auto"/>
              </w:rPr>
              <w:t>Member Months (Inpatient)</w:t>
            </w:r>
          </w:p>
        </w:tc>
      </w:tr>
      <w:tr w:rsidR="00835D81" w:rsidRPr="00463667" w14:paraId="1AEA32B9" w14:textId="77777777" w:rsidTr="006A7D04">
        <w:tc>
          <w:tcPr>
            <w:tcW w:w="1094" w:type="dxa"/>
            <w:gridSpan w:val="2"/>
            <w:tcBorders>
              <w:top w:val="single" w:sz="6" w:space="0" w:color="FFFFFF"/>
              <w:left w:val="single" w:sz="6" w:space="0" w:color="auto"/>
              <w:bottom w:val="single" w:sz="6" w:space="0" w:color="auto"/>
              <w:right w:val="single" w:sz="6" w:space="0" w:color="FFFFFF"/>
            </w:tcBorders>
            <w:shd w:val="clear" w:color="auto" w:fill="000000"/>
          </w:tcPr>
          <w:p w14:paraId="0A9BCA05" w14:textId="77777777" w:rsidR="00835D81" w:rsidRPr="00463667" w:rsidRDefault="00835D81" w:rsidP="00C56CA6">
            <w:pPr>
              <w:pStyle w:val="TableHead"/>
              <w:rPr>
                <w:color w:val="auto"/>
              </w:rPr>
            </w:pPr>
            <w:r w:rsidRPr="00463667">
              <w:rPr>
                <w:color w:val="auto"/>
              </w:rPr>
              <w:t>Age</w:t>
            </w:r>
          </w:p>
        </w:tc>
        <w:tc>
          <w:tcPr>
            <w:tcW w:w="1348" w:type="dxa"/>
            <w:tcBorders>
              <w:top w:val="single" w:sz="6" w:space="0" w:color="FFFFFF"/>
              <w:left w:val="single" w:sz="6" w:space="0" w:color="FFFFFF"/>
              <w:bottom w:val="single" w:sz="6" w:space="0" w:color="auto"/>
              <w:right w:val="single" w:sz="6" w:space="0" w:color="FFFFFF"/>
            </w:tcBorders>
            <w:shd w:val="clear" w:color="auto" w:fill="000000"/>
          </w:tcPr>
          <w:p w14:paraId="15A1E7CD" w14:textId="77777777" w:rsidR="00835D81" w:rsidRPr="00463667" w:rsidRDefault="00835D81" w:rsidP="00C56CA6">
            <w:pPr>
              <w:pStyle w:val="TableHead"/>
              <w:rPr>
                <w:color w:val="auto"/>
              </w:rPr>
            </w:pPr>
            <w:r w:rsidRPr="00463667">
              <w:rPr>
                <w:color w:val="auto"/>
              </w:rPr>
              <w:t>Male</w:t>
            </w:r>
          </w:p>
        </w:tc>
        <w:tc>
          <w:tcPr>
            <w:tcW w:w="1350" w:type="dxa"/>
            <w:tcBorders>
              <w:top w:val="single" w:sz="6" w:space="0" w:color="FFFFFF"/>
              <w:left w:val="single" w:sz="6" w:space="0" w:color="FFFFFF"/>
              <w:bottom w:val="single" w:sz="6" w:space="0" w:color="auto"/>
              <w:right w:val="single" w:sz="6" w:space="0" w:color="FFFFFF"/>
            </w:tcBorders>
            <w:shd w:val="clear" w:color="auto" w:fill="000000"/>
          </w:tcPr>
          <w:p w14:paraId="7F466FF9" w14:textId="77777777" w:rsidR="00835D81" w:rsidRPr="00463667" w:rsidRDefault="00835D81" w:rsidP="00C56CA6">
            <w:pPr>
              <w:pStyle w:val="TableHead"/>
              <w:rPr>
                <w:color w:val="auto"/>
              </w:rPr>
            </w:pPr>
            <w:r w:rsidRPr="00463667">
              <w:rPr>
                <w:color w:val="auto"/>
              </w:rPr>
              <w:t>Female</w:t>
            </w:r>
          </w:p>
        </w:tc>
        <w:tc>
          <w:tcPr>
            <w:tcW w:w="1526" w:type="dxa"/>
            <w:tcBorders>
              <w:top w:val="single" w:sz="6" w:space="0" w:color="FFFFFF"/>
              <w:left w:val="single" w:sz="6" w:space="0" w:color="FFFFFF"/>
              <w:bottom w:val="single" w:sz="6" w:space="0" w:color="auto"/>
              <w:right w:val="single" w:sz="12" w:space="0" w:color="FFFFFF"/>
            </w:tcBorders>
            <w:shd w:val="clear" w:color="auto" w:fill="000000"/>
          </w:tcPr>
          <w:p w14:paraId="4C428EC1" w14:textId="77777777" w:rsidR="00835D81" w:rsidRPr="00463667" w:rsidRDefault="00835D81" w:rsidP="00C56CA6">
            <w:pPr>
              <w:pStyle w:val="TableHead"/>
              <w:rPr>
                <w:color w:val="auto"/>
              </w:rPr>
            </w:pPr>
            <w:r w:rsidRPr="00463667">
              <w:rPr>
                <w:color w:val="auto"/>
              </w:rPr>
              <w:t>Total</w:t>
            </w:r>
          </w:p>
        </w:tc>
        <w:tc>
          <w:tcPr>
            <w:tcW w:w="1446" w:type="dxa"/>
            <w:tcBorders>
              <w:top w:val="single" w:sz="6" w:space="0" w:color="FFFFFF"/>
              <w:left w:val="single" w:sz="12" w:space="0" w:color="FFFFFF"/>
              <w:bottom w:val="single" w:sz="6" w:space="0" w:color="auto"/>
              <w:right w:val="single" w:sz="6" w:space="0" w:color="FFFFFF"/>
            </w:tcBorders>
            <w:shd w:val="clear" w:color="auto" w:fill="000000"/>
          </w:tcPr>
          <w:p w14:paraId="306B6026" w14:textId="77777777" w:rsidR="00835D81" w:rsidRPr="00463667" w:rsidRDefault="00835D81" w:rsidP="00C56CA6">
            <w:pPr>
              <w:pStyle w:val="TableHead"/>
              <w:rPr>
                <w:color w:val="auto"/>
              </w:rPr>
            </w:pPr>
            <w:r w:rsidRPr="00463667">
              <w:rPr>
                <w:color w:val="auto"/>
              </w:rPr>
              <w:t>Male</w:t>
            </w:r>
          </w:p>
        </w:tc>
        <w:tc>
          <w:tcPr>
            <w:tcW w:w="1446" w:type="dxa"/>
            <w:tcBorders>
              <w:top w:val="single" w:sz="6" w:space="0" w:color="FFFFFF"/>
              <w:left w:val="single" w:sz="6" w:space="0" w:color="FFFFFF"/>
              <w:bottom w:val="single" w:sz="6" w:space="0" w:color="auto"/>
              <w:right w:val="single" w:sz="6" w:space="0" w:color="FFFFFF"/>
            </w:tcBorders>
            <w:shd w:val="clear" w:color="auto" w:fill="000000"/>
          </w:tcPr>
          <w:p w14:paraId="22546A13" w14:textId="77777777" w:rsidR="00835D81" w:rsidRPr="00463667" w:rsidRDefault="00835D81" w:rsidP="00C56CA6">
            <w:pPr>
              <w:pStyle w:val="TableHead"/>
              <w:rPr>
                <w:color w:val="auto"/>
              </w:rPr>
            </w:pPr>
            <w:r w:rsidRPr="00463667">
              <w:rPr>
                <w:color w:val="auto"/>
              </w:rPr>
              <w:t>Female</w:t>
            </w:r>
          </w:p>
        </w:tc>
        <w:tc>
          <w:tcPr>
            <w:tcW w:w="1518" w:type="dxa"/>
            <w:tcBorders>
              <w:top w:val="single" w:sz="6" w:space="0" w:color="FFFFFF"/>
              <w:left w:val="single" w:sz="6" w:space="0" w:color="FFFFFF"/>
              <w:bottom w:val="single" w:sz="6" w:space="0" w:color="auto"/>
              <w:right w:val="single" w:sz="6" w:space="0" w:color="auto"/>
            </w:tcBorders>
            <w:shd w:val="clear" w:color="auto" w:fill="000000"/>
          </w:tcPr>
          <w:p w14:paraId="1B760D55" w14:textId="77777777" w:rsidR="00835D81" w:rsidRPr="00463667" w:rsidRDefault="00835D81" w:rsidP="00C56CA6">
            <w:pPr>
              <w:pStyle w:val="TableHead"/>
              <w:rPr>
                <w:color w:val="auto"/>
              </w:rPr>
            </w:pPr>
            <w:r w:rsidRPr="00463667">
              <w:rPr>
                <w:color w:val="auto"/>
              </w:rPr>
              <w:t>Total</w:t>
            </w:r>
          </w:p>
        </w:tc>
      </w:tr>
      <w:tr w:rsidR="00835D81" w:rsidRPr="00463667" w14:paraId="27792D47"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25A8A991" w14:textId="77777777" w:rsidR="00835D81" w:rsidRPr="00463667" w:rsidRDefault="00835D81" w:rsidP="00C56CA6">
            <w:pPr>
              <w:pStyle w:val="TableText"/>
            </w:pPr>
            <w:r w:rsidRPr="00463667">
              <w:t>0-12</w:t>
            </w:r>
          </w:p>
        </w:tc>
        <w:tc>
          <w:tcPr>
            <w:tcW w:w="1348" w:type="dxa"/>
            <w:tcBorders>
              <w:top w:val="single" w:sz="6" w:space="0" w:color="auto"/>
              <w:left w:val="single" w:sz="6" w:space="0" w:color="auto"/>
              <w:bottom w:val="single" w:sz="6" w:space="0" w:color="auto"/>
              <w:right w:val="single" w:sz="6" w:space="0" w:color="auto"/>
            </w:tcBorders>
          </w:tcPr>
          <w:p w14:paraId="527DE8A8"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43534BB9"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6D8CD81D"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4F4BBD8E"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27B3D584"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3912F621" w14:textId="77777777" w:rsidR="00835D81" w:rsidRPr="00463667" w:rsidRDefault="00835D81" w:rsidP="00C56CA6">
            <w:pPr>
              <w:pStyle w:val="TableText"/>
              <w:jc w:val="center"/>
            </w:pPr>
            <w:r w:rsidRPr="00463667">
              <w:t>________</w:t>
            </w:r>
          </w:p>
        </w:tc>
      </w:tr>
      <w:tr w:rsidR="00835D81" w:rsidRPr="00463667" w14:paraId="62F557BA" w14:textId="77777777" w:rsidTr="006A7D04">
        <w:tc>
          <w:tcPr>
            <w:tcW w:w="1094" w:type="dxa"/>
            <w:gridSpan w:val="2"/>
            <w:tcBorders>
              <w:top w:val="single" w:sz="6" w:space="0" w:color="auto"/>
              <w:left w:val="single" w:sz="6" w:space="0" w:color="auto"/>
              <w:bottom w:val="single" w:sz="6" w:space="0" w:color="auto"/>
              <w:right w:val="single" w:sz="6" w:space="0" w:color="auto"/>
            </w:tcBorders>
            <w:shd w:val="clear" w:color="auto" w:fill="E0E0E0"/>
          </w:tcPr>
          <w:p w14:paraId="6ECAB5BC" w14:textId="77777777" w:rsidR="00835D81" w:rsidRPr="00463667" w:rsidRDefault="00835D81" w:rsidP="00C56CA6">
            <w:pPr>
              <w:pStyle w:val="TableText"/>
            </w:pPr>
            <w:r w:rsidRPr="00463667">
              <w:t>13-17</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71AAEF4B"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E0E0E0"/>
          </w:tcPr>
          <w:p w14:paraId="45AB1625"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E0E0E0"/>
          </w:tcPr>
          <w:p w14:paraId="4F7D53B2"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E0E0E0"/>
          </w:tcPr>
          <w:p w14:paraId="1600ADBB"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E0E0E0"/>
          </w:tcPr>
          <w:p w14:paraId="33159F26"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E0E0E0"/>
          </w:tcPr>
          <w:p w14:paraId="5F8741D4" w14:textId="77777777" w:rsidR="00835D81" w:rsidRPr="00463667" w:rsidRDefault="00835D81" w:rsidP="00C56CA6">
            <w:pPr>
              <w:pStyle w:val="TableText"/>
              <w:jc w:val="center"/>
            </w:pPr>
            <w:r w:rsidRPr="00463667">
              <w:t>________</w:t>
            </w:r>
          </w:p>
        </w:tc>
      </w:tr>
      <w:tr w:rsidR="00835D81" w:rsidRPr="00463667" w14:paraId="18532099"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7933621E" w14:textId="77777777" w:rsidR="00835D81" w:rsidRPr="00463667" w:rsidRDefault="00835D81" w:rsidP="00C56CA6">
            <w:pPr>
              <w:pStyle w:val="TableText"/>
            </w:pPr>
            <w:r w:rsidRPr="00463667">
              <w:t>18-24</w:t>
            </w:r>
          </w:p>
        </w:tc>
        <w:tc>
          <w:tcPr>
            <w:tcW w:w="1348" w:type="dxa"/>
            <w:tcBorders>
              <w:top w:val="single" w:sz="6" w:space="0" w:color="auto"/>
              <w:left w:val="single" w:sz="6" w:space="0" w:color="auto"/>
              <w:bottom w:val="single" w:sz="6" w:space="0" w:color="auto"/>
              <w:right w:val="single" w:sz="6" w:space="0" w:color="auto"/>
            </w:tcBorders>
          </w:tcPr>
          <w:p w14:paraId="43481A26"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40200A62"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283B1EA1"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7F12D5D5"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10A25A4C"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3F6ECA49" w14:textId="77777777" w:rsidR="00835D81" w:rsidRPr="00463667" w:rsidRDefault="00835D81" w:rsidP="00C56CA6">
            <w:pPr>
              <w:pStyle w:val="TableText"/>
              <w:jc w:val="center"/>
            </w:pPr>
            <w:r w:rsidRPr="00463667">
              <w:t>________</w:t>
            </w:r>
          </w:p>
        </w:tc>
      </w:tr>
      <w:tr w:rsidR="00835D81" w:rsidRPr="00463667" w14:paraId="06CA5C08" w14:textId="77777777" w:rsidTr="006A7D04">
        <w:tc>
          <w:tcPr>
            <w:tcW w:w="1094" w:type="dxa"/>
            <w:gridSpan w:val="2"/>
            <w:tcBorders>
              <w:top w:val="single" w:sz="6" w:space="0" w:color="auto"/>
              <w:left w:val="single" w:sz="6" w:space="0" w:color="auto"/>
              <w:bottom w:val="single" w:sz="6" w:space="0" w:color="auto"/>
              <w:right w:val="single" w:sz="6" w:space="0" w:color="auto"/>
            </w:tcBorders>
            <w:shd w:val="clear" w:color="auto" w:fill="E0E0E0"/>
          </w:tcPr>
          <w:p w14:paraId="48164B66" w14:textId="77777777" w:rsidR="00835D81" w:rsidRPr="00463667" w:rsidRDefault="00835D81" w:rsidP="00C56CA6">
            <w:pPr>
              <w:pStyle w:val="TableText"/>
            </w:pPr>
            <w:r w:rsidRPr="00463667">
              <w:t>25-34</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1A575C47"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E0E0E0"/>
          </w:tcPr>
          <w:p w14:paraId="247BC991"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E0E0E0"/>
          </w:tcPr>
          <w:p w14:paraId="3BF074E0"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E0E0E0"/>
          </w:tcPr>
          <w:p w14:paraId="12C08DDE"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E0E0E0"/>
          </w:tcPr>
          <w:p w14:paraId="000F44FC"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E0E0E0"/>
          </w:tcPr>
          <w:p w14:paraId="64D62806" w14:textId="77777777" w:rsidR="00835D81" w:rsidRPr="00463667" w:rsidRDefault="00835D81" w:rsidP="00C56CA6">
            <w:pPr>
              <w:pStyle w:val="TableText"/>
              <w:jc w:val="center"/>
            </w:pPr>
            <w:r w:rsidRPr="00463667">
              <w:t>________</w:t>
            </w:r>
          </w:p>
        </w:tc>
      </w:tr>
      <w:tr w:rsidR="00835D81" w:rsidRPr="00463667" w14:paraId="4ACBE3AB"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1C394499" w14:textId="77777777" w:rsidR="00835D81" w:rsidRPr="00463667" w:rsidRDefault="00835D81" w:rsidP="00C56CA6">
            <w:pPr>
              <w:pStyle w:val="TableText"/>
            </w:pPr>
            <w:r w:rsidRPr="00463667">
              <w:t>35-64</w:t>
            </w:r>
          </w:p>
        </w:tc>
        <w:tc>
          <w:tcPr>
            <w:tcW w:w="1348" w:type="dxa"/>
            <w:tcBorders>
              <w:top w:val="single" w:sz="6" w:space="0" w:color="auto"/>
              <w:left w:val="single" w:sz="6" w:space="0" w:color="auto"/>
              <w:bottom w:val="single" w:sz="6" w:space="0" w:color="auto"/>
              <w:right w:val="single" w:sz="6" w:space="0" w:color="auto"/>
            </w:tcBorders>
          </w:tcPr>
          <w:p w14:paraId="5C096311"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6F2A79EF"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4B94C234"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24EB32D0"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6E091AF2"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6E5B9765" w14:textId="77777777" w:rsidR="00835D81" w:rsidRPr="00463667" w:rsidRDefault="00835D81" w:rsidP="00C56CA6">
            <w:pPr>
              <w:pStyle w:val="TableText"/>
              <w:jc w:val="center"/>
            </w:pPr>
            <w:r w:rsidRPr="00463667">
              <w:t>________</w:t>
            </w:r>
          </w:p>
        </w:tc>
      </w:tr>
      <w:tr w:rsidR="00835D81" w:rsidRPr="00463667" w14:paraId="12392921" w14:textId="77777777" w:rsidTr="006A7D04">
        <w:tc>
          <w:tcPr>
            <w:tcW w:w="1094" w:type="dxa"/>
            <w:gridSpan w:val="2"/>
            <w:tcBorders>
              <w:top w:val="single" w:sz="6" w:space="0" w:color="auto"/>
              <w:left w:val="single" w:sz="6" w:space="0" w:color="auto"/>
              <w:bottom w:val="single" w:sz="6" w:space="0" w:color="auto"/>
              <w:right w:val="single" w:sz="6" w:space="0" w:color="auto"/>
            </w:tcBorders>
            <w:shd w:val="clear" w:color="auto" w:fill="E0E0E0"/>
          </w:tcPr>
          <w:p w14:paraId="0AE9F935" w14:textId="77777777" w:rsidR="00835D81" w:rsidRPr="00463667" w:rsidRDefault="00835D81" w:rsidP="00C56CA6">
            <w:pPr>
              <w:pStyle w:val="TableText"/>
            </w:pPr>
            <w:r w:rsidRPr="00463667">
              <w:t>65+</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4D0A10D0"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E0E0E0"/>
          </w:tcPr>
          <w:p w14:paraId="1633DC00"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E0E0E0"/>
          </w:tcPr>
          <w:p w14:paraId="5E8B96B5"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E0E0E0"/>
          </w:tcPr>
          <w:p w14:paraId="2C218C20"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E0E0E0"/>
          </w:tcPr>
          <w:p w14:paraId="1E097075"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E0E0E0"/>
          </w:tcPr>
          <w:p w14:paraId="6B2C0142" w14:textId="77777777" w:rsidR="00835D81" w:rsidRPr="00463667" w:rsidRDefault="00835D81" w:rsidP="00C56CA6">
            <w:pPr>
              <w:pStyle w:val="TableText"/>
              <w:jc w:val="center"/>
            </w:pPr>
            <w:r w:rsidRPr="00463667">
              <w:t>________</w:t>
            </w:r>
          </w:p>
        </w:tc>
      </w:tr>
      <w:tr w:rsidR="00835D81" w:rsidRPr="00463667" w14:paraId="77ACC718"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35EB9D0C" w14:textId="77777777" w:rsidR="00835D81" w:rsidRPr="00463667" w:rsidRDefault="00835D81" w:rsidP="00C56CA6">
            <w:pPr>
              <w:pStyle w:val="TableText"/>
            </w:pPr>
            <w:r w:rsidRPr="00463667">
              <w:t>Unknown</w:t>
            </w:r>
          </w:p>
        </w:tc>
        <w:tc>
          <w:tcPr>
            <w:tcW w:w="1348" w:type="dxa"/>
            <w:tcBorders>
              <w:top w:val="single" w:sz="6" w:space="0" w:color="auto"/>
              <w:left w:val="single" w:sz="6" w:space="0" w:color="auto"/>
              <w:bottom w:val="single" w:sz="6" w:space="0" w:color="auto"/>
              <w:right w:val="single" w:sz="6" w:space="0" w:color="auto"/>
            </w:tcBorders>
          </w:tcPr>
          <w:p w14:paraId="2AF4A8D5"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06FDB432"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4DF69A36"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0886DE5D"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390D59F8"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5041642C" w14:textId="77777777" w:rsidR="00835D81" w:rsidRPr="00463667" w:rsidRDefault="00835D81" w:rsidP="00C56CA6">
            <w:pPr>
              <w:pStyle w:val="TableText"/>
              <w:jc w:val="center"/>
            </w:pPr>
            <w:r w:rsidRPr="00463667">
              <w:t>________</w:t>
            </w:r>
          </w:p>
        </w:tc>
      </w:tr>
      <w:tr w:rsidR="00835D81" w:rsidRPr="00463667" w14:paraId="653838D7" w14:textId="77777777" w:rsidTr="006A7D04">
        <w:tc>
          <w:tcPr>
            <w:tcW w:w="1094" w:type="dxa"/>
            <w:gridSpan w:val="2"/>
            <w:tcBorders>
              <w:top w:val="single" w:sz="6" w:space="0" w:color="auto"/>
              <w:left w:val="single" w:sz="6" w:space="0" w:color="auto"/>
              <w:bottom w:val="single" w:sz="6" w:space="0" w:color="auto"/>
              <w:right w:val="single" w:sz="6" w:space="0" w:color="auto"/>
            </w:tcBorders>
            <w:shd w:val="clear" w:color="auto" w:fill="E0E0E0"/>
          </w:tcPr>
          <w:p w14:paraId="3A5EDF20" w14:textId="77777777" w:rsidR="00835D81" w:rsidRPr="00463667" w:rsidRDefault="00835D81" w:rsidP="00C56CA6">
            <w:pPr>
              <w:pStyle w:val="TableText"/>
              <w:jc w:val="right"/>
            </w:pPr>
            <w:r w:rsidRPr="00463667">
              <w:rPr>
                <w:b/>
                <w:i/>
              </w:rPr>
              <w:t>Total:</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64A2AEC2"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E0E0E0"/>
          </w:tcPr>
          <w:p w14:paraId="5017240A"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E0E0E0"/>
          </w:tcPr>
          <w:p w14:paraId="22CE6C20"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E0E0E0"/>
          </w:tcPr>
          <w:p w14:paraId="6416CEF4"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E0E0E0"/>
          </w:tcPr>
          <w:p w14:paraId="5A0E63D8"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E0E0E0"/>
          </w:tcPr>
          <w:p w14:paraId="75194350" w14:textId="77777777" w:rsidR="00835D81" w:rsidRPr="00463667" w:rsidRDefault="00835D81" w:rsidP="00C56CA6">
            <w:pPr>
              <w:pStyle w:val="TableText"/>
              <w:jc w:val="center"/>
            </w:pPr>
            <w:r w:rsidRPr="00463667">
              <w:t>________</w:t>
            </w:r>
          </w:p>
        </w:tc>
      </w:tr>
      <w:tr w:rsidR="00835D81" w:rsidRPr="00463667" w14:paraId="2D53C09C" w14:textId="77777777" w:rsidTr="006A7D04">
        <w:trPr>
          <w:cantSplit/>
        </w:trPr>
        <w:tc>
          <w:tcPr>
            <w:tcW w:w="5318" w:type="dxa"/>
            <w:gridSpan w:val="5"/>
            <w:tcBorders>
              <w:top w:val="single" w:sz="6" w:space="0" w:color="auto"/>
              <w:left w:val="single" w:sz="6" w:space="0" w:color="auto"/>
              <w:bottom w:val="single" w:sz="6" w:space="0" w:color="FFFFFF"/>
              <w:right w:val="single" w:sz="12" w:space="0" w:color="FFFFFF"/>
            </w:tcBorders>
            <w:shd w:val="clear" w:color="auto" w:fill="000000"/>
            <w:vAlign w:val="bottom"/>
          </w:tcPr>
          <w:p w14:paraId="38E975C9" w14:textId="77777777" w:rsidR="00835D81" w:rsidRPr="00463667" w:rsidRDefault="00835D81" w:rsidP="00C56CA6">
            <w:pPr>
              <w:pStyle w:val="TableHead"/>
              <w:rPr>
                <w:color w:val="auto"/>
              </w:rPr>
            </w:pPr>
            <w:r w:rsidRPr="00463667">
              <w:rPr>
                <w:color w:val="auto"/>
              </w:rPr>
              <w:t>Member Months (Intensive Outpatient/Partial Hospitalization)</w:t>
            </w:r>
          </w:p>
        </w:tc>
        <w:tc>
          <w:tcPr>
            <w:tcW w:w="4410" w:type="dxa"/>
            <w:gridSpan w:val="3"/>
            <w:tcBorders>
              <w:top w:val="single" w:sz="6" w:space="0" w:color="auto"/>
              <w:left w:val="single" w:sz="12" w:space="0" w:color="FFFFFF"/>
              <w:bottom w:val="single" w:sz="6" w:space="0" w:color="FFFFFF"/>
              <w:right w:val="single" w:sz="6" w:space="0" w:color="auto"/>
            </w:tcBorders>
            <w:shd w:val="clear" w:color="auto" w:fill="000000"/>
            <w:vAlign w:val="bottom"/>
          </w:tcPr>
          <w:p w14:paraId="6F586626" w14:textId="77777777" w:rsidR="00835D81" w:rsidRPr="00463667" w:rsidRDefault="00835D81" w:rsidP="00C56CA6">
            <w:pPr>
              <w:pStyle w:val="TableHead"/>
              <w:rPr>
                <w:color w:val="auto"/>
              </w:rPr>
            </w:pPr>
            <w:r w:rsidRPr="00463667">
              <w:rPr>
                <w:color w:val="auto"/>
              </w:rPr>
              <w:t>Member Months (Outpatient/ED)</w:t>
            </w:r>
          </w:p>
        </w:tc>
      </w:tr>
      <w:tr w:rsidR="00835D81" w:rsidRPr="00463667" w14:paraId="29C3772F" w14:textId="77777777" w:rsidTr="006A7D04">
        <w:tc>
          <w:tcPr>
            <w:tcW w:w="1088" w:type="dxa"/>
            <w:tcBorders>
              <w:top w:val="single" w:sz="6" w:space="0" w:color="FFFFFF"/>
              <w:left w:val="single" w:sz="6" w:space="0" w:color="auto"/>
              <w:bottom w:val="single" w:sz="6" w:space="0" w:color="auto"/>
              <w:right w:val="single" w:sz="6" w:space="0" w:color="FFFFFF"/>
            </w:tcBorders>
            <w:shd w:val="clear" w:color="auto" w:fill="000000"/>
          </w:tcPr>
          <w:p w14:paraId="0110DD71" w14:textId="77777777" w:rsidR="00835D81" w:rsidRPr="00463667" w:rsidRDefault="00835D81" w:rsidP="00C56CA6">
            <w:pPr>
              <w:pStyle w:val="TableHead"/>
              <w:rPr>
                <w:color w:val="auto"/>
              </w:rPr>
            </w:pPr>
            <w:r w:rsidRPr="00463667">
              <w:rPr>
                <w:color w:val="auto"/>
              </w:rPr>
              <w:t>Age</w:t>
            </w:r>
          </w:p>
        </w:tc>
        <w:tc>
          <w:tcPr>
            <w:tcW w:w="1354" w:type="dxa"/>
            <w:gridSpan w:val="2"/>
            <w:tcBorders>
              <w:top w:val="single" w:sz="6" w:space="0" w:color="FFFFFF"/>
              <w:left w:val="single" w:sz="6" w:space="0" w:color="FFFFFF"/>
              <w:bottom w:val="single" w:sz="6" w:space="0" w:color="auto"/>
              <w:right w:val="single" w:sz="6" w:space="0" w:color="FFFFFF"/>
            </w:tcBorders>
            <w:shd w:val="clear" w:color="auto" w:fill="000000"/>
          </w:tcPr>
          <w:p w14:paraId="7F0BF770" w14:textId="77777777" w:rsidR="00835D81" w:rsidRPr="00463667" w:rsidRDefault="00835D81" w:rsidP="00C56CA6">
            <w:pPr>
              <w:pStyle w:val="TableHead"/>
              <w:rPr>
                <w:color w:val="auto"/>
              </w:rPr>
            </w:pPr>
            <w:r w:rsidRPr="00463667">
              <w:rPr>
                <w:color w:val="auto"/>
              </w:rPr>
              <w:t>Male</w:t>
            </w:r>
          </w:p>
        </w:tc>
        <w:tc>
          <w:tcPr>
            <w:tcW w:w="1350" w:type="dxa"/>
            <w:tcBorders>
              <w:top w:val="single" w:sz="6" w:space="0" w:color="FFFFFF"/>
              <w:left w:val="single" w:sz="6" w:space="0" w:color="FFFFFF"/>
              <w:bottom w:val="single" w:sz="6" w:space="0" w:color="auto"/>
              <w:right w:val="single" w:sz="6" w:space="0" w:color="FFFFFF"/>
            </w:tcBorders>
            <w:shd w:val="clear" w:color="auto" w:fill="000000"/>
          </w:tcPr>
          <w:p w14:paraId="09207728" w14:textId="77777777" w:rsidR="00835D81" w:rsidRPr="00463667" w:rsidRDefault="00835D81" w:rsidP="00C56CA6">
            <w:pPr>
              <w:pStyle w:val="TableHead"/>
              <w:rPr>
                <w:color w:val="auto"/>
              </w:rPr>
            </w:pPr>
            <w:r w:rsidRPr="00463667">
              <w:rPr>
                <w:color w:val="auto"/>
              </w:rPr>
              <w:t>Female</w:t>
            </w:r>
          </w:p>
        </w:tc>
        <w:tc>
          <w:tcPr>
            <w:tcW w:w="1526" w:type="dxa"/>
            <w:tcBorders>
              <w:top w:val="single" w:sz="6" w:space="0" w:color="FFFFFF"/>
              <w:left w:val="single" w:sz="6" w:space="0" w:color="FFFFFF"/>
              <w:bottom w:val="single" w:sz="6" w:space="0" w:color="auto"/>
              <w:right w:val="single" w:sz="12" w:space="0" w:color="FFFFFF"/>
            </w:tcBorders>
            <w:shd w:val="clear" w:color="auto" w:fill="000000"/>
          </w:tcPr>
          <w:p w14:paraId="3D87F51A" w14:textId="77777777" w:rsidR="00835D81" w:rsidRPr="00463667" w:rsidRDefault="00835D81" w:rsidP="00C56CA6">
            <w:pPr>
              <w:pStyle w:val="TableHead"/>
              <w:rPr>
                <w:color w:val="auto"/>
              </w:rPr>
            </w:pPr>
            <w:r w:rsidRPr="00463667">
              <w:rPr>
                <w:color w:val="auto"/>
              </w:rPr>
              <w:t>Total</w:t>
            </w:r>
          </w:p>
        </w:tc>
        <w:tc>
          <w:tcPr>
            <w:tcW w:w="1446" w:type="dxa"/>
            <w:tcBorders>
              <w:top w:val="single" w:sz="6" w:space="0" w:color="FFFFFF"/>
              <w:left w:val="single" w:sz="12" w:space="0" w:color="FFFFFF"/>
              <w:bottom w:val="single" w:sz="6" w:space="0" w:color="auto"/>
              <w:right w:val="single" w:sz="6" w:space="0" w:color="FFFFFF"/>
            </w:tcBorders>
            <w:shd w:val="clear" w:color="auto" w:fill="000000"/>
          </w:tcPr>
          <w:p w14:paraId="23D2A96F" w14:textId="77777777" w:rsidR="00835D81" w:rsidRPr="00463667" w:rsidRDefault="00835D81" w:rsidP="00C56CA6">
            <w:pPr>
              <w:pStyle w:val="TableHead"/>
              <w:rPr>
                <w:color w:val="auto"/>
              </w:rPr>
            </w:pPr>
            <w:r w:rsidRPr="00463667">
              <w:rPr>
                <w:color w:val="auto"/>
              </w:rPr>
              <w:t>Male</w:t>
            </w:r>
          </w:p>
        </w:tc>
        <w:tc>
          <w:tcPr>
            <w:tcW w:w="1446" w:type="dxa"/>
            <w:tcBorders>
              <w:top w:val="single" w:sz="6" w:space="0" w:color="FFFFFF"/>
              <w:left w:val="single" w:sz="6" w:space="0" w:color="FFFFFF"/>
              <w:bottom w:val="single" w:sz="6" w:space="0" w:color="auto"/>
              <w:right w:val="single" w:sz="6" w:space="0" w:color="FFFFFF"/>
            </w:tcBorders>
            <w:shd w:val="clear" w:color="auto" w:fill="000000"/>
          </w:tcPr>
          <w:p w14:paraId="63BAC9A2" w14:textId="77777777" w:rsidR="00835D81" w:rsidRPr="00463667" w:rsidRDefault="00835D81" w:rsidP="00C56CA6">
            <w:pPr>
              <w:pStyle w:val="TableHead"/>
              <w:rPr>
                <w:color w:val="auto"/>
              </w:rPr>
            </w:pPr>
            <w:r w:rsidRPr="00463667">
              <w:rPr>
                <w:color w:val="auto"/>
              </w:rPr>
              <w:t>Female</w:t>
            </w:r>
          </w:p>
        </w:tc>
        <w:tc>
          <w:tcPr>
            <w:tcW w:w="1518" w:type="dxa"/>
            <w:tcBorders>
              <w:top w:val="single" w:sz="6" w:space="0" w:color="FFFFFF"/>
              <w:left w:val="single" w:sz="6" w:space="0" w:color="FFFFFF"/>
              <w:bottom w:val="single" w:sz="6" w:space="0" w:color="auto"/>
              <w:right w:val="single" w:sz="6" w:space="0" w:color="auto"/>
            </w:tcBorders>
            <w:shd w:val="clear" w:color="auto" w:fill="000000"/>
          </w:tcPr>
          <w:p w14:paraId="0FD6428B" w14:textId="77777777" w:rsidR="00835D81" w:rsidRPr="00463667" w:rsidRDefault="00835D81" w:rsidP="00C56CA6">
            <w:pPr>
              <w:pStyle w:val="TableHead"/>
              <w:rPr>
                <w:color w:val="auto"/>
              </w:rPr>
            </w:pPr>
            <w:r w:rsidRPr="00463667">
              <w:rPr>
                <w:color w:val="auto"/>
              </w:rPr>
              <w:t>Total</w:t>
            </w:r>
          </w:p>
        </w:tc>
      </w:tr>
      <w:tr w:rsidR="00835D81" w:rsidRPr="00463667" w14:paraId="49FC3701" w14:textId="77777777" w:rsidTr="006A7D04">
        <w:tc>
          <w:tcPr>
            <w:tcW w:w="1088" w:type="dxa"/>
            <w:tcBorders>
              <w:top w:val="single" w:sz="6" w:space="0" w:color="auto"/>
              <w:left w:val="single" w:sz="6" w:space="0" w:color="auto"/>
              <w:bottom w:val="single" w:sz="6" w:space="0" w:color="auto"/>
              <w:right w:val="single" w:sz="6" w:space="0" w:color="auto"/>
            </w:tcBorders>
          </w:tcPr>
          <w:p w14:paraId="4AC011C0" w14:textId="77777777" w:rsidR="00835D81" w:rsidRPr="00463667" w:rsidRDefault="00835D81" w:rsidP="00C56CA6">
            <w:pPr>
              <w:pStyle w:val="TableText"/>
            </w:pPr>
            <w:r w:rsidRPr="00463667">
              <w:t>0-12</w:t>
            </w:r>
          </w:p>
        </w:tc>
        <w:tc>
          <w:tcPr>
            <w:tcW w:w="1354" w:type="dxa"/>
            <w:gridSpan w:val="2"/>
            <w:tcBorders>
              <w:top w:val="single" w:sz="6" w:space="0" w:color="auto"/>
              <w:left w:val="single" w:sz="6" w:space="0" w:color="auto"/>
              <w:bottom w:val="single" w:sz="6" w:space="0" w:color="auto"/>
              <w:right w:val="single" w:sz="6" w:space="0" w:color="auto"/>
            </w:tcBorders>
          </w:tcPr>
          <w:p w14:paraId="4575DE1F"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55D73044"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3B6374D9"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718681FE"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5035F352"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40C468FB" w14:textId="77777777" w:rsidR="00835D81" w:rsidRPr="00463667" w:rsidRDefault="00835D81" w:rsidP="00C56CA6">
            <w:pPr>
              <w:pStyle w:val="TableText"/>
              <w:jc w:val="center"/>
            </w:pPr>
            <w:r w:rsidRPr="00463667">
              <w:t>________</w:t>
            </w:r>
          </w:p>
        </w:tc>
      </w:tr>
      <w:tr w:rsidR="00835D81" w:rsidRPr="00463667" w14:paraId="4FE9F0B8" w14:textId="77777777" w:rsidTr="006A7D04">
        <w:tc>
          <w:tcPr>
            <w:tcW w:w="1088" w:type="dxa"/>
            <w:tcBorders>
              <w:top w:val="single" w:sz="6" w:space="0" w:color="auto"/>
              <w:left w:val="single" w:sz="6" w:space="0" w:color="auto"/>
              <w:bottom w:val="single" w:sz="6" w:space="0" w:color="auto"/>
              <w:right w:val="single" w:sz="6" w:space="0" w:color="auto"/>
            </w:tcBorders>
            <w:shd w:val="clear" w:color="auto" w:fill="D9D9D9"/>
          </w:tcPr>
          <w:p w14:paraId="6BD708B0" w14:textId="77777777" w:rsidR="00835D81" w:rsidRPr="00463667" w:rsidRDefault="00835D81" w:rsidP="00C56CA6">
            <w:pPr>
              <w:pStyle w:val="TableText"/>
            </w:pPr>
            <w:r w:rsidRPr="00463667">
              <w:t>13-17</w:t>
            </w:r>
          </w:p>
        </w:tc>
        <w:tc>
          <w:tcPr>
            <w:tcW w:w="1354" w:type="dxa"/>
            <w:gridSpan w:val="2"/>
            <w:tcBorders>
              <w:top w:val="single" w:sz="6" w:space="0" w:color="auto"/>
              <w:left w:val="single" w:sz="6" w:space="0" w:color="auto"/>
              <w:bottom w:val="single" w:sz="6" w:space="0" w:color="auto"/>
              <w:right w:val="single" w:sz="6" w:space="0" w:color="auto"/>
            </w:tcBorders>
            <w:shd w:val="clear" w:color="auto" w:fill="D9D9D9"/>
          </w:tcPr>
          <w:p w14:paraId="33753449"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D9D9D9"/>
          </w:tcPr>
          <w:p w14:paraId="3263A12C"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D9D9D9"/>
          </w:tcPr>
          <w:p w14:paraId="332AE7DB"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D9D9D9"/>
          </w:tcPr>
          <w:p w14:paraId="100D925B"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D9D9D9"/>
          </w:tcPr>
          <w:p w14:paraId="73B45FB5"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D9D9D9"/>
          </w:tcPr>
          <w:p w14:paraId="69C89ADD" w14:textId="77777777" w:rsidR="00835D81" w:rsidRPr="00463667" w:rsidRDefault="00835D81" w:rsidP="00C56CA6">
            <w:pPr>
              <w:pStyle w:val="TableText"/>
              <w:jc w:val="center"/>
            </w:pPr>
            <w:r w:rsidRPr="00463667">
              <w:t>________</w:t>
            </w:r>
          </w:p>
        </w:tc>
      </w:tr>
      <w:tr w:rsidR="00835D81" w:rsidRPr="00463667" w14:paraId="32C100C2"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5CC493EA" w14:textId="77777777" w:rsidR="00835D81" w:rsidRPr="00463667" w:rsidRDefault="00835D81" w:rsidP="00C56CA6">
            <w:pPr>
              <w:pStyle w:val="TableText"/>
            </w:pPr>
            <w:r w:rsidRPr="00463667">
              <w:t>18-24</w:t>
            </w:r>
          </w:p>
        </w:tc>
        <w:tc>
          <w:tcPr>
            <w:tcW w:w="1348" w:type="dxa"/>
            <w:tcBorders>
              <w:top w:val="single" w:sz="6" w:space="0" w:color="auto"/>
              <w:left w:val="single" w:sz="6" w:space="0" w:color="auto"/>
              <w:bottom w:val="single" w:sz="6" w:space="0" w:color="auto"/>
              <w:right w:val="single" w:sz="6" w:space="0" w:color="auto"/>
            </w:tcBorders>
          </w:tcPr>
          <w:p w14:paraId="7C6B6660"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3F436012"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16C95B4C"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45C03465"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79A6F2F6"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14C3B344" w14:textId="77777777" w:rsidR="00835D81" w:rsidRPr="00463667" w:rsidRDefault="00835D81" w:rsidP="00C56CA6">
            <w:pPr>
              <w:pStyle w:val="TableText"/>
              <w:jc w:val="center"/>
            </w:pPr>
            <w:r w:rsidRPr="00463667">
              <w:t>________</w:t>
            </w:r>
          </w:p>
        </w:tc>
      </w:tr>
      <w:tr w:rsidR="00835D81" w:rsidRPr="00463667" w14:paraId="39DAE16A" w14:textId="77777777" w:rsidTr="006A7D04">
        <w:tc>
          <w:tcPr>
            <w:tcW w:w="1094" w:type="dxa"/>
            <w:gridSpan w:val="2"/>
            <w:tcBorders>
              <w:top w:val="single" w:sz="6" w:space="0" w:color="auto"/>
              <w:left w:val="single" w:sz="6" w:space="0" w:color="auto"/>
              <w:bottom w:val="single" w:sz="6" w:space="0" w:color="auto"/>
              <w:right w:val="single" w:sz="6" w:space="0" w:color="auto"/>
            </w:tcBorders>
            <w:shd w:val="clear" w:color="auto" w:fill="D9D9D9"/>
          </w:tcPr>
          <w:p w14:paraId="3146F023" w14:textId="77777777" w:rsidR="00835D81" w:rsidRPr="00463667" w:rsidRDefault="00835D81" w:rsidP="00C56CA6">
            <w:pPr>
              <w:pStyle w:val="TableText"/>
            </w:pPr>
            <w:r w:rsidRPr="00463667">
              <w:t>25-34</w:t>
            </w:r>
          </w:p>
        </w:tc>
        <w:tc>
          <w:tcPr>
            <w:tcW w:w="1348" w:type="dxa"/>
            <w:tcBorders>
              <w:top w:val="single" w:sz="6" w:space="0" w:color="auto"/>
              <w:left w:val="single" w:sz="6" w:space="0" w:color="auto"/>
              <w:bottom w:val="single" w:sz="6" w:space="0" w:color="auto"/>
              <w:right w:val="single" w:sz="6" w:space="0" w:color="auto"/>
            </w:tcBorders>
            <w:shd w:val="clear" w:color="auto" w:fill="D9D9D9"/>
          </w:tcPr>
          <w:p w14:paraId="09774A81"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D9D9D9"/>
          </w:tcPr>
          <w:p w14:paraId="4071FDE5"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D9D9D9"/>
          </w:tcPr>
          <w:p w14:paraId="70261B85"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D9D9D9"/>
          </w:tcPr>
          <w:p w14:paraId="00FABBA6"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D9D9D9"/>
          </w:tcPr>
          <w:p w14:paraId="2DFD8C5F"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D9D9D9"/>
          </w:tcPr>
          <w:p w14:paraId="72FEF3C6" w14:textId="77777777" w:rsidR="00835D81" w:rsidRPr="00463667" w:rsidRDefault="00835D81" w:rsidP="00C56CA6">
            <w:pPr>
              <w:pStyle w:val="TableText"/>
              <w:jc w:val="center"/>
            </w:pPr>
            <w:r w:rsidRPr="00463667">
              <w:t>________</w:t>
            </w:r>
          </w:p>
        </w:tc>
      </w:tr>
      <w:tr w:rsidR="00835D81" w:rsidRPr="00463667" w14:paraId="61799501" w14:textId="77777777" w:rsidTr="006A7D04">
        <w:tc>
          <w:tcPr>
            <w:tcW w:w="1094" w:type="dxa"/>
            <w:gridSpan w:val="2"/>
            <w:tcBorders>
              <w:top w:val="single" w:sz="6" w:space="0" w:color="auto"/>
              <w:left w:val="single" w:sz="6" w:space="0" w:color="auto"/>
              <w:bottom w:val="single" w:sz="6" w:space="0" w:color="auto"/>
              <w:right w:val="single" w:sz="6" w:space="0" w:color="auto"/>
            </w:tcBorders>
          </w:tcPr>
          <w:p w14:paraId="1D065FB9" w14:textId="77777777" w:rsidR="00835D81" w:rsidRPr="00463667" w:rsidRDefault="00835D81" w:rsidP="00C56CA6">
            <w:pPr>
              <w:pStyle w:val="TableText"/>
            </w:pPr>
            <w:r w:rsidRPr="00463667">
              <w:t>35-64</w:t>
            </w:r>
          </w:p>
        </w:tc>
        <w:tc>
          <w:tcPr>
            <w:tcW w:w="1348" w:type="dxa"/>
            <w:tcBorders>
              <w:top w:val="single" w:sz="6" w:space="0" w:color="auto"/>
              <w:left w:val="single" w:sz="6" w:space="0" w:color="auto"/>
              <w:bottom w:val="single" w:sz="6" w:space="0" w:color="auto"/>
              <w:right w:val="single" w:sz="6" w:space="0" w:color="auto"/>
            </w:tcBorders>
          </w:tcPr>
          <w:p w14:paraId="1893093C"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5BD61225"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3E82FCFE"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42307729"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58584665"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tcPr>
          <w:p w14:paraId="4D917D1D" w14:textId="77777777" w:rsidR="00835D81" w:rsidRPr="00463667" w:rsidRDefault="00835D81" w:rsidP="00C56CA6">
            <w:pPr>
              <w:pStyle w:val="TableText"/>
              <w:jc w:val="center"/>
            </w:pPr>
            <w:r w:rsidRPr="00463667">
              <w:t>________</w:t>
            </w:r>
          </w:p>
        </w:tc>
      </w:tr>
      <w:tr w:rsidR="00835D81" w:rsidRPr="00463667" w14:paraId="64262EFB" w14:textId="77777777" w:rsidTr="006A7D04">
        <w:tc>
          <w:tcPr>
            <w:tcW w:w="1088" w:type="dxa"/>
            <w:tcBorders>
              <w:top w:val="single" w:sz="6" w:space="0" w:color="auto"/>
              <w:left w:val="single" w:sz="6" w:space="0" w:color="auto"/>
              <w:bottom w:val="single" w:sz="6" w:space="0" w:color="auto"/>
              <w:right w:val="single" w:sz="6" w:space="0" w:color="auto"/>
            </w:tcBorders>
            <w:shd w:val="clear" w:color="auto" w:fill="D9D9D9"/>
          </w:tcPr>
          <w:p w14:paraId="10562E8B" w14:textId="77777777" w:rsidR="00835D81" w:rsidRPr="00463667" w:rsidRDefault="00835D81" w:rsidP="00C56CA6">
            <w:pPr>
              <w:pStyle w:val="TableText"/>
            </w:pPr>
            <w:r w:rsidRPr="00463667">
              <w:t>65+</w:t>
            </w:r>
          </w:p>
        </w:tc>
        <w:tc>
          <w:tcPr>
            <w:tcW w:w="1354" w:type="dxa"/>
            <w:gridSpan w:val="2"/>
            <w:tcBorders>
              <w:top w:val="single" w:sz="6" w:space="0" w:color="auto"/>
              <w:left w:val="single" w:sz="6" w:space="0" w:color="auto"/>
              <w:bottom w:val="single" w:sz="6" w:space="0" w:color="auto"/>
              <w:right w:val="single" w:sz="6" w:space="0" w:color="auto"/>
            </w:tcBorders>
            <w:shd w:val="clear" w:color="auto" w:fill="D9D9D9"/>
          </w:tcPr>
          <w:p w14:paraId="5544428B"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D9D9D9"/>
          </w:tcPr>
          <w:p w14:paraId="36B9A33E"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D9D9D9"/>
          </w:tcPr>
          <w:p w14:paraId="0AB845B6"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D9D9D9"/>
          </w:tcPr>
          <w:p w14:paraId="5A5715D5"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D9D9D9"/>
          </w:tcPr>
          <w:p w14:paraId="59ED677E"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D9D9D9"/>
          </w:tcPr>
          <w:p w14:paraId="03A821D2" w14:textId="77777777" w:rsidR="00835D81" w:rsidRPr="00463667" w:rsidRDefault="00835D81" w:rsidP="00C56CA6">
            <w:pPr>
              <w:pStyle w:val="TableText"/>
              <w:jc w:val="center"/>
            </w:pPr>
            <w:r w:rsidRPr="00463667">
              <w:t>________</w:t>
            </w:r>
          </w:p>
        </w:tc>
      </w:tr>
      <w:tr w:rsidR="00835D81" w:rsidRPr="00463667" w14:paraId="714AE950" w14:textId="77777777" w:rsidTr="006A7D04">
        <w:tc>
          <w:tcPr>
            <w:tcW w:w="1088" w:type="dxa"/>
            <w:tcBorders>
              <w:top w:val="single" w:sz="6" w:space="0" w:color="auto"/>
              <w:left w:val="single" w:sz="6" w:space="0" w:color="auto"/>
              <w:bottom w:val="single" w:sz="6" w:space="0" w:color="auto"/>
              <w:right w:val="single" w:sz="6" w:space="0" w:color="auto"/>
            </w:tcBorders>
            <w:shd w:val="clear" w:color="auto" w:fill="auto"/>
          </w:tcPr>
          <w:p w14:paraId="27E54E25" w14:textId="77777777" w:rsidR="00835D81" w:rsidRPr="00463667" w:rsidRDefault="00835D81" w:rsidP="00C56CA6">
            <w:pPr>
              <w:pStyle w:val="TableText"/>
            </w:pPr>
            <w:r w:rsidRPr="00463667">
              <w:t>Unknown</w:t>
            </w:r>
          </w:p>
        </w:tc>
        <w:tc>
          <w:tcPr>
            <w:tcW w:w="1354" w:type="dxa"/>
            <w:gridSpan w:val="2"/>
            <w:tcBorders>
              <w:top w:val="single" w:sz="6" w:space="0" w:color="auto"/>
              <w:left w:val="single" w:sz="6" w:space="0" w:color="auto"/>
              <w:bottom w:val="single" w:sz="6" w:space="0" w:color="auto"/>
              <w:right w:val="single" w:sz="6" w:space="0" w:color="auto"/>
            </w:tcBorders>
            <w:shd w:val="clear" w:color="auto" w:fill="auto"/>
          </w:tcPr>
          <w:p w14:paraId="22F397B1"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760F2841"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auto"/>
          </w:tcPr>
          <w:p w14:paraId="3E884657"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auto"/>
          </w:tcPr>
          <w:p w14:paraId="0CFF53D8"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auto"/>
          </w:tcPr>
          <w:p w14:paraId="3A404FF3"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auto"/>
          </w:tcPr>
          <w:p w14:paraId="5047E5E2" w14:textId="77777777" w:rsidR="00835D81" w:rsidRPr="00463667" w:rsidRDefault="00835D81" w:rsidP="00C56CA6">
            <w:pPr>
              <w:pStyle w:val="TableText"/>
              <w:jc w:val="center"/>
            </w:pPr>
            <w:r w:rsidRPr="00463667">
              <w:t>________</w:t>
            </w:r>
          </w:p>
        </w:tc>
      </w:tr>
      <w:tr w:rsidR="00835D81" w:rsidRPr="00463667" w14:paraId="07D51083" w14:textId="77777777" w:rsidTr="006A7D04">
        <w:tc>
          <w:tcPr>
            <w:tcW w:w="108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E59693" w14:textId="77777777" w:rsidR="00835D81" w:rsidRPr="00463667" w:rsidRDefault="00835D81" w:rsidP="00C56CA6">
            <w:pPr>
              <w:pStyle w:val="TableText"/>
              <w:jc w:val="right"/>
              <w:rPr>
                <w:b/>
                <w:i/>
              </w:rPr>
            </w:pPr>
            <w:r w:rsidRPr="00463667">
              <w:rPr>
                <w:b/>
                <w:i/>
              </w:rPr>
              <w:t>Total:</w:t>
            </w:r>
          </w:p>
        </w:tc>
        <w:tc>
          <w:tcPr>
            <w:tcW w:w="135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CE70A0" w14:textId="77777777" w:rsidR="00835D81" w:rsidRPr="00463667" w:rsidRDefault="00835D81" w:rsidP="00C56CA6">
            <w:pPr>
              <w:pStyle w:val="TableText"/>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C38130" w14:textId="77777777" w:rsidR="00835D81" w:rsidRPr="00463667" w:rsidRDefault="00835D81" w:rsidP="00C56CA6">
            <w:pPr>
              <w:pStyle w:val="TableText"/>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D9D9D9" w:themeFill="background1" w:themeFillShade="D9"/>
          </w:tcPr>
          <w:p w14:paraId="00401131"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D9D9D9" w:themeFill="background1" w:themeFillShade="D9"/>
          </w:tcPr>
          <w:p w14:paraId="34E036EE" w14:textId="77777777" w:rsidR="00835D81" w:rsidRPr="00463667" w:rsidRDefault="00835D81" w:rsidP="00C56CA6">
            <w:pPr>
              <w:pStyle w:val="TableText"/>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A80FCC" w14:textId="77777777" w:rsidR="00835D81" w:rsidRPr="00463667" w:rsidRDefault="00835D81" w:rsidP="00C56CA6">
            <w:pPr>
              <w:pStyle w:val="TableText"/>
              <w:jc w:val="center"/>
            </w:pPr>
            <w:r w:rsidRPr="00463667">
              <w:t>_________</w:t>
            </w:r>
          </w:p>
        </w:tc>
        <w:tc>
          <w:tcPr>
            <w:tcW w:w="151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72C3FA" w14:textId="77777777" w:rsidR="00835D81" w:rsidRPr="00463667" w:rsidRDefault="00835D81" w:rsidP="00C56CA6">
            <w:pPr>
              <w:pStyle w:val="TableText"/>
              <w:jc w:val="center"/>
            </w:pPr>
            <w:r w:rsidRPr="00463667">
              <w:t>________</w:t>
            </w:r>
          </w:p>
        </w:tc>
      </w:tr>
    </w:tbl>
    <w:p w14:paraId="13E71809" w14:textId="77777777" w:rsidR="00835D81" w:rsidRPr="00463667" w:rsidRDefault="00835D81" w:rsidP="00835D81">
      <w:pPr>
        <w:pStyle w:val="Heading3"/>
        <w:spacing w:before="0"/>
        <w:rPr>
          <w:sz w:val="20"/>
          <w:szCs w:val="20"/>
        </w:rPr>
      </w:pPr>
    </w:p>
    <w:tbl>
      <w:tblPr>
        <w:tblW w:w="9728" w:type="dxa"/>
        <w:tblInd w:w="-8" w:type="dxa"/>
        <w:tblLayout w:type="fixed"/>
        <w:tblLook w:val="0000" w:firstRow="0" w:lastRow="0" w:firstColumn="0" w:lastColumn="0" w:noHBand="0" w:noVBand="0"/>
      </w:tblPr>
      <w:tblGrid>
        <w:gridCol w:w="810"/>
        <w:gridCol w:w="908"/>
        <w:gridCol w:w="1001"/>
        <w:gridCol w:w="1001"/>
        <w:gridCol w:w="1001"/>
        <w:gridCol w:w="1002"/>
        <w:gridCol w:w="1001"/>
        <w:gridCol w:w="1001"/>
        <w:gridCol w:w="1001"/>
        <w:gridCol w:w="1002"/>
      </w:tblGrid>
      <w:tr w:rsidR="00835D81" w:rsidRPr="00463667" w14:paraId="00BA1E03"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FFFFFF"/>
            </w:tcBorders>
            <w:shd w:val="clear" w:color="auto" w:fill="000000"/>
            <w:vAlign w:val="bottom"/>
          </w:tcPr>
          <w:p w14:paraId="2391BC59" w14:textId="77777777" w:rsidR="00835D81" w:rsidRPr="00463667" w:rsidRDefault="00835D81" w:rsidP="00C56CA6">
            <w:pPr>
              <w:pStyle w:val="TableHead"/>
              <w:spacing w:before="30" w:after="30"/>
              <w:rPr>
                <w:color w:val="auto"/>
              </w:rPr>
            </w:pPr>
            <w:r w:rsidRPr="00463667">
              <w:rPr>
                <w:color w:val="auto"/>
              </w:rPr>
              <w:t>Age</w:t>
            </w:r>
          </w:p>
        </w:tc>
        <w:tc>
          <w:tcPr>
            <w:tcW w:w="908" w:type="dxa"/>
            <w:vMerge w:val="restart"/>
            <w:tcBorders>
              <w:top w:val="single" w:sz="6" w:space="0" w:color="auto"/>
              <w:left w:val="single" w:sz="6" w:space="0" w:color="FFFFFF"/>
              <w:bottom w:val="single" w:sz="6" w:space="0" w:color="auto"/>
              <w:right w:val="single" w:sz="6" w:space="0" w:color="FFFFFF"/>
            </w:tcBorders>
            <w:shd w:val="clear" w:color="auto" w:fill="000000"/>
            <w:vAlign w:val="bottom"/>
          </w:tcPr>
          <w:p w14:paraId="28F35792" w14:textId="77777777" w:rsidR="00835D81" w:rsidRPr="00463667" w:rsidRDefault="00835D81" w:rsidP="00C56CA6">
            <w:pPr>
              <w:pStyle w:val="TableHead"/>
              <w:spacing w:before="30" w:after="30"/>
              <w:rPr>
                <w:color w:val="auto"/>
              </w:rPr>
            </w:pPr>
            <w:r w:rsidRPr="00463667">
              <w:rPr>
                <w:color w:val="auto"/>
              </w:rPr>
              <w:t>Sex</w:t>
            </w:r>
          </w:p>
        </w:tc>
        <w:tc>
          <w:tcPr>
            <w:tcW w:w="2002" w:type="dxa"/>
            <w:gridSpan w:val="2"/>
            <w:tcBorders>
              <w:top w:val="single" w:sz="6" w:space="0" w:color="auto"/>
              <w:left w:val="single" w:sz="6" w:space="0" w:color="FFFFFF"/>
              <w:bottom w:val="single" w:sz="6" w:space="0" w:color="FFFFFF"/>
              <w:right w:val="single" w:sz="12" w:space="0" w:color="FFFFFF"/>
            </w:tcBorders>
            <w:shd w:val="clear" w:color="auto" w:fill="000000"/>
            <w:vAlign w:val="bottom"/>
          </w:tcPr>
          <w:p w14:paraId="1A7344D6" w14:textId="77777777" w:rsidR="00835D81" w:rsidRPr="00463667" w:rsidRDefault="00835D81" w:rsidP="00C56CA6">
            <w:pPr>
              <w:pStyle w:val="TableHead"/>
              <w:spacing w:before="30" w:after="30"/>
              <w:rPr>
                <w:color w:val="auto"/>
              </w:rPr>
            </w:pPr>
            <w:r w:rsidRPr="00463667">
              <w:rPr>
                <w:color w:val="auto"/>
              </w:rPr>
              <w:t>Any Service</w:t>
            </w:r>
          </w:p>
        </w:tc>
        <w:tc>
          <w:tcPr>
            <w:tcW w:w="2003"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532477D5" w14:textId="77777777" w:rsidR="00835D81" w:rsidRPr="00463667" w:rsidRDefault="00835D81" w:rsidP="00C56CA6">
            <w:pPr>
              <w:pStyle w:val="TableHead"/>
              <w:spacing w:before="30" w:after="30"/>
              <w:rPr>
                <w:color w:val="auto"/>
              </w:rPr>
            </w:pPr>
            <w:r w:rsidRPr="00463667">
              <w:rPr>
                <w:color w:val="auto"/>
              </w:rPr>
              <w:t>Inpatient</w:t>
            </w:r>
          </w:p>
        </w:tc>
        <w:tc>
          <w:tcPr>
            <w:tcW w:w="2002"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3915FD69" w14:textId="77777777" w:rsidR="00835D81" w:rsidRPr="00463667" w:rsidRDefault="00835D81" w:rsidP="00C56CA6">
            <w:pPr>
              <w:pStyle w:val="TableHead"/>
              <w:spacing w:before="30" w:after="30"/>
              <w:rPr>
                <w:color w:val="auto"/>
              </w:rPr>
            </w:pPr>
            <w:r w:rsidRPr="00463667">
              <w:rPr>
                <w:color w:val="auto"/>
              </w:rPr>
              <w:t>Intensive Outpatient/Partial Hospitalization</w:t>
            </w:r>
          </w:p>
        </w:tc>
        <w:tc>
          <w:tcPr>
            <w:tcW w:w="2003" w:type="dxa"/>
            <w:gridSpan w:val="2"/>
            <w:tcBorders>
              <w:top w:val="single" w:sz="6" w:space="0" w:color="auto"/>
              <w:left w:val="single" w:sz="12" w:space="0" w:color="FFFFFF"/>
              <w:bottom w:val="single" w:sz="6" w:space="0" w:color="FFFFFF"/>
              <w:right w:val="single" w:sz="6" w:space="0" w:color="auto"/>
            </w:tcBorders>
            <w:shd w:val="clear" w:color="auto" w:fill="000000"/>
            <w:vAlign w:val="bottom"/>
          </w:tcPr>
          <w:p w14:paraId="1BA76AD5" w14:textId="77777777" w:rsidR="00835D81" w:rsidRPr="00463667" w:rsidRDefault="00835D81" w:rsidP="00C56CA6">
            <w:pPr>
              <w:pStyle w:val="TableHead"/>
              <w:spacing w:before="30" w:after="30"/>
              <w:rPr>
                <w:color w:val="auto"/>
              </w:rPr>
            </w:pPr>
            <w:r w:rsidRPr="00463667">
              <w:rPr>
                <w:color w:val="auto"/>
              </w:rPr>
              <w:t>Outpatient/ED</w:t>
            </w:r>
          </w:p>
        </w:tc>
      </w:tr>
      <w:tr w:rsidR="00835D81" w:rsidRPr="00463667" w14:paraId="5A65B49C" w14:textId="77777777" w:rsidTr="006A7D04">
        <w:trPr>
          <w:cantSplit/>
        </w:trPr>
        <w:tc>
          <w:tcPr>
            <w:tcW w:w="810" w:type="dxa"/>
            <w:vMerge/>
            <w:tcBorders>
              <w:top w:val="single" w:sz="6" w:space="0" w:color="auto"/>
              <w:left w:val="single" w:sz="6" w:space="0" w:color="auto"/>
              <w:bottom w:val="single" w:sz="6" w:space="0" w:color="auto"/>
              <w:right w:val="single" w:sz="6" w:space="0" w:color="FFFFFF"/>
            </w:tcBorders>
          </w:tcPr>
          <w:p w14:paraId="7F1E0824" w14:textId="77777777" w:rsidR="00835D81" w:rsidRPr="00463667" w:rsidRDefault="00835D81" w:rsidP="00C56CA6">
            <w:pPr>
              <w:pStyle w:val="TableHead"/>
              <w:spacing w:before="30" w:after="30"/>
              <w:rPr>
                <w:color w:val="auto"/>
              </w:rPr>
            </w:pPr>
          </w:p>
        </w:tc>
        <w:tc>
          <w:tcPr>
            <w:tcW w:w="908" w:type="dxa"/>
            <w:vMerge/>
            <w:tcBorders>
              <w:left w:val="single" w:sz="6" w:space="0" w:color="FFFFFF"/>
              <w:bottom w:val="single" w:sz="6" w:space="0" w:color="auto"/>
              <w:right w:val="single" w:sz="6" w:space="0" w:color="FFFFFF"/>
            </w:tcBorders>
          </w:tcPr>
          <w:p w14:paraId="3E2B4FFB" w14:textId="77777777" w:rsidR="00835D81" w:rsidRPr="00463667" w:rsidRDefault="00835D81" w:rsidP="00C56CA6">
            <w:pPr>
              <w:pStyle w:val="TableHead"/>
              <w:spacing w:before="30" w:after="30"/>
              <w:rPr>
                <w:color w:val="auto"/>
              </w:rPr>
            </w:pPr>
          </w:p>
        </w:tc>
        <w:tc>
          <w:tcPr>
            <w:tcW w:w="1001" w:type="dxa"/>
            <w:tcBorders>
              <w:top w:val="single" w:sz="6" w:space="0" w:color="FFFFFF"/>
              <w:left w:val="single" w:sz="6" w:space="0" w:color="FFFFFF"/>
              <w:bottom w:val="single" w:sz="4" w:space="0" w:color="auto"/>
              <w:right w:val="single" w:sz="6" w:space="0" w:color="FFFFFF"/>
            </w:tcBorders>
            <w:shd w:val="clear" w:color="auto" w:fill="000000"/>
          </w:tcPr>
          <w:p w14:paraId="1EA81BCA" w14:textId="77777777" w:rsidR="00835D81" w:rsidRPr="00463667" w:rsidRDefault="00835D81" w:rsidP="00C56CA6">
            <w:pPr>
              <w:pStyle w:val="TableHead"/>
              <w:spacing w:before="30" w:after="30"/>
              <w:rPr>
                <w:color w:val="auto"/>
              </w:rPr>
            </w:pPr>
            <w:r w:rsidRPr="00463667">
              <w:rPr>
                <w:color w:val="auto"/>
              </w:rPr>
              <w:t>Number</w:t>
            </w:r>
          </w:p>
        </w:tc>
        <w:tc>
          <w:tcPr>
            <w:tcW w:w="1001" w:type="dxa"/>
            <w:tcBorders>
              <w:top w:val="single" w:sz="6" w:space="0" w:color="FFFFFF"/>
              <w:left w:val="single" w:sz="6" w:space="0" w:color="FFFFFF"/>
              <w:bottom w:val="single" w:sz="4" w:space="0" w:color="auto"/>
              <w:right w:val="single" w:sz="12" w:space="0" w:color="FFFFFF"/>
            </w:tcBorders>
            <w:shd w:val="clear" w:color="auto" w:fill="000000"/>
          </w:tcPr>
          <w:p w14:paraId="323ED26D" w14:textId="77777777" w:rsidR="00835D81" w:rsidRPr="00463667" w:rsidRDefault="00835D81" w:rsidP="00C56CA6">
            <w:pPr>
              <w:pStyle w:val="TableHead"/>
              <w:spacing w:before="30" w:after="30"/>
              <w:rPr>
                <w:color w:val="auto"/>
              </w:rPr>
            </w:pPr>
            <w:r w:rsidRPr="00463667">
              <w:rPr>
                <w:color w:val="auto"/>
              </w:rPr>
              <w:t>Percent</w:t>
            </w:r>
          </w:p>
        </w:tc>
        <w:tc>
          <w:tcPr>
            <w:tcW w:w="1001" w:type="dxa"/>
            <w:tcBorders>
              <w:top w:val="single" w:sz="6" w:space="0" w:color="FFFFFF"/>
              <w:left w:val="single" w:sz="12" w:space="0" w:color="FFFFFF"/>
              <w:bottom w:val="single" w:sz="4" w:space="0" w:color="auto"/>
              <w:right w:val="single" w:sz="6" w:space="0" w:color="FFFFFF"/>
            </w:tcBorders>
            <w:shd w:val="clear" w:color="auto" w:fill="000000"/>
          </w:tcPr>
          <w:p w14:paraId="2F1B625C" w14:textId="77777777" w:rsidR="00835D81" w:rsidRPr="00463667" w:rsidRDefault="00835D81" w:rsidP="00C56CA6">
            <w:pPr>
              <w:pStyle w:val="TableHead"/>
              <w:spacing w:before="30" w:after="30"/>
              <w:rPr>
                <w:color w:val="auto"/>
              </w:rPr>
            </w:pPr>
            <w:r w:rsidRPr="00463667">
              <w:rPr>
                <w:color w:val="auto"/>
              </w:rPr>
              <w:t>Number</w:t>
            </w:r>
          </w:p>
        </w:tc>
        <w:tc>
          <w:tcPr>
            <w:tcW w:w="1002" w:type="dxa"/>
            <w:tcBorders>
              <w:top w:val="single" w:sz="6" w:space="0" w:color="FFFFFF"/>
              <w:left w:val="single" w:sz="6" w:space="0" w:color="FFFFFF"/>
              <w:bottom w:val="single" w:sz="4" w:space="0" w:color="auto"/>
              <w:right w:val="single" w:sz="12" w:space="0" w:color="FFFFFF"/>
            </w:tcBorders>
            <w:shd w:val="clear" w:color="auto" w:fill="000000"/>
          </w:tcPr>
          <w:p w14:paraId="48993731" w14:textId="77777777" w:rsidR="00835D81" w:rsidRPr="00463667" w:rsidRDefault="00835D81" w:rsidP="00C56CA6">
            <w:pPr>
              <w:pStyle w:val="TableHead"/>
              <w:spacing w:before="30" w:after="30"/>
              <w:rPr>
                <w:color w:val="auto"/>
              </w:rPr>
            </w:pPr>
            <w:r w:rsidRPr="00463667">
              <w:rPr>
                <w:color w:val="auto"/>
              </w:rPr>
              <w:t>Percent</w:t>
            </w:r>
          </w:p>
        </w:tc>
        <w:tc>
          <w:tcPr>
            <w:tcW w:w="1001" w:type="dxa"/>
            <w:tcBorders>
              <w:top w:val="single" w:sz="6" w:space="0" w:color="FFFFFF"/>
              <w:left w:val="single" w:sz="12" w:space="0" w:color="FFFFFF"/>
              <w:bottom w:val="single" w:sz="4" w:space="0" w:color="auto"/>
              <w:right w:val="single" w:sz="6" w:space="0" w:color="FFFFFF"/>
            </w:tcBorders>
            <w:shd w:val="clear" w:color="auto" w:fill="000000"/>
          </w:tcPr>
          <w:p w14:paraId="38E72F7D" w14:textId="77777777" w:rsidR="00835D81" w:rsidRPr="00463667" w:rsidRDefault="00835D81" w:rsidP="00C56CA6">
            <w:pPr>
              <w:pStyle w:val="TableHead"/>
              <w:spacing w:before="30" w:after="30"/>
              <w:rPr>
                <w:color w:val="auto"/>
              </w:rPr>
            </w:pPr>
            <w:r w:rsidRPr="00463667">
              <w:rPr>
                <w:color w:val="auto"/>
              </w:rPr>
              <w:t>Number</w:t>
            </w:r>
          </w:p>
        </w:tc>
        <w:tc>
          <w:tcPr>
            <w:tcW w:w="1001" w:type="dxa"/>
            <w:tcBorders>
              <w:top w:val="single" w:sz="6" w:space="0" w:color="FFFFFF"/>
              <w:left w:val="single" w:sz="6" w:space="0" w:color="FFFFFF"/>
              <w:bottom w:val="single" w:sz="4" w:space="0" w:color="auto"/>
              <w:right w:val="single" w:sz="12" w:space="0" w:color="FFFFFF"/>
            </w:tcBorders>
            <w:shd w:val="clear" w:color="auto" w:fill="000000"/>
          </w:tcPr>
          <w:p w14:paraId="18159C57" w14:textId="77777777" w:rsidR="00835D81" w:rsidRPr="00463667" w:rsidRDefault="00835D81" w:rsidP="00C56CA6">
            <w:pPr>
              <w:pStyle w:val="TableHead"/>
              <w:spacing w:before="30" w:after="30"/>
              <w:rPr>
                <w:color w:val="auto"/>
              </w:rPr>
            </w:pPr>
            <w:r w:rsidRPr="00463667">
              <w:rPr>
                <w:color w:val="auto"/>
              </w:rPr>
              <w:t>Percent</w:t>
            </w:r>
          </w:p>
        </w:tc>
        <w:tc>
          <w:tcPr>
            <w:tcW w:w="1001" w:type="dxa"/>
            <w:tcBorders>
              <w:top w:val="single" w:sz="6" w:space="0" w:color="FFFFFF"/>
              <w:left w:val="single" w:sz="12" w:space="0" w:color="FFFFFF"/>
              <w:bottom w:val="single" w:sz="4" w:space="0" w:color="auto"/>
              <w:right w:val="single" w:sz="6" w:space="0" w:color="FFFFFF"/>
            </w:tcBorders>
            <w:shd w:val="clear" w:color="auto" w:fill="000000"/>
          </w:tcPr>
          <w:p w14:paraId="101B657D" w14:textId="77777777" w:rsidR="00835D81" w:rsidRPr="00463667" w:rsidRDefault="00835D81" w:rsidP="00C56CA6">
            <w:pPr>
              <w:pStyle w:val="TableHead"/>
              <w:spacing w:before="30" w:after="30"/>
              <w:rPr>
                <w:color w:val="auto"/>
              </w:rPr>
            </w:pPr>
            <w:r w:rsidRPr="00463667">
              <w:rPr>
                <w:color w:val="auto"/>
              </w:rPr>
              <w:t>Number</w:t>
            </w:r>
          </w:p>
        </w:tc>
        <w:tc>
          <w:tcPr>
            <w:tcW w:w="1002" w:type="dxa"/>
            <w:tcBorders>
              <w:top w:val="single" w:sz="6" w:space="0" w:color="FFFFFF"/>
              <w:left w:val="single" w:sz="6" w:space="0" w:color="FFFFFF"/>
              <w:bottom w:val="single" w:sz="4" w:space="0" w:color="auto"/>
              <w:right w:val="single" w:sz="6" w:space="0" w:color="auto"/>
            </w:tcBorders>
            <w:shd w:val="clear" w:color="auto" w:fill="000000"/>
          </w:tcPr>
          <w:p w14:paraId="06112283" w14:textId="77777777" w:rsidR="00835D81" w:rsidRPr="00463667" w:rsidRDefault="00835D81" w:rsidP="00C56CA6">
            <w:pPr>
              <w:pStyle w:val="TableHead"/>
              <w:spacing w:before="30" w:after="30"/>
              <w:rPr>
                <w:color w:val="auto"/>
              </w:rPr>
            </w:pPr>
            <w:r w:rsidRPr="00463667">
              <w:rPr>
                <w:color w:val="auto"/>
              </w:rPr>
              <w:t>Percent</w:t>
            </w:r>
          </w:p>
        </w:tc>
      </w:tr>
      <w:tr w:rsidR="00835D81" w:rsidRPr="00463667" w14:paraId="1FB92CA8"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auto"/>
            </w:tcBorders>
            <w:vAlign w:val="center"/>
          </w:tcPr>
          <w:p w14:paraId="0ACEA748" w14:textId="77777777" w:rsidR="00835D81" w:rsidRPr="00463667" w:rsidRDefault="00835D81" w:rsidP="00C56CA6">
            <w:pPr>
              <w:pStyle w:val="TableText"/>
            </w:pPr>
            <w:r w:rsidRPr="00463667">
              <w:t>0-12</w:t>
            </w:r>
          </w:p>
        </w:tc>
        <w:tc>
          <w:tcPr>
            <w:tcW w:w="908" w:type="dxa"/>
            <w:tcBorders>
              <w:top w:val="single" w:sz="6" w:space="0" w:color="auto"/>
              <w:left w:val="single" w:sz="6" w:space="0" w:color="auto"/>
              <w:bottom w:val="dotted" w:sz="6" w:space="0" w:color="auto"/>
              <w:right w:val="single" w:sz="6" w:space="0" w:color="auto"/>
            </w:tcBorders>
            <w:vAlign w:val="center"/>
          </w:tcPr>
          <w:p w14:paraId="34F42A22" w14:textId="77777777" w:rsidR="00835D81" w:rsidRPr="00463667" w:rsidRDefault="00835D81" w:rsidP="00C56CA6">
            <w:pPr>
              <w:pStyle w:val="TableText"/>
            </w:pPr>
            <w:r w:rsidRPr="00463667">
              <w:t xml:space="preserve">Male </w:t>
            </w:r>
          </w:p>
        </w:tc>
        <w:tc>
          <w:tcPr>
            <w:tcW w:w="1001" w:type="dxa"/>
            <w:tcBorders>
              <w:left w:val="single" w:sz="6" w:space="0" w:color="auto"/>
              <w:bottom w:val="dotted" w:sz="6" w:space="0" w:color="auto"/>
              <w:right w:val="single" w:sz="6" w:space="0" w:color="auto"/>
            </w:tcBorders>
          </w:tcPr>
          <w:p w14:paraId="16011DF1" w14:textId="77777777" w:rsidR="00835D81" w:rsidRPr="00463667" w:rsidRDefault="00835D81" w:rsidP="00C56CA6">
            <w:pPr>
              <w:pStyle w:val="TableText"/>
              <w:jc w:val="center"/>
            </w:pPr>
            <w:r w:rsidRPr="00463667">
              <w:t>_______</w:t>
            </w:r>
          </w:p>
        </w:tc>
        <w:tc>
          <w:tcPr>
            <w:tcW w:w="1001" w:type="dxa"/>
            <w:tcBorders>
              <w:top w:val="single" w:sz="4" w:space="0" w:color="auto"/>
              <w:left w:val="single" w:sz="6" w:space="0" w:color="auto"/>
              <w:bottom w:val="dotted" w:sz="6" w:space="0" w:color="auto"/>
              <w:right w:val="single" w:sz="12" w:space="0" w:color="auto"/>
            </w:tcBorders>
          </w:tcPr>
          <w:p w14:paraId="43E653E2" w14:textId="77777777" w:rsidR="00835D81" w:rsidRPr="00463667" w:rsidRDefault="00835D81" w:rsidP="00C56CA6">
            <w:pPr>
              <w:pStyle w:val="TableText"/>
              <w:jc w:val="center"/>
            </w:pPr>
            <w:r w:rsidRPr="00463667">
              <w:t>_______</w:t>
            </w:r>
          </w:p>
        </w:tc>
        <w:tc>
          <w:tcPr>
            <w:tcW w:w="1001" w:type="dxa"/>
            <w:tcBorders>
              <w:top w:val="single" w:sz="4" w:space="0" w:color="auto"/>
              <w:left w:val="single" w:sz="12" w:space="0" w:color="auto"/>
              <w:bottom w:val="dotted" w:sz="6" w:space="0" w:color="auto"/>
              <w:right w:val="single" w:sz="6" w:space="0" w:color="auto"/>
            </w:tcBorders>
          </w:tcPr>
          <w:p w14:paraId="762CDAD1" w14:textId="77777777" w:rsidR="00835D81" w:rsidRPr="00463667" w:rsidRDefault="00835D81" w:rsidP="00C56CA6">
            <w:pPr>
              <w:pStyle w:val="TableText"/>
              <w:jc w:val="center"/>
            </w:pPr>
            <w:r w:rsidRPr="00463667">
              <w:t>_______</w:t>
            </w:r>
          </w:p>
        </w:tc>
        <w:tc>
          <w:tcPr>
            <w:tcW w:w="1002" w:type="dxa"/>
            <w:tcBorders>
              <w:top w:val="single" w:sz="4" w:space="0" w:color="auto"/>
              <w:left w:val="single" w:sz="6" w:space="0" w:color="auto"/>
              <w:bottom w:val="dotted" w:sz="6" w:space="0" w:color="auto"/>
              <w:right w:val="single" w:sz="12" w:space="0" w:color="auto"/>
            </w:tcBorders>
          </w:tcPr>
          <w:p w14:paraId="31D37C56" w14:textId="77777777" w:rsidR="00835D81" w:rsidRPr="00463667" w:rsidRDefault="00835D81" w:rsidP="00C56CA6">
            <w:pPr>
              <w:pStyle w:val="TableText"/>
              <w:jc w:val="center"/>
            </w:pPr>
            <w:r w:rsidRPr="00463667">
              <w:t>_______</w:t>
            </w:r>
          </w:p>
        </w:tc>
        <w:tc>
          <w:tcPr>
            <w:tcW w:w="1001" w:type="dxa"/>
            <w:tcBorders>
              <w:top w:val="single" w:sz="4" w:space="0" w:color="auto"/>
              <w:left w:val="single" w:sz="12" w:space="0" w:color="auto"/>
              <w:bottom w:val="dotted" w:sz="6" w:space="0" w:color="auto"/>
              <w:right w:val="single" w:sz="6" w:space="0" w:color="auto"/>
            </w:tcBorders>
          </w:tcPr>
          <w:p w14:paraId="1955C530" w14:textId="77777777" w:rsidR="00835D81" w:rsidRPr="00463667" w:rsidRDefault="00835D81" w:rsidP="00C56CA6">
            <w:pPr>
              <w:pStyle w:val="TableText"/>
              <w:jc w:val="center"/>
            </w:pPr>
            <w:r w:rsidRPr="00463667">
              <w:t>_______</w:t>
            </w:r>
          </w:p>
        </w:tc>
        <w:tc>
          <w:tcPr>
            <w:tcW w:w="1001" w:type="dxa"/>
            <w:tcBorders>
              <w:top w:val="single" w:sz="4" w:space="0" w:color="auto"/>
              <w:left w:val="single" w:sz="6" w:space="0" w:color="auto"/>
              <w:bottom w:val="dotted" w:sz="6" w:space="0" w:color="auto"/>
              <w:right w:val="single" w:sz="12" w:space="0" w:color="auto"/>
            </w:tcBorders>
          </w:tcPr>
          <w:p w14:paraId="0A7A8307" w14:textId="77777777" w:rsidR="00835D81" w:rsidRPr="00463667" w:rsidRDefault="00835D81" w:rsidP="00C56CA6">
            <w:pPr>
              <w:pStyle w:val="TableText"/>
              <w:jc w:val="center"/>
            </w:pPr>
            <w:r w:rsidRPr="00463667">
              <w:t>_______</w:t>
            </w:r>
          </w:p>
        </w:tc>
        <w:tc>
          <w:tcPr>
            <w:tcW w:w="1001" w:type="dxa"/>
            <w:tcBorders>
              <w:top w:val="single" w:sz="4" w:space="0" w:color="auto"/>
              <w:left w:val="single" w:sz="12" w:space="0" w:color="auto"/>
              <w:bottom w:val="dotted" w:sz="6" w:space="0" w:color="auto"/>
              <w:right w:val="single" w:sz="6" w:space="0" w:color="auto"/>
            </w:tcBorders>
          </w:tcPr>
          <w:p w14:paraId="19016D0D" w14:textId="77777777" w:rsidR="00835D81" w:rsidRPr="00463667" w:rsidRDefault="00835D81" w:rsidP="00C56CA6">
            <w:pPr>
              <w:pStyle w:val="TableText"/>
              <w:jc w:val="center"/>
            </w:pPr>
            <w:r w:rsidRPr="00463667">
              <w:t>_______</w:t>
            </w:r>
          </w:p>
        </w:tc>
        <w:tc>
          <w:tcPr>
            <w:tcW w:w="1002" w:type="dxa"/>
            <w:tcBorders>
              <w:top w:val="single" w:sz="4" w:space="0" w:color="auto"/>
              <w:left w:val="single" w:sz="6" w:space="0" w:color="auto"/>
              <w:bottom w:val="dotted" w:sz="6" w:space="0" w:color="auto"/>
              <w:right w:val="single" w:sz="6" w:space="0" w:color="auto"/>
            </w:tcBorders>
          </w:tcPr>
          <w:p w14:paraId="66C14677" w14:textId="77777777" w:rsidR="00835D81" w:rsidRPr="00463667" w:rsidRDefault="00835D81" w:rsidP="00C56CA6">
            <w:pPr>
              <w:pStyle w:val="TableText"/>
              <w:jc w:val="center"/>
            </w:pPr>
            <w:r w:rsidRPr="00463667">
              <w:t>_______</w:t>
            </w:r>
          </w:p>
        </w:tc>
      </w:tr>
      <w:tr w:rsidR="00835D81" w:rsidRPr="00463667" w14:paraId="0563B8D7"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1DF2F250"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vAlign w:val="center"/>
          </w:tcPr>
          <w:p w14:paraId="0C46B345"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tcPr>
          <w:p w14:paraId="0F580721"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3F164525"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54677335"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12" w:space="0" w:color="auto"/>
            </w:tcBorders>
          </w:tcPr>
          <w:p w14:paraId="1FBB9F22"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7BD49DE2"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26B9F2B2"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46A0596D"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6" w:space="0" w:color="auto"/>
            </w:tcBorders>
          </w:tcPr>
          <w:p w14:paraId="10937E5F" w14:textId="77777777" w:rsidR="00835D81" w:rsidRPr="00463667" w:rsidRDefault="00835D81" w:rsidP="00C56CA6">
            <w:pPr>
              <w:pStyle w:val="TableText"/>
              <w:jc w:val="center"/>
            </w:pPr>
            <w:r w:rsidRPr="00463667">
              <w:t>_______</w:t>
            </w:r>
          </w:p>
        </w:tc>
      </w:tr>
      <w:tr w:rsidR="00835D81" w:rsidRPr="00463667" w14:paraId="12D3AA0D"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5DB6B7AB"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vAlign w:val="center"/>
          </w:tcPr>
          <w:p w14:paraId="45B0F15D" w14:textId="77777777" w:rsidR="00835D81" w:rsidRPr="00463667" w:rsidRDefault="00835D81" w:rsidP="00C56CA6">
            <w:pPr>
              <w:pStyle w:val="TableText"/>
              <w:jc w:val="right"/>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tcPr>
          <w:p w14:paraId="3028593F"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16F4A546"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42752AAC"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tcPr>
          <w:p w14:paraId="23F2E3D3"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381AD93D"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790CCCD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7B1BC346"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tcPr>
          <w:p w14:paraId="731F4CD6" w14:textId="77777777" w:rsidR="00835D81" w:rsidRPr="00463667" w:rsidRDefault="00835D81" w:rsidP="00C56CA6">
            <w:pPr>
              <w:pStyle w:val="TableText"/>
              <w:jc w:val="center"/>
            </w:pPr>
            <w:r w:rsidRPr="00463667">
              <w:t>_______</w:t>
            </w:r>
          </w:p>
        </w:tc>
      </w:tr>
      <w:tr w:rsidR="00835D81" w:rsidRPr="00463667" w14:paraId="34CC4445"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auto"/>
            </w:tcBorders>
            <w:shd w:val="clear" w:color="auto" w:fill="E0E0E0"/>
            <w:vAlign w:val="center"/>
          </w:tcPr>
          <w:p w14:paraId="5D2F7562" w14:textId="77777777" w:rsidR="00835D81" w:rsidRPr="00463667" w:rsidRDefault="00835D81" w:rsidP="00C56CA6">
            <w:pPr>
              <w:pStyle w:val="TableText"/>
            </w:pPr>
            <w:r w:rsidRPr="00463667">
              <w:t>13-17</w:t>
            </w:r>
          </w:p>
        </w:tc>
        <w:tc>
          <w:tcPr>
            <w:tcW w:w="908" w:type="dxa"/>
            <w:tcBorders>
              <w:top w:val="single" w:sz="6" w:space="0" w:color="auto"/>
              <w:left w:val="single" w:sz="6" w:space="0" w:color="auto"/>
              <w:bottom w:val="dotted" w:sz="6" w:space="0" w:color="auto"/>
              <w:right w:val="single" w:sz="6" w:space="0" w:color="auto"/>
            </w:tcBorders>
            <w:shd w:val="clear" w:color="auto" w:fill="E0E0E0"/>
            <w:vAlign w:val="center"/>
          </w:tcPr>
          <w:p w14:paraId="00B72771" w14:textId="77777777" w:rsidR="00835D81" w:rsidRPr="00463667" w:rsidRDefault="00835D81" w:rsidP="00C56CA6">
            <w:pPr>
              <w:pStyle w:val="TableText"/>
            </w:pPr>
            <w:r w:rsidRPr="00463667">
              <w:t xml:space="preserve">Male </w:t>
            </w:r>
          </w:p>
        </w:tc>
        <w:tc>
          <w:tcPr>
            <w:tcW w:w="1001" w:type="dxa"/>
            <w:tcBorders>
              <w:top w:val="single" w:sz="6" w:space="0" w:color="auto"/>
              <w:left w:val="single" w:sz="6" w:space="0" w:color="auto"/>
              <w:bottom w:val="dotted" w:sz="6" w:space="0" w:color="auto"/>
              <w:right w:val="single" w:sz="6" w:space="0" w:color="auto"/>
            </w:tcBorders>
            <w:shd w:val="clear" w:color="auto" w:fill="E0E0E0"/>
          </w:tcPr>
          <w:p w14:paraId="0D70D0AD"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E0E0E0"/>
          </w:tcPr>
          <w:p w14:paraId="3C024049"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E0E0E0"/>
          </w:tcPr>
          <w:p w14:paraId="3D6901C8"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12" w:space="0" w:color="auto"/>
            </w:tcBorders>
            <w:shd w:val="clear" w:color="auto" w:fill="E0E0E0"/>
          </w:tcPr>
          <w:p w14:paraId="00761BF1"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E0E0E0"/>
          </w:tcPr>
          <w:p w14:paraId="4E1AAE90"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E0E0E0"/>
          </w:tcPr>
          <w:p w14:paraId="70A7A520"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E0E0E0"/>
          </w:tcPr>
          <w:p w14:paraId="6A76A79F"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6" w:space="0" w:color="auto"/>
            </w:tcBorders>
            <w:shd w:val="clear" w:color="auto" w:fill="E0E0E0"/>
          </w:tcPr>
          <w:p w14:paraId="65096749" w14:textId="77777777" w:rsidR="00835D81" w:rsidRPr="00463667" w:rsidRDefault="00835D81" w:rsidP="00C56CA6">
            <w:pPr>
              <w:pStyle w:val="TableText"/>
              <w:jc w:val="center"/>
            </w:pPr>
            <w:r w:rsidRPr="00463667">
              <w:t>_______</w:t>
            </w:r>
          </w:p>
        </w:tc>
      </w:tr>
      <w:tr w:rsidR="00835D81" w:rsidRPr="00463667" w14:paraId="69654DE0" w14:textId="77777777" w:rsidTr="006A7D04">
        <w:trPr>
          <w:cantSplit/>
        </w:trPr>
        <w:tc>
          <w:tcPr>
            <w:tcW w:w="810" w:type="dxa"/>
            <w:vMerge/>
            <w:tcBorders>
              <w:left w:val="single" w:sz="6" w:space="0" w:color="auto"/>
              <w:bottom w:val="single" w:sz="6" w:space="0" w:color="auto"/>
              <w:right w:val="single" w:sz="6" w:space="0" w:color="auto"/>
            </w:tcBorders>
            <w:shd w:val="clear" w:color="auto" w:fill="E0E0E0"/>
            <w:vAlign w:val="center"/>
          </w:tcPr>
          <w:p w14:paraId="1B63E25C"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shd w:val="clear" w:color="auto" w:fill="E0E0E0"/>
            <w:vAlign w:val="center"/>
          </w:tcPr>
          <w:p w14:paraId="61EFAE59"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shd w:val="clear" w:color="auto" w:fill="E0E0E0"/>
          </w:tcPr>
          <w:p w14:paraId="43007EBF"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shd w:val="clear" w:color="auto" w:fill="E0E0E0"/>
          </w:tcPr>
          <w:p w14:paraId="050B4D3E"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E0E0E0"/>
          </w:tcPr>
          <w:p w14:paraId="1D9EED90" w14:textId="77777777" w:rsidR="00835D81" w:rsidRPr="00463667" w:rsidRDefault="00835D81" w:rsidP="00C56CA6">
            <w:pPr>
              <w:pStyle w:val="TableText"/>
              <w:jc w:val="center"/>
            </w:pPr>
            <w:r w:rsidRPr="00463667">
              <w:t>______</w:t>
            </w:r>
          </w:p>
        </w:tc>
        <w:tc>
          <w:tcPr>
            <w:tcW w:w="1002" w:type="dxa"/>
            <w:tcBorders>
              <w:top w:val="dotted" w:sz="6" w:space="0" w:color="auto"/>
              <w:left w:val="single" w:sz="6" w:space="0" w:color="auto"/>
              <w:bottom w:val="dotted" w:sz="6" w:space="0" w:color="auto"/>
              <w:right w:val="single" w:sz="12" w:space="0" w:color="auto"/>
            </w:tcBorders>
            <w:shd w:val="clear" w:color="auto" w:fill="E0E0E0"/>
          </w:tcPr>
          <w:p w14:paraId="750C5CF7"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E0E0E0"/>
          </w:tcPr>
          <w:p w14:paraId="76575DA6" w14:textId="77777777" w:rsidR="00835D81" w:rsidRPr="00463667" w:rsidRDefault="00835D81" w:rsidP="00C56CA6">
            <w:pPr>
              <w:pStyle w:val="TableText"/>
              <w:jc w:val="center"/>
            </w:pPr>
            <w:r w:rsidRPr="00463667">
              <w:t>______</w:t>
            </w:r>
          </w:p>
        </w:tc>
        <w:tc>
          <w:tcPr>
            <w:tcW w:w="1001" w:type="dxa"/>
            <w:tcBorders>
              <w:top w:val="dotted" w:sz="6" w:space="0" w:color="auto"/>
              <w:left w:val="single" w:sz="6" w:space="0" w:color="auto"/>
              <w:bottom w:val="dotted" w:sz="6" w:space="0" w:color="auto"/>
              <w:right w:val="single" w:sz="12" w:space="0" w:color="auto"/>
            </w:tcBorders>
            <w:shd w:val="clear" w:color="auto" w:fill="E0E0E0"/>
          </w:tcPr>
          <w:p w14:paraId="10B09521"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E0E0E0"/>
          </w:tcPr>
          <w:p w14:paraId="6155D526" w14:textId="77777777" w:rsidR="00835D81" w:rsidRPr="00463667" w:rsidRDefault="00835D81" w:rsidP="00C56CA6">
            <w:pPr>
              <w:pStyle w:val="TableText"/>
              <w:jc w:val="center"/>
            </w:pPr>
            <w:r w:rsidRPr="00463667">
              <w:t>______</w:t>
            </w:r>
          </w:p>
        </w:tc>
        <w:tc>
          <w:tcPr>
            <w:tcW w:w="1002" w:type="dxa"/>
            <w:tcBorders>
              <w:top w:val="dotted" w:sz="6" w:space="0" w:color="auto"/>
              <w:left w:val="single" w:sz="6" w:space="0" w:color="auto"/>
              <w:bottom w:val="dotted" w:sz="6" w:space="0" w:color="auto"/>
              <w:right w:val="single" w:sz="6" w:space="0" w:color="auto"/>
            </w:tcBorders>
            <w:shd w:val="clear" w:color="auto" w:fill="E0E0E0"/>
          </w:tcPr>
          <w:p w14:paraId="34DEFB8E" w14:textId="77777777" w:rsidR="00835D81" w:rsidRPr="00463667" w:rsidRDefault="00835D81" w:rsidP="00C56CA6">
            <w:pPr>
              <w:pStyle w:val="TableText"/>
              <w:jc w:val="center"/>
            </w:pPr>
            <w:r w:rsidRPr="00463667">
              <w:t>_______</w:t>
            </w:r>
          </w:p>
        </w:tc>
      </w:tr>
      <w:tr w:rsidR="00835D81" w:rsidRPr="00463667" w14:paraId="173D89D3" w14:textId="77777777" w:rsidTr="006A7D04">
        <w:trPr>
          <w:cantSplit/>
        </w:trPr>
        <w:tc>
          <w:tcPr>
            <w:tcW w:w="810" w:type="dxa"/>
            <w:vMerge/>
            <w:tcBorders>
              <w:left w:val="single" w:sz="6" w:space="0" w:color="auto"/>
              <w:bottom w:val="single" w:sz="6" w:space="0" w:color="auto"/>
              <w:right w:val="single" w:sz="6" w:space="0" w:color="auto"/>
            </w:tcBorders>
            <w:shd w:val="clear" w:color="auto" w:fill="E0E0E0"/>
            <w:vAlign w:val="center"/>
          </w:tcPr>
          <w:p w14:paraId="6E697BAA"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shd w:val="clear" w:color="auto" w:fill="E0E0E0"/>
            <w:vAlign w:val="center"/>
          </w:tcPr>
          <w:p w14:paraId="5FBA1B2C" w14:textId="77777777" w:rsidR="00835D81" w:rsidRPr="00463667" w:rsidRDefault="00835D81" w:rsidP="00C56CA6">
            <w:pPr>
              <w:pStyle w:val="TableText"/>
              <w:jc w:val="right"/>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shd w:val="clear" w:color="auto" w:fill="E0E0E0"/>
          </w:tcPr>
          <w:p w14:paraId="01B14EE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E0E0E0"/>
          </w:tcPr>
          <w:p w14:paraId="0A2D1804"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E0E0E0"/>
          </w:tcPr>
          <w:p w14:paraId="7EFEFCFC"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shd w:val="clear" w:color="auto" w:fill="E0E0E0"/>
          </w:tcPr>
          <w:p w14:paraId="173C54D6"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E0E0E0"/>
          </w:tcPr>
          <w:p w14:paraId="008F65B2"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E0E0E0"/>
          </w:tcPr>
          <w:p w14:paraId="183D09E0"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E0E0E0"/>
          </w:tcPr>
          <w:p w14:paraId="78B0904B"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shd w:val="clear" w:color="auto" w:fill="E0E0E0"/>
          </w:tcPr>
          <w:p w14:paraId="289C8240" w14:textId="77777777" w:rsidR="00835D81" w:rsidRPr="00463667" w:rsidRDefault="00835D81" w:rsidP="00C56CA6">
            <w:pPr>
              <w:pStyle w:val="TableText"/>
              <w:jc w:val="center"/>
            </w:pPr>
            <w:r w:rsidRPr="00463667">
              <w:t>_______</w:t>
            </w:r>
          </w:p>
        </w:tc>
      </w:tr>
      <w:tr w:rsidR="00835D81" w:rsidRPr="00463667" w14:paraId="1A3C8144"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auto"/>
            </w:tcBorders>
            <w:vAlign w:val="center"/>
          </w:tcPr>
          <w:p w14:paraId="2EDD1C73" w14:textId="77777777" w:rsidR="00835D81" w:rsidRPr="00463667" w:rsidRDefault="00835D81" w:rsidP="00C56CA6">
            <w:pPr>
              <w:pStyle w:val="TableText"/>
            </w:pPr>
            <w:r w:rsidRPr="00463667">
              <w:t>18-24</w:t>
            </w:r>
          </w:p>
        </w:tc>
        <w:tc>
          <w:tcPr>
            <w:tcW w:w="908" w:type="dxa"/>
            <w:tcBorders>
              <w:top w:val="single" w:sz="6" w:space="0" w:color="auto"/>
              <w:left w:val="single" w:sz="6" w:space="0" w:color="auto"/>
              <w:bottom w:val="dotted" w:sz="6" w:space="0" w:color="auto"/>
              <w:right w:val="single" w:sz="6" w:space="0" w:color="auto"/>
            </w:tcBorders>
            <w:vAlign w:val="center"/>
          </w:tcPr>
          <w:p w14:paraId="7399357A" w14:textId="77777777" w:rsidR="00835D81" w:rsidRPr="00463667" w:rsidRDefault="00835D81" w:rsidP="00C56CA6">
            <w:pPr>
              <w:pStyle w:val="TableText"/>
            </w:pPr>
            <w:r w:rsidRPr="00463667">
              <w:t xml:space="preserve">Male </w:t>
            </w:r>
          </w:p>
        </w:tc>
        <w:tc>
          <w:tcPr>
            <w:tcW w:w="1001" w:type="dxa"/>
            <w:tcBorders>
              <w:top w:val="single" w:sz="6" w:space="0" w:color="auto"/>
              <w:left w:val="single" w:sz="6" w:space="0" w:color="auto"/>
              <w:bottom w:val="dotted" w:sz="6" w:space="0" w:color="auto"/>
              <w:right w:val="single" w:sz="6" w:space="0" w:color="auto"/>
            </w:tcBorders>
          </w:tcPr>
          <w:p w14:paraId="57A57105"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tcPr>
          <w:p w14:paraId="00EDB5A5"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tcPr>
          <w:p w14:paraId="3A5E32D7"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12" w:space="0" w:color="auto"/>
            </w:tcBorders>
          </w:tcPr>
          <w:p w14:paraId="4AD128EA"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tcPr>
          <w:p w14:paraId="551B70E6"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tcPr>
          <w:p w14:paraId="18C703DE"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tcPr>
          <w:p w14:paraId="25EC2D19"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6" w:space="0" w:color="auto"/>
            </w:tcBorders>
          </w:tcPr>
          <w:p w14:paraId="708ADC90" w14:textId="77777777" w:rsidR="00835D81" w:rsidRPr="00463667" w:rsidRDefault="00835D81" w:rsidP="00C56CA6">
            <w:pPr>
              <w:pStyle w:val="TableText"/>
              <w:jc w:val="center"/>
            </w:pPr>
            <w:r w:rsidRPr="00463667">
              <w:t>_______</w:t>
            </w:r>
          </w:p>
        </w:tc>
      </w:tr>
      <w:tr w:rsidR="00835D81" w:rsidRPr="00463667" w14:paraId="2CF0B2B4"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1E37D869"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vAlign w:val="center"/>
          </w:tcPr>
          <w:p w14:paraId="5F75EB4A"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tcPr>
          <w:p w14:paraId="49D06A19"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5B83105B"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4E1753A4"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12" w:space="0" w:color="auto"/>
            </w:tcBorders>
          </w:tcPr>
          <w:p w14:paraId="6FF09996"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7C40F59E"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631B9E6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359937A1"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6" w:space="0" w:color="auto"/>
            </w:tcBorders>
          </w:tcPr>
          <w:p w14:paraId="51F7DD46" w14:textId="77777777" w:rsidR="00835D81" w:rsidRPr="00463667" w:rsidRDefault="00835D81" w:rsidP="00C56CA6">
            <w:pPr>
              <w:pStyle w:val="TableText"/>
              <w:jc w:val="center"/>
            </w:pPr>
            <w:r w:rsidRPr="00463667">
              <w:t>_______</w:t>
            </w:r>
          </w:p>
        </w:tc>
      </w:tr>
      <w:tr w:rsidR="00835D81" w:rsidRPr="00463667" w14:paraId="7B06705E"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290468ED"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vAlign w:val="center"/>
          </w:tcPr>
          <w:p w14:paraId="293A1528" w14:textId="77777777" w:rsidR="00835D81" w:rsidRPr="00463667" w:rsidRDefault="00835D81" w:rsidP="00C56CA6">
            <w:pPr>
              <w:pStyle w:val="TableText"/>
              <w:jc w:val="right"/>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tcPr>
          <w:p w14:paraId="344A56D4"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22F1DECE"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33FD4BDE"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tcPr>
          <w:p w14:paraId="175464FC"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1BB2C927"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34DB9A16"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67B30B51"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tcPr>
          <w:p w14:paraId="5AC60DA6" w14:textId="77777777" w:rsidR="00835D81" w:rsidRPr="00463667" w:rsidRDefault="00835D81" w:rsidP="00C56CA6">
            <w:pPr>
              <w:pStyle w:val="TableText"/>
              <w:jc w:val="center"/>
            </w:pPr>
            <w:r w:rsidRPr="00463667">
              <w:t>_______</w:t>
            </w:r>
          </w:p>
        </w:tc>
      </w:tr>
      <w:tr w:rsidR="00835D81" w:rsidRPr="00463667" w14:paraId="5EB3C2CA" w14:textId="77777777" w:rsidTr="006A7D04">
        <w:trPr>
          <w:cantSplit/>
        </w:trPr>
        <w:tc>
          <w:tcPr>
            <w:tcW w:w="810" w:type="dxa"/>
            <w:vMerge w:val="restart"/>
            <w:tcBorders>
              <w:top w:val="single" w:sz="6" w:space="0" w:color="auto"/>
              <w:left w:val="single" w:sz="6" w:space="0" w:color="auto"/>
              <w:right w:val="single" w:sz="6" w:space="0" w:color="auto"/>
            </w:tcBorders>
            <w:shd w:val="clear" w:color="auto" w:fill="D9D9D9"/>
            <w:vAlign w:val="center"/>
          </w:tcPr>
          <w:p w14:paraId="4111C8E6" w14:textId="77777777" w:rsidR="00835D81" w:rsidRPr="00463667" w:rsidRDefault="00835D81" w:rsidP="00C56CA6">
            <w:pPr>
              <w:pStyle w:val="TableText"/>
            </w:pPr>
            <w:r w:rsidRPr="00463667">
              <w:t>25-34</w:t>
            </w:r>
          </w:p>
        </w:tc>
        <w:tc>
          <w:tcPr>
            <w:tcW w:w="908" w:type="dxa"/>
            <w:tcBorders>
              <w:top w:val="single" w:sz="6" w:space="0" w:color="auto"/>
              <w:left w:val="single" w:sz="6" w:space="0" w:color="auto"/>
              <w:bottom w:val="dotted" w:sz="6" w:space="0" w:color="auto"/>
              <w:right w:val="single" w:sz="6" w:space="0" w:color="auto"/>
            </w:tcBorders>
            <w:shd w:val="clear" w:color="auto" w:fill="D9D9D9"/>
            <w:vAlign w:val="center"/>
          </w:tcPr>
          <w:p w14:paraId="6254F80B" w14:textId="77777777" w:rsidR="00835D81" w:rsidRPr="00463667" w:rsidRDefault="00835D81" w:rsidP="00C56CA6">
            <w:pPr>
              <w:pStyle w:val="TableText"/>
            </w:pPr>
            <w:r w:rsidRPr="00463667">
              <w:t xml:space="preserve">Male </w:t>
            </w:r>
          </w:p>
        </w:tc>
        <w:tc>
          <w:tcPr>
            <w:tcW w:w="1001" w:type="dxa"/>
            <w:tcBorders>
              <w:top w:val="single" w:sz="6" w:space="0" w:color="auto"/>
              <w:left w:val="single" w:sz="6" w:space="0" w:color="auto"/>
              <w:bottom w:val="dotted" w:sz="6" w:space="0" w:color="auto"/>
              <w:right w:val="single" w:sz="6" w:space="0" w:color="auto"/>
            </w:tcBorders>
            <w:shd w:val="clear" w:color="auto" w:fill="D9D9D9"/>
          </w:tcPr>
          <w:p w14:paraId="70BCABB0"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D9D9D9"/>
          </w:tcPr>
          <w:p w14:paraId="11137C25"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338E5F00"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12" w:space="0" w:color="auto"/>
            </w:tcBorders>
            <w:shd w:val="clear" w:color="auto" w:fill="D9D9D9"/>
          </w:tcPr>
          <w:p w14:paraId="77DF4861"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4BE8B915"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D9D9D9"/>
          </w:tcPr>
          <w:p w14:paraId="3A11409B"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42E85C51"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6" w:space="0" w:color="auto"/>
            </w:tcBorders>
            <w:shd w:val="clear" w:color="auto" w:fill="D9D9D9"/>
          </w:tcPr>
          <w:p w14:paraId="672A5961" w14:textId="77777777" w:rsidR="00835D81" w:rsidRPr="00463667" w:rsidRDefault="00835D81" w:rsidP="00C56CA6">
            <w:pPr>
              <w:pStyle w:val="TableText"/>
              <w:jc w:val="center"/>
            </w:pPr>
            <w:r w:rsidRPr="00463667">
              <w:t>_______</w:t>
            </w:r>
          </w:p>
        </w:tc>
      </w:tr>
      <w:tr w:rsidR="00835D81" w:rsidRPr="00463667" w14:paraId="2048D69D" w14:textId="77777777" w:rsidTr="006A7D04">
        <w:trPr>
          <w:cantSplit/>
        </w:trPr>
        <w:tc>
          <w:tcPr>
            <w:tcW w:w="810" w:type="dxa"/>
            <w:vMerge/>
            <w:tcBorders>
              <w:left w:val="single" w:sz="6" w:space="0" w:color="auto"/>
              <w:right w:val="single" w:sz="6" w:space="0" w:color="auto"/>
            </w:tcBorders>
            <w:shd w:val="clear" w:color="auto" w:fill="D9D9D9"/>
          </w:tcPr>
          <w:p w14:paraId="3144B672"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shd w:val="clear" w:color="auto" w:fill="D9D9D9"/>
            <w:vAlign w:val="center"/>
          </w:tcPr>
          <w:p w14:paraId="3417FEF1"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shd w:val="clear" w:color="auto" w:fill="D9D9D9"/>
          </w:tcPr>
          <w:p w14:paraId="179C40FD"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shd w:val="clear" w:color="auto" w:fill="D9D9D9"/>
          </w:tcPr>
          <w:p w14:paraId="6075F0C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27A36F25"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12" w:space="0" w:color="auto"/>
            </w:tcBorders>
            <w:shd w:val="clear" w:color="auto" w:fill="D9D9D9"/>
          </w:tcPr>
          <w:p w14:paraId="43EB9849"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403E0B0D"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shd w:val="clear" w:color="auto" w:fill="D9D9D9"/>
          </w:tcPr>
          <w:p w14:paraId="273AC618"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14CE4E6E"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6" w:space="0" w:color="auto"/>
            </w:tcBorders>
            <w:shd w:val="clear" w:color="auto" w:fill="D9D9D9"/>
          </w:tcPr>
          <w:p w14:paraId="49A37EEB" w14:textId="77777777" w:rsidR="00835D81" w:rsidRPr="00463667" w:rsidRDefault="00835D81" w:rsidP="00C56CA6">
            <w:pPr>
              <w:pStyle w:val="TableText"/>
              <w:jc w:val="center"/>
            </w:pPr>
            <w:r w:rsidRPr="00463667">
              <w:t>_______</w:t>
            </w:r>
          </w:p>
        </w:tc>
      </w:tr>
      <w:tr w:rsidR="00835D81" w:rsidRPr="00463667" w14:paraId="009747FF" w14:textId="77777777" w:rsidTr="006A7D04">
        <w:trPr>
          <w:cantSplit/>
        </w:trPr>
        <w:tc>
          <w:tcPr>
            <w:tcW w:w="810" w:type="dxa"/>
            <w:vMerge/>
            <w:tcBorders>
              <w:left w:val="single" w:sz="6" w:space="0" w:color="auto"/>
              <w:bottom w:val="single" w:sz="6" w:space="0" w:color="auto"/>
              <w:right w:val="single" w:sz="6" w:space="0" w:color="auto"/>
            </w:tcBorders>
            <w:shd w:val="clear" w:color="auto" w:fill="D9D9D9"/>
          </w:tcPr>
          <w:p w14:paraId="255E0553"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shd w:val="clear" w:color="auto" w:fill="D9D9D9"/>
            <w:vAlign w:val="center"/>
          </w:tcPr>
          <w:p w14:paraId="22FF1526" w14:textId="77777777" w:rsidR="00835D81" w:rsidRPr="00463667" w:rsidRDefault="00835D81" w:rsidP="00C56CA6">
            <w:pPr>
              <w:pStyle w:val="TableText"/>
              <w:jc w:val="right"/>
              <w:rPr>
                <w:b/>
                <w:i/>
              </w:rPr>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shd w:val="clear" w:color="auto" w:fill="D9D9D9"/>
          </w:tcPr>
          <w:p w14:paraId="2EDB1E09"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D9D9D9"/>
          </w:tcPr>
          <w:p w14:paraId="271C00D5"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7858C2BE"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shd w:val="clear" w:color="auto" w:fill="D9D9D9"/>
          </w:tcPr>
          <w:p w14:paraId="0033EB4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62D61786"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D9D9D9"/>
          </w:tcPr>
          <w:p w14:paraId="4A515EE0"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2EB18E85"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shd w:val="clear" w:color="auto" w:fill="D9D9D9"/>
          </w:tcPr>
          <w:p w14:paraId="6CB5414E" w14:textId="77777777" w:rsidR="00835D81" w:rsidRPr="00463667" w:rsidRDefault="00835D81" w:rsidP="00C56CA6">
            <w:pPr>
              <w:pStyle w:val="TableText"/>
              <w:jc w:val="center"/>
            </w:pPr>
            <w:r w:rsidRPr="00463667">
              <w:t>_______</w:t>
            </w:r>
          </w:p>
        </w:tc>
      </w:tr>
      <w:tr w:rsidR="00835D81" w:rsidRPr="00463667" w14:paraId="30AEDAB5"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auto"/>
            </w:tcBorders>
            <w:vAlign w:val="center"/>
          </w:tcPr>
          <w:p w14:paraId="46B1C273" w14:textId="77777777" w:rsidR="00835D81" w:rsidRPr="00463667" w:rsidRDefault="00835D81" w:rsidP="00C56CA6">
            <w:pPr>
              <w:pStyle w:val="TableText"/>
            </w:pPr>
            <w:r w:rsidRPr="00463667">
              <w:t>35-64</w:t>
            </w:r>
          </w:p>
        </w:tc>
        <w:tc>
          <w:tcPr>
            <w:tcW w:w="908" w:type="dxa"/>
            <w:tcBorders>
              <w:top w:val="single" w:sz="6" w:space="0" w:color="auto"/>
              <w:left w:val="single" w:sz="6" w:space="0" w:color="auto"/>
              <w:bottom w:val="dotted" w:sz="6" w:space="0" w:color="auto"/>
              <w:right w:val="single" w:sz="6" w:space="0" w:color="auto"/>
            </w:tcBorders>
            <w:vAlign w:val="center"/>
          </w:tcPr>
          <w:p w14:paraId="2C7D9431" w14:textId="77777777" w:rsidR="00835D81" w:rsidRPr="00463667" w:rsidRDefault="00835D81" w:rsidP="00C56CA6">
            <w:pPr>
              <w:pStyle w:val="TableText"/>
            </w:pPr>
            <w:r w:rsidRPr="00463667">
              <w:t xml:space="preserve">Male </w:t>
            </w:r>
          </w:p>
        </w:tc>
        <w:tc>
          <w:tcPr>
            <w:tcW w:w="1001" w:type="dxa"/>
            <w:tcBorders>
              <w:left w:val="single" w:sz="6" w:space="0" w:color="auto"/>
              <w:bottom w:val="dotted" w:sz="6" w:space="0" w:color="auto"/>
              <w:right w:val="single" w:sz="6" w:space="0" w:color="auto"/>
            </w:tcBorders>
          </w:tcPr>
          <w:p w14:paraId="68AAD5A5" w14:textId="77777777" w:rsidR="00835D81" w:rsidRPr="00463667" w:rsidRDefault="00835D81" w:rsidP="00C56CA6">
            <w:pPr>
              <w:pStyle w:val="TableText"/>
              <w:jc w:val="center"/>
            </w:pPr>
            <w:r w:rsidRPr="00463667">
              <w:t>_______</w:t>
            </w:r>
          </w:p>
        </w:tc>
        <w:tc>
          <w:tcPr>
            <w:tcW w:w="1001" w:type="dxa"/>
            <w:tcBorders>
              <w:top w:val="single" w:sz="4" w:space="0" w:color="auto"/>
              <w:left w:val="single" w:sz="6" w:space="0" w:color="auto"/>
              <w:bottom w:val="dotted" w:sz="6" w:space="0" w:color="auto"/>
              <w:right w:val="single" w:sz="12" w:space="0" w:color="auto"/>
            </w:tcBorders>
          </w:tcPr>
          <w:p w14:paraId="7CD2FD78" w14:textId="77777777" w:rsidR="00835D81" w:rsidRPr="00463667" w:rsidRDefault="00835D81" w:rsidP="00C56CA6">
            <w:pPr>
              <w:pStyle w:val="TableText"/>
              <w:jc w:val="center"/>
            </w:pPr>
            <w:r w:rsidRPr="00463667">
              <w:t>_______</w:t>
            </w:r>
          </w:p>
        </w:tc>
        <w:tc>
          <w:tcPr>
            <w:tcW w:w="1001" w:type="dxa"/>
            <w:tcBorders>
              <w:top w:val="single" w:sz="4" w:space="0" w:color="auto"/>
              <w:left w:val="single" w:sz="12" w:space="0" w:color="auto"/>
              <w:bottom w:val="dotted" w:sz="6" w:space="0" w:color="auto"/>
              <w:right w:val="single" w:sz="6" w:space="0" w:color="auto"/>
            </w:tcBorders>
          </w:tcPr>
          <w:p w14:paraId="4552DF54"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12" w:space="0" w:color="auto"/>
            </w:tcBorders>
          </w:tcPr>
          <w:p w14:paraId="174E6160"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tcPr>
          <w:p w14:paraId="34FA5AC5" w14:textId="77777777" w:rsidR="00835D81" w:rsidRPr="00463667" w:rsidRDefault="00835D81" w:rsidP="00C56CA6">
            <w:pPr>
              <w:pStyle w:val="TableText"/>
              <w:jc w:val="center"/>
            </w:pPr>
            <w:r w:rsidRPr="00463667">
              <w:t>_______</w:t>
            </w:r>
          </w:p>
        </w:tc>
        <w:tc>
          <w:tcPr>
            <w:tcW w:w="1001" w:type="dxa"/>
            <w:tcBorders>
              <w:top w:val="single" w:sz="4" w:space="0" w:color="auto"/>
              <w:left w:val="single" w:sz="6" w:space="0" w:color="auto"/>
              <w:bottom w:val="dotted" w:sz="6" w:space="0" w:color="auto"/>
              <w:right w:val="single" w:sz="12" w:space="0" w:color="auto"/>
            </w:tcBorders>
          </w:tcPr>
          <w:p w14:paraId="03790891" w14:textId="77777777" w:rsidR="00835D81" w:rsidRPr="00463667" w:rsidRDefault="00835D81" w:rsidP="00C56CA6">
            <w:pPr>
              <w:pStyle w:val="TableText"/>
              <w:jc w:val="center"/>
            </w:pPr>
            <w:r w:rsidRPr="00463667">
              <w:t>_______</w:t>
            </w:r>
          </w:p>
        </w:tc>
        <w:tc>
          <w:tcPr>
            <w:tcW w:w="1001" w:type="dxa"/>
            <w:tcBorders>
              <w:top w:val="single" w:sz="4" w:space="0" w:color="auto"/>
              <w:left w:val="single" w:sz="12" w:space="0" w:color="auto"/>
              <w:bottom w:val="dotted" w:sz="6" w:space="0" w:color="auto"/>
              <w:right w:val="single" w:sz="6" w:space="0" w:color="auto"/>
            </w:tcBorders>
          </w:tcPr>
          <w:p w14:paraId="554A63B6"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6" w:space="0" w:color="auto"/>
            </w:tcBorders>
          </w:tcPr>
          <w:p w14:paraId="21E0306F" w14:textId="77777777" w:rsidR="00835D81" w:rsidRPr="00463667" w:rsidRDefault="00835D81" w:rsidP="00C56CA6">
            <w:pPr>
              <w:pStyle w:val="TableText"/>
              <w:jc w:val="center"/>
            </w:pPr>
            <w:r w:rsidRPr="00463667">
              <w:t>_______</w:t>
            </w:r>
          </w:p>
        </w:tc>
      </w:tr>
      <w:tr w:rsidR="00835D81" w:rsidRPr="00463667" w14:paraId="01123080"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3F091710"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vAlign w:val="center"/>
          </w:tcPr>
          <w:p w14:paraId="5AC69B53"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tcPr>
          <w:p w14:paraId="1041A92E"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4203FE03"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2E348AB0"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12" w:space="0" w:color="auto"/>
            </w:tcBorders>
          </w:tcPr>
          <w:p w14:paraId="30B9545C"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50E61FC4"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tcPr>
          <w:p w14:paraId="275D93F2"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dotted" w:sz="6" w:space="0" w:color="auto"/>
              <w:right w:val="single" w:sz="6" w:space="0" w:color="auto"/>
            </w:tcBorders>
          </w:tcPr>
          <w:p w14:paraId="4C017A6A"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dotted" w:sz="6" w:space="0" w:color="auto"/>
              <w:right w:val="single" w:sz="6" w:space="0" w:color="auto"/>
            </w:tcBorders>
          </w:tcPr>
          <w:p w14:paraId="6FC203A1" w14:textId="77777777" w:rsidR="00835D81" w:rsidRPr="00463667" w:rsidRDefault="00835D81" w:rsidP="00C56CA6">
            <w:pPr>
              <w:pStyle w:val="TableText"/>
              <w:jc w:val="center"/>
            </w:pPr>
            <w:r w:rsidRPr="00463667">
              <w:t>_______</w:t>
            </w:r>
          </w:p>
        </w:tc>
      </w:tr>
      <w:tr w:rsidR="00835D81" w:rsidRPr="00463667" w14:paraId="722E6DE8" w14:textId="77777777" w:rsidTr="006A7D04">
        <w:trPr>
          <w:cantSplit/>
        </w:trPr>
        <w:tc>
          <w:tcPr>
            <w:tcW w:w="810" w:type="dxa"/>
            <w:vMerge/>
            <w:tcBorders>
              <w:left w:val="single" w:sz="6" w:space="0" w:color="auto"/>
              <w:bottom w:val="single" w:sz="6" w:space="0" w:color="auto"/>
              <w:right w:val="single" w:sz="6" w:space="0" w:color="auto"/>
            </w:tcBorders>
            <w:vAlign w:val="center"/>
          </w:tcPr>
          <w:p w14:paraId="31DB5F77"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vAlign w:val="center"/>
          </w:tcPr>
          <w:p w14:paraId="47EA1E37" w14:textId="77777777" w:rsidR="00835D81" w:rsidRPr="00463667" w:rsidRDefault="00835D81" w:rsidP="00C56CA6">
            <w:pPr>
              <w:pStyle w:val="TableText"/>
              <w:jc w:val="right"/>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tcPr>
          <w:p w14:paraId="7B95FBFB"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43F0C62B"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06EF2E60"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tcPr>
          <w:p w14:paraId="20D2C8AE"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516990B4"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tcPr>
          <w:p w14:paraId="59E12CE5"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tcPr>
          <w:p w14:paraId="2E842F6C"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tcPr>
          <w:p w14:paraId="201C2119" w14:textId="77777777" w:rsidR="00835D81" w:rsidRPr="00463667" w:rsidRDefault="00835D81" w:rsidP="00C56CA6">
            <w:pPr>
              <w:pStyle w:val="TableText"/>
              <w:jc w:val="center"/>
            </w:pPr>
            <w:r w:rsidRPr="00463667">
              <w:t>_______</w:t>
            </w:r>
          </w:p>
        </w:tc>
      </w:tr>
      <w:tr w:rsidR="00835D81" w:rsidRPr="00463667" w14:paraId="344008D6" w14:textId="77777777" w:rsidTr="006A7D04">
        <w:trPr>
          <w:cantSplit/>
        </w:trPr>
        <w:tc>
          <w:tcPr>
            <w:tcW w:w="810" w:type="dxa"/>
            <w:vMerge w:val="restart"/>
            <w:tcBorders>
              <w:top w:val="single" w:sz="6" w:space="0" w:color="auto"/>
              <w:left w:val="single" w:sz="6" w:space="0" w:color="auto"/>
              <w:bottom w:val="single" w:sz="6" w:space="0" w:color="auto"/>
              <w:right w:val="single" w:sz="6" w:space="0" w:color="auto"/>
            </w:tcBorders>
            <w:shd w:val="clear" w:color="auto" w:fill="D9D9D9"/>
            <w:vAlign w:val="center"/>
          </w:tcPr>
          <w:p w14:paraId="7A3B5577" w14:textId="77777777" w:rsidR="00835D81" w:rsidRPr="00463667" w:rsidRDefault="00835D81" w:rsidP="00C56CA6">
            <w:pPr>
              <w:pStyle w:val="TableText"/>
            </w:pPr>
            <w:r w:rsidRPr="00463667">
              <w:t>65+</w:t>
            </w:r>
          </w:p>
        </w:tc>
        <w:tc>
          <w:tcPr>
            <w:tcW w:w="908" w:type="dxa"/>
            <w:tcBorders>
              <w:top w:val="single" w:sz="6" w:space="0" w:color="auto"/>
              <w:left w:val="single" w:sz="6" w:space="0" w:color="auto"/>
              <w:bottom w:val="dotted" w:sz="6" w:space="0" w:color="auto"/>
              <w:right w:val="single" w:sz="6" w:space="0" w:color="auto"/>
            </w:tcBorders>
            <w:shd w:val="clear" w:color="auto" w:fill="D9D9D9"/>
            <w:vAlign w:val="center"/>
          </w:tcPr>
          <w:p w14:paraId="514A9D8E" w14:textId="77777777" w:rsidR="00835D81" w:rsidRPr="00463667" w:rsidRDefault="00835D81" w:rsidP="00C56CA6">
            <w:pPr>
              <w:pStyle w:val="TableText"/>
            </w:pPr>
            <w:r w:rsidRPr="00463667">
              <w:t xml:space="preserve">Male </w:t>
            </w:r>
          </w:p>
        </w:tc>
        <w:tc>
          <w:tcPr>
            <w:tcW w:w="1001" w:type="dxa"/>
            <w:tcBorders>
              <w:top w:val="single" w:sz="6" w:space="0" w:color="auto"/>
              <w:left w:val="single" w:sz="6" w:space="0" w:color="auto"/>
              <w:bottom w:val="dotted" w:sz="6" w:space="0" w:color="auto"/>
              <w:right w:val="single" w:sz="6" w:space="0" w:color="auto"/>
            </w:tcBorders>
            <w:shd w:val="clear" w:color="auto" w:fill="D9D9D9"/>
          </w:tcPr>
          <w:p w14:paraId="368B3D02"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D9D9D9"/>
          </w:tcPr>
          <w:p w14:paraId="16B04933"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03F4EA58"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12" w:space="0" w:color="auto"/>
            </w:tcBorders>
            <w:shd w:val="clear" w:color="auto" w:fill="D9D9D9"/>
          </w:tcPr>
          <w:p w14:paraId="65CEEA03"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4DF47032" w14:textId="77777777" w:rsidR="00835D81" w:rsidRPr="00463667" w:rsidRDefault="00835D81" w:rsidP="00C56CA6">
            <w:pPr>
              <w:pStyle w:val="TableText"/>
              <w:jc w:val="center"/>
            </w:pPr>
            <w:r w:rsidRPr="00463667">
              <w:t>_______</w:t>
            </w:r>
          </w:p>
        </w:tc>
        <w:tc>
          <w:tcPr>
            <w:tcW w:w="1001" w:type="dxa"/>
            <w:tcBorders>
              <w:top w:val="single" w:sz="6" w:space="0" w:color="auto"/>
              <w:left w:val="single" w:sz="6" w:space="0" w:color="auto"/>
              <w:bottom w:val="dotted" w:sz="6" w:space="0" w:color="auto"/>
              <w:right w:val="single" w:sz="12" w:space="0" w:color="auto"/>
            </w:tcBorders>
            <w:shd w:val="clear" w:color="auto" w:fill="D9D9D9"/>
          </w:tcPr>
          <w:p w14:paraId="358118B7" w14:textId="77777777" w:rsidR="00835D81" w:rsidRPr="00463667" w:rsidRDefault="00835D81" w:rsidP="00C56CA6">
            <w:pPr>
              <w:pStyle w:val="TableText"/>
              <w:jc w:val="center"/>
            </w:pPr>
            <w:r w:rsidRPr="00463667">
              <w:t>_______</w:t>
            </w:r>
          </w:p>
        </w:tc>
        <w:tc>
          <w:tcPr>
            <w:tcW w:w="1001" w:type="dxa"/>
            <w:tcBorders>
              <w:top w:val="single" w:sz="6" w:space="0" w:color="auto"/>
              <w:left w:val="single" w:sz="12" w:space="0" w:color="auto"/>
              <w:bottom w:val="dotted" w:sz="6" w:space="0" w:color="auto"/>
              <w:right w:val="single" w:sz="6" w:space="0" w:color="auto"/>
            </w:tcBorders>
            <w:shd w:val="clear" w:color="auto" w:fill="D9D9D9"/>
          </w:tcPr>
          <w:p w14:paraId="349DE332" w14:textId="77777777" w:rsidR="00835D81" w:rsidRPr="00463667" w:rsidRDefault="00835D81" w:rsidP="00C56CA6">
            <w:pPr>
              <w:pStyle w:val="TableText"/>
              <w:jc w:val="center"/>
            </w:pPr>
            <w:r w:rsidRPr="00463667">
              <w:t>_______</w:t>
            </w:r>
          </w:p>
        </w:tc>
        <w:tc>
          <w:tcPr>
            <w:tcW w:w="1002" w:type="dxa"/>
            <w:tcBorders>
              <w:top w:val="single" w:sz="6" w:space="0" w:color="auto"/>
              <w:left w:val="single" w:sz="6" w:space="0" w:color="auto"/>
              <w:bottom w:val="dotted" w:sz="6" w:space="0" w:color="auto"/>
              <w:right w:val="single" w:sz="6" w:space="0" w:color="auto"/>
            </w:tcBorders>
            <w:shd w:val="clear" w:color="auto" w:fill="D9D9D9"/>
          </w:tcPr>
          <w:p w14:paraId="2821D047" w14:textId="77777777" w:rsidR="00835D81" w:rsidRPr="00463667" w:rsidRDefault="00835D81" w:rsidP="00C56CA6">
            <w:pPr>
              <w:pStyle w:val="TableText"/>
              <w:jc w:val="center"/>
            </w:pPr>
            <w:r w:rsidRPr="00463667">
              <w:t>_______</w:t>
            </w:r>
          </w:p>
        </w:tc>
      </w:tr>
      <w:tr w:rsidR="00835D81" w:rsidRPr="00463667" w14:paraId="1C255D76" w14:textId="77777777" w:rsidTr="006A7D04">
        <w:trPr>
          <w:cantSplit/>
        </w:trPr>
        <w:tc>
          <w:tcPr>
            <w:tcW w:w="810" w:type="dxa"/>
            <w:vMerge/>
            <w:tcBorders>
              <w:left w:val="single" w:sz="6" w:space="0" w:color="auto"/>
              <w:bottom w:val="single" w:sz="6" w:space="0" w:color="auto"/>
              <w:right w:val="single" w:sz="6" w:space="0" w:color="auto"/>
            </w:tcBorders>
            <w:shd w:val="clear" w:color="auto" w:fill="D9D9D9"/>
            <w:vAlign w:val="center"/>
          </w:tcPr>
          <w:p w14:paraId="179FD9CE" w14:textId="77777777" w:rsidR="00835D81" w:rsidRPr="00463667" w:rsidRDefault="00835D81" w:rsidP="00C56CA6">
            <w:pPr>
              <w:pStyle w:val="TableText"/>
            </w:pPr>
          </w:p>
        </w:tc>
        <w:tc>
          <w:tcPr>
            <w:tcW w:w="908" w:type="dxa"/>
            <w:tcBorders>
              <w:top w:val="dotted" w:sz="6" w:space="0" w:color="auto"/>
              <w:left w:val="single" w:sz="6" w:space="0" w:color="auto"/>
              <w:bottom w:val="dotted" w:sz="6" w:space="0" w:color="auto"/>
              <w:right w:val="single" w:sz="6" w:space="0" w:color="auto"/>
            </w:tcBorders>
            <w:shd w:val="clear" w:color="auto" w:fill="D9D9D9"/>
            <w:vAlign w:val="center"/>
          </w:tcPr>
          <w:p w14:paraId="6A736210" w14:textId="77777777" w:rsidR="00835D81" w:rsidRPr="00463667" w:rsidRDefault="00835D81" w:rsidP="00C56CA6">
            <w:pPr>
              <w:pStyle w:val="TableText"/>
            </w:pPr>
            <w:r w:rsidRPr="00463667">
              <w:t>Female</w:t>
            </w:r>
          </w:p>
        </w:tc>
        <w:tc>
          <w:tcPr>
            <w:tcW w:w="1001" w:type="dxa"/>
            <w:tcBorders>
              <w:top w:val="dotted" w:sz="6" w:space="0" w:color="auto"/>
              <w:left w:val="single" w:sz="6" w:space="0" w:color="auto"/>
              <w:bottom w:val="dotted" w:sz="6" w:space="0" w:color="auto"/>
              <w:right w:val="single" w:sz="6" w:space="0" w:color="auto"/>
            </w:tcBorders>
            <w:shd w:val="clear" w:color="auto" w:fill="D9D9D9"/>
          </w:tcPr>
          <w:p w14:paraId="678602C9"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dotted" w:sz="6" w:space="0" w:color="auto"/>
              <w:right w:val="single" w:sz="12" w:space="0" w:color="auto"/>
            </w:tcBorders>
            <w:shd w:val="clear" w:color="auto" w:fill="D9D9D9"/>
          </w:tcPr>
          <w:p w14:paraId="1B25C658"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1336D1F9" w14:textId="77777777" w:rsidR="00835D81" w:rsidRPr="00463667" w:rsidRDefault="00835D81" w:rsidP="00C56CA6">
            <w:pPr>
              <w:pStyle w:val="TableText"/>
              <w:jc w:val="center"/>
            </w:pPr>
            <w:r w:rsidRPr="00463667">
              <w:t>______</w:t>
            </w:r>
          </w:p>
        </w:tc>
        <w:tc>
          <w:tcPr>
            <w:tcW w:w="1002" w:type="dxa"/>
            <w:tcBorders>
              <w:top w:val="dotted" w:sz="6" w:space="0" w:color="auto"/>
              <w:left w:val="single" w:sz="6" w:space="0" w:color="auto"/>
              <w:bottom w:val="dotted" w:sz="6" w:space="0" w:color="auto"/>
              <w:right w:val="single" w:sz="12" w:space="0" w:color="auto"/>
            </w:tcBorders>
            <w:shd w:val="clear" w:color="auto" w:fill="D9D9D9"/>
          </w:tcPr>
          <w:p w14:paraId="3921F32E"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667B0E9D" w14:textId="77777777" w:rsidR="00835D81" w:rsidRPr="00463667" w:rsidRDefault="00835D81" w:rsidP="00C56CA6">
            <w:pPr>
              <w:pStyle w:val="TableText"/>
              <w:jc w:val="center"/>
            </w:pPr>
            <w:r w:rsidRPr="00463667">
              <w:t>______</w:t>
            </w:r>
          </w:p>
        </w:tc>
        <w:tc>
          <w:tcPr>
            <w:tcW w:w="1001" w:type="dxa"/>
            <w:tcBorders>
              <w:top w:val="dotted" w:sz="6" w:space="0" w:color="auto"/>
              <w:left w:val="single" w:sz="6" w:space="0" w:color="auto"/>
              <w:bottom w:val="dotted" w:sz="6" w:space="0" w:color="auto"/>
              <w:right w:val="single" w:sz="12" w:space="0" w:color="auto"/>
            </w:tcBorders>
            <w:shd w:val="clear" w:color="auto" w:fill="D9D9D9"/>
          </w:tcPr>
          <w:p w14:paraId="19EC9440" w14:textId="77777777" w:rsidR="00835D81" w:rsidRPr="00463667" w:rsidRDefault="00835D81" w:rsidP="00C56CA6">
            <w:pPr>
              <w:pStyle w:val="TableText"/>
              <w:jc w:val="center"/>
            </w:pPr>
            <w:r w:rsidRPr="00463667">
              <w:t>______</w:t>
            </w:r>
          </w:p>
        </w:tc>
        <w:tc>
          <w:tcPr>
            <w:tcW w:w="1001" w:type="dxa"/>
            <w:tcBorders>
              <w:top w:val="dotted" w:sz="6" w:space="0" w:color="auto"/>
              <w:left w:val="single" w:sz="12" w:space="0" w:color="auto"/>
              <w:bottom w:val="dotted" w:sz="6" w:space="0" w:color="auto"/>
              <w:right w:val="single" w:sz="6" w:space="0" w:color="auto"/>
            </w:tcBorders>
            <w:shd w:val="clear" w:color="auto" w:fill="D9D9D9"/>
          </w:tcPr>
          <w:p w14:paraId="24000E5A" w14:textId="77777777" w:rsidR="00835D81" w:rsidRPr="00463667" w:rsidRDefault="00835D81" w:rsidP="00C56CA6">
            <w:pPr>
              <w:pStyle w:val="TableText"/>
              <w:jc w:val="center"/>
            </w:pPr>
            <w:r w:rsidRPr="00463667">
              <w:t>______</w:t>
            </w:r>
          </w:p>
        </w:tc>
        <w:tc>
          <w:tcPr>
            <w:tcW w:w="1002" w:type="dxa"/>
            <w:tcBorders>
              <w:top w:val="dotted" w:sz="6" w:space="0" w:color="auto"/>
              <w:left w:val="single" w:sz="6" w:space="0" w:color="auto"/>
              <w:bottom w:val="dotted" w:sz="6" w:space="0" w:color="auto"/>
              <w:right w:val="single" w:sz="6" w:space="0" w:color="auto"/>
            </w:tcBorders>
            <w:shd w:val="clear" w:color="auto" w:fill="D9D9D9"/>
          </w:tcPr>
          <w:p w14:paraId="313367E4" w14:textId="77777777" w:rsidR="00835D81" w:rsidRPr="00463667" w:rsidRDefault="00835D81" w:rsidP="00C56CA6">
            <w:pPr>
              <w:pStyle w:val="TableText"/>
              <w:jc w:val="center"/>
            </w:pPr>
            <w:r w:rsidRPr="00463667">
              <w:t>_______</w:t>
            </w:r>
          </w:p>
        </w:tc>
      </w:tr>
      <w:tr w:rsidR="00835D81" w:rsidRPr="00463667" w14:paraId="164C3639" w14:textId="77777777" w:rsidTr="006A7D04">
        <w:trPr>
          <w:cantSplit/>
        </w:trPr>
        <w:tc>
          <w:tcPr>
            <w:tcW w:w="810" w:type="dxa"/>
            <w:vMerge/>
            <w:tcBorders>
              <w:left w:val="single" w:sz="6" w:space="0" w:color="auto"/>
              <w:bottom w:val="single" w:sz="6" w:space="0" w:color="auto"/>
              <w:right w:val="single" w:sz="6" w:space="0" w:color="auto"/>
            </w:tcBorders>
            <w:shd w:val="clear" w:color="auto" w:fill="D9D9D9"/>
            <w:vAlign w:val="center"/>
          </w:tcPr>
          <w:p w14:paraId="607F4438" w14:textId="77777777" w:rsidR="00835D81" w:rsidRPr="00463667" w:rsidRDefault="00835D81" w:rsidP="00C56CA6">
            <w:pPr>
              <w:pStyle w:val="TableText"/>
            </w:pPr>
          </w:p>
        </w:tc>
        <w:tc>
          <w:tcPr>
            <w:tcW w:w="908" w:type="dxa"/>
            <w:tcBorders>
              <w:top w:val="dotted" w:sz="6" w:space="0" w:color="auto"/>
              <w:left w:val="single" w:sz="6" w:space="0" w:color="auto"/>
              <w:bottom w:val="single" w:sz="6" w:space="0" w:color="auto"/>
              <w:right w:val="single" w:sz="6" w:space="0" w:color="auto"/>
            </w:tcBorders>
            <w:shd w:val="clear" w:color="auto" w:fill="D9D9D9"/>
            <w:vAlign w:val="center"/>
          </w:tcPr>
          <w:p w14:paraId="0D68F5B5" w14:textId="77777777" w:rsidR="00835D81" w:rsidRPr="00463667" w:rsidRDefault="00835D81" w:rsidP="00C56CA6">
            <w:pPr>
              <w:pStyle w:val="TableText"/>
              <w:jc w:val="right"/>
            </w:pPr>
            <w:r w:rsidRPr="00463667">
              <w:rPr>
                <w:b/>
                <w:i/>
              </w:rPr>
              <w:t>Total:</w:t>
            </w:r>
          </w:p>
        </w:tc>
        <w:tc>
          <w:tcPr>
            <w:tcW w:w="1001" w:type="dxa"/>
            <w:tcBorders>
              <w:top w:val="dotted" w:sz="6" w:space="0" w:color="auto"/>
              <w:left w:val="single" w:sz="6" w:space="0" w:color="auto"/>
              <w:bottom w:val="single" w:sz="6" w:space="0" w:color="auto"/>
              <w:right w:val="single" w:sz="6" w:space="0" w:color="auto"/>
            </w:tcBorders>
            <w:shd w:val="clear" w:color="auto" w:fill="D9D9D9"/>
          </w:tcPr>
          <w:p w14:paraId="0EA6E0AC"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D9D9D9"/>
          </w:tcPr>
          <w:p w14:paraId="3305D7A3"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022E680D"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12" w:space="0" w:color="auto"/>
            </w:tcBorders>
            <w:shd w:val="clear" w:color="auto" w:fill="D9D9D9"/>
          </w:tcPr>
          <w:p w14:paraId="495A7A69"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2F16F71F" w14:textId="77777777" w:rsidR="00835D81" w:rsidRPr="00463667" w:rsidRDefault="00835D81" w:rsidP="00C56CA6">
            <w:pPr>
              <w:pStyle w:val="TableText"/>
              <w:jc w:val="center"/>
            </w:pPr>
            <w:r w:rsidRPr="00463667">
              <w:t>_______</w:t>
            </w:r>
          </w:p>
        </w:tc>
        <w:tc>
          <w:tcPr>
            <w:tcW w:w="1001" w:type="dxa"/>
            <w:tcBorders>
              <w:top w:val="dotted" w:sz="6" w:space="0" w:color="auto"/>
              <w:left w:val="single" w:sz="6" w:space="0" w:color="auto"/>
              <w:bottom w:val="single" w:sz="6" w:space="0" w:color="auto"/>
              <w:right w:val="single" w:sz="12" w:space="0" w:color="auto"/>
            </w:tcBorders>
            <w:shd w:val="clear" w:color="auto" w:fill="D9D9D9"/>
          </w:tcPr>
          <w:p w14:paraId="1F133D1A" w14:textId="77777777" w:rsidR="00835D81" w:rsidRPr="00463667" w:rsidRDefault="00835D81" w:rsidP="00C56CA6">
            <w:pPr>
              <w:pStyle w:val="TableText"/>
              <w:jc w:val="center"/>
            </w:pPr>
            <w:r w:rsidRPr="00463667">
              <w:t>_______</w:t>
            </w:r>
          </w:p>
        </w:tc>
        <w:tc>
          <w:tcPr>
            <w:tcW w:w="1001" w:type="dxa"/>
            <w:tcBorders>
              <w:top w:val="dotted" w:sz="6" w:space="0" w:color="auto"/>
              <w:left w:val="single" w:sz="12" w:space="0" w:color="auto"/>
              <w:bottom w:val="single" w:sz="6" w:space="0" w:color="auto"/>
              <w:right w:val="single" w:sz="6" w:space="0" w:color="auto"/>
            </w:tcBorders>
            <w:shd w:val="clear" w:color="auto" w:fill="D9D9D9"/>
          </w:tcPr>
          <w:p w14:paraId="401BC3F2" w14:textId="77777777" w:rsidR="00835D81" w:rsidRPr="00463667" w:rsidRDefault="00835D81" w:rsidP="00C56CA6">
            <w:pPr>
              <w:pStyle w:val="TableText"/>
              <w:jc w:val="center"/>
            </w:pPr>
            <w:r w:rsidRPr="00463667">
              <w:t>_______</w:t>
            </w:r>
          </w:p>
        </w:tc>
        <w:tc>
          <w:tcPr>
            <w:tcW w:w="1002" w:type="dxa"/>
            <w:tcBorders>
              <w:top w:val="dotted" w:sz="6" w:space="0" w:color="auto"/>
              <w:left w:val="single" w:sz="6" w:space="0" w:color="auto"/>
              <w:bottom w:val="single" w:sz="6" w:space="0" w:color="auto"/>
              <w:right w:val="single" w:sz="6" w:space="0" w:color="auto"/>
            </w:tcBorders>
            <w:shd w:val="clear" w:color="auto" w:fill="D9D9D9"/>
          </w:tcPr>
          <w:p w14:paraId="0438E8EB" w14:textId="77777777" w:rsidR="00835D81" w:rsidRPr="00463667" w:rsidRDefault="00835D81" w:rsidP="00C56CA6">
            <w:pPr>
              <w:pStyle w:val="TableText"/>
              <w:jc w:val="center"/>
            </w:pPr>
            <w:r w:rsidRPr="00463667">
              <w:t>_______</w:t>
            </w:r>
          </w:p>
        </w:tc>
      </w:tr>
    </w:tbl>
    <w:p w14:paraId="04C8DAB0" w14:textId="77777777" w:rsidR="00835D81" w:rsidRPr="00463667" w:rsidRDefault="00835D81" w:rsidP="00835D81">
      <w:pPr>
        <w:sectPr w:rsidR="00835D81" w:rsidRPr="00463667" w:rsidSect="00C56CA6">
          <w:pgSz w:w="12240" w:h="15840" w:code="1"/>
          <w:pgMar w:top="1080" w:right="1080" w:bottom="1080" w:left="1440" w:header="720" w:footer="720" w:gutter="0"/>
          <w:cols w:space="720"/>
          <w:docGrid w:linePitch="360"/>
        </w:sectPr>
      </w:pPr>
    </w:p>
    <w:p w14:paraId="287A4B56" w14:textId="77777777" w:rsidR="00835D81" w:rsidRPr="00463667" w:rsidRDefault="00835D81" w:rsidP="00137C63">
      <w:pPr>
        <w:pStyle w:val="TableHeadNotCondensed"/>
        <w:spacing w:before="0"/>
      </w:pPr>
      <w:r w:rsidRPr="00463667">
        <w:t xml:space="preserve">Table IAD-1/2/3: Identification of Alcohol and Other Drug Services </w:t>
      </w:r>
      <w:r w:rsidRPr="00463667">
        <w:rPr>
          <w:i/>
        </w:rPr>
        <w:t>(continued)</w:t>
      </w:r>
    </w:p>
    <w:tbl>
      <w:tblPr>
        <w:tblW w:w="9926" w:type="dxa"/>
        <w:tblInd w:w="-8" w:type="dxa"/>
        <w:tblLayout w:type="fixed"/>
        <w:tblLook w:val="0000" w:firstRow="0" w:lastRow="0" w:firstColumn="0" w:lastColumn="0" w:noHBand="0" w:noVBand="0"/>
      </w:tblPr>
      <w:tblGrid>
        <w:gridCol w:w="900"/>
        <w:gridCol w:w="926"/>
        <w:gridCol w:w="1012"/>
        <w:gridCol w:w="1013"/>
        <w:gridCol w:w="1012"/>
        <w:gridCol w:w="1013"/>
        <w:gridCol w:w="1012"/>
        <w:gridCol w:w="1013"/>
        <w:gridCol w:w="1012"/>
        <w:gridCol w:w="1013"/>
      </w:tblGrid>
      <w:tr w:rsidR="00835D81" w:rsidRPr="00463667" w14:paraId="4039F207" w14:textId="77777777" w:rsidTr="006A7D04">
        <w:trPr>
          <w:cantSplit/>
        </w:trPr>
        <w:tc>
          <w:tcPr>
            <w:tcW w:w="900" w:type="dxa"/>
            <w:vMerge w:val="restart"/>
            <w:tcBorders>
              <w:top w:val="single" w:sz="6" w:space="0" w:color="auto"/>
              <w:left w:val="single" w:sz="6" w:space="0" w:color="auto"/>
              <w:bottom w:val="single" w:sz="6" w:space="0" w:color="auto"/>
              <w:right w:val="single" w:sz="6" w:space="0" w:color="FFFFFF"/>
            </w:tcBorders>
            <w:shd w:val="clear" w:color="auto" w:fill="000000"/>
            <w:vAlign w:val="bottom"/>
          </w:tcPr>
          <w:p w14:paraId="76A8DAF6" w14:textId="77777777" w:rsidR="00835D81" w:rsidRPr="00463667" w:rsidRDefault="00835D81" w:rsidP="00C56CA6">
            <w:pPr>
              <w:pStyle w:val="TableHead"/>
            </w:pPr>
            <w:r w:rsidRPr="00463667">
              <w:t>Age</w:t>
            </w:r>
          </w:p>
        </w:tc>
        <w:tc>
          <w:tcPr>
            <w:tcW w:w="926" w:type="dxa"/>
            <w:vMerge w:val="restart"/>
            <w:tcBorders>
              <w:top w:val="single" w:sz="6" w:space="0" w:color="auto"/>
              <w:left w:val="single" w:sz="6" w:space="0" w:color="FFFFFF"/>
              <w:bottom w:val="single" w:sz="6" w:space="0" w:color="auto"/>
              <w:right w:val="single" w:sz="6" w:space="0" w:color="FFFFFF"/>
            </w:tcBorders>
            <w:shd w:val="clear" w:color="auto" w:fill="000000"/>
            <w:vAlign w:val="bottom"/>
          </w:tcPr>
          <w:p w14:paraId="46E4FC76" w14:textId="77777777" w:rsidR="00835D81" w:rsidRPr="00463667" w:rsidRDefault="00835D81" w:rsidP="00C56CA6">
            <w:pPr>
              <w:pStyle w:val="TableHead"/>
            </w:pPr>
            <w:r w:rsidRPr="00463667">
              <w:t>Sex</w:t>
            </w:r>
          </w:p>
        </w:tc>
        <w:tc>
          <w:tcPr>
            <w:tcW w:w="2025" w:type="dxa"/>
            <w:gridSpan w:val="2"/>
            <w:tcBorders>
              <w:top w:val="single" w:sz="6" w:space="0" w:color="auto"/>
              <w:left w:val="single" w:sz="6" w:space="0" w:color="FFFFFF"/>
              <w:bottom w:val="single" w:sz="6" w:space="0" w:color="FFFFFF"/>
              <w:right w:val="single" w:sz="12" w:space="0" w:color="FFFFFF"/>
            </w:tcBorders>
            <w:shd w:val="clear" w:color="auto" w:fill="000000"/>
            <w:vAlign w:val="bottom"/>
          </w:tcPr>
          <w:p w14:paraId="59B626B0" w14:textId="77777777" w:rsidR="00835D81" w:rsidRPr="00463667" w:rsidRDefault="00835D81" w:rsidP="00C56CA6">
            <w:pPr>
              <w:pStyle w:val="TableHead"/>
            </w:pPr>
            <w:r w:rsidRPr="00463667">
              <w:t>Any Service</w:t>
            </w:r>
          </w:p>
        </w:tc>
        <w:tc>
          <w:tcPr>
            <w:tcW w:w="2025"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3BF71663" w14:textId="77777777" w:rsidR="00835D81" w:rsidRPr="00463667" w:rsidRDefault="00835D81" w:rsidP="00C56CA6">
            <w:pPr>
              <w:pStyle w:val="TableHead"/>
            </w:pPr>
            <w:r w:rsidRPr="00463667">
              <w:t>Inpatient</w:t>
            </w:r>
          </w:p>
        </w:tc>
        <w:tc>
          <w:tcPr>
            <w:tcW w:w="2025"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1122B5C0" w14:textId="77777777" w:rsidR="00835D81" w:rsidRPr="00463667" w:rsidRDefault="00835D81" w:rsidP="00C56CA6">
            <w:pPr>
              <w:pStyle w:val="TableHead"/>
            </w:pPr>
            <w:r w:rsidRPr="00463667">
              <w:t>Intensive Outpatient/Partial Hospitalization</w:t>
            </w:r>
          </w:p>
        </w:tc>
        <w:tc>
          <w:tcPr>
            <w:tcW w:w="2025" w:type="dxa"/>
            <w:gridSpan w:val="2"/>
            <w:tcBorders>
              <w:top w:val="single" w:sz="6" w:space="0" w:color="auto"/>
              <w:left w:val="single" w:sz="12" w:space="0" w:color="FFFFFF"/>
              <w:bottom w:val="single" w:sz="6" w:space="0" w:color="FFFFFF"/>
              <w:right w:val="single" w:sz="6" w:space="0" w:color="auto"/>
            </w:tcBorders>
            <w:shd w:val="clear" w:color="auto" w:fill="000000"/>
            <w:vAlign w:val="bottom"/>
          </w:tcPr>
          <w:p w14:paraId="7BA33BCC" w14:textId="77777777" w:rsidR="00835D81" w:rsidRPr="00463667" w:rsidRDefault="00835D81" w:rsidP="00C56CA6">
            <w:pPr>
              <w:pStyle w:val="TableHead"/>
            </w:pPr>
            <w:r w:rsidRPr="00463667">
              <w:t>Outpatient/ED</w:t>
            </w:r>
          </w:p>
        </w:tc>
      </w:tr>
      <w:tr w:rsidR="00835D81" w:rsidRPr="00463667" w14:paraId="352B9A79" w14:textId="77777777" w:rsidTr="006A7D04">
        <w:trPr>
          <w:cantSplit/>
        </w:trPr>
        <w:tc>
          <w:tcPr>
            <w:tcW w:w="900" w:type="dxa"/>
            <w:vMerge/>
            <w:tcBorders>
              <w:top w:val="single" w:sz="6" w:space="0" w:color="auto"/>
              <w:left w:val="single" w:sz="6" w:space="0" w:color="auto"/>
              <w:bottom w:val="single" w:sz="6" w:space="0" w:color="auto"/>
              <w:right w:val="single" w:sz="6" w:space="0" w:color="FFFFFF"/>
            </w:tcBorders>
          </w:tcPr>
          <w:p w14:paraId="0A06C632" w14:textId="77777777" w:rsidR="00835D81" w:rsidRPr="00463667" w:rsidRDefault="00835D81" w:rsidP="00C56CA6">
            <w:pPr>
              <w:pStyle w:val="TableHead"/>
            </w:pPr>
          </w:p>
        </w:tc>
        <w:tc>
          <w:tcPr>
            <w:tcW w:w="926" w:type="dxa"/>
            <w:vMerge/>
            <w:tcBorders>
              <w:left w:val="single" w:sz="6" w:space="0" w:color="FFFFFF"/>
              <w:bottom w:val="single" w:sz="6" w:space="0" w:color="auto"/>
              <w:right w:val="single" w:sz="6" w:space="0" w:color="FFFFFF"/>
            </w:tcBorders>
          </w:tcPr>
          <w:p w14:paraId="40EE22DD" w14:textId="77777777" w:rsidR="00835D81" w:rsidRPr="00463667" w:rsidRDefault="00835D81" w:rsidP="00C56CA6">
            <w:pPr>
              <w:pStyle w:val="TableHead"/>
            </w:pPr>
          </w:p>
        </w:tc>
        <w:tc>
          <w:tcPr>
            <w:tcW w:w="1012" w:type="dxa"/>
            <w:tcBorders>
              <w:top w:val="single" w:sz="6" w:space="0" w:color="FFFFFF"/>
              <w:left w:val="single" w:sz="6" w:space="0" w:color="FFFFFF"/>
              <w:bottom w:val="single" w:sz="4" w:space="0" w:color="auto"/>
              <w:right w:val="single" w:sz="6" w:space="0" w:color="FFFFFF"/>
            </w:tcBorders>
            <w:shd w:val="clear" w:color="auto" w:fill="000000"/>
          </w:tcPr>
          <w:p w14:paraId="0ABC42B1" w14:textId="77777777" w:rsidR="00835D81" w:rsidRPr="00463667" w:rsidRDefault="00835D81" w:rsidP="00C56CA6">
            <w:pPr>
              <w:pStyle w:val="TableHead"/>
            </w:pPr>
            <w:r w:rsidRPr="00463667">
              <w:t>Number</w:t>
            </w:r>
          </w:p>
        </w:tc>
        <w:tc>
          <w:tcPr>
            <w:tcW w:w="1013" w:type="dxa"/>
            <w:tcBorders>
              <w:top w:val="single" w:sz="6" w:space="0" w:color="FFFFFF"/>
              <w:left w:val="single" w:sz="6" w:space="0" w:color="FFFFFF"/>
              <w:bottom w:val="single" w:sz="4" w:space="0" w:color="auto"/>
              <w:right w:val="single" w:sz="12" w:space="0" w:color="FFFFFF"/>
            </w:tcBorders>
            <w:shd w:val="clear" w:color="auto" w:fill="000000"/>
          </w:tcPr>
          <w:p w14:paraId="735741EF" w14:textId="77777777" w:rsidR="00835D81" w:rsidRPr="00463667" w:rsidRDefault="00835D81" w:rsidP="00C56CA6">
            <w:pPr>
              <w:pStyle w:val="TableHead"/>
            </w:pPr>
            <w:r w:rsidRPr="00463667">
              <w:t>Percent</w:t>
            </w:r>
          </w:p>
        </w:tc>
        <w:tc>
          <w:tcPr>
            <w:tcW w:w="1012" w:type="dxa"/>
            <w:tcBorders>
              <w:top w:val="single" w:sz="6" w:space="0" w:color="FFFFFF"/>
              <w:left w:val="single" w:sz="12" w:space="0" w:color="FFFFFF"/>
              <w:bottom w:val="single" w:sz="4" w:space="0" w:color="auto"/>
              <w:right w:val="single" w:sz="6" w:space="0" w:color="FFFFFF"/>
            </w:tcBorders>
            <w:shd w:val="clear" w:color="auto" w:fill="000000"/>
          </w:tcPr>
          <w:p w14:paraId="75897285" w14:textId="77777777" w:rsidR="00835D81" w:rsidRPr="00463667" w:rsidRDefault="00835D81" w:rsidP="00C56CA6">
            <w:pPr>
              <w:pStyle w:val="TableHead"/>
            </w:pPr>
            <w:r w:rsidRPr="00463667">
              <w:t>Number</w:t>
            </w:r>
          </w:p>
        </w:tc>
        <w:tc>
          <w:tcPr>
            <w:tcW w:w="1013" w:type="dxa"/>
            <w:tcBorders>
              <w:top w:val="single" w:sz="6" w:space="0" w:color="FFFFFF"/>
              <w:left w:val="single" w:sz="6" w:space="0" w:color="FFFFFF"/>
              <w:bottom w:val="single" w:sz="4" w:space="0" w:color="auto"/>
              <w:right w:val="single" w:sz="12" w:space="0" w:color="FFFFFF"/>
            </w:tcBorders>
            <w:shd w:val="clear" w:color="auto" w:fill="000000"/>
          </w:tcPr>
          <w:p w14:paraId="34FB4C88" w14:textId="77777777" w:rsidR="00835D81" w:rsidRPr="00463667" w:rsidRDefault="00835D81" w:rsidP="00C56CA6">
            <w:pPr>
              <w:pStyle w:val="TableHead"/>
            </w:pPr>
            <w:r w:rsidRPr="00463667">
              <w:t>Percent</w:t>
            </w:r>
          </w:p>
        </w:tc>
        <w:tc>
          <w:tcPr>
            <w:tcW w:w="1012" w:type="dxa"/>
            <w:tcBorders>
              <w:top w:val="single" w:sz="6" w:space="0" w:color="FFFFFF"/>
              <w:left w:val="single" w:sz="12" w:space="0" w:color="FFFFFF"/>
              <w:bottom w:val="single" w:sz="4" w:space="0" w:color="auto"/>
              <w:right w:val="single" w:sz="6" w:space="0" w:color="FFFFFF"/>
            </w:tcBorders>
            <w:shd w:val="clear" w:color="auto" w:fill="000000"/>
          </w:tcPr>
          <w:p w14:paraId="27B3CCC2" w14:textId="77777777" w:rsidR="00835D81" w:rsidRPr="00463667" w:rsidRDefault="00835D81" w:rsidP="00C56CA6">
            <w:pPr>
              <w:pStyle w:val="TableHead"/>
            </w:pPr>
            <w:r w:rsidRPr="00463667">
              <w:t>Number</w:t>
            </w:r>
          </w:p>
        </w:tc>
        <w:tc>
          <w:tcPr>
            <w:tcW w:w="1013" w:type="dxa"/>
            <w:tcBorders>
              <w:top w:val="single" w:sz="6" w:space="0" w:color="FFFFFF"/>
              <w:left w:val="single" w:sz="6" w:space="0" w:color="FFFFFF"/>
              <w:bottom w:val="single" w:sz="4" w:space="0" w:color="auto"/>
              <w:right w:val="single" w:sz="12" w:space="0" w:color="FFFFFF"/>
            </w:tcBorders>
            <w:shd w:val="clear" w:color="auto" w:fill="000000"/>
          </w:tcPr>
          <w:p w14:paraId="37C2EFAA" w14:textId="77777777" w:rsidR="00835D81" w:rsidRPr="00463667" w:rsidRDefault="00835D81" w:rsidP="00C56CA6">
            <w:pPr>
              <w:pStyle w:val="TableHead"/>
            </w:pPr>
            <w:r w:rsidRPr="00463667">
              <w:t>Percent</w:t>
            </w:r>
          </w:p>
        </w:tc>
        <w:tc>
          <w:tcPr>
            <w:tcW w:w="1012" w:type="dxa"/>
            <w:tcBorders>
              <w:top w:val="single" w:sz="6" w:space="0" w:color="FFFFFF"/>
              <w:left w:val="single" w:sz="12" w:space="0" w:color="FFFFFF"/>
              <w:bottom w:val="single" w:sz="4" w:space="0" w:color="auto"/>
              <w:right w:val="single" w:sz="6" w:space="0" w:color="FFFFFF"/>
            </w:tcBorders>
            <w:shd w:val="clear" w:color="auto" w:fill="000000"/>
          </w:tcPr>
          <w:p w14:paraId="4C7127A5" w14:textId="77777777" w:rsidR="00835D81" w:rsidRPr="00463667" w:rsidRDefault="00835D81" w:rsidP="00C56CA6">
            <w:pPr>
              <w:pStyle w:val="TableHead"/>
            </w:pPr>
            <w:r w:rsidRPr="00463667">
              <w:t>Number</w:t>
            </w:r>
          </w:p>
        </w:tc>
        <w:tc>
          <w:tcPr>
            <w:tcW w:w="1013" w:type="dxa"/>
            <w:tcBorders>
              <w:top w:val="single" w:sz="6" w:space="0" w:color="FFFFFF"/>
              <w:left w:val="single" w:sz="6" w:space="0" w:color="FFFFFF"/>
              <w:bottom w:val="single" w:sz="4" w:space="0" w:color="auto"/>
              <w:right w:val="single" w:sz="6" w:space="0" w:color="auto"/>
            </w:tcBorders>
            <w:shd w:val="clear" w:color="auto" w:fill="000000"/>
          </w:tcPr>
          <w:p w14:paraId="2C0ACB72" w14:textId="77777777" w:rsidR="00835D81" w:rsidRPr="00463667" w:rsidRDefault="00835D81" w:rsidP="00C56CA6">
            <w:pPr>
              <w:pStyle w:val="TableHead"/>
            </w:pPr>
            <w:r w:rsidRPr="00463667">
              <w:t>Percent</w:t>
            </w:r>
          </w:p>
        </w:tc>
      </w:tr>
      <w:tr w:rsidR="00835D81" w:rsidRPr="00463667" w14:paraId="032AC15C" w14:textId="77777777" w:rsidTr="006A7D04">
        <w:trPr>
          <w:cantSplit/>
        </w:trPr>
        <w:tc>
          <w:tcPr>
            <w:tcW w:w="900" w:type="dxa"/>
            <w:vMerge w:val="restart"/>
            <w:tcBorders>
              <w:top w:val="single" w:sz="6" w:space="0" w:color="auto"/>
              <w:left w:val="single" w:sz="6" w:space="0" w:color="auto"/>
              <w:bottom w:val="single" w:sz="6" w:space="0" w:color="auto"/>
              <w:right w:val="single" w:sz="6" w:space="0" w:color="auto"/>
            </w:tcBorders>
            <w:vAlign w:val="center"/>
          </w:tcPr>
          <w:p w14:paraId="64D1E76D" w14:textId="77777777" w:rsidR="00835D81" w:rsidRPr="00463667" w:rsidRDefault="00835D81" w:rsidP="00C56CA6">
            <w:pPr>
              <w:pStyle w:val="TableText"/>
            </w:pPr>
            <w:r w:rsidRPr="00463667">
              <w:t>Unknown</w:t>
            </w:r>
          </w:p>
        </w:tc>
        <w:tc>
          <w:tcPr>
            <w:tcW w:w="926" w:type="dxa"/>
            <w:tcBorders>
              <w:top w:val="single" w:sz="6" w:space="0" w:color="auto"/>
              <w:left w:val="single" w:sz="6" w:space="0" w:color="auto"/>
              <w:bottom w:val="dotted" w:sz="6" w:space="0" w:color="auto"/>
              <w:right w:val="single" w:sz="6" w:space="0" w:color="auto"/>
            </w:tcBorders>
            <w:vAlign w:val="center"/>
          </w:tcPr>
          <w:p w14:paraId="63A827C6" w14:textId="77777777" w:rsidR="00835D81" w:rsidRPr="00463667" w:rsidRDefault="00835D81" w:rsidP="00C56CA6">
            <w:pPr>
              <w:pStyle w:val="TableText"/>
            </w:pPr>
            <w:r w:rsidRPr="00463667">
              <w:t xml:space="preserve">Male </w:t>
            </w:r>
          </w:p>
        </w:tc>
        <w:tc>
          <w:tcPr>
            <w:tcW w:w="1012" w:type="dxa"/>
            <w:tcBorders>
              <w:top w:val="single" w:sz="6" w:space="0" w:color="auto"/>
              <w:left w:val="single" w:sz="6" w:space="0" w:color="auto"/>
              <w:bottom w:val="dotted" w:sz="6" w:space="0" w:color="auto"/>
              <w:right w:val="single" w:sz="6" w:space="0" w:color="auto"/>
            </w:tcBorders>
          </w:tcPr>
          <w:p w14:paraId="450AB557"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tcPr>
          <w:p w14:paraId="46DB9F59"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tcPr>
          <w:p w14:paraId="727D03E1"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tcPr>
          <w:p w14:paraId="410AB3D1"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tcPr>
          <w:p w14:paraId="52A1341D"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tcPr>
          <w:p w14:paraId="0D59188D"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tcPr>
          <w:p w14:paraId="2E0F8ECC"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6" w:space="0" w:color="auto"/>
            </w:tcBorders>
          </w:tcPr>
          <w:p w14:paraId="25E5FD14" w14:textId="77777777" w:rsidR="00835D81" w:rsidRPr="00463667" w:rsidRDefault="00835D81" w:rsidP="00C56CA6">
            <w:pPr>
              <w:pStyle w:val="TableText"/>
              <w:jc w:val="center"/>
            </w:pPr>
            <w:r w:rsidRPr="00463667">
              <w:t>_______</w:t>
            </w:r>
          </w:p>
        </w:tc>
      </w:tr>
      <w:tr w:rsidR="00835D81" w:rsidRPr="00463667" w14:paraId="0A998618" w14:textId="77777777" w:rsidTr="006A7D04">
        <w:trPr>
          <w:cantSplit/>
        </w:trPr>
        <w:tc>
          <w:tcPr>
            <w:tcW w:w="900" w:type="dxa"/>
            <w:vMerge/>
            <w:tcBorders>
              <w:left w:val="single" w:sz="6" w:space="0" w:color="auto"/>
              <w:bottom w:val="single" w:sz="6" w:space="0" w:color="auto"/>
              <w:right w:val="single" w:sz="6" w:space="0" w:color="auto"/>
            </w:tcBorders>
            <w:vAlign w:val="center"/>
          </w:tcPr>
          <w:p w14:paraId="1A4898C7" w14:textId="77777777" w:rsidR="00835D81" w:rsidRPr="00463667" w:rsidRDefault="00835D81" w:rsidP="00C56CA6">
            <w:pPr>
              <w:pStyle w:val="TableText"/>
            </w:pPr>
          </w:p>
        </w:tc>
        <w:tc>
          <w:tcPr>
            <w:tcW w:w="926" w:type="dxa"/>
            <w:tcBorders>
              <w:top w:val="dotted" w:sz="6" w:space="0" w:color="auto"/>
              <w:left w:val="single" w:sz="6" w:space="0" w:color="auto"/>
              <w:bottom w:val="dotted" w:sz="6" w:space="0" w:color="auto"/>
              <w:right w:val="single" w:sz="6" w:space="0" w:color="auto"/>
            </w:tcBorders>
            <w:vAlign w:val="center"/>
          </w:tcPr>
          <w:p w14:paraId="6E19C02B" w14:textId="77777777" w:rsidR="00835D81" w:rsidRPr="00463667" w:rsidRDefault="00835D81" w:rsidP="00C56CA6">
            <w:pPr>
              <w:pStyle w:val="TableText"/>
            </w:pPr>
            <w:r w:rsidRPr="00463667">
              <w:t>Female</w:t>
            </w:r>
          </w:p>
        </w:tc>
        <w:tc>
          <w:tcPr>
            <w:tcW w:w="1012" w:type="dxa"/>
            <w:tcBorders>
              <w:top w:val="dotted" w:sz="6" w:space="0" w:color="auto"/>
              <w:left w:val="single" w:sz="6" w:space="0" w:color="auto"/>
              <w:bottom w:val="dotted" w:sz="6" w:space="0" w:color="auto"/>
              <w:right w:val="single" w:sz="6" w:space="0" w:color="auto"/>
            </w:tcBorders>
          </w:tcPr>
          <w:p w14:paraId="6CEE131A"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tcPr>
          <w:p w14:paraId="045FB26D"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tcPr>
          <w:p w14:paraId="664CBB50"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tcPr>
          <w:p w14:paraId="28BAE35A"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tcPr>
          <w:p w14:paraId="24B0ADC4"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tcPr>
          <w:p w14:paraId="29070947"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tcPr>
          <w:p w14:paraId="0DFBB0CD"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6" w:space="0" w:color="auto"/>
            </w:tcBorders>
          </w:tcPr>
          <w:p w14:paraId="0BBA714E" w14:textId="77777777" w:rsidR="00835D81" w:rsidRPr="00463667" w:rsidRDefault="00835D81" w:rsidP="00C56CA6">
            <w:pPr>
              <w:pStyle w:val="TableText"/>
              <w:jc w:val="center"/>
            </w:pPr>
            <w:r w:rsidRPr="00463667">
              <w:t>_______</w:t>
            </w:r>
          </w:p>
        </w:tc>
      </w:tr>
      <w:tr w:rsidR="00835D81" w:rsidRPr="00463667" w14:paraId="444D16E2" w14:textId="77777777" w:rsidTr="006A7D04">
        <w:trPr>
          <w:cantSplit/>
        </w:trPr>
        <w:tc>
          <w:tcPr>
            <w:tcW w:w="900" w:type="dxa"/>
            <w:vMerge/>
            <w:tcBorders>
              <w:left w:val="single" w:sz="6" w:space="0" w:color="auto"/>
              <w:bottom w:val="single" w:sz="6" w:space="0" w:color="auto"/>
              <w:right w:val="single" w:sz="6" w:space="0" w:color="auto"/>
            </w:tcBorders>
            <w:vAlign w:val="center"/>
          </w:tcPr>
          <w:p w14:paraId="3EBA0882" w14:textId="77777777" w:rsidR="00835D81" w:rsidRPr="00463667" w:rsidRDefault="00835D81" w:rsidP="00C56CA6">
            <w:pPr>
              <w:pStyle w:val="TableText"/>
            </w:pPr>
          </w:p>
        </w:tc>
        <w:tc>
          <w:tcPr>
            <w:tcW w:w="926" w:type="dxa"/>
            <w:tcBorders>
              <w:top w:val="dotted" w:sz="6" w:space="0" w:color="auto"/>
              <w:left w:val="single" w:sz="6" w:space="0" w:color="auto"/>
              <w:bottom w:val="single" w:sz="6" w:space="0" w:color="auto"/>
              <w:right w:val="single" w:sz="6" w:space="0" w:color="auto"/>
            </w:tcBorders>
            <w:vAlign w:val="center"/>
          </w:tcPr>
          <w:p w14:paraId="01E52924" w14:textId="77777777" w:rsidR="00835D81" w:rsidRPr="00463667" w:rsidRDefault="00835D81" w:rsidP="00C56CA6">
            <w:pPr>
              <w:pStyle w:val="TableText"/>
              <w:jc w:val="right"/>
            </w:pPr>
            <w:r w:rsidRPr="00463667">
              <w:rPr>
                <w:b/>
                <w:i/>
              </w:rPr>
              <w:t>Total:</w:t>
            </w:r>
          </w:p>
        </w:tc>
        <w:tc>
          <w:tcPr>
            <w:tcW w:w="1012" w:type="dxa"/>
            <w:tcBorders>
              <w:top w:val="dotted" w:sz="6" w:space="0" w:color="auto"/>
              <w:left w:val="single" w:sz="6" w:space="0" w:color="auto"/>
              <w:bottom w:val="single" w:sz="6" w:space="0" w:color="auto"/>
              <w:right w:val="single" w:sz="6" w:space="0" w:color="auto"/>
            </w:tcBorders>
          </w:tcPr>
          <w:p w14:paraId="4F67E93F"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tcPr>
          <w:p w14:paraId="606C054E"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tcPr>
          <w:p w14:paraId="2B147600"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tcPr>
          <w:p w14:paraId="4AFFB0B8"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tcPr>
          <w:p w14:paraId="4E2B7110"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tcPr>
          <w:p w14:paraId="739D5411"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tcPr>
          <w:p w14:paraId="75AF0789"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6" w:space="0" w:color="auto"/>
            </w:tcBorders>
          </w:tcPr>
          <w:p w14:paraId="56C0FA3F" w14:textId="77777777" w:rsidR="00835D81" w:rsidRPr="00463667" w:rsidRDefault="00835D81" w:rsidP="00C56CA6">
            <w:pPr>
              <w:pStyle w:val="TableText"/>
              <w:jc w:val="center"/>
            </w:pPr>
            <w:r w:rsidRPr="00463667">
              <w:t>_______</w:t>
            </w:r>
          </w:p>
        </w:tc>
      </w:tr>
      <w:tr w:rsidR="00835D81" w:rsidRPr="00463667" w14:paraId="1668B8DC" w14:textId="77777777" w:rsidTr="006A7D04">
        <w:trPr>
          <w:cantSplit/>
        </w:trPr>
        <w:tc>
          <w:tcPr>
            <w:tcW w:w="900" w:type="dxa"/>
            <w:vMerge w:val="restart"/>
            <w:tcBorders>
              <w:top w:val="single" w:sz="6" w:space="0" w:color="auto"/>
              <w:left w:val="single" w:sz="6" w:space="0" w:color="auto"/>
              <w:right w:val="single" w:sz="6" w:space="0" w:color="auto"/>
            </w:tcBorders>
            <w:shd w:val="clear" w:color="auto" w:fill="D9D9D9"/>
            <w:vAlign w:val="center"/>
          </w:tcPr>
          <w:p w14:paraId="5C73A754" w14:textId="77777777" w:rsidR="00835D81" w:rsidRPr="00463667" w:rsidRDefault="00835D81" w:rsidP="00C56CA6">
            <w:pPr>
              <w:pStyle w:val="TableText"/>
            </w:pPr>
            <w:r w:rsidRPr="00463667">
              <w:t>Total</w:t>
            </w:r>
          </w:p>
        </w:tc>
        <w:tc>
          <w:tcPr>
            <w:tcW w:w="926" w:type="dxa"/>
            <w:tcBorders>
              <w:top w:val="single" w:sz="6" w:space="0" w:color="auto"/>
              <w:left w:val="single" w:sz="6" w:space="0" w:color="auto"/>
              <w:bottom w:val="dotted" w:sz="6" w:space="0" w:color="auto"/>
              <w:right w:val="single" w:sz="6" w:space="0" w:color="auto"/>
            </w:tcBorders>
            <w:shd w:val="clear" w:color="auto" w:fill="D9D9D9"/>
            <w:vAlign w:val="center"/>
          </w:tcPr>
          <w:p w14:paraId="5BE72971" w14:textId="77777777" w:rsidR="00835D81" w:rsidRPr="00463667" w:rsidRDefault="00835D81" w:rsidP="00C56CA6">
            <w:pPr>
              <w:pStyle w:val="TableText"/>
            </w:pPr>
            <w:r w:rsidRPr="00463667">
              <w:t xml:space="preserve">Male </w:t>
            </w:r>
          </w:p>
        </w:tc>
        <w:tc>
          <w:tcPr>
            <w:tcW w:w="1012" w:type="dxa"/>
            <w:tcBorders>
              <w:top w:val="single" w:sz="6" w:space="0" w:color="auto"/>
              <w:left w:val="single" w:sz="6" w:space="0" w:color="auto"/>
              <w:bottom w:val="dotted" w:sz="6" w:space="0" w:color="auto"/>
              <w:right w:val="single" w:sz="6" w:space="0" w:color="auto"/>
            </w:tcBorders>
            <w:shd w:val="clear" w:color="auto" w:fill="D9D9D9"/>
          </w:tcPr>
          <w:p w14:paraId="4E2DAB6B"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shd w:val="clear" w:color="auto" w:fill="D9D9D9"/>
          </w:tcPr>
          <w:p w14:paraId="4915F9C4"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shd w:val="clear" w:color="auto" w:fill="D9D9D9"/>
          </w:tcPr>
          <w:p w14:paraId="6B1BC27F"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shd w:val="clear" w:color="auto" w:fill="D9D9D9"/>
          </w:tcPr>
          <w:p w14:paraId="23016A5D"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shd w:val="clear" w:color="auto" w:fill="D9D9D9"/>
          </w:tcPr>
          <w:p w14:paraId="085A3EBE"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12" w:space="0" w:color="auto"/>
            </w:tcBorders>
            <w:shd w:val="clear" w:color="auto" w:fill="D9D9D9"/>
          </w:tcPr>
          <w:p w14:paraId="0925A10B" w14:textId="77777777" w:rsidR="00835D81" w:rsidRPr="00463667" w:rsidRDefault="00835D81" w:rsidP="00C56CA6">
            <w:pPr>
              <w:pStyle w:val="TableText"/>
              <w:jc w:val="center"/>
            </w:pPr>
            <w:r w:rsidRPr="00463667">
              <w:t>_______</w:t>
            </w:r>
          </w:p>
        </w:tc>
        <w:tc>
          <w:tcPr>
            <w:tcW w:w="1012" w:type="dxa"/>
            <w:tcBorders>
              <w:top w:val="single" w:sz="6" w:space="0" w:color="auto"/>
              <w:left w:val="single" w:sz="12" w:space="0" w:color="auto"/>
              <w:bottom w:val="dotted" w:sz="6" w:space="0" w:color="auto"/>
              <w:right w:val="single" w:sz="6" w:space="0" w:color="auto"/>
            </w:tcBorders>
            <w:shd w:val="clear" w:color="auto" w:fill="D9D9D9"/>
          </w:tcPr>
          <w:p w14:paraId="039FE84F" w14:textId="77777777" w:rsidR="00835D81" w:rsidRPr="00463667" w:rsidRDefault="00835D81" w:rsidP="00C56CA6">
            <w:pPr>
              <w:pStyle w:val="TableText"/>
              <w:jc w:val="center"/>
            </w:pPr>
            <w:r w:rsidRPr="00463667">
              <w:t>_______</w:t>
            </w:r>
          </w:p>
        </w:tc>
        <w:tc>
          <w:tcPr>
            <w:tcW w:w="1013" w:type="dxa"/>
            <w:tcBorders>
              <w:top w:val="single" w:sz="6" w:space="0" w:color="auto"/>
              <w:left w:val="single" w:sz="6" w:space="0" w:color="auto"/>
              <w:bottom w:val="dotted" w:sz="6" w:space="0" w:color="auto"/>
              <w:right w:val="single" w:sz="6" w:space="0" w:color="auto"/>
            </w:tcBorders>
            <w:shd w:val="clear" w:color="auto" w:fill="D9D9D9"/>
          </w:tcPr>
          <w:p w14:paraId="289FD2DA" w14:textId="77777777" w:rsidR="00835D81" w:rsidRPr="00463667" w:rsidRDefault="00835D81" w:rsidP="00C56CA6">
            <w:pPr>
              <w:pStyle w:val="TableText"/>
              <w:jc w:val="center"/>
            </w:pPr>
            <w:r w:rsidRPr="00463667">
              <w:t>_______</w:t>
            </w:r>
          </w:p>
        </w:tc>
      </w:tr>
      <w:tr w:rsidR="00835D81" w:rsidRPr="00463667" w14:paraId="211FD4BE" w14:textId="77777777" w:rsidTr="006A7D04">
        <w:trPr>
          <w:cantSplit/>
        </w:trPr>
        <w:tc>
          <w:tcPr>
            <w:tcW w:w="900" w:type="dxa"/>
            <w:vMerge/>
            <w:tcBorders>
              <w:left w:val="single" w:sz="6" w:space="0" w:color="auto"/>
              <w:right w:val="single" w:sz="6" w:space="0" w:color="auto"/>
            </w:tcBorders>
            <w:shd w:val="clear" w:color="auto" w:fill="D9D9D9"/>
          </w:tcPr>
          <w:p w14:paraId="4A888439" w14:textId="77777777" w:rsidR="00835D81" w:rsidRPr="00463667" w:rsidRDefault="00835D81" w:rsidP="00C56CA6">
            <w:pPr>
              <w:pStyle w:val="TableText"/>
            </w:pPr>
          </w:p>
        </w:tc>
        <w:tc>
          <w:tcPr>
            <w:tcW w:w="926" w:type="dxa"/>
            <w:tcBorders>
              <w:top w:val="dotted" w:sz="6" w:space="0" w:color="auto"/>
              <w:left w:val="single" w:sz="6" w:space="0" w:color="auto"/>
              <w:bottom w:val="dotted" w:sz="6" w:space="0" w:color="auto"/>
              <w:right w:val="single" w:sz="6" w:space="0" w:color="auto"/>
            </w:tcBorders>
            <w:shd w:val="clear" w:color="auto" w:fill="D9D9D9"/>
            <w:vAlign w:val="center"/>
          </w:tcPr>
          <w:p w14:paraId="7245504D" w14:textId="77777777" w:rsidR="00835D81" w:rsidRPr="00463667" w:rsidRDefault="00835D81" w:rsidP="00C56CA6">
            <w:pPr>
              <w:pStyle w:val="TableText"/>
            </w:pPr>
            <w:r w:rsidRPr="00463667">
              <w:t>Female</w:t>
            </w:r>
          </w:p>
        </w:tc>
        <w:tc>
          <w:tcPr>
            <w:tcW w:w="1012" w:type="dxa"/>
            <w:tcBorders>
              <w:top w:val="dotted" w:sz="6" w:space="0" w:color="auto"/>
              <w:left w:val="single" w:sz="6" w:space="0" w:color="auto"/>
              <w:bottom w:val="dotted" w:sz="6" w:space="0" w:color="auto"/>
              <w:right w:val="single" w:sz="6" w:space="0" w:color="auto"/>
            </w:tcBorders>
            <w:shd w:val="clear" w:color="auto" w:fill="D9D9D9"/>
          </w:tcPr>
          <w:p w14:paraId="682692C1"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shd w:val="clear" w:color="auto" w:fill="D9D9D9"/>
          </w:tcPr>
          <w:p w14:paraId="2AD8EED3"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shd w:val="clear" w:color="auto" w:fill="D9D9D9"/>
          </w:tcPr>
          <w:p w14:paraId="5F4EE007"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shd w:val="clear" w:color="auto" w:fill="D9D9D9"/>
          </w:tcPr>
          <w:p w14:paraId="6FF56267"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shd w:val="clear" w:color="auto" w:fill="D9D9D9"/>
          </w:tcPr>
          <w:p w14:paraId="33CCFEE8"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12" w:space="0" w:color="auto"/>
            </w:tcBorders>
            <w:shd w:val="clear" w:color="auto" w:fill="D9D9D9"/>
          </w:tcPr>
          <w:p w14:paraId="5A5BDCED"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dotted" w:sz="6" w:space="0" w:color="auto"/>
              <w:right w:val="single" w:sz="6" w:space="0" w:color="auto"/>
            </w:tcBorders>
            <w:shd w:val="clear" w:color="auto" w:fill="D9D9D9"/>
          </w:tcPr>
          <w:p w14:paraId="1137575A"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dotted" w:sz="6" w:space="0" w:color="auto"/>
              <w:right w:val="single" w:sz="6" w:space="0" w:color="auto"/>
            </w:tcBorders>
            <w:shd w:val="clear" w:color="auto" w:fill="D9D9D9"/>
          </w:tcPr>
          <w:p w14:paraId="131ED6B7" w14:textId="77777777" w:rsidR="00835D81" w:rsidRPr="00463667" w:rsidRDefault="00835D81" w:rsidP="00C56CA6">
            <w:pPr>
              <w:pStyle w:val="TableText"/>
              <w:jc w:val="center"/>
            </w:pPr>
            <w:r w:rsidRPr="00463667">
              <w:t>_______</w:t>
            </w:r>
          </w:p>
        </w:tc>
      </w:tr>
      <w:tr w:rsidR="00835D81" w:rsidRPr="00463667" w14:paraId="44FB37A5" w14:textId="77777777" w:rsidTr="006A7D04">
        <w:trPr>
          <w:cantSplit/>
        </w:trPr>
        <w:tc>
          <w:tcPr>
            <w:tcW w:w="900" w:type="dxa"/>
            <w:vMerge/>
            <w:tcBorders>
              <w:left w:val="single" w:sz="6" w:space="0" w:color="auto"/>
              <w:bottom w:val="single" w:sz="6" w:space="0" w:color="auto"/>
              <w:right w:val="single" w:sz="6" w:space="0" w:color="auto"/>
            </w:tcBorders>
            <w:shd w:val="clear" w:color="auto" w:fill="D9D9D9"/>
          </w:tcPr>
          <w:p w14:paraId="5D314195" w14:textId="77777777" w:rsidR="00835D81" w:rsidRPr="00463667" w:rsidRDefault="00835D81" w:rsidP="00C56CA6">
            <w:pPr>
              <w:pStyle w:val="TableText"/>
            </w:pPr>
          </w:p>
        </w:tc>
        <w:tc>
          <w:tcPr>
            <w:tcW w:w="926" w:type="dxa"/>
            <w:tcBorders>
              <w:top w:val="dotted" w:sz="6" w:space="0" w:color="auto"/>
              <w:left w:val="single" w:sz="6" w:space="0" w:color="auto"/>
              <w:bottom w:val="single" w:sz="6" w:space="0" w:color="auto"/>
              <w:right w:val="single" w:sz="6" w:space="0" w:color="auto"/>
            </w:tcBorders>
            <w:shd w:val="clear" w:color="auto" w:fill="D9D9D9"/>
            <w:vAlign w:val="center"/>
          </w:tcPr>
          <w:p w14:paraId="45ADD2AF" w14:textId="77777777" w:rsidR="00835D81" w:rsidRPr="00463667" w:rsidRDefault="00835D81" w:rsidP="00C56CA6">
            <w:pPr>
              <w:pStyle w:val="TableText"/>
              <w:jc w:val="right"/>
              <w:rPr>
                <w:b/>
                <w:i/>
              </w:rPr>
            </w:pPr>
            <w:r w:rsidRPr="00463667">
              <w:rPr>
                <w:b/>
                <w:i/>
              </w:rPr>
              <w:t>Total:</w:t>
            </w:r>
          </w:p>
        </w:tc>
        <w:tc>
          <w:tcPr>
            <w:tcW w:w="1012" w:type="dxa"/>
            <w:tcBorders>
              <w:top w:val="dotted" w:sz="6" w:space="0" w:color="auto"/>
              <w:left w:val="single" w:sz="6" w:space="0" w:color="auto"/>
              <w:bottom w:val="single" w:sz="6" w:space="0" w:color="auto"/>
              <w:right w:val="single" w:sz="6" w:space="0" w:color="auto"/>
            </w:tcBorders>
            <w:shd w:val="clear" w:color="auto" w:fill="D9D9D9"/>
          </w:tcPr>
          <w:p w14:paraId="38787072"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shd w:val="clear" w:color="auto" w:fill="D9D9D9"/>
          </w:tcPr>
          <w:p w14:paraId="7F7E9C54"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shd w:val="clear" w:color="auto" w:fill="D9D9D9"/>
          </w:tcPr>
          <w:p w14:paraId="37403754"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shd w:val="clear" w:color="auto" w:fill="D9D9D9"/>
          </w:tcPr>
          <w:p w14:paraId="35977240"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shd w:val="clear" w:color="auto" w:fill="D9D9D9"/>
          </w:tcPr>
          <w:p w14:paraId="0E06C7D6"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12" w:space="0" w:color="auto"/>
            </w:tcBorders>
            <w:shd w:val="clear" w:color="auto" w:fill="D9D9D9"/>
          </w:tcPr>
          <w:p w14:paraId="352D1444" w14:textId="77777777" w:rsidR="00835D81" w:rsidRPr="00463667" w:rsidRDefault="00835D81" w:rsidP="00C56CA6">
            <w:pPr>
              <w:pStyle w:val="TableText"/>
              <w:jc w:val="center"/>
            </w:pPr>
            <w:r w:rsidRPr="00463667">
              <w:t>_______</w:t>
            </w:r>
          </w:p>
        </w:tc>
        <w:tc>
          <w:tcPr>
            <w:tcW w:w="1012" w:type="dxa"/>
            <w:tcBorders>
              <w:top w:val="dotted" w:sz="6" w:space="0" w:color="auto"/>
              <w:left w:val="single" w:sz="12" w:space="0" w:color="auto"/>
              <w:bottom w:val="single" w:sz="6" w:space="0" w:color="auto"/>
              <w:right w:val="single" w:sz="6" w:space="0" w:color="auto"/>
            </w:tcBorders>
            <w:shd w:val="clear" w:color="auto" w:fill="D9D9D9"/>
          </w:tcPr>
          <w:p w14:paraId="1D6F3F09" w14:textId="77777777" w:rsidR="00835D81" w:rsidRPr="00463667" w:rsidRDefault="00835D81" w:rsidP="00C56CA6">
            <w:pPr>
              <w:pStyle w:val="TableText"/>
              <w:jc w:val="center"/>
            </w:pPr>
            <w:r w:rsidRPr="00463667">
              <w:t>_______</w:t>
            </w:r>
          </w:p>
        </w:tc>
        <w:tc>
          <w:tcPr>
            <w:tcW w:w="1013" w:type="dxa"/>
            <w:tcBorders>
              <w:top w:val="dotted" w:sz="6" w:space="0" w:color="auto"/>
              <w:left w:val="single" w:sz="6" w:space="0" w:color="auto"/>
              <w:bottom w:val="single" w:sz="6" w:space="0" w:color="auto"/>
              <w:right w:val="single" w:sz="6" w:space="0" w:color="auto"/>
            </w:tcBorders>
            <w:shd w:val="clear" w:color="auto" w:fill="D9D9D9"/>
          </w:tcPr>
          <w:p w14:paraId="4FD1F6F0" w14:textId="77777777" w:rsidR="00835D81" w:rsidRPr="00463667" w:rsidRDefault="00835D81" w:rsidP="00C56CA6">
            <w:pPr>
              <w:pStyle w:val="TableText"/>
              <w:jc w:val="center"/>
            </w:pPr>
            <w:r w:rsidRPr="00463667">
              <w:t>_______</w:t>
            </w:r>
          </w:p>
        </w:tc>
      </w:tr>
    </w:tbl>
    <w:p w14:paraId="777ED660" w14:textId="76642E71" w:rsidR="00DE38AC" w:rsidRPr="00463667" w:rsidRDefault="00DE38AC" w:rsidP="00945CE1">
      <w:pPr>
        <w:pStyle w:val="Heading2"/>
        <w:rPr>
          <w:sz w:val="18"/>
          <w:szCs w:val="18"/>
        </w:rPr>
      </w:pPr>
    </w:p>
    <w:sectPr w:rsidR="00DE38AC" w:rsidRPr="00463667" w:rsidSect="00481E2B">
      <w:type w:val="evenPage"/>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8324C8" w:rsidRDefault="008324C8">
      <w:r>
        <w:separator/>
      </w:r>
    </w:p>
  </w:endnote>
  <w:endnote w:type="continuationSeparator" w:id="0">
    <w:p w14:paraId="478DEA20" w14:textId="77777777" w:rsidR="008324C8" w:rsidRDefault="008324C8">
      <w:r>
        <w:continuationSeparator/>
      </w:r>
    </w:p>
  </w:endnote>
  <w:endnote w:type="continuationNotice" w:id="1">
    <w:p w14:paraId="1762A6DB" w14:textId="77777777" w:rsidR="008324C8" w:rsidRDefault="00832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1B0DF" w14:textId="77777777" w:rsidR="008324C8" w:rsidRDefault="008324C8">
    <w:pPr>
      <w:pStyle w:val="Footer"/>
      <w:tabs>
        <w:tab w:val="right" w:pos="8460"/>
      </w:tabs>
    </w:pPr>
    <w:r>
      <w:t>HEDIS 2003, Volume 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F6394" w14:textId="7B0566B2" w:rsidR="008324C8" w:rsidRDefault="008324C8">
    <w:pPr>
      <w:pStyle w:val="Footer"/>
      <w:pBdr>
        <w:top w:val="single" w:sz="6" w:space="1" w:color="auto"/>
      </w:pBdr>
      <w:spacing w:line="280" w:lineRule="atLeast"/>
      <w:jc w:val="right"/>
    </w:pPr>
    <w:r>
      <w:t>HEDIS 2016, Volume 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27778" w14:textId="51894385" w:rsidR="008324C8" w:rsidRDefault="008324C8">
    <w:pPr>
      <w:pStyle w:val="Footer"/>
    </w:pPr>
    <w:r>
      <w:t>HEDIS 2016, Volume 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6523" w14:textId="2E1B79DB" w:rsidR="008324C8" w:rsidRPr="00C1048B" w:rsidRDefault="008324C8" w:rsidP="00C56CA6">
    <w:pPr>
      <w:pStyle w:val="Footer"/>
      <w:jc w:val="right"/>
    </w:pPr>
    <w:r>
      <w:t>HEDIS 2016,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5B412" w14:textId="77777777" w:rsidR="008324C8" w:rsidRDefault="008324C8">
    <w:pPr>
      <w:pStyle w:val="Footer"/>
      <w:pBdr>
        <w:top w:val="none" w:sz="0" w:space="0" w:color="auto"/>
      </w:pBd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72AE6" w14:textId="572C70BC" w:rsidR="008324C8" w:rsidRDefault="008324C8">
    <w:pPr>
      <w:pStyle w:val="Footer"/>
    </w:pPr>
    <w:r>
      <w:t>HEDIS 2016,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4D70" w14:textId="5DD0EE07" w:rsidR="00B37AEE" w:rsidRDefault="00B37AEE">
    <w:pPr>
      <w:pStyle w:val="Footer"/>
      <w:tabs>
        <w:tab w:val="right" w:pos="8460"/>
      </w:tabs>
    </w:pPr>
    <w:r>
      <w:t>HEDIS 2016,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59571" w14:textId="39DDD6A4" w:rsidR="008324C8" w:rsidRDefault="008324C8">
    <w:pPr>
      <w:pStyle w:val="Footer"/>
      <w:tabs>
        <w:tab w:val="right" w:pos="9360"/>
      </w:tabs>
      <w:jc w:val="right"/>
    </w:pPr>
    <w:r>
      <w:t>HEDIS 2016,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D6FB5" w14:textId="77777777" w:rsidR="00B37AEE" w:rsidRDefault="00B37AEE">
    <w:pPr>
      <w:pStyle w:val="Footer"/>
      <w:tabs>
        <w:tab w:val="right" w:pos="9360"/>
      </w:tabs>
      <w:jc w:val="right"/>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2BBFD" w14:textId="0E8032B0" w:rsidR="008324C8" w:rsidRDefault="008324C8">
    <w:pPr>
      <w:pStyle w:val="Footer"/>
      <w:pBdr>
        <w:top w:val="single" w:sz="6" w:space="1" w:color="auto"/>
      </w:pBdr>
      <w:spacing w:line="280" w:lineRule="atLeast"/>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D9BB8" w14:textId="084078B2" w:rsidR="008324C8" w:rsidRDefault="008324C8">
    <w:pPr>
      <w:pStyle w:val="Footer"/>
      <w:pBdr>
        <w:top w:val="single" w:sz="6" w:space="1" w:color="auto"/>
      </w:pBdr>
      <w:spacing w:line="280" w:lineRule="atLeast"/>
      <w:jc w:val="right"/>
    </w:pPr>
    <w:r>
      <w:t>HEDIS 2016,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7CE9" w14:textId="049A7F21" w:rsidR="008324C8" w:rsidRDefault="008324C8">
    <w:pPr>
      <w:pStyle w:val="Footer"/>
      <w:pBdr>
        <w:top w:val="single" w:sz="6" w:space="1" w:color="auto"/>
      </w:pBdr>
      <w:spacing w:line="280" w:lineRule="atLeast"/>
    </w:pPr>
    <w:r>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8324C8" w:rsidRDefault="008324C8">
      <w:pPr>
        <w:pStyle w:val="AnswerText"/>
        <w:ind w:left="0"/>
        <w:rPr>
          <w:rFonts w:ascii="Times New Roman" w:hAnsi="Times New Roman"/>
        </w:rPr>
      </w:pPr>
      <w:r>
        <w:separator/>
      </w:r>
    </w:p>
  </w:footnote>
  <w:footnote w:type="continuationSeparator" w:id="0">
    <w:p w14:paraId="12A45878" w14:textId="77777777" w:rsidR="008324C8" w:rsidRDefault="008324C8">
      <w:r>
        <w:continuationSeparator/>
      </w:r>
    </w:p>
  </w:footnote>
  <w:footnote w:type="continuationNotice" w:id="1">
    <w:p w14:paraId="22A3558D" w14:textId="77777777" w:rsidR="008324C8" w:rsidRDefault="008324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8257" w14:textId="77777777" w:rsidR="008324C8" w:rsidRDefault="008324C8">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E33" w14:textId="77777777" w:rsidR="008324C8" w:rsidRDefault="008324C8">
    <w:pPr>
      <w:pStyle w:val="Header"/>
      <w:tabs>
        <w:tab w:val="left" w:pos="720"/>
      </w:tabs>
    </w:pPr>
    <w:r>
      <w:fldChar w:fldCharType="begin"/>
    </w:r>
    <w:r>
      <w:instrText xml:space="preserve"> PAGE </w:instrText>
    </w:r>
    <w:r>
      <w:fldChar w:fldCharType="separate"/>
    </w:r>
    <w:r w:rsidR="005C4333">
      <w:rPr>
        <w:noProof/>
      </w:rPr>
      <w:t>282</w:t>
    </w:r>
    <w:r>
      <w:rPr>
        <w:noProof/>
      </w:rPr>
      <w:fldChar w:fldCharType="end"/>
    </w:r>
    <w:r>
      <w:tab/>
      <w:t>Well-Child Visits in the First 15 Months of Life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3FAA4" w14:textId="77777777" w:rsidR="008324C8" w:rsidRDefault="008324C8">
    <w:pPr>
      <w:pStyle w:val="Header"/>
    </w:pPr>
    <w:r>
      <w:tab/>
      <w:t xml:space="preserve"> Well-Child Visits in the First 15 Months of Life</w:t>
    </w:r>
    <w:r>
      <w:tab/>
      <w:t xml:space="preserve"> </w:t>
    </w:r>
    <w:r>
      <w:fldChar w:fldCharType="begin"/>
    </w:r>
    <w:r>
      <w:instrText xml:space="preserve"> PAGE </w:instrText>
    </w:r>
    <w:r>
      <w:fldChar w:fldCharType="separate"/>
    </w:r>
    <w:r w:rsidR="00685597">
      <w:rPr>
        <w:noProof/>
      </w:rPr>
      <w:t>283</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8CC6" w14:textId="77777777" w:rsidR="005C4333" w:rsidRDefault="005C4333">
    <w:pPr>
      <w:pStyle w:val="Header"/>
      <w:tabs>
        <w:tab w:val="left" w:pos="720"/>
      </w:tabs>
    </w:pPr>
    <w:r>
      <w:fldChar w:fldCharType="begin"/>
    </w:r>
    <w:r>
      <w:instrText xml:space="preserve"> PAGE </w:instrText>
    </w:r>
    <w:r>
      <w:fldChar w:fldCharType="separate"/>
    </w:r>
    <w:r w:rsidR="00685597">
      <w:rPr>
        <w:noProof/>
      </w:rPr>
      <w:t>282</w:t>
    </w:r>
    <w:r>
      <w:rPr>
        <w:noProof/>
      </w:rPr>
      <w:fldChar w:fldCharType="end"/>
    </w:r>
    <w:r>
      <w:tab/>
      <w:t>Well-Child Visits in the First 15 Months of Life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487A2" w14:textId="77777777" w:rsidR="008324C8" w:rsidRDefault="008324C8">
    <w:pPr>
      <w:pStyle w:val="Header"/>
      <w:tabs>
        <w:tab w:val="left" w:pos="720"/>
      </w:tabs>
    </w:pPr>
    <w:r>
      <w:fldChar w:fldCharType="begin"/>
    </w:r>
    <w:r>
      <w:instrText xml:space="preserve"> PAGE </w:instrText>
    </w:r>
    <w:r>
      <w:fldChar w:fldCharType="separate"/>
    </w:r>
    <w:r w:rsidR="00685597">
      <w:rPr>
        <w:noProof/>
      </w:rPr>
      <w:t>286</w:t>
    </w:r>
    <w:r>
      <w:rPr>
        <w:noProof/>
      </w:rPr>
      <w:fldChar w:fldCharType="end"/>
    </w:r>
    <w:r>
      <w:tab/>
      <w:t>Well-Child Visits in the Third, Fourth, Fifth and Sixth Years of Life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9A0E0" w14:textId="77777777" w:rsidR="008324C8" w:rsidRDefault="008324C8">
    <w:pPr>
      <w:pStyle w:val="Header"/>
    </w:pPr>
    <w:r>
      <w:tab/>
      <w:t xml:space="preserve"> Well-Child Visits in the Third, Fourth, Fifth and Sixth Years of Life</w:t>
    </w:r>
    <w:r>
      <w:tab/>
      <w:t xml:space="preserve"> </w:t>
    </w:r>
    <w:r>
      <w:fldChar w:fldCharType="begin"/>
    </w:r>
    <w:r>
      <w:instrText xml:space="preserve"> PAGE </w:instrText>
    </w:r>
    <w:r>
      <w:fldChar w:fldCharType="separate"/>
    </w:r>
    <w:r w:rsidR="005C4333">
      <w:rPr>
        <w:noProof/>
      </w:rPr>
      <w:t>285</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C9563" w14:textId="77777777" w:rsidR="005C4333" w:rsidRDefault="005C4333">
    <w:pPr>
      <w:pStyle w:val="Header"/>
    </w:pPr>
    <w:r>
      <w:tab/>
      <w:t xml:space="preserve"> Well-Child Visits in the Third, Fourth, Fifth and Sixth Years of Life</w:t>
    </w:r>
    <w:r>
      <w:tab/>
      <w:t xml:space="preserve"> </w:t>
    </w:r>
    <w:r>
      <w:fldChar w:fldCharType="begin"/>
    </w:r>
    <w:r>
      <w:instrText xml:space="preserve"> PAGE </w:instrText>
    </w:r>
    <w:r>
      <w:fldChar w:fldCharType="separate"/>
    </w:r>
    <w:r w:rsidR="00685597">
      <w:rPr>
        <w:noProof/>
      </w:rPr>
      <w:t>285</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9C1A" w14:textId="77777777" w:rsidR="008324C8" w:rsidRDefault="008324C8">
    <w:pPr>
      <w:pStyle w:val="Header"/>
      <w:tabs>
        <w:tab w:val="left" w:pos="720"/>
      </w:tabs>
    </w:pPr>
    <w:r>
      <w:fldChar w:fldCharType="begin"/>
    </w:r>
    <w:r>
      <w:instrText xml:space="preserve"> PAGE </w:instrText>
    </w:r>
    <w:r>
      <w:fldChar w:fldCharType="separate"/>
    </w:r>
    <w:r w:rsidR="005C4333">
      <w:rPr>
        <w:noProof/>
      </w:rPr>
      <w:t>288</w:t>
    </w:r>
    <w:r>
      <w:rPr>
        <w:noProof/>
      </w:rPr>
      <w:fldChar w:fldCharType="end"/>
    </w:r>
    <w:r>
      <w:tab/>
      <w:t>Adolescent Well-Care Visits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85696" w14:textId="77777777" w:rsidR="008324C8" w:rsidRDefault="008324C8">
    <w:pPr>
      <w:pStyle w:val="Header"/>
    </w:pPr>
    <w:r>
      <w:tab/>
      <w:t xml:space="preserve"> Adolescent Well-Care Visits</w:t>
    </w:r>
    <w:r>
      <w:tab/>
      <w:t xml:space="preserve"> </w:t>
    </w:r>
    <w:r>
      <w:fldChar w:fldCharType="begin"/>
    </w:r>
    <w:r>
      <w:instrText xml:space="preserve"> PAGE </w:instrText>
    </w:r>
    <w:r>
      <w:fldChar w:fldCharType="separate"/>
    </w:r>
    <w:r w:rsidR="00685597">
      <w:rPr>
        <w:noProof/>
      </w:rPr>
      <w:t>287</w:t>
    </w:r>
    <w:r>
      <w:rPr>
        <w:noProof/>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2AC8" w14:textId="77777777" w:rsidR="005C4333" w:rsidRDefault="005C4333">
    <w:pPr>
      <w:pStyle w:val="Header"/>
      <w:tabs>
        <w:tab w:val="left" w:pos="720"/>
      </w:tabs>
    </w:pPr>
    <w:r>
      <w:fldChar w:fldCharType="begin"/>
    </w:r>
    <w:r>
      <w:instrText xml:space="preserve"> PAGE </w:instrText>
    </w:r>
    <w:r>
      <w:fldChar w:fldCharType="separate"/>
    </w:r>
    <w:r w:rsidR="00685597">
      <w:rPr>
        <w:noProof/>
      </w:rPr>
      <w:t>288</w:t>
    </w:r>
    <w:r>
      <w:rPr>
        <w:noProof/>
      </w:rPr>
      <w:fldChar w:fldCharType="end"/>
    </w:r>
    <w:r>
      <w:tab/>
      <w:t>Adolescent Well-Care Visits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90CA8" w14:textId="77777777" w:rsidR="008324C8" w:rsidRDefault="008324C8">
    <w:pPr>
      <w:pStyle w:val="Header"/>
      <w:tabs>
        <w:tab w:val="left" w:pos="720"/>
      </w:tabs>
    </w:pPr>
    <w:r>
      <w:fldChar w:fldCharType="begin"/>
    </w:r>
    <w:r>
      <w:instrText xml:space="preserve"> PAGE </w:instrText>
    </w:r>
    <w:r>
      <w:fldChar w:fldCharType="separate"/>
    </w:r>
    <w:r w:rsidR="009505A7">
      <w:rPr>
        <w:noProof/>
      </w:rPr>
      <w:t>290</w:t>
    </w:r>
    <w:r>
      <w:rPr>
        <w:noProof/>
      </w:rPr>
      <w:fldChar w:fldCharType="end"/>
    </w:r>
    <w:r>
      <w:tab/>
      <w:t>Frequency of Selected Procedures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A60D" w14:textId="77777777" w:rsidR="008324C8" w:rsidRDefault="008324C8">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451EA" w14:textId="77777777" w:rsidR="008324C8" w:rsidRDefault="008324C8">
    <w:pPr>
      <w:pStyle w:val="Header"/>
    </w:pPr>
    <w:r>
      <w:tab/>
      <w:t>Frequency of Selected Procedures</w:t>
    </w:r>
    <w:r>
      <w:tab/>
      <w:t xml:space="preserve"> </w:t>
    </w:r>
    <w:r>
      <w:fldChar w:fldCharType="begin"/>
    </w:r>
    <w:r>
      <w:instrText xml:space="preserve"> PAGE </w:instrText>
    </w:r>
    <w:r>
      <w:fldChar w:fldCharType="separate"/>
    </w:r>
    <w:r w:rsidR="005C4333">
      <w:rPr>
        <w:noProof/>
      </w:rPr>
      <w:t>291</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FC965" w14:textId="77777777" w:rsidR="005C4333" w:rsidRDefault="005C4333">
    <w:pPr>
      <w:pStyle w:val="Header"/>
    </w:pPr>
    <w:r>
      <w:tab/>
      <w:t>Frequency of Selected Procedures</w:t>
    </w:r>
    <w:r>
      <w:tab/>
      <w:t xml:space="preserve"> </w:t>
    </w:r>
    <w:r>
      <w:fldChar w:fldCharType="begin"/>
    </w:r>
    <w:r>
      <w:instrText xml:space="preserve"> PAGE </w:instrText>
    </w:r>
    <w:r>
      <w:fldChar w:fldCharType="separate"/>
    </w:r>
    <w:r w:rsidR="009505A7">
      <w:rPr>
        <w:noProof/>
      </w:rPr>
      <w:t>291</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5E516" w14:textId="77777777" w:rsidR="008324C8" w:rsidRDefault="008324C8" w:rsidP="00C56CA6">
    <w:pPr>
      <w:pStyle w:val="Header"/>
      <w:pBdr>
        <w:bottom w:val="single" w:sz="6" w:space="0" w:color="auto"/>
      </w:pBdr>
      <w:tabs>
        <w:tab w:val="left" w:pos="720"/>
      </w:tabs>
    </w:pPr>
    <w:r>
      <w:fldChar w:fldCharType="begin"/>
    </w:r>
    <w:r>
      <w:instrText xml:space="preserve"> PAGE </w:instrText>
    </w:r>
    <w:r>
      <w:fldChar w:fldCharType="separate"/>
    </w:r>
    <w:r w:rsidR="009505A7">
      <w:rPr>
        <w:noProof/>
      </w:rPr>
      <w:t>292</w:t>
    </w:r>
    <w:r>
      <w:rPr>
        <w:noProof/>
      </w:rPr>
      <w:fldChar w:fldCharType="end"/>
    </w:r>
    <w:r>
      <w:tab/>
      <w:t>Frequency of Selected Proc</w:t>
    </w:r>
    <w:smartTag w:uri="urn:schemas-microsoft-com:office:smarttags" w:element="City">
      <w:r>
        <w:t>edu</w:t>
      </w:r>
    </w:smartTag>
    <w:r>
      <w:t>res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8E4D" w14:textId="77777777" w:rsidR="008324C8" w:rsidRDefault="008324C8">
    <w:pPr>
      <w:pStyle w:val="Header"/>
    </w:pPr>
    <w:r>
      <w:tab/>
      <w:t xml:space="preserve"> Frequency of Selected Proc</w:t>
    </w:r>
    <w:smartTag w:uri="urn:schemas-microsoft-com:office:smarttags" w:element="City">
      <w:r>
        <w:t>edu</w:t>
      </w:r>
    </w:smartTag>
    <w:r>
      <w:t>res</w:t>
    </w:r>
    <w:r>
      <w:tab/>
    </w:r>
    <w:r>
      <w:fldChar w:fldCharType="begin"/>
    </w:r>
    <w:r>
      <w:instrText xml:space="preserve"> PAGE </w:instrText>
    </w:r>
    <w:r>
      <w:fldChar w:fldCharType="separate"/>
    </w:r>
    <w:r w:rsidR="009505A7">
      <w:rPr>
        <w:noProof/>
      </w:rPr>
      <w:t>293</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D96A4" w14:textId="77777777" w:rsidR="008324C8" w:rsidRDefault="008324C8" w:rsidP="00C56CA6">
    <w:pPr>
      <w:pStyle w:val="Header"/>
      <w:pBdr>
        <w:bottom w:val="single" w:sz="6" w:space="0" w:color="auto"/>
      </w:pBdr>
      <w:tabs>
        <w:tab w:val="left" w:pos="720"/>
      </w:tabs>
    </w:pPr>
    <w:r>
      <w:fldChar w:fldCharType="begin"/>
    </w:r>
    <w:r>
      <w:instrText xml:space="preserve"> PAGE </w:instrText>
    </w:r>
    <w:r>
      <w:fldChar w:fldCharType="separate"/>
    </w:r>
    <w:r w:rsidR="009505A7">
      <w:rPr>
        <w:noProof/>
      </w:rPr>
      <w:t>298</w:t>
    </w:r>
    <w:r>
      <w:rPr>
        <w:noProof/>
      </w:rPr>
      <w:fldChar w:fldCharType="end"/>
    </w:r>
    <w:r>
      <w:tab/>
      <w:t>Frequency of Selected Proc</w:t>
    </w:r>
    <w:smartTag w:uri="urn:schemas-microsoft-com:office:smarttags" w:element="City">
      <w:r>
        <w:t>edu</w:t>
      </w:r>
    </w:smartTag>
    <w:r>
      <w:t>res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2F32" w14:textId="77777777" w:rsidR="008324C8" w:rsidRDefault="008324C8">
    <w:pPr>
      <w:pStyle w:val="Header"/>
    </w:pPr>
    <w:r>
      <w:tab/>
      <w:t xml:space="preserve"> Frequency of Selected Proc</w:t>
    </w:r>
    <w:smartTag w:uri="urn:schemas-microsoft-com:office:smarttags" w:element="City">
      <w:r>
        <w:t>edu</w:t>
      </w:r>
    </w:smartTag>
    <w:r>
      <w:t>res</w:t>
    </w:r>
    <w:r>
      <w:tab/>
    </w:r>
    <w:r>
      <w:fldChar w:fldCharType="begin"/>
    </w:r>
    <w:r>
      <w:instrText xml:space="preserve"> PAGE </w:instrText>
    </w:r>
    <w:r>
      <w:fldChar w:fldCharType="separate"/>
    </w:r>
    <w:r w:rsidR="009505A7">
      <w:rPr>
        <w:noProof/>
      </w:rPr>
      <w:t>297</w:t>
    </w:r>
    <w:r>
      <w:rPr>
        <w:noProof/>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D4BC6" w14:textId="77777777" w:rsidR="008324C8" w:rsidRDefault="008324C8">
    <w:pPr>
      <w:pStyle w:val="Header"/>
      <w:tabs>
        <w:tab w:val="left" w:pos="720"/>
      </w:tabs>
    </w:pPr>
    <w:r>
      <w:fldChar w:fldCharType="begin"/>
    </w:r>
    <w:r>
      <w:instrText xml:space="preserve"> PAGE </w:instrText>
    </w:r>
    <w:r>
      <w:fldChar w:fldCharType="separate"/>
    </w:r>
    <w:r w:rsidR="005C4333">
      <w:rPr>
        <w:noProof/>
      </w:rPr>
      <w:t>300</w:t>
    </w:r>
    <w:r>
      <w:rPr>
        <w:noProof/>
      </w:rPr>
      <w:fldChar w:fldCharType="end"/>
    </w:r>
    <w:r>
      <w:tab/>
      <w:t>Ambulatory Care</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565D" w14:textId="77777777" w:rsidR="008324C8" w:rsidRDefault="008324C8">
    <w:pPr>
      <w:pStyle w:val="Header"/>
    </w:pPr>
    <w:r>
      <w:tab/>
      <w:t xml:space="preserve"> Ambulatory Care</w:t>
    </w:r>
    <w:r>
      <w:tab/>
      <w:t xml:space="preserve"> </w:t>
    </w:r>
    <w:r>
      <w:fldChar w:fldCharType="begin"/>
    </w:r>
    <w:r>
      <w:instrText xml:space="preserve"> PAGE </w:instrText>
    </w:r>
    <w:r>
      <w:fldChar w:fldCharType="separate"/>
    </w:r>
    <w:r w:rsidR="009505A7">
      <w:rPr>
        <w:noProof/>
      </w:rPr>
      <w:t>299</w:t>
    </w:r>
    <w:r>
      <w:rPr>
        <w:noProof/>
      </w:rPr>
      <w:fldChar w:fldCharType="end"/>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0A03" w14:textId="77777777" w:rsidR="008324C8" w:rsidRDefault="008324C8">
    <w:pPr>
      <w:pStyle w:val="Header"/>
      <w:tabs>
        <w:tab w:val="left" w:pos="720"/>
      </w:tabs>
    </w:pPr>
    <w:r>
      <w:fldChar w:fldCharType="begin"/>
    </w:r>
    <w:r>
      <w:instrText xml:space="preserve"> PAGE </w:instrText>
    </w:r>
    <w:r>
      <w:fldChar w:fldCharType="separate"/>
    </w:r>
    <w:r w:rsidR="009505A7">
      <w:rPr>
        <w:noProof/>
      </w:rPr>
      <w:t>300</w:t>
    </w:r>
    <w:r>
      <w:rPr>
        <w:noProof/>
      </w:rPr>
      <w:fldChar w:fldCharType="end"/>
    </w:r>
    <w:r>
      <w:tab/>
      <w:t>Ambulatory Care</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E516E" w14:textId="77777777" w:rsidR="008324C8" w:rsidRDefault="008324C8">
    <w:pPr>
      <w:pStyle w:val="Header"/>
    </w:pPr>
    <w:r>
      <w:tab/>
      <w:t xml:space="preserve"> Ambulatory Care</w:t>
    </w:r>
    <w:r>
      <w:tab/>
      <w:t xml:space="preserve"> </w:t>
    </w:r>
    <w:r>
      <w:fldChar w:fldCharType="begin"/>
    </w:r>
    <w:r>
      <w:instrText xml:space="preserve"> PAGE </w:instrText>
    </w:r>
    <w:r>
      <w:fldChar w:fldCharType="separate"/>
    </w:r>
    <w:r w:rsidR="009505A7">
      <w:rPr>
        <w:noProof/>
      </w:rPr>
      <w:t>301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8D049" w14:textId="77777777" w:rsidR="008324C8" w:rsidRDefault="008324C8">
    <w:pPr>
      <w:pStyle w:val="Header"/>
    </w:pPr>
    <w:r>
      <w:fldChar w:fldCharType="begin"/>
    </w:r>
    <w:r>
      <w:instrText xml:space="preserve"> PAGE </w:instrText>
    </w:r>
    <w:r>
      <w:fldChar w:fldCharType="separate"/>
    </w:r>
    <w:r>
      <w:rPr>
        <w:noProof/>
      </w:rPr>
      <w:t>163</w:t>
    </w:r>
    <w:r>
      <w:rPr>
        <w:noProof/>
      </w:rPr>
      <w:fldChar w:fldCharType="end"/>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5052E" w14:textId="77777777" w:rsidR="008324C8" w:rsidRDefault="008324C8">
    <w:pPr>
      <w:pStyle w:val="Header"/>
      <w:tabs>
        <w:tab w:val="left" w:pos="720"/>
      </w:tabs>
    </w:pPr>
    <w:r>
      <w:fldChar w:fldCharType="begin"/>
    </w:r>
    <w:r>
      <w:instrText xml:space="preserve"> PAGE </w:instrText>
    </w:r>
    <w:r>
      <w:fldChar w:fldCharType="separate"/>
    </w:r>
    <w:r w:rsidR="009505A7">
      <w:rPr>
        <w:noProof/>
      </w:rPr>
      <w:t>306</w:t>
    </w:r>
    <w:r>
      <w:rPr>
        <w:noProof/>
      </w:rPr>
      <w:fldChar w:fldCharType="end"/>
    </w:r>
    <w:r>
      <w:tab/>
      <w:t>Inpatient Utilization—General Hospital/Acute Care</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AFFB" w14:textId="77777777" w:rsidR="008324C8" w:rsidRDefault="008324C8">
    <w:pPr>
      <w:pStyle w:val="Header"/>
    </w:pPr>
    <w:r>
      <w:tab/>
      <w:t xml:space="preserve"> Inpatient Utilization—General Hospital/Acute Care</w:t>
    </w:r>
    <w:r>
      <w:tab/>
      <w:t xml:space="preserve"> </w:t>
    </w:r>
    <w:r>
      <w:fldChar w:fldCharType="begin"/>
    </w:r>
    <w:r>
      <w:instrText xml:space="preserve"> PAGE </w:instrText>
    </w:r>
    <w:r>
      <w:fldChar w:fldCharType="separate"/>
    </w:r>
    <w:r w:rsidR="005C4333">
      <w:rPr>
        <w:noProof/>
      </w:rPr>
      <w:t>303</w:t>
    </w:r>
    <w:r>
      <w:rPr>
        <w:noProof/>
      </w:rPr>
      <w:fldChar w:fldCharType="end"/>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C19E" w14:textId="77777777" w:rsidR="008324C8" w:rsidRDefault="008324C8">
    <w:pPr>
      <w:pStyle w:val="Header"/>
    </w:pPr>
    <w:r>
      <w:tab/>
      <w:t xml:space="preserve"> Inpatient Utilization—General Hospital/Acute Care</w:t>
    </w:r>
    <w:r>
      <w:tab/>
      <w:t xml:space="preserve"> </w:t>
    </w:r>
    <w:r>
      <w:fldChar w:fldCharType="begin"/>
    </w:r>
    <w:r>
      <w:instrText xml:space="preserve"> PAGE </w:instrText>
    </w:r>
    <w:r>
      <w:fldChar w:fldCharType="separate"/>
    </w:r>
    <w:r w:rsidR="009505A7">
      <w:rPr>
        <w:noProof/>
      </w:rPr>
      <w:t>305</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46DBB" w14:textId="77777777" w:rsidR="008324C8" w:rsidRDefault="008324C8">
    <w:pPr>
      <w:pStyle w:val="Header"/>
      <w:tabs>
        <w:tab w:val="left" w:pos="720"/>
      </w:tabs>
    </w:pPr>
    <w:r>
      <w:fldChar w:fldCharType="begin"/>
    </w:r>
    <w:r>
      <w:instrText xml:space="preserve"> PAGE </w:instrText>
    </w:r>
    <w:r>
      <w:fldChar w:fldCharType="separate"/>
    </w:r>
    <w:r w:rsidR="005C4333">
      <w:rPr>
        <w:noProof/>
      </w:rPr>
      <w:t>308</w:t>
    </w:r>
    <w:r>
      <w:rPr>
        <w:noProof/>
      </w:rPr>
      <w:fldChar w:fldCharType="end"/>
    </w:r>
    <w:r>
      <w:tab/>
      <w:t>Identification of Alcohol and Other Drug Services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69E58" w14:textId="77777777" w:rsidR="008324C8" w:rsidRDefault="008324C8" w:rsidP="00C56CA6">
    <w:pPr>
      <w:pStyle w:val="Header"/>
    </w:pPr>
    <w:r>
      <w:tab/>
      <w:t xml:space="preserve"> Identification of Alcohol and Other Drug Services</w:t>
    </w:r>
    <w:r>
      <w:tab/>
    </w:r>
    <w:r>
      <w:fldChar w:fldCharType="begin"/>
    </w:r>
    <w:r>
      <w:instrText xml:space="preserve"> PAGE </w:instrText>
    </w:r>
    <w:r>
      <w:fldChar w:fldCharType="separate"/>
    </w:r>
    <w:r w:rsidR="009505A7">
      <w:rPr>
        <w:noProof/>
      </w:rPr>
      <w:t>307</w:t>
    </w:r>
    <w:r>
      <w:rPr>
        <w:noProof/>
      </w:rP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7C2E6" w14:textId="77777777" w:rsidR="008324C8" w:rsidRDefault="008324C8">
    <w:pPr>
      <w:pStyle w:val="Header"/>
      <w:tabs>
        <w:tab w:val="left" w:pos="720"/>
      </w:tabs>
    </w:pPr>
    <w:r>
      <w:fldChar w:fldCharType="begin"/>
    </w:r>
    <w:r>
      <w:instrText xml:space="preserve"> PAGE </w:instrText>
    </w:r>
    <w:r>
      <w:fldChar w:fldCharType="separate"/>
    </w:r>
    <w:r w:rsidR="009505A7">
      <w:rPr>
        <w:noProof/>
      </w:rPr>
      <w:t>310</w:t>
    </w:r>
    <w:r>
      <w:rPr>
        <w:noProof/>
      </w:rPr>
      <w:fldChar w:fldCharType="end"/>
    </w:r>
    <w:r>
      <w:tab/>
      <w:t>Identification of Alcohol and Other Drug Services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87E99" w14:textId="77777777" w:rsidR="008324C8" w:rsidRDefault="008324C8" w:rsidP="00C56CA6">
    <w:pPr>
      <w:pStyle w:val="Header"/>
    </w:pPr>
    <w:r>
      <w:tab/>
      <w:t xml:space="preserve"> Identification of Alcohol and Other Drug Services</w:t>
    </w:r>
    <w:r>
      <w:tab/>
    </w:r>
    <w:r>
      <w:fldChar w:fldCharType="begin"/>
    </w:r>
    <w:r>
      <w:instrText xml:space="preserve"> PAGE </w:instrText>
    </w:r>
    <w:r>
      <w:fldChar w:fldCharType="separate"/>
    </w:r>
    <w:r w:rsidR="009505A7">
      <w:rPr>
        <w:noProof/>
      </w:rPr>
      <w:t>309</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8ADD8" w14:textId="54DADB65" w:rsidR="008324C8" w:rsidRDefault="008324C8" w:rsidP="00C56CA6">
    <w:pPr>
      <w:pStyle w:val="Header"/>
      <w:tabs>
        <w:tab w:val="left" w:pos="720"/>
      </w:tabs>
      <w:ind w:right="360"/>
    </w:pPr>
    <w:r>
      <w:fldChar w:fldCharType="begin"/>
    </w:r>
    <w:r>
      <w:instrText xml:space="preserve"> PAGE </w:instrText>
    </w:r>
    <w:r>
      <w:fldChar w:fldCharType="separate"/>
    </w:r>
    <w:r w:rsidR="00685597">
      <w:rPr>
        <w:noProof/>
      </w:rPr>
      <w:t>274</w:t>
    </w:r>
    <w:r>
      <w:rPr>
        <w:noProof/>
      </w:rPr>
      <w:fldChar w:fldCharType="end"/>
    </w:r>
    <w:r>
      <w:rPr>
        <w:noProof/>
      </w:rPr>
      <w:tab/>
    </w:r>
    <w:r>
      <w:t>Guidelines for Utilization and Risk Adjusted Utilization Measures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68CC7" w14:textId="622A144C" w:rsidR="008324C8" w:rsidRDefault="008324C8">
    <w:pPr>
      <w:pStyle w:val="Header"/>
    </w:pPr>
    <w:r>
      <w:tab/>
      <w:t>Guidelines for Utilization and Risk Adjusted Utilization Measures</w:t>
    </w:r>
    <w:r>
      <w:tab/>
    </w:r>
    <w:r>
      <w:fldChar w:fldCharType="begin"/>
    </w:r>
    <w:r>
      <w:instrText xml:space="preserve"> PAGE </w:instrText>
    </w:r>
    <w:r>
      <w:fldChar w:fldCharType="separate"/>
    </w:r>
    <w:r w:rsidR="005C4333">
      <w:rPr>
        <w:noProof/>
      </w:rPr>
      <w:t>271</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32DB9" w14:textId="77777777" w:rsidR="005C4333" w:rsidRDefault="005C4333">
    <w:pPr>
      <w:pStyle w:val="Header"/>
    </w:pPr>
    <w:r>
      <w:tab/>
      <w:t>Guidelines for Utilization and Risk Adjusted Utilization Measures</w:t>
    </w:r>
    <w:r>
      <w:tab/>
    </w:r>
    <w:r>
      <w:fldChar w:fldCharType="begin"/>
    </w:r>
    <w:r>
      <w:instrText xml:space="preserve"> PAGE </w:instrText>
    </w:r>
    <w:r>
      <w:fldChar w:fldCharType="separate"/>
    </w:r>
    <w:r w:rsidR="00685597">
      <w:rPr>
        <w:noProof/>
      </w:rPr>
      <w:t>273</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0B114" w14:textId="77777777" w:rsidR="008324C8" w:rsidRDefault="008324C8" w:rsidP="00C56CA6">
    <w:pPr>
      <w:pStyle w:val="Header"/>
      <w:tabs>
        <w:tab w:val="left" w:pos="720"/>
      </w:tabs>
    </w:pPr>
    <w:r>
      <w:fldChar w:fldCharType="begin"/>
    </w:r>
    <w:r>
      <w:instrText xml:space="preserve"> PAGE </w:instrText>
    </w:r>
    <w:r>
      <w:fldChar w:fldCharType="separate"/>
    </w:r>
    <w:r w:rsidR="005C4333">
      <w:rPr>
        <w:noProof/>
      </w:rPr>
      <w:t>276</w:t>
    </w:r>
    <w:r>
      <w:rPr>
        <w:noProof/>
      </w:rPr>
      <w:fldChar w:fldCharType="end"/>
    </w:r>
    <w:r>
      <w:tab/>
      <w:t>Frequency of Ongoing Prenatal Care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B6CF" w14:textId="77777777" w:rsidR="008324C8" w:rsidRDefault="008324C8" w:rsidP="00C56CA6">
    <w:pPr>
      <w:pStyle w:val="Header"/>
    </w:pPr>
    <w:r>
      <w:tab/>
      <w:t xml:space="preserve"> Frequency of Ongoing Prenatal Care</w:t>
    </w:r>
    <w:r>
      <w:tab/>
    </w:r>
    <w:r>
      <w:fldChar w:fldCharType="begin"/>
    </w:r>
    <w:r>
      <w:instrText xml:space="preserve"> PAGE </w:instrText>
    </w:r>
    <w:r>
      <w:fldChar w:fldCharType="separate"/>
    </w:r>
    <w:r w:rsidR="00685597">
      <w:rPr>
        <w:noProof/>
      </w:rPr>
      <w:t>279</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E4C4" w14:textId="77777777" w:rsidR="005C4333" w:rsidRDefault="005C4333" w:rsidP="00C56CA6">
    <w:pPr>
      <w:pStyle w:val="Header"/>
      <w:tabs>
        <w:tab w:val="left" w:pos="720"/>
      </w:tabs>
    </w:pPr>
    <w:r>
      <w:fldChar w:fldCharType="begin"/>
    </w:r>
    <w:r>
      <w:instrText xml:space="preserve"> PAGE </w:instrText>
    </w:r>
    <w:r>
      <w:fldChar w:fldCharType="separate"/>
    </w:r>
    <w:r w:rsidR="00685597">
      <w:rPr>
        <w:noProof/>
      </w:rPr>
      <w:t>280</w:t>
    </w:r>
    <w:r>
      <w:rPr>
        <w:noProof/>
      </w:rPr>
      <w:fldChar w:fldCharType="end"/>
    </w:r>
    <w:r>
      <w:tab/>
      <w:t>Frequency of Ongoing Prenatal Care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F5E69"/>
    <w:multiLevelType w:val="hybridMultilevel"/>
    <w:tmpl w:val="711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C6230"/>
    <w:multiLevelType w:val="hybridMultilevel"/>
    <w:tmpl w:val="1B969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9" w15:restartNumberingAfterBreak="0">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1" w15:restartNumberingAfterBreak="0">
    <w:nsid w:val="3E8C4CB9"/>
    <w:multiLevelType w:val="hybridMultilevel"/>
    <w:tmpl w:val="556A3890"/>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4565AA3"/>
    <w:multiLevelType w:val="hybridMultilevel"/>
    <w:tmpl w:val="BBA08D3A"/>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F0D3D"/>
    <w:multiLevelType w:val="hybridMultilevel"/>
    <w:tmpl w:val="2188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9" w15:restartNumberingAfterBreak="0">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32"/>
  </w:num>
  <w:num w:numId="2">
    <w:abstractNumId w:val="5"/>
  </w:num>
  <w:num w:numId="3">
    <w:abstractNumId w:val="18"/>
  </w:num>
  <w:num w:numId="4">
    <w:abstractNumId w:val="4"/>
  </w:num>
  <w:num w:numId="5">
    <w:abstractNumId w:val="23"/>
  </w:num>
  <w:num w:numId="6">
    <w:abstractNumId w:val="6"/>
  </w:num>
  <w:num w:numId="7">
    <w:abstractNumId w:val="20"/>
  </w:num>
  <w:num w:numId="8">
    <w:abstractNumId w:val="35"/>
  </w:num>
  <w:num w:numId="9">
    <w:abstractNumId w:val="34"/>
  </w:num>
  <w:num w:numId="10">
    <w:abstractNumId w:val="12"/>
  </w:num>
  <w:num w:numId="11">
    <w:abstractNumId w:val="41"/>
  </w:num>
  <w:num w:numId="12">
    <w:abstractNumId w:val="25"/>
  </w:num>
  <w:num w:numId="13">
    <w:abstractNumId w:val="40"/>
  </w:num>
  <w:num w:numId="14">
    <w:abstractNumId w:val="11"/>
  </w:num>
  <w:num w:numId="15">
    <w:abstractNumId w:val="24"/>
  </w:num>
  <w:num w:numId="16">
    <w:abstractNumId w:val="1"/>
  </w:num>
  <w:num w:numId="17">
    <w:abstractNumId w:val="7"/>
  </w:num>
  <w:num w:numId="18">
    <w:abstractNumId w:val="30"/>
  </w:num>
  <w:num w:numId="19">
    <w:abstractNumId w:val="29"/>
  </w:num>
  <w:num w:numId="20">
    <w:abstractNumId w:val="33"/>
  </w:num>
  <w:num w:numId="21">
    <w:abstractNumId w:val="0"/>
  </w:num>
  <w:num w:numId="22">
    <w:abstractNumId w:val="28"/>
  </w:num>
  <w:num w:numId="23">
    <w:abstractNumId w:val="36"/>
  </w:num>
  <w:num w:numId="24">
    <w:abstractNumId w:val="3"/>
  </w:num>
  <w:num w:numId="25">
    <w:abstractNumId w:val="39"/>
  </w:num>
  <w:num w:numId="26">
    <w:abstractNumId w:val="31"/>
  </w:num>
  <w:num w:numId="27">
    <w:abstractNumId w:val="37"/>
  </w:num>
  <w:num w:numId="28">
    <w:abstractNumId w:val="9"/>
  </w:num>
  <w:num w:numId="29">
    <w:abstractNumId w:val="2"/>
  </w:num>
  <w:num w:numId="30">
    <w:abstractNumId w:val="10"/>
  </w:num>
  <w:num w:numId="31">
    <w:abstractNumId w:val="15"/>
  </w:num>
  <w:num w:numId="32">
    <w:abstractNumId w:val="27"/>
  </w:num>
  <w:num w:numId="33">
    <w:abstractNumId w:val="19"/>
  </w:num>
  <w:num w:numId="34">
    <w:abstractNumId w:val="17"/>
  </w:num>
  <w:num w:numId="35">
    <w:abstractNumId w:val="38"/>
  </w:num>
  <w:num w:numId="36">
    <w:abstractNumId w:val="13"/>
  </w:num>
  <w:num w:numId="37">
    <w:abstractNumId w:val="14"/>
  </w:num>
  <w:num w:numId="38">
    <w:abstractNumId w:val="16"/>
  </w:num>
  <w:num w:numId="39">
    <w:abstractNumId w:val="8"/>
  </w:num>
  <w:num w:numId="40">
    <w:abstractNumId w:val="21"/>
  </w:num>
  <w:num w:numId="41">
    <w:abstractNumId w:val="22"/>
  </w:num>
  <w:num w:numId="42">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8908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2672"/>
    <w:rsid w:val="00003401"/>
    <w:rsid w:val="000037D1"/>
    <w:rsid w:val="00006AB3"/>
    <w:rsid w:val="000071C3"/>
    <w:rsid w:val="00007907"/>
    <w:rsid w:val="00010491"/>
    <w:rsid w:val="00010721"/>
    <w:rsid w:val="00010C49"/>
    <w:rsid w:val="000111CA"/>
    <w:rsid w:val="00011409"/>
    <w:rsid w:val="00011985"/>
    <w:rsid w:val="00011D92"/>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5DC"/>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A22"/>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18E8"/>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5725"/>
    <w:rsid w:val="000F621A"/>
    <w:rsid w:val="000F6CE8"/>
    <w:rsid w:val="00101F4E"/>
    <w:rsid w:val="00102245"/>
    <w:rsid w:val="0010335A"/>
    <w:rsid w:val="0010413A"/>
    <w:rsid w:val="00104A30"/>
    <w:rsid w:val="001052BF"/>
    <w:rsid w:val="0010572A"/>
    <w:rsid w:val="00105811"/>
    <w:rsid w:val="00105ABD"/>
    <w:rsid w:val="0010699C"/>
    <w:rsid w:val="001069E8"/>
    <w:rsid w:val="00107A65"/>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2EF"/>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DD7"/>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BA"/>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D7DAD"/>
    <w:rsid w:val="002E0199"/>
    <w:rsid w:val="002E223F"/>
    <w:rsid w:val="002E2B31"/>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65F"/>
    <w:rsid w:val="00341952"/>
    <w:rsid w:val="0034240C"/>
    <w:rsid w:val="003428D6"/>
    <w:rsid w:val="00342932"/>
    <w:rsid w:val="00342E2F"/>
    <w:rsid w:val="00343088"/>
    <w:rsid w:val="00343766"/>
    <w:rsid w:val="003447C6"/>
    <w:rsid w:val="003457E1"/>
    <w:rsid w:val="00345CF2"/>
    <w:rsid w:val="00345DA0"/>
    <w:rsid w:val="003469B8"/>
    <w:rsid w:val="00347472"/>
    <w:rsid w:val="00350578"/>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94A4E"/>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5F98"/>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0641"/>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659"/>
    <w:rsid w:val="00453CCF"/>
    <w:rsid w:val="00453E25"/>
    <w:rsid w:val="004541A8"/>
    <w:rsid w:val="00454EE7"/>
    <w:rsid w:val="00455195"/>
    <w:rsid w:val="004555AB"/>
    <w:rsid w:val="0045580F"/>
    <w:rsid w:val="00455D57"/>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789"/>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1E2B"/>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8C5"/>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04D"/>
    <w:rsid w:val="005A6617"/>
    <w:rsid w:val="005A6972"/>
    <w:rsid w:val="005A6E3C"/>
    <w:rsid w:val="005A71DD"/>
    <w:rsid w:val="005A738B"/>
    <w:rsid w:val="005A7535"/>
    <w:rsid w:val="005B0124"/>
    <w:rsid w:val="005B0B60"/>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333"/>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34F"/>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716"/>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597"/>
    <w:rsid w:val="00685709"/>
    <w:rsid w:val="00686C1A"/>
    <w:rsid w:val="00687357"/>
    <w:rsid w:val="00687746"/>
    <w:rsid w:val="006902C5"/>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03B8"/>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198"/>
    <w:rsid w:val="006F5240"/>
    <w:rsid w:val="006F5CF3"/>
    <w:rsid w:val="006F635E"/>
    <w:rsid w:val="006F639A"/>
    <w:rsid w:val="006F69EE"/>
    <w:rsid w:val="006F7063"/>
    <w:rsid w:val="0070004A"/>
    <w:rsid w:val="00700942"/>
    <w:rsid w:val="00700B65"/>
    <w:rsid w:val="00700E78"/>
    <w:rsid w:val="00701847"/>
    <w:rsid w:val="00701A0E"/>
    <w:rsid w:val="00702242"/>
    <w:rsid w:val="00702BC8"/>
    <w:rsid w:val="00703073"/>
    <w:rsid w:val="00703817"/>
    <w:rsid w:val="00703F38"/>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10A"/>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6878"/>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C7EF5"/>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E97"/>
    <w:rsid w:val="00830F4A"/>
    <w:rsid w:val="00830F93"/>
    <w:rsid w:val="0083165F"/>
    <w:rsid w:val="00831D34"/>
    <w:rsid w:val="008324C8"/>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1BB"/>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7DB"/>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4C95"/>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655"/>
    <w:rsid w:val="0094586D"/>
    <w:rsid w:val="00945CE1"/>
    <w:rsid w:val="0094648D"/>
    <w:rsid w:val="00946985"/>
    <w:rsid w:val="00946F43"/>
    <w:rsid w:val="009473F9"/>
    <w:rsid w:val="00947814"/>
    <w:rsid w:val="00947AE1"/>
    <w:rsid w:val="0095013A"/>
    <w:rsid w:val="009505A7"/>
    <w:rsid w:val="00950C4B"/>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6839"/>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86E"/>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23"/>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37AEE"/>
    <w:rsid w:val="00B40506"/>
    <w:rsid w:val="00B4073D"/>
    <w:rsid w:val="00B40B68"/>
    <w:rsid w:val="00B415A2"/>
    <w:rsid w:val="00B41C6C"/>
    <w:rsid w:val="00B41D03"/>
    <w:rsid w:val="00B42E35"/>
    <w:rsid w:val="00B434E5"/>
    <w:rsid w:val="00B43A30"/>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0E0"/>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2C4"/>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A1A"/>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3AB"/>
    <w:rsid w:val="00BC3FAE"/>
    <w:rsid w:val="00BC4C29"/>
    <w:rsid w:val="00BC55F4"/>
    <w:rsid w:val="00BC6408"/>
    <w:rsid w:val="00BC678B"/>
    <w:rsid w:val="00BC7575"/>
    <w:rsid w:val="00BC7E13"/>
    <w:rsid w:val="00BD02E0"/>
    <w:rsid w:val="00BD0BCA"/>
    <w:rsid w:val="00BD118D"/>
    <w:rsid w:val="00BD12A4"/>
    <w:rsid w:val="00BD1939"/>
    <w:rsid w:val="00BD1C99"/>
    <w:rsid w:val="00BD3053"/>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3FFF"/>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4CE6"/>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1E7"/>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2C0B"/>
    <w:rsid w:val="00D93676"/>
    <w:rsid w:val="00D94232"/>
    <w:rsid w:val="00D94296"/>
    <w:rsid w:val="00D944F1"/>
    <w:rsid w:val="00D94716"/>
    <w:rsid w:val="00D947FA"/>
    <w:rsid w:val="00D94A96"/>
    <w:rsid w:val="00D9525C"/>
    <w:rsid w:val="00D954C9"/>
    <w:rsid w:val="00D97E73"/>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BB6"/>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321"/>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415A"/>
    <w:rsid w:val="00E84238"/>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040"/>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730A"/>
    <w:rsid w:val="00EC734A"/>
    <w:rsid w:val="00EC7799"/>
    <w:rsid w:val="00EC7835"/>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87"/>
    <w:rsid w:val="00F04FEF"/>
    <w:rsid w:val="00F06E95"/>
    <w:rsid w:val="00F07309"/>
    <w:rsid w:val="00F07352"/>
    <w:rsid w:val="00F0767A"/>
    <w:rsid w:val="00F07D46"/>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0837"/>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87FE4"/>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09"/>
    <w:rsid w:val="00FD1C65"/>
    <w:rsid w:val="00FD1C67"/>
    <w:rsid w:val="00FD1DAB"/>
    <w:rsid w:val="00FD1EBA"/>
    <w:rsid w:val="00FD2C22"/>
    <w:rsid w:val="00FD3D5E"/>
    <w:rsid w:val="00FD5309"/>
    <w:rsid w:val="00FD6485"/>
    <w:rsid w:val="00FD6BEB"/>
    <w:rsid w:val="00FE0619"/>
    <w:rsid w:val="00FE09D2"/>
    <w:rsid w:val="00FE11DB"/>
    <w:rsid w:val="00FE22F4"/>
    <w:rsid w:val="00FE32EC"/>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387"/>
    <w:rsid w:val="00FF3725"/>
    <w:rsid w:val="00FF398D"/>
    <w:rsid w:val="00FF403E"/>
    <w:rsid w:val="00FF4241"/>
    <w:rsid w:val="00FF474C"/>
    <w:rsid w:val="00FF546C"/>
    <w:rsid w:val="00FF5702"/>
    <w:rsid w:val="00FF5A32"/>
    <w:rsid w:val="00FF5B0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890881"/>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20.xml"/><Relationship Id="rId21" Type="http://schemas.openxmlformats.org/officeDocument/2006/relationships/header" Target="header5.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9.xml"/><Relationship Id="rId50" Type="http://schemas.openxmlformats.org/officeDocument/2006/relationships/header" Target="header27.xml"/><Relationship Id="rId55" Type="http://schemas.openxmlformats.org/officeDocument/2006/relationships/header" Target="header32.xml"/><Relationship Id="rId63" Type="http://schemas.openxmlformats.org/officeDocument/2006/relationships/theme" Target="theme/theme1.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4.xml"/><Relationship Id="rId53" Type="http://schemas.openxmlformats.org/officeDocument/2006/relationships/header" Target="header30.xml"/><Relationship Id="rId58" Type="http://schemas.openxmlformats.org/officeDocument/2006/relationships/footer" Target="footer11.xml"/><Relationship Id="rId5" Type="http://schemas.openxmlformats.org/officeDocument/2006/relationships/customXml" Target="../customXml/item4.xml"/><Relationship Id="rId61" Type="http://schemas.openxmlformats.org/officeDocument/2006/relationships/header" Target="header36.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footer" Target="footer7.xml"/><Relationship Id="rId48" Type="http://schemas.openxmlformats.org/officeDocument/2006/relationships/footer" Target="footer10.xml"/><Relationship Id="rId56" Type="http://schemas.openxmlformats.org/officeDocument/2006/relationships/header" Target="header33.xml"/><Relationship Id="rId8" Type="http://schemas.openxmlformats.org/officeDocument/2006/relationships/numbering" Target="numbering.xml"/><Relationship Id="rId51" Type="http://schemas.openxmlformats.org/officeDocument/2006/relationships/header" Target="header28.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5.xml"/><Relationship Id="rId59" Type="http://schemas.openxmlformats.org/officeDocument/2006/relationships/footer" Target="footer12.xml"/><Relationship Id="rId20" Type="http://schemas.openxmlformats.org/officeDocument/2006/relationships/header" Target="header4.xml"/><Relationship Id="rId41" Type="http://schemas.openxmlformats.org/officeDocument/2006/relationships/header" Target="header22.xml"/><Relationship Id="rId54" Type="http://schemas.openxmlformats.org/officeDocument/2006/relationships/header" Target="header31.xm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6.xml"/><Relationship Id="rId57" Type="http://schemas.openxmlformats.org/officeDocument/2006/relationships/header" Target="header34.xml"/><Relationship Id="rId10" Type="http://schemas.openxmlformats.org/officeDocument/2006/relationships/settings" Target="settings.xml"/><Relationship Id="rId31" Type="http://schemas.openxmlformats.org/officeDocument/2006/relationships/header" Target="header12.xml"/><Relationship Id="rId44" Type="http://schemas.openxmlformats.org/officeDocument/2006/relationships/footer" Target="footer8.xml"/><Relationship Id="rId52" Type="http://schemas.openxmlformats.org/officeDocument/2006/relationships/header" Target="header29.xml"/><Relationship Id="rId60" Type="http://schemas.openxmlformats.org/officeDocument/2006/relationships/header" Target="header35.xml"/><Relationship Id="rId4" Type="http://schemas.openxmlformats.org/officeDocument/2006/relationships/customXml" Target="../customXml/item3.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36D05BF5-6D74-4999-AC66-29175BA5B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4583F-23C2-4DB3-9D20-8B2996A2505C}">
  <ds:schemaRefs>
    <ds:schemaRef ds:uri="http://schemas.openxmlformats.org/officeDocument/2006/bibliography"/>
  </ds:schemaRefs>
</ds:datastoreItem>
</file>

<file path=customXml/itemProps4.xml><?xml version="1.0" encoding="utf-8"?>
<ds:datastoreItem xmlns:ds="http://schemas.openxmlformats.org/officeDocument/2006/customXml" ds:itemID="{F151ECD0-AF98-48F0-91A3-B8C7B958EE0F}">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64615f93-1352-4a7e-b7a8-3b07e39b2009"/>
  </ds:schemaRefs>
</ds:datastoreItem>
</file>

<file path=customXml/itemProps5.xml><?xml version="1.0" encoding="utf-8"?>
<ds:datastoreItem xmlns:ds="http://schemas.openxmlformats.org/officeDocument/2006/customXml" ds:itemID="{2AB7BCEA-DDF1-49B5-A778-7E2AEAB5A949}">
  <ds:schemaRefs>
    <ds:schemaRef ds:uri="http://schemas.openxmlformats.org/officeDocument/2006/bibliography"/>
  </ds:schemaRefs>
</ds:datastoreItem>
</file>

<file path=customXml/itemProps6.xml><?xml version="1.0" encoding="utf-8"?>
<ds:datastoreItem xmlns:ds="http://schemas.openxmlformats.org/officeDocument/2006/customXml" ds:itemID="{E2CF365C-BE2B-4B67-8599-ECDDA12E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12057</Words>
  <Characters>68727</Characters>
  <Application>Microsoft Office Word</Application>
  <DocSecurity>2</DocSecurity>
  <Lines>572</Lines>
  <Paragraphs>161</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80623</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4</cp:revision>
  <cp:lastPrinted>2014-06-12T17:59:00Z</cp:lastPrinted>
  <dcterms:created xsi:type="dcterms:W3CDTF">2015-06-03T14:58:00Z</dcterms:created>
  <dcterms:modified xsi:type="dcterms:W3CDTF">2015-06-08T14:52:00Z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