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3B57"/>
          <w:sz w:val="40"/>
          <w:szCs w:val="40"/>
        </w:rPr>
        <w:t xml:space="preserve">Business Requirements Document</w:t>
      </w:r>
    </w:p>
    <w:p>
      <w:pPr>
        <w:spacing w:after="300"/>
      </w:pPr>
      <w:r>
        <w:rPr>
          <w:b/>
          <w:bCs/>
          <w:color w:val="2E6E9E"/>
          <w:sz w:val="26"/>
          <w:szCs w:val="26"/>
        </w:rPr>
        <w:t xml:space="preserve">Block / Unblock User Account — Admin-Side Functionality</w:t>
      </w:r>
    </w:p>
    <w:p>
      <w:pPr>
        <w:spacing w:after="60"/>
      </w:pPr>
      <w:r>
        <w:rPr>
          <w:b/>
          <w:bCs/>
          <w:color w:val="1F3B57"/>
          <w:sz w:val="21"/>
          <w:szCs w:val="21"/>
        </w:rPr>
        <w:t xml:space="preserve">Platform:  </w:t>
      </w:r>
      <w:r>
        <w:rPr>
          <w:sz w:val="21"/>
          <w:szCs w:val="21"/>
        </w:rPr>
        <w:t xml:space="preserve">EduTech Platform (Sankalp) — Admin Panel (User Management) + Mobile App (User-Facing)</w:t>
      </w:r>
    </w:p>
    <w:p>
      <w:pPr>
        <w:spacing w:after="60"/>
      </w:pPr>
      <w:r>
        <w:rPr>
          <w:b/>
          <w:bCs/>
          <w:color w:val="1F3B57"/>
          <w:sz w:val="21"/>
          <w:szCs w:val="21"/>
        </w:rPr>
        <w:t xml:space="preserve">Document Status:  </w:t>
      </w:r>
      <w:r>
        <w:rPr>
          <w:sz w:val="21"/>
          <w:szCs w:val="21"/>
        </w:rPr>
        <w:t xml:space="preserve">Draft — For BA Review</w:t>
      </w:r>
    </w:p>
    <w:p>
      <w:pPr>
        <w:spacing w:after="60"/>
      </w:pPr>
      <w:r>
        <w:rPr>
          <w:b/>
          <w:bCs/>
          <w:color w:val="1F3B57"/>
          <w:sz w:val="21"/>
          <w:szCs w:val="21"/>
        </w:rPr>
        <w:t xml:space="preserve">Prepared For:  </w:t>
      </w:r>
      <w:r>
        <w:rPr>
          <w:sz w:val="21"/>
          <w:szCs w:val="21"/>
        </w:rPr>
        <w:t xml:space="preserve">Business Analyst Review &amp; Sign-off</w:t>
      </w:r>
    </w:p>
    <w:p>
      <w:pPr>
        <w:spacing w:after="60"/>
      </w:pPr>
      <w:r>
        <w:rPr>
          <w:b/>
          <w:bCs/>
          <w:color w:val="1F3B57"/>
          <w:sz w:val="21"/>
          <w:szCs w:val="21"/>
        </w:rPr>
        <w:t xml:space="preserve">Date:  </w:t>
      </w:r>
      <w:r>
        <w:rPr>
          <w:sz w:val="21"/>
          <w:szCs w:val="21"/>
        </w:rPr>
        <w:t xml:space="preserve">29 July 2026</w:t>
      </w:r>
    </w:p>
    <w:p>
      <w:pPr>
        <w:spacing w:after="60"/>
      </w:pPr>
      <w:r>
        <w:rPr>
          <w:b/>
          <w:bCs/>
          <w:color w:val="1F3B57"/>
          <w:sz w:val="21"/>
          <w:szCs w:val="21"/>
        </w:rPr>
        <w:t xml:space="preserve">Version:  </w:t>
      </w:r>
      <w:r>
        <w:rPr>
          <w:sz w:val="21"/>
          <w:szCs w:val="21"/>
        </w:rPr>
        <w:t xml:space="preserve">1.0</w:t>
      </w:r>
    </w:p>
    <w:p>
      <w:pPr>
        <w:pBdr>
          <w:bottom w:val="single" w:color="CCCCCC" w:sz="6" w:space="1"/>
        </w:pBdr>
        <w:spacing w:before="200"/>
      </w:pPr>
    </w:p>
    <w:p>
      <w:pPr>
        <w:pStyle w:val="Heading1"/>
        <w:pBdr>
          <w:bottom w:val="single" w:color="2E6E9E" w:sz="6" w:space="4"/>
        </w:pBdr>
        <w:spacing w:after="160" w:before="360"/>
      </w:pPr>
      <w:r>
        <w:rPr>
          <w:b/>
          <w:bCs/>
          <w:color w:val="1F3B57"/>
          <w:sz w:val="30"/>
          <w:szCs w:val="30"/>
        </w:rPr>
        <w:t xml:space="preserve">1. Purpose</w:t>
      </w:r>
    </w:p>
    <w:p>
      <w:pPr>
        <w:spacing w:after="140" w:line="276"/>
      </w:pPr>
      <w:r>
        <w:rPr>
          <w:b w:val="false"/>
          <w:bCs w:val="false"/>
          <w:i w:val="false"/>
          <w:iCs w:val="false"/>
          <w:color w:val="222222"/>
          <w:sz w:val="21"/>
          <w:szCs w:val="21"/>
        </w:rPr>
        <w:t xml:space="preserve">This document defines the requirements for an admin-initiated Block / Unblock Account feature within the User Management section of the admin panel. It covers the admin-side action and confirmation, the effect on an active user session, login behaviour while blocked, and restoration of access on unblock. This document is intended for Business Analyst review and sign-off prior to functional specification and development.</w:t>
      </w:r>
    </w:p>
    <w:p>
      <w:pPr>
        <w:pStyle w:val="Heading1"/>
        <w:pBdr>
          <w:bottom w:val="single" w:color="2E6E9E" w:sz="6" w:space="4"/>
        </w:pBdr>
        <w:spacing w:after="160" w:before="360"/>
      </w:pPr>
      <w:r>
        <w:rPr>
          <w:b/>
          <w:bCs/>
          <w:color w:val="1F3B57"/>
          <w:sz w:val="30"/>
          <w:szCs w:val="30"/>
        </w:rPr>
        <w:t xml:space="preserve">2. Background</w:t>
      </w:r>
    </w:p>
    <w:p>
      <w:pPr>
        <w:spacing w:after="140" w:line="276"/>
      </w:pPr>
      <w:r>
        <w:rPr>
          <w:b w:val="false"/>
          <w:bCs w:val="false"/>
          <w:i w:val="false"/>
          <w:iCs w:val="false"/>
          <w:color w:val="222222"/>
          <w:sz w:val="21"/>
          <w:szCs w:val="21"/>
        </w:rPr>
        <w:t xml:space="preserve">Following the completion of the user-initiated Account Deletion feature, the platform requires a complementary admin-initiated control: the ability for an admin to temporarily restrict a specific user's access to the platform ("block"), and to later restore it ("unblock"), without deleting any of that user's data. This is a standard moderation/enforcement capability across consumer and edutech platforms alike (e.g. policy violations, suspected fraud, payment disputes, support-flagged accounts).</w:t>
      </w:r>
    </w:p>
    <w:p>
      <w:pPr>
        <w:spacing w:after="140" w:line="276"/>
      </w:pPr>
      <w:r>
        <w:rPr>
          <w:b w:val="false"/>
          <w:bCs w:val="false"/>
          <w:i/>
          <w:iCs/>
          <w:color w:val="595959"/>
          <w:sz w:val="21"/>
          <w:szCs w:val="21"/>
        </w:rPr>
        <w:t xml:space="preserve">A code-level review of the existing platform confirmed that a substantial part of the underlying mechanism already exists (an active/blocked flag on the user record, and server-side enforcement of that flag at both login and on every authenticated request). This document scopes the remaining work needed to expose this safely and completely through the admin UI and the user-facing app.</w:t>
      </w:r>
    </w:p>
    <w:p>
      <w:pPr>
        <w:pStyle w:val="Heading1"/>
        <w:pBdr>
          <w:bottom w:val="single" w:color="2E6E9E" w:sz="6" w:space="4"/>
        </w:pBdr>
        <w:spacing w:after="160" w:before="360"/>
      </w:pPr>
      <w:r>
        <w:rPr>
          <w:b/>
          <w:bCs/>
          <w:color w:val="1F3B57"/>
          <w:sz w:val="30"/>
          <w:szCs w:val="30"/>
        </w:rPr>
        <w:t xml:space="preserve">3. Scope</w:t>
      </w:r>
    </w:p>
    <w:p>
      <w:pPr>
        <w:pStyle w:val="Heading2"/>
        <w:spacing w:after="120" w:before="260"/>
      </w:pPr>
      <w:r>
        <w:rPr>
          <w:b/>
          <w:bCs/>
          <w:color w:val="1F3B57"/>
          <w:sz w:val="24"/>
          <w:szCs w:val="24"/>
        </w:rPr>
        <w:t xml:space="preserve">3.1 In Scope</w:t>
      </w:r>
    </w:p>
    <w:p>
      <w:pPr>
        <w:pStyle w:val="ListParagraph"/>
        <w:numPr>
          <w:ilvl w:val="0"/>
          <w:numId w:val="2"/>
        </w:numPr>
        <w:spacing w:after="80"/>
      </w:pPr>
      <w:r>
        <w:rPr>
          <w:sz w:val="21"/>
          <w:szCs w:val="21"/>
        </w:rPr>
        <w:t xml:space="preserve">Block / Unblock action available to admin within User Management, for individual learner accounts.</w:t>
      </w:r>
    </w:p>
    <w:p>
      <w:pPr>
        <w:pStyle w:val="ListParagraph"/>
        <w:numPr>
          <w:ilvl w:val="0"/>
          <w:numId w:val="2"/>
        </w:numPr>
        <w:spacing w:after="80"/>
      </w:pPr>
      <w:r>
        <w:rPr>
          <w:sz w:val="21"/>
          <w:szCs w:val="21"/>
        </w:rPr>
        <w:t xml:space="preserve">Confirmation pop-up before a block action is applied.</w:t>
      </w:r>
    </w:p>
    <w:p>
      <w:pPr>
        <w:pStyle w:val="ListParagraph"/>
        <w:numPr>
          <w:ilvl w:val="0"/>
          <w:numId w:val="2"/>
        </w:numPr>
        <w:spacing w:after="80"/>
      </w:pPr>
      <w:r>
        <w:rPr>
          <w:sz w:val="21"/>
          <w:szCs w:val="21"/>
        </w:rPr>
        <w:t xml:space="preserve">Forced logout of the user's active session once blocked.</w:t>
      </w:r>
    </w:p>
    <w:p>
      <w:pPr>
        <w:pStyle w:val="ListParagraph"/>
        <w:numPr>
          <w:ilvl w:val="0"/>
          <w:numId w:val="2"/>
        </w:numPr>
        <w:spacing w:after="80"/>
      </w:pPr>
      <w:r>
        <w:rPr>
          <w:sz w:val="21"/>
          <w:szCs w:val="21"/>
        </w:rPr>
        <w:t xml:space="preserve">Blocking a user's ability to log in again while the block is in effect, with a clear on-screen message.</w:t>
      </w:r>
    </w:p>
    <w:p>
      <w:pPr>
        <w:pStyle w:val="ListParagraph"/>
        <w:numPr>
          <w:ilvl w:val="0"/>
          <w:numId w:val="2"/>
        </w:numPr>
        <w:spacing w:after="80"/>
      </w:pPr>
      <w:r>
        <w:rPr>
          <w:sz w:val="21"/>
          <w:szCs w:val="21"/>
        </w:rPr>
        <w:t xml:space="preserve">Restoring full, normal login access immediately once an admin unblocks the account.</w:t>
      </w:r>
    </w:p>
    <w:p>
      <w:pPr>
        <w:pStyle w:val="ListParagraph"/>
        <w:numPr>
          <w:ilvl w:val="0"/>
          <w:numId w:val="2"/>
        </w:numPr>
        <w:spacing w:after="80"/>
      </w:pPr>
      <w:r>
        <w:rPr>
          <w:sz w:val="21"/>
          <w:szCs w:val="21"/>
        </w:rPr>
        <w:t xml:space="preserve">Admin activity log entry for every block and unblock action.</w:t>
      </w:r>
    </w:p>
    <w:p>
      <w:pPr>
        <w:pStyle w:val="ListParagraph"/>
        <w:numPr>
          <w:ilvl w:val="0"/>
          <w:numId w:val="2"/>
        </w:numPr>
        <w:spacing w:after="80"/>
      </w:pPr>
      <w:r>
        <w:rPr>
          <w:sz w:val="21"/>
          <w:szCs w:val="21"/>
        </w:rPr>
        <w:t xml:space="preserve">A distinct, clearly-styled "Blocked" indicator in the User Management table, separate from the existing "Active"/"Inactive" activity badge.</w:t>
      </w:r>
    </w:p>
    <w:p>
      <w:pPr>
        <w:pStyle w:val="Heading2"/>
        <w:spacing w:after="120" w:before="260"/>
      </w:pPr>
      <w:r>
        <w:rPr>
          <w:b/>
          <w:bCs/>
          <w:color w:val="1F3B57"/>
          <w:sz w:val="24"/>
          <w:szCs w:val="24"/>
        </w:rPr>
        <w:t xml:space="preserve">3.2 Out of Scope (this release)</w:t>
      </w:r>
    </w:p>
    <w:p>
      <w:pPr>
        <w:pStyle w:val="ListParagraph"/>
        <w:numPr>
          <w:ilvl w:val="0"/>
          <w:numId w:val="2"/>
        </w:numPr>
        <w:spacing w:after="80"/>
      </w:pPr>
      <w:r>
        <w:rPr>
          <w:sz w:val="21"/>
          <w:szCs w:val="21"/>
        </w:rPr>
        <w:t xml:space="preserve">Automatic/rule-based blocking (e.g. auto-block after N failed payments) — this release covers manual, admin-triggered block/unblock only.</w:t>
      </w:r>
    </w:p>
    <w:p>
      <w:pPr>
        <w:pStyle w:val="ListParagraph"/>
        <w:numPr>
          <w:ilvl w:val="0"/>
          <w:numId w:val="2"/>
        </w:numPr>
        <w:spacing w:after="80"/>
      </w:pPr>
      <w:r>
        <w:rPr>
          <w:sz w:val="21"/>
          <w:szCs w:val="21"/>
        </w:rPr>
        <w:t xml:space="preserve">Scheduled or time-boxed blocks (e.g. "block for 7 days, auto-unblock after") — current scope is an indefinite block until an admin manually reverses it.</w:t>
      </w:r>
    </w:p>
    <w:p>
      <w:pPr>
        <w:pStyle w:val="ListParagraph"/>
        <w:numPr>
          <w:ilvl w:val="0"/>
          <w:numId w:val="2"/>
        </w:numPr>
        <w:spacing w:after="80"/>
      </w:pPr>
      <w:r>
        <w:rPr>
          <w:sz w:val="21"/>
          <w:szCs w:val="21"/>
        </w:rPr>
        <w:t xml:space="preserve">Blocking teacher/instructor, sub-admin, or admin accounts — the Block/Unblock action will not be exposed at all for these roles in User Management; this document scopes learner ("user" role) accounts only. Teacher/staff suspension is recommended as a separate, related piece of work.</w:t>
      </w:r>
    </w:p>
    <w:p>
      <w:pPr>
        <w:pStyle w:val="ListParagraph"/>
        <w:numPr>
          <w:ilvl w:val="0"/>
          <w:numId w:val="2"/>
        </w:numPr>
        <w:spacing w:after="80"/>
      </w:pPr>
      <w:r>
        <w:rPr>
          <w:sz w:val="21"/>
          <w:szCs w:val="21"/>
        </w:rPr>
        <w:t xml:space="preserve">Any data deletion or anonymisation — blocking never removes or alters the user's stored data (see Section 6).</w:t>
      </w:r>
    </w:p>
    <w:p>
      <w:pPr>
        <w:pStyle w:val="Heading1"/>
        <w:pBdr>
          <w:bottom w:val="single" w:color="2E6E9E" w:sz="6" w:space="4"/>
        </w:pBdr>
        <w:spacing w:after="160" w:before="360"/>
      </w:pPr>
      <w:r>
        <w:rPr>
          <w:b/>
          <w:bCs/>
          <w:color w:val="1F3B57"/>
          <w:sz w:val="30"/>
          <w:szCs w:val="30"/>
        </w:rPr>
        <w:t xml:space="preserve">4. Current State — What Already Exists</w:t>
      </w:r>
    </w:p>
    <w:p>
      <w:pPr>
        <w:spacing w:after="140" w:line="276"/>
      </w:pPr>
      <w:r>
        <w:rPr>
          <w:b w:val="false"/>
          <w:bCs w:val="false"/>
          <w:i w:val="false"/>
          <w:iCs w:val="false"/>
          <w:color w:val="222222"/>
          <w:sz w:val="21"/>
          <w:szCs w:val="21"/>
        </w:rPr>
        <w:t xml:space="preserve">Reviewing the existing build against this requirement showed the core enforcement mechanism is already in place. This materially reduces build effort and risk for this feature.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3B57" w:val="clear"/>
            <w:tcMar>
              <w:top w:type="dxa" w:w="80"/>
              <w:left w:type="dxa" w:w="100"/>
              <w:bottom w:type="dxa" w:w="80"/>
              <w:right w:type="dxa" w:w="100"/>
            </w:tcMar>
            <w:vAlign w:val="center"/>
          </w:tcPr>
          <w:p>
            <w:r>
              <w:rPr>
                <w:b/>
                <w:bCs/>
                <w:color w:val="FFFFFF"/>
                <w:sz w:val="20"/>
                <w:szCs w:val="20"/>
              </w:rPr>
              <w:t xml:space="preserve">Component</w:t>
            </w:r>
          </w:p>
        </w:tc>
        <w:tc>
          <w:tcPr>
            <w:tcW w:type="dxa" w:w="5400"/>
            <w:shd w:fill="1F3B57" w:val="clear"/>
            <w:tcMar>
              <w:top w:type="dxa" w:w="80"/>
              <w:left w:type="dxa" w:w="100"/>
              <w:bottom w:type="dxa" w:w="80"/>
              <w:right w:type="dxa" w:w="100"/>
            </w:tcMar>
            <w:vAlign w:val="center"/>
          </w:tcPr>
          <w:p>
            <w:r>
              <w:rPr>
                <w:b/>
                <w:bCs/>
                <w:color w:val="FFFFFF"/>
                <w:sz w:val="20"/>
                <w:szCs w:val="20"/>
              </w:rPr>
              <w:t xml:space="preserve">Current Status</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Active/Blocked flag on user record</w:t>
            </w:r>
          </w:p>
        </w:tc>
        <w:tc>
          <w:tcPr>
            <w:tcW w:type="dxa" w:w="5400"/>
            <w:tcMar>
              <w:top w:type="dxa" w:w="80"/>
              <w:left w:type="dxa" w:w="100"/>
              <w:bottom w:type="dxa" w:w="80"/>
              <w:right w:type="dxa" w:w="100"/>
            </w:tcMar>
            <w:vAlign w:val="center"/>
          </w:tcPr>
          <w:p>
            <w:r>
              <w:rPr>
                <w:b w:val="false"/>
                <w:bCs w:val="false"/>
                <w:color w:val="2E7D32"/>
                <w:sz w:val="20"/>
                <w:szCs w:val="20"/>
              </w:rPr>
              <w:t xml:space="preserve">Already exists in the database</w:t>
            </w:r>
          </w:p>
        </w:tc>
      </w:tr>
      <w:tr>
        <w:tc>
          <w:tcPr>
            <w:tcW w:type="dxa" w:w="4200"/>
            <w:shd w:fill="EAF1F7" w:val="clear"/>
            <w:tcMar>
              <w:top w:type="dxa" w:w="80"/>
              <w:left w:type="dxa" w:w="100"/>
              <w:bottom w:type="dxa" w:w="80"/>
              <w:right w:type="dxa" w:w="100"/>
            </w:tcMar>
            <w:vAlign w:val="center"/>
          </w:tcPr>
          <w:p>
            <w:r>
              <w:rPr>
                <w:b w:val="false"/>
                <w:bCs w:val="false"/>
                <w:color w:val="222222"/>
                <w:sz w:val="20"/>
                <w:szCs w:val="20"/>
              </w:rPr>
              <w:t xml:space="preserve">Server check on every authenticated request</w:t>
            </w:r>
          </w:p>
        </w:tc>
        <w:tc>
          <w:tcPr>
            <w:tcW w:type="dxa" w:w="5400"/>
            <w:shd w:fill="EAF1F7" w:val="clear"/>
            <w:tcMar>
              <w:top w:type="dxa" w:w="80"/>
              <w:left w:type="dxa" w:w="100"/>
              <w:bottom w:type="dxa" w:w="80"/>
              <w:right w:type="dxa" w:w="100"/>
            </w:tcMar>
            <w:vAlign w:val="center"/>
          </w:tcPr>
          <w:p>
            <w:r>
              <w:rPr>
                <w:b w:val="false"/>
                <w:bCs w:val="false"/>
                <w:color w:val="2E7D32"/>
                <w:sz w:val="20"/>
                <w:szCs w:val="20"/>
              </w:rPr>
              <w:t xml:space="preserve">Already exists — the server re-checks this flag fresh on every API call, it does not merely trust a cached login state</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Login-time check</w:t>
            </w:r>
          </w:p>
        </w:tc>
        <w:tc>
          <w:tcPr>
            <w:tcW w:type="dxa" w:w="5400"/>
            <w:tcMar>
              <w:top w:type="dxa" w:w="80"/>
              <w:left w:type="dxa" w:w="100"/>
              <w:bottom w:type="dxa" w:w="80"/>
              <w:right w:type="dxa" w:w="100"/>
            </w:tcMar>
            <w:vAlign w:val="center"/>
          </w:tcPr>
          <w:p>
            <w:r>
              <w:rPr>
                <w:b w:val="false"/>
                <w:bCs w:val="false"/>
                <w:color w:val="2E7D32"/>
                <w:sz w:val="20"/>
                <w:szCs w:val="20"/>
              </w:rPr>
              <w:t xml:space="preserve">Already exists — login is already refused if the flag is set, across password, Google, and OTP sign-in</w:t>
            </w:r>
          </w:p>
        </w:tc>
      </w:tr>
      <w:tr>
        <w:tc>
          <w:tcPr>
            <w:tcW w:type="dxa" w:w="4200"/>
            <w:shd w:fill="EAF1F7" w:val="clear"/>
            <w:tcMar>
              <w:top w:type="dxa" w:w="80"/>
              <w:left w:type="dxa" w:w="100"/>
              <w:bottom w:type="dxa" w:w="80"/>
              <w:right w:type="dxa" w:w="100"/>
            </w:tcMar>
            <w:vAlign w:val="center"/>
          </w:tcPr>
          <w:p>
            <w:r>
              <w:rPr>
                <w:b w:val="false"/>
                <w:bCs w:val="false"/>
                <w:color w:val="222222"/>
                <w:sz w:val="20"/>
                <w:szCs w:val="20"/>
              </w:rPr>
              <w:t xml:space="preserve">Admin API to toggle the flag</w:t>
            </w:r>
          </w:p>
        </w:tc>
        <w:tc>
          <w:tcPr>
            <w:tcW w:type="dxa" w:w="5400"/>
            <w:shd w:fill="EAF1F7" w:val="clear"/>
            <w:tcMar>
              <w:top w:type="dxa" w:w="80"/>
              <w:left w:type="dxa" w:w="100"/>
              <w:bottom w:type="dxa" w:w="80"/>
              <w:right w:type="dxa" w:w="100"/>
            </w:tcMar>
            <w:vAlign w:val="center"/>
          </w:tcPr>
          <w:p>
            <w:r>
              <w:rPr>
                <w:b w:val="false"/>
                <w:bCs w:val="false"/>
                <w:color w:val="2E7D32"/>
                <w:sz w:val="20"/>
                <w:szCs w:val="20"/>
              </w:rPr>
              <w:t xml:space="preserve">Already exists</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Admin UI button + confirmation pop-up on the main User Management screen</w:t>
            </w:r>
          </w:p>
        </w:tc>
        <w:tc>
          <w:tcPr>
            <w:tcW w:type="dxa" w:w="5400"/>
            <w:tcMar>
              <w:top w:type="dxa" w:w="80"/>
              <w:left w:type="dxa" w:w="100"/>
              <w:bottom w:type="dxa" w:w="80"/>
              <w:right w:type="dxa" w:w="100"/>
            </w:tcMar>
            <w:vAlign w:val="center"/>
          </w:tcPr>
          <w:p>
            <w:r>
              <w:rPr>
                <w:b w:val="false"/>
                <w:bCs w:val="false"/>
                <w:color w:val="B45309"/>
                <w:sz w:val="20"/>
                <w:szCs w:val="20"/>
              </w:rPr>
              <w:t xml:space="preserve">Not yet built — exists on a different admin screen (Teacher management) but not on the Users screen this request is about</w:t>
            </w:r>
          </w:p>
        </w:tc>
      </w:tr>
      <w:tr>
        <w:tc>
          <w:tcPr>
            <w:tcW w:type="dxa" w:w="4200"/>
            <w:shd w:fill="EAF1F7" w:val="clear"/>
            <w:tcMar>
              <w:top w:type="dxa" w:w="80"/>
              <w:left w:type="dxa" w:w="100"/>
              <w:bottom w:type="dxa" w:w="80"/>
              <w:right w:type="dxa" w:w="100"/>
            </w:tcMar>
            <w:vAlign w:val="center"/>
          </w:tcPr>
          <w:p>
            <w:r>
              <w:rPr>
                <w:b w:val="false"/>
                <w:bCs w:val="false"/>
                <w:color w:val="222222"/>
                <w:sz w:val="20"/>
                <w:szCs w:val="20"/>
              </w:rPr>
              <w:t xml:space="preserve">Mobile app's handling of a block that happens mid-session</w:t>
            </w:r>
          </w:p>
        </w:tc>
        <w:tc>
          <w:tcPr>
            <w:tcW w:type="dxa" w:w="5400"/>
            <w:shd w:fill="EAF1F7" w:val="clear"/>
            <w:tcMar>
              <w:top w:type="dxa" w:w="80"/>
              <w:left w:type="dxa" w:w="100"/>
              <w:bottom w:type="dxa" w:w="80"/>
              <w:right w:type="dxa" w:w="100"/>
            </w:tcMar>
            <w:vAlign w:val="center"/>
          </w:tcPr>
          <w:p>
            <w:r>
              <w:rPr>
                <w:b w:val="false"/>
                <w:bCs w:val="false"/>
                <w:color w:val="B45309"/>
                <w:sz w:val="20"/>
                <w:szCs w:val="20"/>
              </w:rPr>
              <w:t xml:space="preserve">Not yet built — the app does not currently distinguish "you were blocked" from other error types, so a blocked user would not be cleanly signed out and redirected</w:t>
            </w:r>
          </w:p>
        </w:tc>
      </w:tr>
      <w:tr>
        <w:tc>
          <w:tcPr>
            <w:tcW w:type="dxa" w:w="4200"/>
            <w:tcMar>
              <w:top w:type="dxa" w:w="80"/>
              <w:left w:type="dxa" w:w="100"/>
              <w:bottom w:type="dxa" w:w="80"/>
              <w:right w:type="dxa" w:w="100"/>
            </w:tcMar>
            <w:vAlign w:val="center"/>
          </w:tcPr>
          <w:p>
            <w:r>
              <w:rPr>
                <w:b w:val="false"/>
                <w:bCs w:val="false"/>
                <w:color w:val="222222"/>
                <w:sz w:val="20"/>
                <w:szCs w:val="20"/>
              </w:rPr>
              <w:t xml:space="preserve">Distinct "Blocked" status badge in User Management table</w:t>
            </w:r>
          </w:p>
        </w:tc>
        <w:tc>
          <w:tcPr>
            <w:tcW w:type="dxa" w:w="5400"/>
            <w:tcMar>
              <w:top w:type="dxa" w:w="80"/>
              <w:left w:type="dxa" w:w="100"/>
              <w:bottom w:type="dxa" w:w="80"/>
              <w:right w:type="dxa" w:w="100"/>
            </w:tcMar>
            <w:vAlign w:val="center"/>
          </w:tcPr>
          <w:p>
            <w:r>
              <w:rPr>
                <w:b w:val="false"/>
                <w:bCs w:val="false"/>
                <w:color w:val="B45309"/>
                <w:sz w:val="20"/>
                <w:szCs w:val="20"/>
              </w:rPr>
              <w:t xml:space="preserve">Partially built — the backend already computes a separate ‘Blocked’ value (distinct from ‘Active’/‘Inactive’, which reflect 7-day engagement, not block status), but the admin table's badge styling does not yet visually distinguish it, so a blocked user could currently look the same as a merely inactive one</w:t>
            </w:r>
          </w:p>
        </w:tc>
      </w:tr>
    </w:tbl>
    <w:p>
      <w:pPr>
        <w:spacing w:after="140" w:line="276"/>
      </w:pPr>
      <w:r>
        <w:rPr>
          <w:b w:val="false"/>
          <w:bCs w:val="false"/>
          <w:i/>
          <w:iCs/>
          <w:color w:val="595959"/>
          <w:sz w:val="21"/>
          <w:szCs w:val="21"/>
        </w:rPr>
        <w:t xml:space="preserve">In short: the enforcement logic ("a blocked user cannot log in, and cannot use the app") already works at the server level today. What remains is (a) giving the admin a proper way to trigger it from the Users screen, (b) making sure the app reacts correctly and cleanly when a user is blocked while actively using it, and (c) making the existing ‘Blocked’ status visually distinct in the admin table so it isn't confused with a simply-inactive user.</w:t>
      </w:r>
    </w:p>
    <w:p>
      <w:pPr>
        <w:pStyle w:val="Heading1"/>
        <w:pBdr>
          <w:bottom w:val="single" w:color="2E6E9E" w:sz="6" w:space="4"/>
        </w:pBdr>
        <w:spacing w:after="160" w:before="360"/>
      </w:pPr>
      <w:r>
        <w:rPr>
          <w:b/>
          <w:bCs/>
          <w:color w:val="1F3B57"/>
          <w:sz w:val="30"/>
          <w:szCs w:val="30"/>
        </w:rPr>
        <w:t xml:space="preserve">5. Business Rules Confirmed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B57" w:val="clear"/>
            <w:tcMar>
              <w:top w:type="dxa" w:w="80"/>
              <w:left w:type="dxa" w:w="100"/>
              <w:bottom w:type="dxa" w:w="80"/>
              <w:right w:type="dxa" w:w="100"/>
            </w:tcMar>
            <w:vAlign w:val="center"/>
          </w:tcPr>
          <w:p>
            <w:r>
              <w:rPr>
                <w:b/>
                <w:bCs/>
                <w:color w:val="FFFFFF"/>
                <w:sz w:val="20"/>
                <w:szCs w:val="20"/>
              </w:rPr>
              <w:t xml:space="preserve">Rule</w:t>
            </w:r>
          </w:p>
        </w:tc>
        <w:tc>
          <w:tcPr>
            <w:tcW w:type="dxa" w:w="6600"/>
            <w:shd w:fill="1F3B57" w:val="clear"/>
            <w:tcMar>
              <w:top w:type="dxa" w:w="80"/>
              <w:left w:type="dxa" w:w="100"/>
              <w:bottom w:type="dxa" w:w="80"/>
              <w:right w:type="dxa" w:w="100"/>
            </w:tcMar>
            <w:vAlign w:val="center"/>
          </w:tcPr>
          <w:p>
            <w:r>
              <w:rPr>
                <w:b/>
                <w:bCs/>
                <w:color w:val="FFFFFF"/>
                <w:sz w:val="20"/>
                <w:szCs w:val="20"/>
              </w:rPr>
              <w:t xml:space="preserve">Confirmed Behaviour</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Effect on data</w:t>
            </w:r>
          </w:p>
        </w:tc>
        <w:tc>
          <w:tcPr>
            <w:tcW w:type="dxa" w:w="6600"/>
            <w:tcMar>
              <w:top w:type="dxa" w:w="80"/>
              <w:left w:type="dxa" w:w="100"/>
              <w:bottom w:type="dxa" w:w="80"/>
              <w:right w:type="dxa" w:w="100"/>
            </w:tcMar>
            <w:vAlign w:val="center"/>
          </w:tcPr>
          <w:p>
            <w:r>
              <w:rPr>
                <w:b w:val="false"/>
                <w:bCs w:val="false"/>
                <w:color w:val="222222"/>
                <w:sz w:val="20"/>
                <w:szCs w:val="20"/>
              </w:rPr>
              <w:t xml:space="preserve">Blocking never deletes or changes any user data — watch history, purchases, coins, certificates, and memberships remain fully intact and are restored automatically on unblock.</w:t>
            </w:r>
          </w:p>
        </w:tc>
      </w:tr>
      <w:tr>
        <w:tc>
          <w:tcPr>
            <w:tcW w:type="dxa" w:w="3200"/>
            <w:shd w:fill="EAF1F7" w:val="clear"/>
            <w:tcMar>
              <w:top w:type="dxa" w:w="80"/>
              <w:left w:type="dxa" w:w="100"/>
              <w:bottom w:type="dxa" w:w="80"/>
              <w:right w:type="dxa" w:w="100"/>
            </w:tcMar>
            <w:vAlign w:val="center"/>
          </w:tcPr>
          <w:p>
            <w:r>
              <w:rPr>
                <w:b w:val="false"/>
                <w:bCs w:val="false"/>
                <w:color w:val="222222"/>
                <w:sz w:val="20"/>
                <w:szCs w:val="20"/>
              </w:rPr>
              <w:t xml:space="preserve">Effect on an active session</w:t>
            </w:r>
          </w:p>
        </w:tc>
        <w:tc>
          <w:tcPr>
            <w:tcW w:type="dxa" w:w="6600"/>
            <w:shd w:fill="EAF1F7" w:val="clear"/>
            <w:tcMar>
              <w:top w:type="dxa" w:w="80"/>
              <w:left w:type="dxa" w:w="100"/>
              <w:bottom w:type="dxa" w:w="80"/>
              <w:right w:type="dxa" w:w="100"/>
            </w:tcMar>
            <w:vAlign w:val="center"/>
          </w:tcPr>
          <w:p>
            <w:r>
              <w:rPr>
                <w:b w:val="false"/>
                <w:bCs w:val="false"/>
                <w:color w:val="222222"/>
                <w:sz w:val="20"/>
                <w:szCs w:val="20"/>
              </w:rPr>
              <w:t xml:space="preserve">If the user is logged in at the time of blocking, their session is forcibly ended and they are signed out.</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Timing of logout</w:t>
            </w:r>
          </w:p>
        </w:tc>
        <w:tc>
          <w:tcPr>
            <w:tcW w:type="dxa" w:w="6600"/>
            <w:tcMar>
              <w:top w:type="dxa" w:w="80"/>
              <w:left w:type="dxa" w:w="100"/>
              <w:bottom w:type="dxa" w:w="80"/>
              <w:right w:type="dxa" w:w="100"/>
            </w:tcMar>
            <w:vAlign w:val="center"/>
          </w:tcPr>
          <w:p>
            <w:r>
              <w:rPr>
                <w:b w:val="false"/>
                <w:bCs w:val="false"/>
                <w:color w:val="222222"/>
                <w:sz w:val="20"/>
                <w:szCs w:val="20"/>
              </w:rPr>
              <w:t xml:space="preserve">The user is signed out on their next interaction with the app that talks to the server (opening/refreshing a screen), not via an instant background push. This matches standard practice for this type of control and does not require additional real-time infrastructure.</w:t>
            </w:r>
          </w:p>
        </w:tc>
      </w:tr>
      <w:tr>
        <w:tc>
          <w:tcPr>
            <w:tcW w:type="dxa" w:w="3200"/>
            <w:shd w:fill="EAF1F7" w:val="clear"/>
            <w:tcMar>
              <w:top w:type="dxa" w:w="80"/>
              <w:left w:type="dxa" w:w="100"/>
              <w:bottom w:type="dxa" w:w="80"/>
              <w:right w:type="dxa" w:w="100"/>
            </w:tcMar>
            <w:vAlign w:val="center"/>
          </w:tcPr>
          <w:p>
            <w:r>
              <w:rPr>
                <w:b w:val="false"/>
                <w:bCs w:val="false"/>
                <w:color w:val="222222"/>
                <w:sz w:val="20"/>
                <w:szCs w:val="20"/>
              </w:rPr>
              <w:t xml:space="preserve">Login while blocked</w:t>
            </w:r>
          </w:p>
        </w:tc>
        <w:tc>
          <w:tcPr>
            <w:tcW w:type="dxa" w:w="6600"/>
            <w:shd w:fill="EAF1F7" w:val="clear"/>
            <w:tcMar>
              <w:top w:type="dxa" w:w="80"/>
              <w:left w:type="dxa" w:w="100"/>
              <w:bottom w:type="dxa" w:w="80"/>
              <w:right w:type="dxa" w:w="100"/>
            </w:tcMar>
            <w:vAlign w:val="center"/>
          </w:tcPr>
          <w:p>
            <w:r>
              <w:rPr>
                <w:b w:val="false"/>
                <w:bCs w:val="false"/>
                <w:color w:val="222222"/>
                <w:sz w:val="20"/>
                <w:szCs w:val="20"/>
              </w:rPr>
              <w:t xml:space="preserve">Any login attempt (password, Google, or OTP) is rejected with a clear message while the block is active.</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Unblock</w:t>
            </w:r>
          </w:p>
        </w:tc>
        <w:tc>
          <w:tcPr>
            <w:tcW w:type="dxa" w:w="6600"/>
            <w:tcMar>
              <w:top w:type="dxa" w:w="80"/>
              <w:left w:type="dxa" w:w="100"/>
              <w:bottom w:type="dxa" w:w="80"/>
              <w:right w:type="dxa" w:w="100"/>
            </w:tcMar>
            <w:vAlign w:val="center"/>
          </w:tcPr>
          <w:p>
            <w:r>
              <w:rPr>
                <w:b w:val="false"/>
                <w:bCs w:val="false"/>
                <w:color w:val="222222"/>
                <w:sz w:val="20"/>
                <w:szCs w:val="20"/>
              </w:rPr>
              <w:t xml:space="preserve">The moment an admin unblocks the account, the login restriction is lifted immediately. The user does not need to be reinstated or reset in any other way — a normal login attempt succeeds on the very next try.</w:t>
            </w:r>
          </w:p>
        </w:tc>
      </w:tr>
      <w:tr>
        <w:tc>
          <w:tcPr>
            <w:tcW w:type="dxa" w:w="3200"/>
            <w:shd w:fill="EAF1F7" w:val="clear"/>
            <w:tcMar>
              <w:top w:type="dxa" w:w="80"/>
              <w:left w:type="dxa" w:w="100"/>
              <w:bottom w:type="dxa" w:w="80"/>
              <w:right w:type="dxa" w:w="100"/>
            </w:tcMar>
            <w:vAlign w:val="center"/>
          </w:tcPr>
          <w:p>
            <w:r>
              <w:rPr>
                <w:b w:val="false"/>
                <w:bCs w:val="false"/>
                <w:color w:val="222222"/>
                <w:sz w:val="20"/>
                <w:szCs w:val="20"/>
              </w:rPr>
              <w:t xml:space="preserve">Session restoration on unblock</w:t>
            </w:r>
          </w:p>
        </w:tc>
        <w:tc>
          <w:tcPr>
            <w:tcW w:type="dxa" w:w="6600"/>
            <w:shd w:fill="EAF1F7" w:val="clear"/>
            <w:tcMar>
              <w:top w:type="dxa" w:w="80"/>
              <w:left w:type="dxa" w:w="100"/>
              <w:bottom w:type="dxa" w:w="80"/>
              <w:right w:type="dxa" w:w="100"/>
            </w:tcMar>
            <w:vAlign w:val="center"/>
          </w:tcPr>
          <w:p>
            <w:r>
              <w:rPr>
                <w:b w:val="false"/>
                <w:bCs w:val="false"/>
                <w:color w:val="222222"/>
                <w:sz w:val="20"/>
                <w:szCs w:val="20"/>
              </w:rPr>
              <w:t xml:space="preserve">The user is not automatically logged back in on unblock; they simply see the standard login screen and sign in again as usual.</w:t>
            </w:r>
          </w:p>
        </w:tc>
      </w:tr>
      <w:tr>
        <w:tc>
          <w:tcPr>
            <w:tcW w:type="dxa" w:w="3200"/>
            <w:tcMar>
              <w:top w:type="dxa" w:w="80"/>
              <w:left w:type="dxa" w:w="100"/>
              <w:bottom w:type="dxa" w:w="80"/>
              <w:right w:type="dxa" w:w="100"/>
            </w:tcMar>
            <w:vAlign w:val="center"/>
          </w:tcPr>
          <w:p>
            <w:r>
              <w:rPr>
                <w:b w:val="false"/>
                <w:bCs w:val="false"/>
                <w:color w:val="222222"/>
                <w:sz w:val="20"/>
                <w:szCs w:val="20"/>
              </w:rPr>
              <w:t xml:space="preserve">Role restriction</w:t>
            </w:r>
          </w:p>
        </w:tc>
        <w:tc>
          <w:tcPr>
            <w:tcW w:type="dxa" w:w="6600"/>
            <w:tcMar>
              <w:top w:type="dxa" w:w="80"/>
              <w:left w:type="dxa" w:w="100"/>
              <w:bottom w:type="dxa" w:w="80"/>
              <w:right w:type="dxa" w:w="100"/>
            </w:tcMar>
            <w:vAlign w:val="center"/>
          </w:tcPr>
          <w:p>
            <w:r>
              <w:rPr>
                <w:b w:val="false"/>
                <w:bCs w:val="false"/>
                <w:color w:val="222222"/>
                <w:sz w:val="20"/>
                <w:szCs w:val="20"/>
              </w:rPr>
              <w:t xml:space="preserve">The Block/Unblock action is only available for learner ("user" role) accounts. It is not shown at all in the Actions column for Admin, Sub-Admin, or Teacher accounts — consistent with the existing pattern in this table, which already shows no actions for Admin/Sub-Admin rows.</w:t>
            </w:r>
          </w:p>
        </w:tc>
      </w:tr>
    </w:tbl>
    <w:p>
      <w:pPr>
        <w:pStyle w:val="Heading1"/>
        <w:pBdr>
          <w:bottom w:val="single" w:color="2E6E9E" w:sz="6" w:space="4"/>
        </w:pBdr>
        <w:spacing w:after="160" w:before="360"/>
      </w:pPr>
      <w:r>
        <w:rPr>
          <w:b/>
          <w:bCs/>
          <w:color w:val="1F3B57"/>
          <w:sz w:val="30"/>
          <w:szCs w:val="30"/>
        </w:rPr>
        <w:t xml:space="preserve">6. Admin-Side Flow</w:t>
      </w:r>
    </w:p>
    <w:p>
      <w:pPr>
        <w:pStyle w:val="ListParagraph"/>
        <w:numPr>
          <w:ilvl w:val="0"/>
          <w:numId w:val="3"/>
        </w:numPr>
        <w:spacing w:after="100"/>
      </w:pPr>
      <w:r>
        <w:rPr>
          <w:sz w:val="21"/>
          <w:szCs w:val="21"/>
        </w:rPr>
        <w:t xml:space="preserve">Admin navigates to User Management. For any learner ("user" role) row, a "Block" action is available in the Actions column, alongside the existing "View" and "Coins" actions. This action does not appear for Admin, Sub-Admin, or Teacher rows.</w:t>
      </w:r>
    </w:p>
    <w:p>
      <w:pPr>
        <w:pStyle w:val="ListParagraph"/>
        <w:numPr>
          <w:ilvl w:val="0"/>
          <w:numId w:val="3"/>
        </w:numPr>
        <w:spacing w:after="100"/>
      </w:pPr>
      <w:r>
        <w:rPr>
          <w:sz w:val="21"/>
          <w:szCs w:val="21"/>
        </w:rPr>
        <w:t xml:space="preserve">Admin selects "Block Account."</w:t>
      </w:r>
    </w:p>
    <w:p>
      <w:pPr>
        <w:pStyle w:val="ListParagraph"/>
        <w:numPr>
          <w:ilvl w:val="0"/>
          <w:numId w:val="3"/>
        </w:numPr>
        <w:spacing w:after="100"/>
      </w:pPr>
      <w:r>
        <w:rPr>
          <w:sz w:val="21"/>
          <w:szCs w:val="21"/>
        </w:rPr>
        <w:t xml:space="preserve">Confirmation pop-up appears: "Are you sure you want to block this account? The user will be signed out and will not be able to log in until unblocked." with "Cancel" and "Block Account" actions.</w:t>
      </w:r>
    </w:p>
    <w:p>
      <w:pPr>
        <w:pStyle w:val="ListParagraph"/>
        <w:numPr>
          <w:ilvl w:val="0"/>
          <w:numId w:val="3"/>
        </w:numPr>
        <w:spacing w:after="100"/>
      </w:pPr>
      <w:r>
        <w:rPr>
          <w:sz w:val="21"/>
          <w:szCs w:val="21"/>
        </w:rPr>
        <w:t xml:space="preserve">On confirmation, the account is marked as blocked, and an admin activity log entry is recorded (consistent with the existing account-deletion audit log approach).</w:t>
      </w:r>
    </w:p>
    <w:p>
      <w:pPr>
        <w:pStyle w:val="ListParagraph"/>
        <w:numPr>
          <w:ilvl w:val="0"/>
          <w:numId w:val="3"/>
        </w:numPr>
        <w:spacing w:after="100"/>
      </w:pPr>
      <w:r>
        <w:rPr>
          <w:sz w:val="21"/>
          <w:szCs w:val="21"/>
        </w:rPr>
        <w:t xml:space="preserve">The user's status in User Management updates to reflect the blocked state.</w:t>
      </w:r>
    </w:p>
    <w:p>
      <w:pPr>
        <w:pStyle w:val="ListParagraph"/>
        <w:numPr>
          <w:ilvl w:val="0"/>
          <w:numId w:val="3"/>
        </w:numPr>
        <w:spacing w:after="100"/>
      </w:pPr>
      <w:r>
        <w:rPr>
          <w:sz w:val="21"/>
          <w:szCs w:val="21"/>
        </w:rPr>
        <w:t xml:space="preserve">To reverse this, admin selects "Unblock Account" on the same profile; a lighter-touch confirmation ("Restore this user's access?") is recommended, given this is a non-destructive, easily reversible action.</w:t>
      </w:r>
    </w:p>
    <w:p>
      <w:pPr>
        <w:pStyle w:val="Heading1"/>
        <w:pBdr>
          <w:bottom w:val="single" w:color="2E6E9E" w:sz="6" w:space="4"/>
        </w:pBdr>
        <w:spacing w:after="160" w:before="360"/>
      </w:pPr>
      <w:r>
        <w:rPr>
          <w:b/>
          <w:bCs/>
          <w:color w:val="1F3B57"/>
          <w:sz w:val="30"/>
          <w:szCs w:val="30"/>
        </w:rPr>
        <w:t xml:space="preserve">7. User-Side Flow</w:t>
      </w:r>
    </w:p>
    <w:p>
      <w:pPr>
        <w:pStyle w:val="Heading2"/>
        <w:spacing w:after="120" w:before="260"/>
      </w:pPr>
      <w:r>
        <w:rPr>
          <w:b/>
          <w:bCs/>
          <w:color w:val="1F3B57"/>
          <w:sz w:val="24"/>
          <w:szCs w:val="24"/>
        </w:rPr>
        <w:t xml:space="preserve">7.1 If the user is actively using the app when blocked</w:t>
      </w:r>
    </w:p>
    <w:p>
      <w:pPr>
        <w:pStyle w:val="ListParagraph"/>
        <w:numPr>
          <w:ilvl w:val="0"/>
          <w:numId w:val="3"/>
        </w:numPr>
        <w:spacing w:after="100"/>
      </w:pPr>
      <w:r>
        <w:rPr>
          <w:sz w:val="21"/>
          <w:szCs w:val="21"/>
        </w:rPr>
        <w:t xml:space="preserve">The next time the app communicates with the server (opening a screen, refreshing content, etc.), the server refuses the request because the account is blocked.</w:t>
      </w:r>
    </w:p>
    <w:p>
      <w:pPr>
        <w:pStyle w:val="ListParagraph"/>
        <w:numPr>
          <w:ilvl w:val="0"/>
          <w:numId w:val="3"/>
        </w:numPr>
        <w:spacing w:after="100"/>
      </w:pPr>
      <w:r>
        <w:rPr>
          <w:sz w:val="21"/>
          <w:szCs w:val="21"/>
        </w:rPr>
        <w:t xml:space="preserve">The app recognises this specific condition, clears the session, and returns the user to the login screen.</w:t>
      </w:r>
    </w:p>
    <w:p>
      <w:pPr>
        <w:pStyle w:val="ListParagraph"/>
        <w:numPr>
          <w:ilvl w:val="0"/>
          <w:numId w:val="3"/>
        </w:numPr>
        <w:spacing w:after="100"/>
      </w:pPr>
      <w:r>
        <w:rPr>
          <w:sz w:val="21"/>
          <w:szCs w:val="21"/>
        </w:rPr>
        <w:t xml:space="preserve">A clear message is shown, e.g. "Your account has been blocked by the admin. Please contact support."</w:t>
      </w:r>
    </w:p>
    <w:p>
      <w:pPr>
        <w:pStyle w:val="Heading2"/>
        <w:spacing w:after="120" w:before="260"/>
      </w:pPr>
      <w:r>
        <w:rPr>
          <w:b/>
          <w:bCs/>
          <w:color w:val="1F3B57"/>
          <w:sz w:val="24"/>
          <w:szCs w:val="24"/>
        </w:rPr>
        <w:t xml:space="preserve">7.2 If the user tries to log in while blocked</w:t>
      </w:r>
    </w:p>
    <w:p>
      <w:pPr>
        <w:pStyle w:val="ListParagraph"/>
        <w:numPr>
          <w:ilvl w:val="0"/>
          <w:numId w:val="3"/>
        </w:numPr>
        <w:spacing w:after="100"/>
      </w:pPr>
      <w:r>
        <w:rPr>
          <w:sz w:val="21"/>
          <w:szCs w:val="21"/>
        </w:rPr>
        <w:t xml:space="preserve">Login is rejected at the point of sign-in (password, Google, or OTP — all covered).</w:t>
      </w:r>
    </w:p>
    <w:p>
      <w:pPr>
        <w:pStyle w:val="ListParagraph"/>
        <w:numPr>
          <w:ilvl w:val="0"/>
          <w:numId w:val="3"/>
        </w:numPr>
        <w:spacing w:after="100"/>
      </w:pPr>
      <w:r>
        <w:rPr>
          <w:sz w:val="21"/>
          <w:szCs w:val="21"/>
        </w:rPr>
        <w:t xml:space="preserve">Same message is shown, guiding the user to contact support rather than presenting a generic login failure.</w:t>
      </w:r>
    </w:p>
    <w:p>
      <w:pPr>
        <w:pStyle w:val="Heading2"/>
        <w:spacing w:after="120" w:before="260"/>
      </w:pPr>
      <w:r>
        <w:rPr>
          <w:b/>
          <w:bCs/>
          <w:color w:val="1F3B57"/>
          <w:sz w:val="24"/>
          <w:szCs w:val="24"/>
        </w:rPr>
        <w:t xml:space="preserve">7.3 After the admin unblocks the account</w:t>
      </w:r>
    </w:p>
    <w:p>
      <w:pPr>
        <w:pStyle w:val="ListParagraph"/>
        <w:numPr>
          <w:ilvl w:val="0"/>
          <w:numId w:val="3"/>
        </w:numPr>
        <w:spacing w:after="100"/>
      </w:pPr>
      <w:r>
        <w:rPr>
          <w:sz w:val="21"/>
          <w:szCs w:val="21"/>
        </w:rPr>
        <w:t xml:space="preserve">The user is not automatically restored to a logged-in state.</w:t>
      </w:r>
    </w:p>
    <w:p>
      <w:pPr>
        <w:pStyle w:val="ListParagraph"/>
        <w:numPr>
          <w:ilvl w:val="0"/>
          <w:numId w:val="3"/>
        </w:numPr>
        <w:spacing w:after="100"/>
      </w:pPr>
      <w:r>
        <w:rPr>
          <w:sz w:val="21"/>
          <w:szCs w:val="21"/>
        </w:rPr>
        <w:t xml:space="preserve">On their next login attempt, they sign in normally, exactly as any other returning user would, with full access to their existing data restored.</w:t>
      </w:r>
    </w:p>
    <w:p>
      <w:pPr>
        <w:pStyle w:val="Heading1"/>
        <w:pBdr>
          <w:bottom w:val="single" w:color="2E6E9E" w:sz="6" w:space="4"/>
        </w:pBdr>
        <w:spacing w:after="160" w:before="360"/>
      </w:pPr>
      <w:r>
        <w:rPr>
          <w:b/>
          <w:bCs/>
          <w:color w:val="1F3B57"/>
          <w:sz w:val="30"/>
          <w:szCs w:val="30"/>
        </w:rPr>
        <w:t xml:space="preserve">8. Technical Considerations (For BA Awareness)</w:t>
      </w:r>
    </w:p>
    <w:p>
      <w:pPr>
        <w:spacing w:after="140" w:line="276"/>
      </w:pPr>
      <w:r>
        <w:rPr>
          <w:b w:val="false"/>
          <w:bCs w:val="false"/>
          <w:i w:val="false"/>
          <w:iCs w:val="false"/>
          <w:color w:val="222222"/>
          <w:sz w:val="21"/>
          <w:szCs w:val="21"/>
        </w:rPr>
        <w:t xml:space="preserve">These do not change the business behaviour above, but are flagged so BA and dev remain aligned on why this is scoped as a small, low-risk change rather than a large one:</w:t>
      </w:r>
    </w:p>
    <w:p>
      <w:pPr>
        <w:pStyle w:val="ListParagraph"/>
        <w:numPr>
          <w:ilvl w:val="0"/>
          <w:numId w:val="2"/>
        </w:numPr>
        <w:spacing w:after="80"/>
      </w:pPr>
      <w:r>
        <w:rPr>
          <w:sz w:val="21"/>
          <w:szCs w:val="21"/>
        </w:rPr>
        <w:t xml:space="preserve">The server distinguishes a "blocked" rejection from other, unrelated access-restriction messages (e.g. a free-plan user trying to access member-only content), so that only a genuine block event triggers a forced logout on the user's device — this prevents any risk of a normal, non-blocked user being incorrectly signed out.</w:t>
      </w:r>
    </w:p>
    <w:p>
      <w:pPr>
        <w:pStyle w:val="ListParagraph"/>
        <w:numPr>
          <w:ilvl w:val="0"/>
          <w:numId w:val="2"/>
        </w:numPr>
        <w:spacing w:after="80"/>
      </w:pPr>
      <w:r>
        <w:rPr>
          <w:sz w:val="21"/>
          <w:szCs w:val="21"/>
        </w:rPr>
        <w:t xml:space="preserve">The token-refresh step (used to silently keep a user logged in) is also being checked so that a blocked user cannot continue extending their session in the background.</w:t>
      </w:r>
    </w:p>
    <w:p>
      <w:pPr>
        <w:pStyle w:val="ListParagraph"/>
        <w:numPr>
          <w:ilvl w:val="0"/>
          <w:numId w:val="2"/>
        </w:numPr>
        <w:spacing w:after="80"/>
      </w:pPr>
      <w:r>
        <w:rPr>
          <w:sz w:val="21"/>
          <w:szCs w:val="21"/>
        </w:rPr>
        <w:t xml:space="preserve">No new infrastructure (e.g. push notifications, real-time sockets) is required for this scope; enforcement happens through the existing request/response cycle already used throughout the app.</w:t>
      </w:r>
    </w:p>
    <w:p>
      <w:pPr>
        <w:pStyle w:val="Heading1"/>
        <w:pBdr>
          <w:bottom w:val="single" w:color="2E6E9E" w:sz="6" w:space="4"/>
        </w:pBdr>
        <w:spacing w:after="160" w:before="360"/>
      </w:pPr>
      <w:r>
        <w:rPr>
          <w:b/>
          <w:bCs/>
          <w:color w:val="1F3B57"/>
          <w:sz w:val="30"/>
          <w:szCs w:val="30"/>
        </w:rPr>
        <w:t xml:space="preserve">9. Assumptions &amp; Dependencies</w:t>
      </w:r>
    </w:p>
    <w:p>
      <w:pPr>
        <w:pStyle w:val="ListParagraph"/>
        <w:numPr>
          <w:ilvl w:val="0"/>
          <w:numId w:val="2"/>
        </w:numPr>
        <w:spacing w:after="80"/>
      </w:pPr>
      <w:r>
        <w:rPr>
          <w:sz w:val="21"/>
          <w:szCs w:val="21"/>
        </w:rPr>
        <w:t xml:space="preserve">This feature applies to learner/user accounts only, consistent with the scope boundary in Section 3.2.</w:t>
      </w:r>
    </w:p>
    <w:p>
      <w:pPr>
        <w:pStyle w:val="ListParagraph"/>
        <w:numPr>
          <w:ilvl w:val="0"/>
          <w:numId w:val="2"/>
        </w:numPr>
        <w:spacing w:after="80"/>
      </w:pPr>
      <w:r>
        <w:rPr>
          <w:sz w:val="21"/>
          <w:szCs w:val="21"/>
        </w:rPr>
        <w:t xml:space="preserve">Block is indefinite/manual only in this release; no auto-expiry or scheduled unblock is included.</w:t>
      </w:r>
    </w:p>
    <w:p>
      <w:pPr>
        <w:pStyle w:val="ListParagraph"/>
        <w:numPr>
          <w:ilvl w:val="0"/>
          <w:numId w:val="2"/>
        </w:numPr>
        <w:spacing w:after="80"/>
      </w:pPr>
      <w:r>
        <w:rPr>
          <w:sz w:val="21"/>
          <w:szCs w:val="21"/>
        </w:rPr>
        <w:t xml:space="preserve">No email/SMS notification is sent to the user when blocked or unblocked in this release — the message is shown in-app only, at login or at forced logout.</w:t>
      </w:r>
    </w:p>
    <w:p>
      <w:pPr>
        <w:pStyle w:val="ListParagraph"/>
        <w:numPr>
          <w:ilvl w:val="0"/>
          <w:numId w:val="2"/>
        </w:numPr>
        <w:spacing w:after="80"/>
      </w:pPr>
      <w:r>
        <w:rPr>
          <w:sz w:val="21"/>
          <w:szCs w:val="21"/>
        </w:rPr>
        <w:t xml:space="preserve">A blocked user's active membership/subscription is not cancelled or refunded — it is only that access to use it is suspended for the duration of the block.</w:t>
      </w:r>
    </w:p>
    <w:p>
      <w:pPr>
        <w:pStyle w:val="Heading1"/>
        <w:pBdr>
          <w:bottom w:val="single" w:color="2E6E9E" w:sz="6" w:space="4"/>
        </w:pBdr>
        <w:spacing w:after="160" w:before="360"/>
      </w:pPr>
      <w:r>
        <w:rPr>
          <w:b/>
          <w:bCs/>
          <w:color w:val="1F3B57"/>
          <w:sz w:val="30"/>
          <w:szCs w:val="30"/>
        </w:rPr>
        <w:t xml:space="preserve">10. Open Items for BA Review</w:t>
      </w:r>
    </w:p>
    <w:p>
      <w:pPr>
        <w:spacing w:after="140" w:line="276"/>
      </w:pPr>
      <w:r>
        <w:rPr>
          <w:b w:val="false"/>
          <w:bCs w:val="false"/>
          <w:i w:val="false"/>
          <w:iCs w:val="false"/>
          <w:color w:val="222222"/>
          <w:sz w:val="21"/>
          <w:szCs w:val="21"/>
        </w:rPr>
        <w:t xml:space="preserve">The following points are flagged for explicit BA/stakeholder confirmation before this moves to functional specification:</w:t>
      </w:r>
    </w:p>
    <w:p>
      <w:pPr>
        <w:pStyle w:val="ListParagraph"/>
        <w:numPr>
          <w:ilvl w:val="0"/>
          <w:numId w:val="2"/>
        </w:numPr>
        <w:spacing w:after="80"/>
      </w:pPr>
      <w:r>
        <w:rPr>
          <w:sz w:val="21"/>
          <w:szCs w:val="21"/>
        </w:rPr>
        <w:t xml:space="preserve">Confirm final wording for the in-app blocked message and the admin confirmation pop-up copy (Sections 6 and 7).</w:t>
      </w:r>
    </w:p>
    <w:p>
      <w:pPr>
        <w:pStyle w:val="ListParagraph"/>
        <w:numPr>
          <w:ilvl w:val="0"/>
          <w:numId w:val="2"/>
        </w:numPr>
        <w:spacing w:after="80"/>
      </w:pPr>
      <w:r>
        <w:rPr>
          <w:sz w:val="21"/>
          <w:szCs w:val="21"/>
        </w:rPr>
        <w:t xml:space="preserve">Confirm whether email/SMS notification on block or unblock should be added to scope now or deferred to a later phase.</w:t>
      </w:r>
    </w:p>
    <w:p>
      <w:pPr>
        <w:pStyle w:val="ListParagraph"/>
        <w:numPr>
          <w:ilvl w:val="0"/>
          <w:numId w:val="2"/>
        </w:numPr>
        <w:spacing w:after="80"/>
      </w:pPr>
      <w:r>
        <w:rPr>
          <w:sz w:val="21"/>
          <w:szCs w:val="21"/>
        </w:rPr>
        <w:t xml:space="preserve">Confirm whether a "reason for blocking" field (admin-entered, for internal record only) should be captured at block time, similar in spirit to the reason captured during account deletion.</w:t>
      </w:r>
    </w:p>
    <w:p>
      <w:pPr>
        <w:pStyle w:val="ListParagraph"/>
        <w:numPr>
          <w:ilvl w:val="0"/>
          <w:numId w:val="2"/>
        </w:numPr>
        <w:spacing w:after="80"/>
      </w:pPr>
      <w:r>
        <w:rPr>
          <w:sz w:val="21"/>
          <w:szCs w:val="21"/>
        </w:rPr>
        <w:t xml:space="preserve">Confirm reporting needs for blocked accounts in admin analytics (e.g. count of currently blocked users, block/unblock history per user).</w:t>
      </w:r>
    </w:p>
    <w:p>
      <w:pPr>
        <w:pStyle w:val="ListParagraph"/>
        <w:numPr>
          <w:ilvl w:val="0"/>
          <w:numId w:val="2"/>
        </w:numPr>
        <w:spacing w:after="80"/>
      </w:pPr>
      <w:r>
        <w:rPr>
          <w:sz w:val="21"/>
          <w:szCs w:val="21"/>
        </w:rPr>
        <w:t xml:space="preserve">Confirm whether time-boxed/auto-expiring blocks are needed on the roadmap, to help size a possible future phase.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Block / Unblock User Account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2026-07-29T09:36:00.769Z</dcterms:created>
  <dcterms:modified xsi:type="dcterms:W3CDTF">2026-07-29T09:36:00.790Z</dcterms:modified>
</cp:coreProperties>
</file>

<file path=docProps/custom.xml><?xml version="1.0" encoding="utf-8"?>
<Properties xmlns="http://schemas.openxmlformats.org/officeDocument/2006/custom-properties" xmlns:vt="http://schemas.openxmlformats.org/officeDocument/2006/docPropsVTypes"/>
</file>