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olor w:val="1F3B57"/>
          <w:sz w:val="40"/>
          <w:szCs w:val="40"/>
        </w:rPr>
        <w:t xml:space="preserve">Business Requirements Document</w:t>
      </w:r>
    </w:p>
    <w:p>
      <w:pPr>
        <w:spacing w:after="300"/>
      </w:pPr>
      <w:r>
        <w:rPr>
          <w:b/>
          <w:bCs/>
          <w:color w:val="2E6E9E"/>
          <w:sz w:val="26"/>
          <w:szCs w:val="26"/>
        </w:rPr>
        <w:t xml:space="preserve">Delete Account — User-Side Functionality</w:t>
      </w:r>
    </w:p>
    <w:p>
      <w:pPr>
        <w:spacing w:after="60"/>
      </w:pPr>
      <w:r>
        <w:rPr>
          <w:b/>
          <w:bCs/>
          <w:color w:val="1F3B57"/>
          <w:sz w:val="21"/>
          <w:szCs w:val="21"/>
        </w:rPr>
        <w:t xml:space="preserve">Platform:  </w:t>
      </w:r>
      <w:r>
        <w:rPr>
          <w:sz w:val="21"/>
          <w:szCs w:val="21"/>
        </w:rPr>
        <w:t xml:space="preserve">EduTech Platform (Sankalp) — Mobile App (User-Facing) + Admin Panel</w:t>
      </w:r>
    </w:p>
    <w:p>
      <w:pPr>
        <w:spacing w:after="60"/>
      </w:pPr>
      <w:r>
        <w:rPr>
          <w:b/>
          <w:bCs/>
          <w:color w:val="1F3B57"/>
          <w:sz w:val="21"/>
          <w:szCs w:val="21"/>
        </w:rPr>
        <w:t xml:space="preserve">Document Status:  </w:t>
      </w:r>
      <w:r>
        <w:rPr>
          <w:sz w:val="21"/>
          <w:szCs w:val="21"/>
        </w:rPr>
        <w:t xml:space="preserve">Draft — For BA Review</w:t>
      </w:r>
    </w:p>
    <w:p>
      <w:pPr>
        <w:spacing w:after="60"/>
      </w:pPr>
      <w:r>
        <w:rPr>
          <w:b/>
          <w:bCs/>
          <w:color w:val="1F3B57"/>
          <w:sz w:val="21"/>
          <w:szCs w:val="21"/>
        </w:rPr>
        <w:t xml:space="preserve">Prepared For:  </w:t>
      </w:r>
      <w:r>
        <w:rPr>
          <w:sz w:val="21"/>
          <w:szCs w:val="21"/>
        </w:rPr>
        <w:t xml:space="preserve">Business Analyst Review &amp; Sign-off</w:t>
      </w:r>
    </w:p>
    <w:p>
      <w:pPr>
        <w:spacing w:after="60"/>
      </w:pPr>
      <w:r>
        <w:rPr>
          <w:b/>
          <w:bCs/>
          <w:color w:val="1F3B57"/>
          <w:sz w:val="21"/>
          <w:szCs w:val="21"/>
        </w:rPr>
        <w:t xml:space="preserve">Date:  </w:t>
      </w:r>
      <w:r>
        <w:rPr>
          <w:sz w:val="21"/>
          <w:szCs w:val="21"/>
        </w:rPr>
        <w:t xml:space="preserve">29 July 2026</w:t>
      </w:r>
    </w:p>
    <w:p>
      <w:pPr>
        <w:spacing w:after="60"/>
      </w:pPr>
      <w:r>
        <w:rPr>
          <w:b/>
          <w:bCs/>
          <w:color w:val="1F3B57"/>
          <w:sz w:val="21"/>
          <w:szCs w:val="21"/>
        </w:rPr>
        <w:t xml:space="preserve">Version:  </w:t>
      </w:r>
      <w:r>
        <w:rPr>
          <w:sz w:val="21"/>
          <w:szCs w:val="21"/>
        </w:rPr>
        <w:t xml:space="preserve">1.0</w:t>
      </w:r>
    </w:p>
    <w:p>
      <w:pPr>
        <w:pBdr>
          <w:bottom w:val="single" w:color="CCCCCC" w:sz="6" w:space="1"/>
        </w:pBdr>
        <w:spacing w:before="200"/>
      </w:pPr>
    </w:p>
    <w:p>
      <w:pPr>
        <w:pStyle w:val="Heading1"/>
        <w:pBdr>
          <w:bottom w:val="single" w:color="2E6E9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1. Purpose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document defines the requirements for a user-initiated Account Deletion feature within the EduTech mobile application. It covers the end-to-end flow from the Profile screen entry point through to confirmation, backend data handling, admin visibility, and re-registration behaviour. This document is intended for Business Analyst review and sign-off prior to functional specification and development.</w:t>
      </w:r>
    </w:p>
    <w:p>
      <w:pPr>
        <w:pStyle w:val="Heading1"/>
        <w:pBdr>
          <w:bottom w:val="single" w:color="2E6E9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2. Background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platform is being converted from an OTT (video streaming) product into an EduTech product. As part of standard compliance and platform-store requirements (Apple App Store Guideline 5.1.1(v) and Google Play Data Safety policy both mandate that apps allowing account creation must provide an in-app way to delete the account), a self-service Delete Account capability is required on the user side. No such capability exists in the current build.</w:t>
      </w:r>
    </w:p>
    <w:p>
      <w:pPr>
        <w:pStyle w:val="Heading1"/>
        <w:pBdr>
          <w:bottom w:val="single" w:color="2E6E9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3. Scope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Delete Account entry point on the Profile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Reason-selection screen (mandatory dropdown + optional free-text suggestion).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Confirmation pop-up before final deletion.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Immediate logout and session invalidation on deletion.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Deletion of the learner's personal and activity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Retention of financial and certificate records in a de-identified (anonymised) form for compliance.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permanent, tamper-proof admin-side audit log of all account deletions.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Re-registration behaviour for a previously used email/mobile number.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4"/>
          <w:szCs w:val="24"/>
        </w:rPr>
        <w:t xml:space="preserve">3.2 Out of Scope (this release)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Teacher / instructor account deletion (recommended as a separate, admin-mediated flow — see Section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Refunds for active memberships or unspent coin balances at the time of deletion.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Account deactivation / temporary hold ("pause" account) — this document covers permanent deletion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Bulk/admin-initiated deletion of user accounts.</w:t>
      </w:r>
    </w:p>
    <w:p>
      <w:pPr>
        <w:pStyle w:val="Heading1"/>
        <w:pBdr>
          <w:bottom w:val="single" w:color="2E6E9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4. Business Decisions Confirmed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following decisions were confirmed by the Product/Business stakeholder and form the basis of this document: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 Point</w:t>
            </w:r>
          </w:p>
        </w:tc>
        <w:tc>
          <w:tcPr>
            <w:tcW w:type="dxa" w:w="6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Direction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Deletion timing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Instant / immediate hard deletion. No grace period or recovery window is provided.</w:t>
            </w:r>
          </w:p>
        </w:tc>
      </w:tr>
      <w:tr>
        <w:tc>
          <w:tcPr>
            <w:tcW w:type="dxa" w:w="32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Financial records &amp; certificates</w:t>
            </w:r>
          </w:p>
        </w:tc>
        <w:tc>
          <w:tcPr>
            <w:tcW w:type="dxa" w:w="66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Retained for compliance, but de-linked from the user's identity (anonymised) rather than deleted outright.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Re-registration with same email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Permitted immediately. The system treats it as a brand-new account with no link to the prior deleted account.</w:t>
            </w:r>
          </w:p>
        </w:tc>
      </w:tr>
    </w:tbl>
    <w:p>
      <w:pPr>
        <w:pStyle w:val="Heading1"/>
        <w:pBdr>
          <w:bottom w:val="single" w:color="2E6E9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5. End-to-End User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User opens the Profile screen and taps "Delete Account" (styled as a destructive action, consistent with how "Log out" is presented today).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App navigates to a dedicated "Delete Account" screen containing: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A reason dropdown — mandatory. User cannot proceed without selecting a reason.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A suggestions / feedback text field — optional, free text.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A "Delete Account" button — remains disabled until a reason is selected.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On tapping "Delete Account", a confirmation pop-up appears: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Message: "Are you sure you want to delete your account? This action cannot be undone."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If the user holds an active membership or an unused coin balance, the pop-up additionally states that these will be permanently forfeited.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1"/>
          <w:szCs w:val="21"/>
        </w:rPr>
        <w:t xml:space="preserve">Two actions: "Cancel" and "Delete Account."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If the user selects "Cancel": pop-up closes, no data is changed, user remains on the Delete Account screen.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If the user selects "Delete Account": the system processes the deletion (see Section 6), the user is immediately logged out, and is returned to the Login/Sign-up screen with a simple confirmation message (e.g. "Your account has been deleted").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If the user later attempts to sign up again with the same email, the system treats this as a first-time registration (new OTP verification, new profile) — no data or history from the deleted account is restored or linked.</w:t>
      </w:r>
    </w:p>
    <w:p>
      <w:pPr>
        <w:pStyle w:val="Heading1"/>
        <w:pBdr>
          <w:bottom w:val="single" w:color="2E6E9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6. Data Handling Rules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On confirmed deletion, the platform must process the following categories of data differently. This split is what allows "delete instantly" and "keep compliance records" to both be true at once.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800"/>
      </w:tblGrid>
      <w:tr>
        <w:trPr>
          <w:tblHeader/>
        </w:trPr>
        <w:tc>
          <w:tcPr>
            <w:tcW w:type="dxa" w:w="3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Treatment on Deletion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Personal profile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Name, avatar, DOB, gender, mobile number, email, login credentials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Permanently deleted</w:t>
            </w:r>
          </w:p>
        </w:tc>
      </w:tr>
      <w:tr>
        <w:tc>
          <w:tcPr>
            <w:tcW w:type="dxa" w:w="34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Learning / activity data</w:t>
            </w:r>
          </w:p>
        </w:tc>
        <w:tc>
          <w:tcPr>
            <w:tcW w:type="dxa" w:w="26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Watch history, bookmarks, playlists, quiz attempts, assignment submissions, coin transactions, ratings, unlocked episodes, package purchases</w:t>
            </w:r>
          </w:p>
        </w:tc>
        <w:tc>
          <w:tcPr>
            <w:tcW w:type="dxa" w:w="38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Permanently deleted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Financial records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 transactions, invoices/orders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Retained for compliance (tax/accounting); personal identity fields are removed/anonymised but the transaction record itself is kept</w:t>
            </w:r>
          </w:p>
        </w:tc>
      </w:tr>
      <w:tr>
        <w:tc>
          <w:tcPr>
            <w:tcW w:type="dxa" w:w="34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Issued certificates</w:t>
            </w:r>
          </w:p>
        </w:tc>
        <w:tc>
          <w:tcPr>
            <w:tcW w:type="dxa" w:w="26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Course completion certificates with a public verification code</w:t>
            </w:r>
          </w:p>
        </w:tc>
        <w:tc>
          <w:tcPr>
            <w:tcW w:type="dxa" w:w="3800"/>
            <w:shd w:fill="EAF1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Retained (so third parties can still verify a previously issued certificate); learner identity de-linked, but the name captured at time of issue is preserved on the certificate record itself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/ audit trail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Record of the deletion event itself (who, when, reason, feedback)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Always retained permanently — this record must survive the user deletion and cannot itself be deleted by the cascade</w:t>
            </w:r>
          </w:p>
        </w:tc>
      </w:tr>
    </w:tbl>
    <w:p>
      <w:pPr>
        <w:spacing w:after="140" w:line="276"/>
      </w:pPr>
      <w:r>
        <w:rPr>
          <w:b w:val="false"/>
          <w:bCs w:val="false"/>
          <w:i/>
          <w:iCs/>
          <w:color w:val="595959"/>
          <w:sz w:val="21"/>
          <w:szCs w:val="21"/>
        </w:rPr>
        <w:t xml:space="preserve">Note for BA / Dev alignment: this requires financial and certificate records to be technically de-coupled from the live user record before deletion, rather than deleted along with it. This is a build dependency to confirm with the technical team during spec sign-off, not a business open item.</w:t>
      </w:r>
    </w:p>
    <w:p>
      <w:pPr>
        <w:pStyle w:val="Heading1"/>
        <w:pBdr>
          <w:bottom w:val="single" w:color="2E6E9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7. Reason Dropdown — Standard Options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Mandatory single-select field. Proposed option set below, for BA confirmation / adjustment: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 using the platform enough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Found a better alternative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Too expensive / membership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Privacy or data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Course or content not relevant to 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Technical issues / bugs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Creating a new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Other (to be paired with the optional free-text suggestion field)</w:t>
      </w:r>
    </w:p>
    <w:p>
      <w:pPr>
        <w:pStyle w:val="Heading1"/>
        <w:pBdr>
          <w:bottom w:val="single" w:color="2E6E9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8. Admin Visibility Requirement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account deletion must be recorded in a dedicated, permanent deletion log, visible to admins, and must include at minimum: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User's name and email (as they were at the time of deletion)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Reason selected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Optional suggestion/feedback text, if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Date and time of deletion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log must exist independently of the user record itself — i.e. deleting the account must not remove the evidence that the deletion happened. Recommend this be exposed as a new "Account Deletions" view within the existing admin panel, alongside the platform's other activity logs, so admins can track deletion trends (e.g. most common reason) over time.</w:t>
      </w:r>
    </w:p>
    <w:p>
      <w:pPr>
        <w:pStyle w:val="Heading1"/>
        <w:pBdr>
          <w:bottom w:val="single" w:color="2E6E9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9. Assumptions &amp;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feature applies to learner/user accounts only. Teacher accounts carry additional considerations (their published courses/shows remain on the platform after deletion, simply un-linked from an instructor) and are recommended to be scoped separately.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Deletion is user-self-service only in this release; no admin-initiated deletion is included.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refund workflow is triggered by account deletion — forfeiture of membership/coins is disclosed to the user at the confirmation step, not compensated.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Google Sign-In users: deleting the account also frees the associated Google ID for reuse on a new sign-up, consistent with the email decision in Section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Push notification tokens (FCM) and any scheduled notifications tied to the account are invalidated as part of deletion.</w:t>
      </w:r>
    </w:p>
    <w:p>
      <w:pPr>
        <w:pStyle w:val="Heading1"/>
        <w:pBdr>
          <w:bottom w:val="single" w:color="2E6E9E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10. Open Items for BA Review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following points are flagged for explicit BA/stakeholder confirmation before this moves to functional specification: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 the final wording and exact list of reason-dropdown options (Section 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 exact confirmation pop-up copy, including the membership/coin-forfeiture warning text (Section 5, step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 whether a deletion confirmation email/SMS should be sent to the user's (now-freed) email as a legal/courtesy notice, separate from the in-app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 reporting requirements for the admin "Account Deletions" view — e.g. filter by date range, export to CSV, reason-wise breakdown.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 scope and timeline for teacher-account deletion as a follow-up phase.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Delete Account Feature — 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2026-07-29T06:33:13.775Z</dcterms:created>
  <dcterms:modified xsi:type="dcterms:W3CDTF">2026-07-29T06:33:13.784Z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