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08D1" w14:textId="191C3251" w:rsidR="001B7737" w:rsidRPr="00B858A3" w:rsidRDefault="001B7737" w:rsidP="001B7737">
      <w:pPr>
        <w:jc w:val="center"/>
        <w:rPr>
          <w:rFonts w:cstheme="minorHAnsi"/>
          <w:b/>
          <w:bCs/>
          <w:sz w:val="32"/>
          <w:szCs w:val="32"/>
        </w:rPr>
      </w:pPr>
      <w:r w:rsidRPr="00B858A3">
        <w:rPr>
          <w:rFonts w:cstheme="minorHAnsi"/>
          <w:b/>
          <w:bCs/>
          <w:sz w:val="32"/>
          <w:szCs w:val="32"/>
        </w:rPr>
        <w:t>Analysis of Customer Churn and Price Sensitivity</w:t>
      </w:r>
    </w:p>
    <w:p w14:paraId="21B708C8" w14:textId="05D89EA0" w:rsidR="001B7737" w:rsidRPr="00B858A3" w:rsidRDefault="001B7737" w:rsidP="001B7737">
      <w:pPr>
        <w:rPr>
          <w:rFonts w:cstheme="minorHAnsi"/>
          <w:b/>
          <w:bCs/>
        </w:rPr>
      </w:pPr>
    </w:p>
    <w:p w14:paraId="24E48CA7" w14:textId="1912F488" w:rsidR="001B7737" w:rsidRPr="00B858A3" w:rsidRDefault="001B7737" w:rsidP="001B7737">
      <w:pPr>
        <w:rPr>
          <w:rFonts w:cstheme="minorHAnsi"/>
          <w:b/>
          <w:bCs/>
          <w:sz w:val="24"/>
          <w:szCs w:val="24"/>
        </w:rPr>
      </w:pPr>
      <w:r w:rsidRPr="00B858A3">
        <w:rPr>
          <w:rFonts w:cstheme="minorHAnsi"/>
          <w:b/>
          <w:bCs/>
          <w:sz w:val="24"/>
          <w:szCs w:val="24"/>
        </w:rPr>
        <w:t>KEY FINDINGS:</w:t>
      </w:r>
    </w:p>
    <w:p w14:paraId="122D6110" w14:textId="77777777" w:rsidR="00B858A3" w:rsidRPr="00B858A3" w:rsidRDefault="00B858A3" w:rsidP="00B858A3">
      <w:pPr>
        <w:pStyle w:val="ListParagraph"/>
        <w:numPr>
          <w:ilvl w:val="0"/>
          <w:numId w:val="4"/>
        </w:numPr>
        <w:rPr>
          <w:rFonts w:cstheme="minorHAnsi"/>
          <w:sz w:val="24"/>
          <w:szCs w:val="24"/>
        </w:rPr>
      </w:pPr>
      <w:r w:rsidRPr="00B858A3">
        <w:rPr>
          <w:rFonts w:cstheme="minorHAnsi"/>
          <w:sz w:val="24"/>
          <w:szCs w:val="24"/>
        </w:rPr>
        <w:t>Key Findings:</w:t>
      </w:r>
    </w:p>
    <w:p w14:paraId="71F1613A" w14:textId="77777777" w:rsidR="00B858A3" w:rsidRPr="00B858A3" w:rsidRDefault="00B858A3" w:rsidP="00B858A3">
      <w:pPr>
        <w:pStyle w:val="ListParagraph"/>
        <w:numPr>
          <w:ilvl w:val="0"/>
          <w:numId w:val="4"/>
        </w:numPr>
        <w:rPr>
          <w:rFonts w:cstheme="minorHAnsi"/>
          <w:sz w:val="24"/>
          <w:szCs w:val="24"/>
        </w:rPr>
      </w:pPr>
      <w:r w:rsidRPr="00B858A3">
        <w:rPr>
          <w:rFonts w:cstheme="minorHAnsi"/>
          <w:sz w:val="24"/>
          <w:szCs w:val="24"/>
        </w:rPr>
        <w:t>The client's historical customer data and pricing data have been analyzed to study the relationship between price sensitivity and customer churn.</w:t>
      </w:r>
    </w:p>
    <w:p w14:paraId="542BD3AC" w14:textId="77777777" w:rsidR="00B858A3" w:rsidRPr="00B858A3" w:rsidRDefault="00B858A3" w:rsidP="00B858A3">
      <w:pPr>
        <w:pStyle w:val="ListParagraph"/>
        <w:numPr>
          <w:ilvl w:val="0"/>
          <w:numId w:val="4"/>
        </w:numPr>
        <w:rPr>
          <w:rFonts w:cstheme="minorHAnsi"/>
          <w:sz w:val="24"/>
          <w:szCs w:val="24"/>
        </w:rPr>
      </w:pPr>
      <w:r w:rsidRPr="00B858A3">
        <w:rPr>
          <w:rFonts w:cstheme="minorHAnsi"/>
          <w:sz w:val="24"/>
          <w:szCs w:val="24"/>
        </w:rPr>
        <w:t>Price sensitivity has been calculated as the ratio of average variable price to average fixed price.</w:t>
      </w:r>
    </w:p>
    <w:p w14:paraId="4C11823B" w14:textId="77777777" w:rsidR="00B858A3" w:rsidRPr="00B858A3" w:rsidRDefault="00B858A3" w:rsidP="00B858A3">
      <w:pPr>
        <w:pStyle w:val="ListParagraph"/>
        <w:numPr>
          <w:ilvl w:val="0"/>
          <w:numId w:val="4"/>
        </w:numPr>
        <w:rPr>
          <w:rFonts w:cstheme="minorHAnsi"/>
          <w:sz w:val="24"/>
          <w:szCs w:val="24"/>
        </w:rPr>
      </w:pPr>
      <w:r w:rsidRPr="00B858A3">
        <w:rPr>
          <w:rFonts w:cstheme="minorHAnsi"/>
          <w:sz w:val="24"/>
          <w:szCs w:val="24"/>
        </w:rPr>
        <w:t>The correlation between price sensitivity and churn is found to be -0.0291, indicating a weak negative relationship between the two variables. This suggests that price sensitivity may not be the largest driver of churn in this dataset.</w:t>
      </w:r>
    </w:p>
    <w:p w14:paraId="4ED24FC8" w14:textId="77777777" w:rsidR="00B858A3" w:rsidRPr="00B858A3" w:rsidRDefault="00B858A3" w:rsidP="00B858A3">
      <w:pPr>
        <w:pStyle w:val="ListParagraph"/>
        <w:ind w:left="360"/>
        <w:rPr>
          <w:rFonts w:cstheme="minorHAnsi"/>
          <w:b/>
          <w:bCs/>
          <w:sz w:val="28"/>
          <w:szCs w:val="28"/>
        </w:rPr>
      </w:pPr>
    </w:p>
    <w:p w14:paraId="13D178A7" w14:textId="754B9441" w:rsidR="00B858A3" w:rsidRPr="00B858A3" w:rsidRDefault="00B858A3" w:rsidP="00B858A3">
      <w:pPr>
        <w:pStyle w:val="ListParagraph"/>
        <w:ind w:left="0"/>
        <w:rPr>
          <w:rFonts w:cstheme="minorHAnsi"/>
          <w:b/>
          <w:bCs/>
          <w:sz w:val="28"/>
          <w:szCs w:val="28"/>
        </w:rPr>
      </w:pPr>
      <w:r w:rsidRPr="00B858A3">
        <w:rPr>
          <w:rFonts w:cstheme="minorHAnsi"/>
          <w:b/>
          <w:bCs/>
          <w:sz w:val="28"/>
          <w:szCs w:val="28"/>
        </w:rPr>
        <w:t>Suggestions for Data Augmentation:</w:t>
      </w:r>
    </w:p>
    <w:p w14:paraId="660E5AFC" w14:textId="7678F1C7" w:rsidR="00B858A3" w:rsidRPr="00B858A3" w:rsidRDefault="00B858A3" w:rsidP="00B858A3">
      <w:pPr>
        <w:pStyle w:val="ListParagraph"/>
        <w:numPr>
          <w:ilvl w:val="0"/>
          <w:numId w:val="5"/>
        </w:numPr>
        <w:rPr>
          <w:rFonts w:cstheme="minorHAnsi"/>
          <w:sz w:val="24"/>
          <w:szCs w:val="24"/>
        </w:rPr>
      </w:pPr>
      <w:r w:rsidRPr="00B858A3">
        <w:rPr>
          <w:rFonts w:cstheme="minorHAnsi"/>
          <w:sz w:val="24"/>
          <w:szCs w:val="24"/>
          <w:u w:val="single"/>
        </w:rPr>
        <w:t>Demographic information</w:t>
      </w:r>
      <w:r w:rsidRPr="00B858A3">
        <w:rPr>
          <w:rFonts w:cstheme="minorHAnsi"/>
          <w:sz w:val="24"/>
          <w:szCs w:val="24"/>
        </w:rPr>
        <w:t>: Collect additional demographic information about customers, such as age, income, and location. This data can help identify patterns in customer churn based on demographic factors.</w:t>
      </w:r>
    </w:p>
    <w:p w14:paraId="4FC557DA" w14:textId="77777777" w:rsidR="00B858A3" w:rsidRPr="00B858A3" w:rsidRDefault="00B858A3" w:rsidP="00B858A3">
      <w:pPr>
        <w:pStyle w:val="ListParagraph"/>
        <w:numPr>
          <w:ilvl w:val="0"/>
          <w:numId w:val="5"/>
        </w:numPr>
        <w:rPr>
          <w:rFonts w:cstheme="minorHAnsi"/>
          <w:sz w:val="24"/>
          <w:szCs w:val="24"/>
        </w:rPr>
      </w:pPr>
      <w:r w:rsidRPr="00B858A3">
        <w:rPr>
          <w:rFonts w:cstheme="minorHAnsi"/>
          <w:sz w:val="24"/>
          <w:szCs w:val="24"/>
          <w:u w:val="single"/>
        </w:rPr>
        <w:t>Customer satisfaction data</w:t>
      </w:r>
      <w:r w:rsidRPr="00B858A3">
        <w:rPr>
          <w:rFonts w:cstheme="minorHAnsi"/>
          <w:sz w:val="24"/>
          <w:szCs w:val="24"/>
        </w:rPr>
        <w:t>: Obtain information about customer satisfaction, such as survey results or customer service interactions. This data could provide insights into the relationship between customer satisfaction and churn.</w:t>
      </w:r>
    </w:p>
    <w:p w14:paraId="60C82C05" w14:textId="77777777" w:rsidR="00B858A3" w:rsidRPr="00B858A3" w:rsidRDefault="00B858A3" w:rsidP="00B858A3">
      <w:pPr>
        <w:pStyle w:val="ListParagraph"/>
        <w:numPr>
          <w:ilvl w:val="0"/>
          <w:numId w:val="5"/>
        </w:numPr>
        <w:rPr>
          <w:rFonts w:cstheme="minorHAnsi"/>
          <w:sz w:val="24"/>
          <w:szCs w:val="24"/>
        </w:rPr>
      </w:pPr>
      <w:r w:rsidRPr="00B858A3">
        <w:rPr>
          <w:rFonts w:cstheme="minorHAnsi"/>
          <w:sz w:val="24"/>
          <w:szCs w:val="24"/>
          <w:u w:val="single"/>
        </w:rPr>
        <w:t>Competitor pricing data</w:t>
      </w:r>
      <w:r w:rsidRPr="00B858A3">
        <w:rPr>
          <w:rFonts w:cstheme="minorHAnsi"/>
          <w:sz w:val="24"/>
          <w:szCs w:val="24"/>
        </w:rPr>
        <w:t>: Collect data on competitor pricing, as customers may churn due to better pricing options available in the market. Analyzing this data could help identify the impact of competitor pricing on customer churn.</w:t>
      </w:r>
    </w:p>
    <w:p w14:paraId="7A4DB63F" w14:textId="77777777" w:rsidR="00B858A3" w:rsidRPr="00B858A3" w:rsidRDefault="00B858A3" w:rsidP="00B858A3">
      <w:pPr>
        <w:pStyle w:val="ListParagraph"/>
        <w:numPr>
          <w:ilvl w:val="0"/>
          <w:numId w:val="5"/>
        </w:numPr>
        <w:rPr>
          <w:rFonts w:cstheme="minorHAnsi"/>
          <w:sz w:val="24"/>
          <w:szCs w:val="24"/>
        </w:rPr>
      </w:pPr>
      <w:r w:rsidRPr="00B858A3">
        <w:rPr>
          <w:rFonts w:cstheme="minorHAnsi"/>
          <w:sz w:val="24"/>
          <w:szCs w:val="24"/>
          <w:u w:val="single"/>
        </w:rPr>
        <w:t>Seasonal consumption patterns</w:t>
      </w:r>
      <w:r w:rsidRPr="00B858A3">
        <w:rPr>
          <w:rFonts w:cstheme="minorHAnsi"/>
          <w:sz w:val="24"/>
          <w:szCs w:val="24"/>
        </w:rPr>
        <w:t>: Understand seasonal consumption patterns of electricity and gas for the customers. This could help identify any trends related to churn during specific periods of high or low consumption.</w:t>
      </w:r>
    </w:p>
    <w:p w14:paraId="12558773" w14:textId="77777777" w:rsidR="00B858A3" w:rsidRPr="00B858A3" w:rsidRDefault="00B858A3" w:rsidP="00B858A3">
      <w:pPr>
        <w:pStyle w:val="ListParagraph"/>
        <w:numPr>
          <w:ilvl w:val="0"/>
          <w:numId w:val="5"/>
        </w:numPr>
        <w:rPr>
          <w:rFonts w:cstheme="minorHAnsi"/>
          <w:sz w:val="24"/>
          <w:szCs w:val="24"/>
        </w:rPr>
      </w:pPr>
      <w:r w:rsidRPr="00B858A3">
        <w:rPr>
          <w:rFonts w:cstheme="minorHAnsi"/>
          <w:sz w:val="24"/>
          <w:szCs w:val="24"/>
          <w:u w:val="single"/>
        </w:rPr>
        <w:t>Customer interactions</w:t>
      </w:r>
      <w:r w:rsidRPr="00B858A3">
        <w:rPr>
          <w:rFonts w:cstheme="minorHAnsi"/>
          <w:sz w:val="24"/>
          <w:szCs w:val="24"/>
        </w:rPr>
        <w:t>: Gather data on customer interactions with the company, such as customer service calls, emails, or chat logs. This data can help identify common issues that lead to customer churn.</w:t>
      </w:r>
    </w:p>
    <w:p w14:paraId="6218CB8A" w14:textId="5002DF88" w:rsidR="001B7737" w:rsidRPr="00B858A3" w:rsidRDefault="001B7737" w:rsidP="00B858A3">
      <w:pPr>
        <w:pStyle w:val="ListParagraph"/>
        <w:ind w:left="360"/>
        <w:rPr>
          <w:rFonts w:cstheme="minorHAnsi"/>
          <w:sz w:val="24"/>
          <w:szCs w:val="24"/>
        </w:rPr>
      </w:pPr>
    </w:p>
    <w:sectPr w:rsidR="001B7737" w:rsidRPr="00B8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447"/>
    <w:multiLevelType w:val="hybridMultilevel"/>
    <w:tmpl w:val="23D4E3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90113"/>
    <w:multiLevelType w:val="hybridMultilevel"/>
    <w:tmpl w:val="B8C8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61566E"/>
    <w:multiLevelType w:val="multilevel"/>
    <w:tmpl w:val="2338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95C2A"/>
    <w:multiLevelType w:val="hybridMultilevel"/>
    <w:tmpl w:val="119AA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14700F"/>
    <w:multiLevelType w:val="hybridMultilevel"/>
    <w:tmpl w:val="9E6C2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17416833">
    <w:abstractNumId w:val="2"/>
  </w:num>
  <w:num w:numId="2" w16cid:durableId="1609894921">
    <w:abstractNumId w:val="3"/>
  </w:num>
  <w:num w:numId="3" w16cid:durableId="2106462899">
    <w:abstractNumId w:val="0"/>
  </w:num>
  <w:num w:numId="4" w16cid:durableId="759570561">
    <w:abstractNumId w:val="1"/>
  </w:num>
  <w:num w:numId="5" w16cid:durableId="871695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37"/>
    <w:rsid w:val="001B7737"/>
    <w:rsid w:val="00B8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85C4"/>
  <w15:chartTrackingRefBased/>
  <w15:docId w15:val="{A9A70CFD-124D-4E87-87B9-5F6EBA7A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7971">
      <w:bodyDiv w:val="1"/>
      <w:marLeft w:val="0"/>
      <w:marRight w:val="0"/>
      <w:marTop w:val="0"/>
      <w:marBottom w:val="0"/>
      <w:divBdr>
        <w:top w:val="none" w:sz="0" w:space="0" w:color="auto"/>
        <w:left w:val="none" w:sz="0" w:space="0" w:color="auto"/>
        <w:bottom w:val="none" w:sz="0" w:space="0" w:color="auto"/>
        <w:right w:val="none" w:sz="0" w:space="0" w:color="auto"/>
      </w:divBdr>
    </w:div>
    <w:div w:id="617879762">
      <w:bodyDiv w:val="1"/>
      <w:marLeft w:val="0"/>
      <w:marRight w:val="0"/>
      <w:marTop w:val="0"/>
      <w:marBottom w:val="0"/>
      <w:divBdr>
        <w:top w:val="none" w:sz="0" w:space="0" w:color="auto"/>
        <w:left w:val="none" w:sz="0" w:space="0" w:color="auto"/>
        <w:bottom w:val="none" w:sz="0" w:space="0" w:color="auto"/>
        <w:right w:val="none" w:sz="0" w:space="0" w:color="auto"/>
      </w:divBdr>
    </w:div>
    <w:div w:id="863641290">
      <w:bodyDiv w:val="1"/>
      <w:marLeft w:val="0"/>
      <w:marRight w:val="0"/>
      <w:marTop w:val="0"/>
      <w:marBottom w:val="0"/>
      <w:divBdr>
        <w:top w:val="none" w:sz="0" w:space="0" w:color="auto"/>
        <w:left w:val="none" w:sz="0" w:space="0" w:color="auto"/>
        <w:bottom w:val="none" w:sz="0" w:space="0" w:color="auto"/>
        <w:right w:val="none" w:sz="0" w:space="0" w:color="auto"/>
      </w:divBdr>
    </w:div>
    <w:div w:id="1425498567">
      <w:bodyDiv w:val="1"/>
      <w:marLeft w:val="0"/>
      <w:marRight w:val="0"/>
      <w:marTop w:val="0"/>
      <w:marBottom w:val="0"/>
      <w:divBdr>
        <w:top w:val="none" w:sz="0" w:space="0" w:color="auto"/>
        <w:left w:val="none" w:sz="0" w:space="0" w:color="auto"/>
        <w:bottom w:val="none" w:sz="0" w:space="0" w:color="auto"/>
        <w:right w:val="none" w:sz="0" w:space="0" w:color="auto"/>
      </w:divBdr>
      <w:divsChild>
        <w:div w:id="2110348218">
          <w:marLeft w:val="0"/>
          <w:marRight w:val="0"/>
          <w:marTop w:val="0"/>
          <w:marBottom w:val="0"/>
          <w:divBdr>
            <w:top w:val="single" w:sz="2" w:space="0" w:color="D9D9E3"/>
            <w:left w:val="single" w:sz="2" w:space="0" w:color="D9D9E3"/>
            <w:bottom w:val="single" w:sz="2" w:space="0" w:color="D9D9E3"/>
            <w:right w:val="single" w:sz="2" w:space="0" w:color="D9D9E3"/>
          </w:divBdr>
          <w:divsChild>
            <w:div w:id="114063362">
              <w:marLeft w:val="0"/>
              <w:marRight w:val="0"/>
              <w:marTop w:val="0"/>
              <w:marBottom w:val="0"/>
              <w:divBdr>
                <w:top w:val="single" w:sz="2" w:space="0" w:color="D9D9E3"/>
                <w:left w:val="single" w:sz="2" w:space="0" w:color="D9D9E3"/>
                <w:bottom w:val="single" w:sz="2" w:space="0" w:color="D9D9E3"/>
                <w:right w:val="single" w:sz="2" w:space="0" w:color="D9D9E3"/>
              </w:divBdr>
              <w:divsChild>
                <w:div w:id="1132987879">
                  <w:marLeft w:val="0"/>
                  <w:marRight w:val="0"/>
                  <w:marTop w:val="0"/>
                  <w:marBottom w:val="0"/>
                  <w:divBdr>
                    <w:top w:val="single" w:sz="2" w:space="0" w:color="D9D9E3"/>
                    <w:left w:val="single" w:sz="2" w:space="0" w:color="D9D9E3"/>
                    <w:bottom w:val="single" w:sz="2" w:space="0" w:color="D9D9E3"/>
                    <w:right w:val="single" w:sz="2" w:space="0" w:color="D9D9E3"/>
                  </w:divBdr>
                  <w:divsChild>
                    <w:div w:id="678584128">
                      <w:marLeft w:val="0"/>
                      <w:marRight w:val="0"/>
                      <w:marTop w:val="0"/>
                      <w:marBottom w:val="0"/>
                      <w:divBdr>
                        <w:top w:val="single" w:sz="2" w:space="0" w:color="D9D9E3"/>
                        <w:left w:val="single" w:sz="2" w:space="0" w:color="D9D9E3"/>
                        <w:bottom w:val="single" w:sz="2" w:space="0" w:color="D9D9E3"/>
                        <w:right w:val="single" w:sz="2" w:space="0" w:color="D9D9E3"/>
                      </w:divBdr>
                      <w:divsChild>
                        <w:div w:id="1553157583">
                          <w:marLeft w:val="0"/>
                          <w:marRight w:val="0"/>
                          <w:marTop w:val="0"/>
                          <w:marBottom w:val="0"/>
                          <w:divBdr>
                            <w:top w:val="single" w:sz="2" w:space="0" w:color="auto"/>
                            <w:left w:val="single" w:sz="2" w:space="0" w:color="auto"/>
                            <w:bottom w:val="single" w:sz="6" w:space="0" w:color="auto"/>
                            <w:right w:val="single" w:sz="2" w:space="0" w:color="auto"/>
                          </w:divBdr>
                          <w:divsChild>
                            <w:div w:id="74291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30174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24">
                                      <w:marLeft w:val="0"/>
                                      <w:marRight w:val="0"/>
                                      <w:marTop w:val="0"/>
                                      <w:marBottom w:val="0"/>
                                      <w:divBdr>
                                        <w:top w:val="single" w:sz="2" w:space="0" w:color="D9D9E3"/>
                                        <w:left w:val="single" w:sz="2" w:space="0" w:color="D9D9E3"/>
                                        <w:bottom w:val="single" w:sz="2" w:space="0" w:color="D9D9E3"/>
                                        <w:right w:val="single" w:sz="2" w:space="0" w:color="D9D9E3"/>
                                      </w:divBdr>
                                      <w:divsChild>
                                        <w:div w:id="2011364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083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Vishita</dc:creator>
  <cp:keywords/>
  <dc:description/>
  <cp:lastModifiedBy>Yadav, Vishita</cp:lastModifiedBy>
  <cp:revision>1</cp:revision>
  <dcterms:created xsi:type="dcterms:W3CDTF">2023-03-24T19:46:00Z</dcterms:created>
  <dcterms:modified xsi:type="dcterms:W3CDTF">2023-03-24T21:28:00Z</dcterms:modified>
</cp:coreProperties>
</file>