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BF5" w:rsidRDefault="00F746C0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                                                                                                                                       </w:t>
      </w:r>
      <w:r>
        <w:rPr>
          <w:b/>
          <w:bCs/>
        </w:rPr>
        <w:br/>
      </w:r>
      <w:r>
        <w:rPr>
          <w:b/>
          <w:bCs/>
        </w:rPr>
        <w:br/>
        <w:t xml:space="preserve">SUMMARY 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proofErr w:type="spellStart"/>
      <w:r>
        <w:t>Veeva</w:t>
      </w:r>
      <w:proofErr w:type="spellEnd"/>
      <w:r>
        <w:t xml:space="preserve"> Vault Consultant with 3+ years of experience in Life Sciences IT supporting Quality and Clinical </w:t>
      </w:r>
      <w:r>
        <w:t>systems.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 xml:space="preserve">Specialized in </w:t>
      </w:r>
      <w:proofErr w:type="spellStart"/>
      <w:r>
        <w:t>Veeva</w:t>
      </w:r>
      <w:proofErr w:type="spellEnd"/>
      <w:r>
        <w:t xml:space="preserve"> Vault QMS, Quality Docs and CTMS.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 xml:space="preserve">Hands-on expertise configuring </w:t>
      </w:r>
      <w:proofErr w:type="spellStart"/>
      <w:r>
        <w:t>QualityDocs</w:t>
      </w:r>
      <w:proofErr w:type="spellEnd"/>
      <w:r>
        <w:t>, Deviations, CAPA, Change Control, Complaints, Audits and Training modules.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>Designed and implemented complex state-machine logic for object lifecycles, defining automated role assignments, entry/exit criteria, and conditional transitions to ensure data integrity across QMS and Clinical modules.</w:t>
      </w:r>
      <w:r/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>Built and maintained custom workflows for Change Control and Deviation processes with approval steps, conditional routing, escalations, and s</w:t>
      </w:r>
      <w:r>
        <w:t>tate-specific permissions.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>Experienced in Vault Loader data migration with complete metadata traceability.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>Proficient in atomic security, role-based access control, workflows, lifecycles, and validation rules.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>Configured dynamic access rules and field-level validation logic for Change Requests (DCRs), enforcing data integrity and traceability through structured template setups and automated validation checks.</w:t>
      </w:r>
      <w:r/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 xml:space="preserve">Developed advanced reports and dashboards to monitor quality KPIs including overdue CAPAs, aging deviations, pending change controls, and </w:t>
      </w:r>
      <w:r>
        <w:t>effectiveness checks.</w:t>
      </w:r>
    </w:p>
    <w:p w:rsidR="00604BF5" w:rsidRDefault="00F746C0">
      <w:pPr>
        <w:pStyle w:val="ListParagraph"/>
        <w:numPr>
          <w:ilvl w:val="0"/>
          <w:numId w:val="1"/>
        </w:numPr>
        <w:jc w:val="both"/>
      </w:pPr>
      <w:r>
        <w:t>Proficient with ITSM tools (</w:t>
      </w:r>
      <w:proofErr w:type="spellStart"/>
      <w:r>
        <w:t>ServiceNow</w:t>
      </w:r>
      <w:proofErr w:type="spellEnd"/>
      <w:r>
        <w:t>) for incident, request, and change management.</w:t>
      </w:r>
    </w:p>
    <w:p w:rsidR="00604BF5" w:rsidRDefault="00604BF5"/>
    <w:p w:rsidR="00604BF5" w:rsidRDefault="00F746C0">
      <w:r>
        <w:rPr>
          <w:b/>
          <w:bCs/>
        </w:rPr>
        <w:t xml:space="preserve">RELEVANT PROJECT EXPERIENCE </w:t>
      </w:r>
    </w:p>
    <w:tbl>
      <w:tblPr>
        <w:tblW w:w="9024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4881"/>
        <w:gridCol w:w="4143"/>
      </w:tblGrid>
      <w:tr w:rsidR="00604BF5">
        <w:trPr>
          <w:trHeight w:val="363"/>
        </w:trPr>
        <w:tc>
          <w:tcPr>
            <w:tcW w:w="4881" w:type="dxa"/>
            <w:shd w:val="clear" w:color="auto" w:fill="DAECF3"/>
          </w:tcPr>
          <w:p w:rsidR="00604BF5" w:rsidRDefault="00F746C0">
            <w:r>
              <w:rPr>
                <w:b/>
                <w:bCs/>
              </w:rPr>
              <w:t>PRANA LIFE SCIENCES</w:t>
            </w:r>
          </w:p>
        </w:tc>
        <w:tc>
          <w:tcPr>
            <w:tcW w:w="4143" w:type="dxa"/>
            <w:shd w:val="clear" w:color="auto" w:fill="DAECF3"/>
          </w:tcPr>
          <w:p w:rsidR="00604BF5" w:rsidRDefault="00F746C0">
            <w:r>
              <w:rPr>
                <w:b/>
                <w:bCs/>
              </w:rPr>
              <w:t xml:space="preserve">                                  2023 - Present</w:t>
            </w:r>
          </w:p>
        </w:tc>
      </w:tr>
    </w:tbl>
    <w:p w:rsidR="00604BF5" w:rsidRDefault="00F746C0">
      <w:pPr>
        <w:ind w:left="360"/>
        <w:rPr>
          <w:b/>
          <w:bCs/>
        </w:rPr>
      </w:pPr>
      <w:r>
        <w:rPr>
          <w:b/>
          <w:bCs/>
        </w:rPr>
        <w:t xml:space="preserve">Role: </w:t>
      </w:r>
      <w:proofErr w:type="spellStart"/>
      <w:r>
        <w:rPr>
          <w:b/>
          <w:bCs/>
        </w:rPr>
        <w:t>Veeva</w:t>
      </w:r>
      <w:proofErr w:type="spellEnd"/>
      <w:r>
        <w:rPr>
          <w:b/>
          <w:bCs/>
        </w:rPr>
        <w:t xml:space="preserve"> Vault Engineer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Administered user acc</w:t>
      </w:r>
      <w:r>
        <w:t>ounts, roles, profiles, and permissions to ensure secure, compliant, and role-based access across Vault QMS, Clinical, CTMS, and eTMF.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Configured and maintained Change Controls, CAPAs, Deviations, Audits, and Complaints workflows aligned with organizationa</w:t>
      </w:r>
      <w:r>
        <w:t>l SOPs and regulatory expectations.</w:t>
      </w:r>
    </w:p>
    <w:p w:rsidR="00604BF5" w:rsidRDefault="00F746C0">
      <w:pPr>
        <w:pStyle w:val="ListParagraph"/>
        <w:numPr>
          <w:ilvl w:val="0"/>
          <w:numId w:val="3"/>
        </w:numPr>
      </w:pPr>
      <w:r>
        <w:t>Oversaw the end-to-end lifecycle management of quality events, ensuring timely initiation, review, approval, and closure.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 xml:space="preserve">Managed document control processes, including document types, lifecycles, workflows, versioning, </w:t>
      </w:r>
      <w:r>
        <w:t>approvals, archival, and retention.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Designed and deployed custom workflows and automated filing rules to reduce manual effort and improve operational efficiency.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lastRenderedPageBreak/>
        <w:t xml:space="preserve">Provided configuration and functional support for </w:t>
      </w:r>
      <w:proofErr w:type="spellStart"/>
      <w:r>
        <w:t>Veeva</w:t>
      </w:r>
      <w:proofErr w:type="spellEnd"/>
      <w:r>
        <w:t xml:space="preserve"> Vault Quality, Clinical, eTMF, and CTM</w:t>
      </w:r>
      <w:r>
        <w:t>S applications.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Configured CTMS studies, countries, sites, milestones, monitoring events, and templates to support clinical trial operations.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Facilitated TMF Transfer configurations across Vaults by managing object mappings, reference lookups, lifecycle al</w:t>
      </w:r>
      <w:r>
        <w:t>ignment, and integration rules.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Performed Dynamic Access Control (DAC) management and periodic access reviews to meet internal and regulatory audit requirements.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Acted as first-line support for system issues, workflow bottlenecks, and user inquiries.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Manag</w:t>
      </w:r>
      <w:r>
        <w:t xml:space="preserve">ed support tickets, enhancements, and change requests through </w:t>
      </w:r>
      <w:proofErr w:type="spellStart"/>
      <w:r>
        <w:t>ServiceNow</w:t>
      </w:r>
      <w:proofErr w:type="spellEnd"/>
      <w:r>
        <w:t>, ensuring timely resolution and system stability.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Conducted user training sessions and developed training materials, SOPs, and job aids to promote effective system adoption.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Engineered and executed REST API integrations for data extraction and third-party system synchronization, utilizing Postman for rigorous endpoint testing and payload validation.</w:t>
      </w:r>
      <w:r/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Updated and maintained objects, fields, picklists, lifecycles, workflows, and security settings based on evolving business needs.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Partne</w:t>
      </w:r>
      <w:r>
        <w:t>red with QA, Clinical Operations, and Regulatory teams to optimize processes and enhance inspection readiness.</w:t>
      </w:r>
    </w:p>
    <w:p w:rsidR="00604BF5" w:rsidRDefault="00F746C0">
      <w:pPr>
        <w:pStyle w:val="ListParagraph"/>
        <w:numPr>
          <w:ilvl w:val="0"/>
          <w:numId w:val="3"/>
        </w:numPr>
        <w:jc w:val="both"/>
      </w:pPr>
      <w:r>
        <w:t>Implemented system enhancements that improved efficiency, reduced manual intervention, and increased user satisfaction.</w:t>
      </w:r>
    </w:p>
    <w:p w:rsidR="00604BF5" w:rsidRDefault="00F746C0">
      <w:pPr>
        <w:spacing w:after="0" w:line="240" w:lineRule="auto"/>
      </w:pPr>
      <w:r>
        <w:rPr>
          <w:b/>
          <w:bCs/>
        </w:rPr>
        <w:t xml:space="preserve">TECHNICAL SKILLS </w:t>
      </w:r>
    </w:p>
    <w:p w:rsidR="00604BF5" w:rsidRDefault="00F746C0">
      <w:pPr>
        <w:numPr>
          <w:ilvl w:val="0"/>
          <w:numId w:val="2"/>
        </w:numPr>
        <w:spacing w:after="0" w:line="240" w:lineRule="auto"/>
      </w:pPr>
      <w:proofErr w:type="spellStart"/>
      <w:r>
        <w:t>Veeva</w:t>
      </w:r>
      <w:proofErr w:type="spellEnd"/>
      <w:r>
        <w:t xml:space="preserve"> C</w:t>
      </w:r>
      <w:r>
        <w:t>TMS &amp; Quality (QDOCS &amp; QMS)</w:t>
      </w:r>
    </w:p>
    <w:p w:rsidR="00604BF5" w:rsidRDefault="00F746C0">
      <w:pPr>
        <w:numPr>
          <w:ilvl w:val="0"/>
          <w:numId w:val="2"/>
        </w:numPr>
        <w:spacing w:after="0" w:line="240" w:lineRule="auto"/>
      </w:pPr>
      <w:proofErr w:type="spellStart"/>
      <w:r>
        <w:t>ServiceNow</w:t>
      </w:r>
      <w:proofErr w:type="spellEnd"/>
      <w:r>
        <w:t xml:space="preserve"> </w:t>
      </w:r>
    </w:p>
    <w:p w:rsidR="00604BF5" w:rsidRDefault="00F746C0">
      <w:pPr>
        <w:numPr>
          <w:ilvl w:val="0"/>
          <w:numId w:val="2"/>
        </w:numPr>
        <w:spacing w:after="0" w:line="240" w:lineRule="auto"/>
      </w:pPr>
      <w:r>
        <w:t>Jira</w:t>
      </w:r>
    </w:p>
    <w:p w:rsidR="00604BF5" w:rsidRDefault="00604BF5">
      <w:pPr>
        <w:spacing w:after="0" w:line="240" w:lineRule="auto"/>
        <w:ind w:left="383"/>
        <w:rPr>
          <w:b/>
          <w:bCs/>
        </w:rPr>
      </w:pPr>
    </w:p>
    <w:p w:rsidR="00604BF5" w:rsidRDefault="00F746C0">
      <w:r>
        <w:rPr>
          <w:b/>
          <w:bCs/>
        </w:rPr>
        <w:t xml:space="preserve">EDUCATION </w:t>
      </w:r>
    </w:p>
    <w:p w:rsidR="00604BF5" w:rsidRDefault="00F746C0">
      <w:pPr>
        <w:numPr>
          <w:ilvl w:val="0"/>
          <w:numId w:val="2"/>
        </w:numPr>
      </w:pPr>
      <w:r>
        <w:t xml:space="preserve">Master of Science, College of Engineering </w:t>
      </w:r>
      <w:proofErr w:type="spellStart"/>
      <w:r>
        <w:t>Guindy</w:t>
      </w:r>
      <w:proofErr w:type="spellEnd"/>
      <w:r>
        <w:t>, Anna University, Chennai.</w:t>
      </w:r>
      <w:r>
        <w:br/>
      </w:r>
    </w:p>
    <w:sectPr w:rsidR="00604BF5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46C0" w:rsidRDefault="00F746C0">
      <w:pPr>
        <w:spacing w:after="0" w:line="240" w:lineRule="auto"/>
      </w:pPr>
      <w:r>
        <w:separator/>
      </w:r>
    </w:p>
  </w:endnote>
  <w:endnote w:type="continuationSeparator" w:id="0">
    <w:p w:rsidR="00F746C0" w:rsidRDefault="00F7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1"/>
    <w:family w:val="auto"/>
    <w:pitch w:val="default"/>
  </w:font>
  <w:font w:name="Aptos Display">
    <w:altName w:val="Times New Roman"/>
    <w:charset w:val="00"/>
    <w:family w:val="roman"/>
    <w:pitch w:val="variable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46C0" w:rsidRDefault="00F746C0">
      <w:pPr>
        <w:spacing w:after="0" w:line="240" w:lineRule="auto"/>
      </w:pPr>
      <w:r>
        <w:separator/>
      </w:r>
    </w:p>
  </w:footnote>
  <w:footnote w:type="continuationSeparator" w:id="0">
    <w:p w:rsidR="00F746C0" w:rsidRDefault="00F74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BF5" w:rsidRDefault="00604B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BF5" w:rsidRDefault="00F746C0">
    <w:pPr>
      <w:pStyle w:val="Header"/>
      <w:tabs>
        <w:tab w:val="left" w:pos="3315"/>
      </w:tabs>
    </w:pPr>
    <w:r>
      <w:tab/>
    </w:r>
    <w:r>
      <w:tab/>
    </w:r>
    <w:r>
      <w:tab/>
    </w:r>
  </w:p>
  <w:p w:rsidR="00604BF5" w:rsidRDefault="00F746C0">
    <w:pPr>
      <w:pStyle w:val="Header"/>
      <w:jc w:val="center"/>
    </w:pPr>
    <w:proofErr w:type="spellStart"/>
    <w:r>
      <w:t>Bhavatharni</w:t>
    </w:r>
    <w:proofErr w:type="spellEnd"/>
    <w:r>
      <w:t xml:space="preserve"> R </w:t>
    </w:r>
    <w:proofErr w:type="spellStart"/>
    <w:r>
      <w:t>R</w:t>
    </w:r>
    <w:proofErr w:type="spellEnd"/>
  </w:p>
  <w:p w:rsidR="00604BF5" w:rsidRDefault="00F746C0">
    <w:pPr>
      <w:pStyle w:val="Header"/>
      <w:jc w:val="center"/>
      <w:rPr>
        <w:b/>
        <w:bCs/>
      </w:rPr>
    </w:pPr>
    <w:proofErr w:type="spellStart"/>
    <w:r>
      <w:rPr>
        <w:b/>
        <w:bCs/>
      </w:rPr>
      <w:t>Veeva</w:t>
    </w:r>
    <w:proofErr w:type="spellEnd"/>
    <w:r>
      <w:rPr>
        <w:b/>
        <w:bCs/>
      </w:rPr>
      <w:t xml:space="preserve"> Vault Engineer</w:t>
    </w:r>
    <w:r>
      <w:rPr>
        <w:b/>
        <w:bCs/>
      </w:rPr>
      <w:br/>
    </w:r>
  </w:p>
  <w:p w:rsidR="00604BF5" w:rsidRDefault="00604B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BF5" w:rsidRDefault="00F746C0">
    <w:pPr>
      <w:pStyle w:val="Header"/>
      <w:tabs>
        <w:tab w:val="left" w:pos="3315"/>
      </w:tabs>
    </w:pPr>
    <w:r>
      <w:tab/>
    </w:r>
    <w:r>
      <w:tab/>
    </w:r>
    <w:r>
      <w:tab/>
    </w:r>
  </w:p>
  <w:p w:rsidR="00604BF5" w:rsidRDefault="00F746C0">
    <w:pPr>
      <w:pStyle w:val="Header"/>
      <w:jc w:val="center"/>
    </w:pPr>
    <w:proofErr w:type="spellStart"/>
    <w:r>
      <w:t>Bhavatharni</w:t>
    </w:r>
    <w:proofErr w:type="spellEnd"/>
    <w:r>
      <w:t xml:space="preserve"> R </w:t>
    </w:r>
    <w:proofErr w:type="spellStart"/>
    <w:r>
      <w:t>R</w:t>
    </w:r>
    <w:proofErr w:type="spellEnd"/>
  </w:p>
  <w:p w:rsidR="00604BF5" w:rsidRDefault="00F746C0">
    <w:pPr>
      <w:pStyle w:val="Header"/>
      <w:jc w:val="center"/>
      <w:rPr>
        <w:b/>
        <w:bCs/>
      </w:rPr>
    </w:pPr>
    <w:proofErr w:type="spellStart"/>
    <w:r>
      <w:rPr>
        <w:b/>
        <w:bCs/>
      </w:rPr>
      <w:t>Veeva</w:t>
    </w:r>
    <w:proofErr w:type="spellEnd"/>
    <w:r>
      <w:rPr>
        <w:b/>
        <w:bCs/>
      </w:rPr>
      <w:t xml:space="preserve"> Vault Engineer</w:t>
    </w:r>
    <w:r>
      <w:rPr>
        <w:b/>
        <w:bCs/>
      </w:rPr>
      <w:br/>
    </w:r>
  </w:p>
  <w:p w:rsidR="00604BF5" w:rsidRDefault="00604B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E6893"/>
    <w:multiLevelType w:val="multilevel"/>
    <w:tmpl w:val="52E8FC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A9D7D99"/>
    <w:multiLevelType w:val="multilevel"/>
    <w:tmpl w:val="6E3EA76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EE5481C"/>
    <w:multiLevelType w:val="multilevel"/>
    <w:tmpl w:val="2E642E4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·"/>
      <w:lvlJc w:val="left"/>
      <w:pPr>
        <w:tabs>
          <w:tab w:val="num" w:pos="0"/>
        </w:tabs>
        <w:ind w:left="1440" w:hanging="360"/>
      </w:pPr>
      <w:rPr>
        <w:rFonts w:ascii="Aptos" w:hAnsi="Aptos" w:cs="Apto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6EB6752"/>
    <w:multiLevelType w:val="multilevel"/>
    <w:tmpl w:val="FF6A11C0"/>
    <w:lvl w:ilvl="0">
      <w:numFmt w:val="bullet"/>
      <w:lvlText w:val=""/>
      <w:lvlJc w:val="left"/>
      <w:pPr>
        <w:tabs>
          <w:tab w:val="num" w:pos="0"/>
        </w:tabs>
        <w:ind w:left="383" w:hanging="360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tabs>
          <w:tab w:val="num" w:pos="0"/>
        </w:tabs>
        <w:ind w:left="1463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2">
      <w:numFmt w:val="bullet"/>
      <w:lvlText w:val="•"/>
      <w:lvlJc w:val="left"/>
      <w:pPr>
        <w:tabs>
          <w:tab w:val="num" w:pos="0"/>
        </w:tabs>
        <w:ind w:left="2305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tabs>
          <w:tab w:val="num" w:pos="0"/>
        </w:tabs>
        <w:ind w:left="3151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tabs>
          <w:tab w:val="num" w:pos="0"/>
        </w:tabs>
        <w:ind w:left="3997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tabs>
          <w:tab w:val="num" w:pos="0"/>
        </w:tabs>
        <w:ind w:left="4843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tabs>
          <w:tab w:val="num" w:pos="0"/>
        </w:tabs>
        <w:ind w:left="5689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tabs>
          <w:tab w:val="num" w:pos="0"/>
        </w:tabs>
        <w:ind w:left="6534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tabs>
          <w:tab w:val="num" w:pos="0"/>
        </w:tabs>
        <w:ind w:left="7380" w:hanging="360"/>
      </w:pPr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BF5"/>
    <w:rsid w:val="00604BF5"/>
    <w:rsid w:val="00C26568"/>
    <w:rsid w:val="00F7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E2427A-CE2F-47CF-BE6B-06BD6A93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Strong">
    <w:name w:val="Strong"/>
    <w:basedOn w:val="DefaultParagraphFont"/>
    <w:uiPriority w:val="22"/>
    <w:qFormat/>
    <w:rsid w:val="00831371"/>
    <w:rPr>
      <w:b/>
      <w:bCs/>
    </w:rPr>
  </w:style>
  <w:style w:type="character" w:styleId="Hyperlink">
    <w:name w:val="Hyperlink"/>
    <w:basedOn w:val="DefaultParagraphFont"/>
    <w:uiPriority w:val="99"/>
    <w:unhideWhenUsed/>
    <w:rsid w:val="00DD2FD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DD2FD9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831371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Sivasakthi  Duraisamy</dc:creator>
  <dc:description/>
  <cp:lastModifiedBy>Damayanthi U</cp:lastModifiedBy>
  <cp:revision>2</cp:revision>
  <dcterms:created xsi:type="dcterms:W3CDTF">2026-10-08T05:33:00Z</dcterms:created>
  <dcterms:modified xsi:type="dcterms:W3CDTF">2026-10-08T05:33:00Z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ABA8830E9A9C44CD8B133E4EA2648470_12</vt:lpwstr>
  </property>
  <property fmtid="{D5CDD505-2E9C-101B-9397-08002B2CF9AE}" pid="3" name="KSOProductBuildVer">
    <vt:lpwstr>1033-12.2.0.23155</vt:lpwstr>
  </property>
</Properties>
</file>