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0" w:right="0" w:firstLine="0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Name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Vishnu Badam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5857875</wp:posOffset>
            </wp:positionH>
            <wp:positionV relativeFrom="paragraph">
              <wp:posOffset>0</wp:posOffset>
            </wp:positionV>
            <wp:extent cx="882015" cy="88201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Email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vishnubadam.p@gmail.com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Ph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 +1 (469) 907-4193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0" w:right="0" w:firstLine="0"/>
        <w:rPr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0070c0"/>
          <w:sz w:val="28"/>
          <w:szCs w:val="28"/>
          <w:u w:val="single"/>
          <w:rtl w:val="0"/>
        </w:rPr>
        <w:t xml:space="preserve">Linkedin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2"/>
        <w:jc w:val="center"/>
        <w:rPr>
          <w:rFonts w:ascii="Calibri" w:cs="Calibri" w:eastAsia="Calibri" w:hAnsi="Calibri"/>
          <w:b w:val="1"/>
          <w:bCs w:val="1"/>
          <w:color w:val="7030a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4"/>
          <w:szCs w:val="24"/>
          <w:u w:val="single"/>
          <w:rtl w:val="0"/>
        </w:rPr>
        <w:t xml:space="preserve">SENIOR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2"/>
        <w:jc w:val="center"/>
        <w:rPr>
          <w:rFonts w:ascii="Calibri" w:cs="Calibri" w:eastAsia="Calibri" w:hAnsi="Calibri"/>
          <w:b w:val="1"/>
          <w:bCs w:val="1"/>
          <w:color w:val="843c0b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4"/>
          <w:szCs w:val="24"/>
          <w:rtl w:val="0"/>
        </w:rPr>
        <w:t xml:space="preserve">   Django | FastAPI | ReactJS | AWS | Docker | Kubernetes | Kafka | Snowflake |CI/CD| Terraform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lineRule="auto"/>
        <w:ind w:lef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SUMMARY %}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{{r k }} {% endfor %}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bf4f1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 &amp; EXPERTISE</w:t>
      </w:r>
      <w:r w:rsidDel="00000000" w:rsidR="00000000" w:rsidRPr="00000000">
        <w:rPr>
          <w:rtl w:val="0"/>
        </w:rPr>
      </w:r>
    </w:p>
    <w:tbl>
      <w:tblPr>
        <w:tblStyle w:val="Table1"/>
        <w:tblW w:w="10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8"/>
        <w:gridCol w:w="7042"/>
        <w:tblGridChange w:id="0">
          <w:tblGrid>
            <w:gridCol w:w="3208"/>
            <w:gridCol w:w="7042"/>
          </w:tblGrid>
        </w:tblGridChange>
      </w:tblGrid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{%tr for category in TECHNICAL_SKILLS %}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{{ category.NAME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{{ category.SKILLS }}</w:t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</w:rPr>
      </w:pPr>
      <w:bookmarkStart w:colFirst="0" w:colLast="0" w:name="_heading=h.xy0en35n0kp2" w:id="0"/>
      <w:bookmarkEnd w:id="0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Atlantic Health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|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 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Lead Python Developer                                                                  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December 2022  – Present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spacing w:after="80"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2v4vuhodesq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RESPONSIBILITES_AL %}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{{r k }} {% endfor %}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2"/>
          <w:szCs w:val="22"/>
          <w:u w:val="single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Received appreciation from Atlantic Health leadership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delivering a highly stable and scalable cloud-native platform that modernized the public website and improved clinician engagement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Commended by product owners and clinical stakeholders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successfully integrating AI-powered documentation features within Epic EHR, improving the accuracy and speed of patient note creation while maintaining HIPAA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Client: Zions Bancorporation | Houston , TX</w:t>
      </w:r>
    </w:p>
    <w:p w:rsidR="00000000" w:rsidDel="00000000" w:rsidP="00000000" w:rsidRDefault="00000000" w:rsidRPr="00000000" w14:paraId="0000001F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Role: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Sr Python Engineer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December 2020 –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right" w:leader="none" w:pos="10450"/>
        </w:tabs>
        <w:spacing w:after="0"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an6ac6gl5ru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Key Contributions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RESPONSIBILITES_ZB %}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{{r k }} {% endfor %}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right" w:leader="none" w:pos="10450"/>
        </w:tabs>
        <w:spacing w:after="240" w:before="240" w:lineRule="auto"/>
        <w:ind w:left="0" w:firstLine="0"/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State of Michigan | Lansing, MI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Python Developer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December 2018 – May 2020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Contributions:</w:t>
      </w:r>
    </w:p>
    <w:p w:rsidR="00000000" w:rsidDel="00000000" w:rsidP="00000000" w:rsidRDefault="00000000" w:rsidRPr="00000000" w14:paraId="00000026">
      <w:pPr>
        <w:spacing w:after="1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{% for k in RESPONSIBILITES_SM %}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{{r k }} {% endfor %}</w:t>
      </w:r>
    </w:p>
    <w:p w:rsidR="00000000" w:rsidDel="00000000" w:rsidP="00000000" w:rsidRDefault="00000000" w:rsidRPr="00000000" w14:paraId="00000028">
      <w:pPr>
        <w:spacing w:line="278.00000000000006" w:lineRule="auto"/>
        <w:jc w:val="both"/>
        <w:rPr>
          <w:rFonts w:ascii="Calibri" w:cs="Calibri" w:eastAsia="Calibri" w:hAnsi="Calibri"/>
          <w:b w:val="1"/>
          <w:bCs w:val="1"/>
          <w:color w:val="bf4f1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8.00000000000006" w:lineRule="auto"/>
        <w:jc w:val="both"/>
        <w:rPr>
          <w:rFonts w:ascii="Calibri" w:cs="Calibri" w:eastAsia="Calibri" w:hAnsi="Calibri"/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4"/>
          <w:szCs w:val="24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Commended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Reporting Lead for instituting ADF v2 data quality gates and PySpark 2.4 validation checks (row-count deltas, schema drift guards, idempotent reruns), improving nightly pipeline reliability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Recognized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the Ops manager for standardizing bronze/silver staging patterns in Databricks, enabling faster defect isolation and decreasing pipeline reprocessing effort by one fourth.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color w:val="073763"/>
          <w:sz w:val="24"/>
          <w:szCs w:val="24"/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Client: Meta | Austin, TX</w:t>
      </w:r>
    </w:p>
    <w:p w:rsidR="00000000" w:rsidDel="00000000" w:rsidP="00000000" w:rsidRDefault="00000000" w:rsidRPr="00000000" w14:paraId="0000002D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  <w:highlight w:val="white"/>
        </w:rPr>
      </w:pPr>
      <w:bookmarkStart w:colFirst="0" w:colLast="0" w:name="_heading=h.uy1vs72p2ldi" w:id="3"/>
      <w:bookmarkEnd w:id="3"/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Role: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Software Engineer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ab/>
        <w:t xml:space="preserve">                 Sep 2017 – Oct 2018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Contributions: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Architected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scalable microservices 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Python, Docker, and Kubernetes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achieving a 30% increase in system uptime and a 40% reduction in deployment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Developed RESTful APIs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Django REST Framework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enabling high-throughput services for user details, tagging, workflows, and data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Created Django admin commands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upload, update, and manage over 200 application records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Built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Content Management 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(CMS) for the internal Appstore, supporting add/edit/delete of components, media tagging, and label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delivered responsive UI screens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BDD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pair programming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practices to accelerate feature development and ensure collaborative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Utilized Python libraries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BeautifulSoup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Mock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patch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unit testing and data parsing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Migrated applications from managed hosting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handling architecture design, automation, documentation, and cost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Enhanced API performance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asynchronous programming (async/await)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optimizing query logic, resulting in a 25% reduction in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modular and reusable components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ReactJS, promoting scalability and reducing code duplication across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role-based access control (RBAC)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Django’s built-in permissions and custom decorators to secure APIs and UI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third-party APIs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(e.g., OAuth, Apple Internal Services) to extend platform capabilities and ensure seamless SSO and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 detailed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API documentation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Swagger/OpenAPI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enabling better collaboration with QA and front-end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 and integration test suites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reaching &gt;85% code coverage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 Dish TV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Networks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 |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Mumbai/India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Software Engineer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May 2012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– July 20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1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Contributions: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C#/.NET Framework 4.x applications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telecom billing and customer management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ASP.NET Web Forms and MVC modules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support customer service portals, ensuring compliance with Airtel’s telecom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SQL Server stored procedures, triggers, and views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handling large volumes of subscriber and usage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and consumed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SOAP and REST Web APIs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integrate with third-party systems, including payment gateways and partner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requirement gathering sessions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 business analysts to translate telecom business rules into technical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Windows Services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background processing of call detail records (CDRs) and billing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Enhanced application performance by applying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query indexing and caching strategies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Debugged and resolved production issues, working closely with senior developers and support teams to minimize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Collaborated with QA engineers to design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cases and regression test suites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ensuring high-quality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version control in TFS (Team Foundation Server)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contributing to collaborative development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Documented code modules, workflows, and system integration points to ensure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Assisted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migration of legacy .NET applications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newer frameworks, improving stability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Supported deployment activities by preparing release notes and packaging applications for UAT and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 testing using MSTest and NUnit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ensuring reliability before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Agile sprints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contributing to planning, daily stand-ups, and retrospectives.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8.00000000000006" w:lineRule="auto"/>
        <w:jc w:val="both"/>
        <w:rPr>
          <w:rFonts w:ascii="Calibri" w:cs="Calibri" w:eastAsia="Calibri" w:hAnsi="Calibri"/>
          <w:b w:val="1"/>
          <w:bCs w:val="1"/>
          <w:color w:val="bf4f1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8.00000000000006" w:lineRule="auto"/>
        <w:jc w:val="both"/>
        <w:rPr>
          <w:rFonts w:ascii="Calibri" w:cs="Calibri" w:eastAsia="Calibri" w:hAnsi="Calibri"/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4"/>
          <w:szCs w:val="24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Contributed to the development of a customer billing platform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that supported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millions of subscribers nationwide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ensuring reliable invoicing and payment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Improved system performance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optimizing SQL queries and enhancing application caching, directly impacting response times for customer-facing portals.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Reduced incident resolution time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proactively documenting recurring issues and creating reusable troubleshooting guides for the support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Science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 (Aug 2016 -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 2018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         OSU(Oklahoma State University)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Bachelors at Computer Science( 2009 - 2013)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                 Amity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tl w:val="0"/>
        </w:rPr>
      </w:r>
    </w:p>
    <w:sectPr>
      <w:footerReference r:id="rId9" w:type="default"/>
      <w:pgSz w:h="16840" w:w="11900" w:orient="portrait"/>
      <w:pgMar w:bottom="360" w:top="360" w:left="360" w:right="3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vishnubadam.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4EZdh24UD07NQovtWZYOmRBIw==">CgMxLjAyDmgueHkwZW4zNW4wa3AyMg5oLjJ2NHZ1aG9kZXNxdzIOaC5hbjZhYzZnbDVydXoyDmgudXkxdnM3MnAybGRpOAByITEyZzE5aWpUbFlFY3Zvd3BKR0ZkY1FGbFpJalRWY0FvSA==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2057-12.2.0.22555</vt:lpwstr>
  </property>
  <property fmtid="{D5CDD505-2E9C-101B-9397-08002B2CF9AE}" pid="3" name="ICV">
    <vt:lpwstr>41C4BC0174534D17B7C9C305F3C6ECB7_13</vt:lpwstr>
  </property>
</Properties>
</file>