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Performance Testing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Employee Onboarding and Offboarding Automation in ServiceNow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S.No.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Values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Screenshot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Automation Summary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Onboarding and offboarding automation using the Employee Lifecycle table, 2 catalog items, 2-day SLAs and 2 Workflow Studio flows (both Active)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[Insert screenshot of the active flows]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 Mapping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Catalog variables are mapped to the Employee Lifecycle fields in Action 2 of each flow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[Insert screenshot of Action 2 mapping]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Approval and Task Creation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After the manager approves, 3 catalog tasks (IT, Facilities, Security) are created and the requested item is closed at the end of the flow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[Insert screenshot of requested item and tasks]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SLA Check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2-day SLA starts on the task and stops when State is Closed Complete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[Insert screenshot of Task SLA]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