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CF412F" w:rsidRPr="00CF412F" w14:paraId="2FF19B2E" w14:textId="77777777">
        <w:trPr>
          <w:tblCellSpacing w:w="15" w:type="dxa"/>
        </w:trPr>
        <w:tc>
          <w:tcPr>
            <w:tcW w:w="0" w:type="auto"/>
            <w:vAlign w:val="center"/>
            <w:hideMark/>
          </w:tcPr>
          <w:p w14:paraId="44133553" w14:textId="77777777" w:rsidR="00CF412F" w:rsidRPr="00CF412F" w:rsidRDefault="00CF412F" w:rsidP="00CF412F">
            <w:pPr>
              <w:rPr>
                <w:noProof/>
                <w:lang w:val="en-IN"/>
              </w:rPr>
            </w:pPr>
            <w:r w:rsidRPr="00CF412F">
              <w:rPr>
                <w:b/>
                <w:bCs/>
                <w:noProof/>
                <w:lang w:val="en-IN"/>
              </w:rPr>
              <w:t>Bank Deposit</w:t>
            </w:r>
          </w:p>
        </w:tc>
      </w:tr>
    </w:tbl>
    <w:p w14:paraId="62DAF665" w14:textId="77777777" w:rsidR="00CF412F" w:rsidRPr="00CF412F" w:rsidRDefault="00CF412F" w:rsidP="00CF412F">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F412F" w:rsidRPr="00CF412F" w14:paraId="6F08795D" w14:textId="77777777">
        <w:trPr>
          <w:tblCellSpacing w:w="15" w:type="dxa"/>
        </w:trPr>
        <w:tc>
          <w:tcPr>
            <w:tcW w:w="0" w:type="auto"/>
            <w:vAlign w:val="center"/>
            <w:hideMark/>
          </w:tcPr>
          <w:p w14:paraId="052B73DC" w14:textId="77777777" w:rsidR="00CF412F" w:rsidRPr="00CF412F" w:rsidRDefault="00CF412F" w:rsidP="00CF412F">
            <w:pPr>
              <w:rPr>
                <w:noProof/>
                <w:lang w:val="en-IN"/>
              </w:rPr>
            </w:pPr>
            <w:r w:rsidRPr="00CF412F">
              <w:rPr>
                <w:noProof/>
                <w:lang w:val="en-IN"/>
              </w:rPr>
              <w:t>This query calculates the total amount deposited by all clients into their bank deposit accounts using the SUM() function.</w:t>
            </w:r>
          </w:p>
        </w:tc>
      </w:tr>
    </w:tbl>
    <w:p w14:paraId="75524E76" w14:textId="77777777" w:rsidR="00CF412F" w:rsidRDefault="00CF412F">
      <w:pPr>
        <w:rPr>
          <w:noProof/>
        </w:rPr>
      </w:pPr>
    </w:p>
    <w:p w14:paraId="31DE956E" w14:textId="3E8ADC70" w:rsidR="00CF412F" w:rsidRDefault="00CF412F">
      <w:r>
        <w:rPr>
          <w:noProof/>
        </w:rPr>
        <w:drawing>
          <wp:inline distT="0" distB="0" distL="0" distR="0" wp14:anchorId="36292CF7" wp14:editId="65666BAB">
            <wp:extent cx="4657725" cy="1905000"/>
            <wp:effectExtent l="0" t="0" r="9525" b="0"/>
            <wp:docPr id="1851952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7725" cy="19050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tblGrid>
      <w:tr w:rsidR="00CF412F" w:rsidRPr="00CF412F" w14:paraId="2819196D" w14:textId="77777777">
        <w:trPr>
          <w:tblCellSpacing w:w="15" w:type="dxa"/>
        </w:trPr>
        <w:tc>
          <w:tcPr>
            <w:tcW w:w="0" w:type="auto"/>
            <w:vAlign w:val="center"/>
            <w:hideMark/>
          </w:tcPr>
          <w:p w14:paraId="72D31D54" w14:textId="703782AF" w:rsidR="00CF412F" w:rsidRPr="00CF412F" w:rsidRDefault="00CF412F" w:rsidP="00CF412F">
            <w:pPr>
              <w:rPr>
                <w:lang w:val="en-IN"/>
              </w:rPr>
            </w:pPr>
            <w:r w:rsidRPr="00CF412F">
              <w:rPr>
                <w:b/>
                <w:bCs/>
                <w:lang w:val="en-IN"/>
              </w:rPr>
              <w:t>Bank Loan</w:t>
            </w:r>
          </w:p>
        </w:tc>
      </w:tr>
    </w:tbl>
    <w:p w14:paraId="65F13274" w14:textId="77777777" w:rsidR="00CF412F" w:rsidRPr="00CF412F" w:rsidRDefault="00CF412F" w:rsidP="00CF412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F412F" w:rsidRPr="00CF412F" w14:paraId="5D56B30D" w14:textId="77777777">
        <w:trPr>
          <w:tblCellSpacing w:w="15" w:type="dxa"/>
        </w:trPr>
        <w:tc>
          <w:tcPr>
            <w:tcW w:w="0" w:type="auto"/>
            <w:vAlign w:val="center"/>
            <w:hideMark/>
          </w:tcPr>
          <w:p w14:paraId="71296D65" w14:textId="77777777" w:rsidR="00CF412F" w:rsidRPr="00CF412F" w:rsidRDefault="00CF412F" w:rsidP="00CF412F">
            <w:pPr>
              <w:rPr>
                <w:lang w:val="en-IN"/>
              </w:rPr>
            </w:pPr>
            <w:r w:rsidRPr="00CF412F">
              <w:rPr>
                <w:lang w:val="en-IN"/>
              </w:rPr>
              <w:t>This query computes the total value of all bank loans issued to clients by summing the Bank Loans column.</w:t>
            </w:r>
          </w:p>
        </w:tc>
      </w:tr>
    </w:tbl>
    <w:p w14:paraId="2F9F0F1B" w14:textId="77777777" w:rsidR="00CF412F" w:rsidRDefault="00CF412F">
      <w:r>
        <w:rPr>
          <w:noProof/>
        </w:rPr>
        <w:drawing>
          <wp:inline distT="0" distB="0" distL="0" distR="0" wp14:anchorId="64AEC20A" wp14:editId="79AB3F40">
            <wp:extent cx="4143375" cy="1885950"/>
            <wp:effectExtent l="0" t="0" r="9525" b="0"/>
            <wp:docPr id="1191608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3375" cy="1885950"/>
                    </a:xfrm>
                    <a:prstGeom prst="rect">
                      <a:avLst/>
                    </a:prstGeom>
                    <a:noFill/>
                    <a:ln>
                      <a:noFill/>
                    </a:ln>
                  </pic:spPr>
                </pic:pic>
              </a:graphicData>
            </a:graphic>
          </wp:inline>
        </w:drawing>
      </w:r>
    </w:p>
    <w:p w14:paraId="184E3CC5" w14:textId="77777777" w:rsidR="00CF412F" w:rsidRDefault="00CF412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tblGrid>
      <w:tr w:rsidR="00CF412F" w:rsidRPr="00CF412F" w14:paraId="0BFE7025" w14:textId="77777777" w:rsidTr="001C753F">
        <w:trPr>
          <w:tblCellSpacing w:w="15" w:type="dxa"/>
        </w:trPr>
        <w:tc>
          <w:tcPr>
            <w:tcW w:w="0" w:type="auto"/>
            <w:vAlign w:val="center"/>
            <w:hideMark/>
          </w:tcPr>
          <w:p w14:paraId="0957E525" w14:textId="77777777" w:rsidR="00CF412F" w:rsidRPr="00CF412F" w:rsidRDefault="00CF412F" w:rsidP="001C753F">
            <w:pPr>
              <w:rPr>
                <w:noProof/>
                <w:lang w:val="en-IN"/>
              </w:rPr>
            </w:pPr>
            <w:r w:rsidRPr="00CF412F">
              <w:rPr>
                <w:b/>
                <w:bCs/>
                <w:noProof/>
                <w:lang w:val="en-IN"/>
              </w:rPr>
              <w:t>Business Lending</w:t>
            </w:r>
          </w:p>
        </w:tc>
      </w:tr>
    </w:tbl>
    <w:p w14:paraId="3B20FBA8" w14:textId="77777777" w:rsidR="00CF412F" w:rsidRPr="00CF412F" w:rsidRDefault="00CF412F" w:rsidP="00CF412F">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F412F" w:rsidRPr="00CF412F" w14:paraId="262AF3CD" w14:textId="77777777" w:rsidTr="001C753F">
        <w:trPr>
          <w:tblCellSpacing w:w="15" w:type="dxa"/>
        </w:trPr>
        <w:tc>
          <w:tcPr>
            <w:tcW w:w="0" w:type="auto"/>
            <w:vAlign w:val="center"/>
            <w:hideMark/>
          </w:tcPr>
          <w:p w14:paraId="7B63290E" w14:textId="77777777" w:rsidR="00CF412F" w:rsidRPr="00CF412F" w:rsidRDefault="00CF412F" w:rsidP="001C753F">
            <w:pPr>
              <w:rPr>
                <w:noProof/>
                <w:lang w:val="en-IN"/>
              </w:rPr>
            </w:pPr>
            <w:r w:rsidRPr="00CF412F">
              <w:rPr>
                <w:noProof/>
                <w:lang w:val="en-IN"/>
              </w:rPr>
              <w:t>This query calculates the total amount of business loans provided to customers. It is useful for analyzing commercial lending activities.</w:t>
            </w:r>
          </w:p>
        </w:tc>
      </w:tr>
    </w:tbl>
    <w:p w14:paraId="291656C9" w14:textId="5FF0C525" w:rsidR="00CF412F" w:rsidRDefault="00CF412F">
      <w:r>
        <w:rPr>
          <w:noProof/>
        </w:rPr>
        <w:drawing>
          <wp:inline distT="0" distB="0" distL="0" distR="0" wp14:anchorId="4AF9B2AD" wp14:editId="684873AF">
            <wp:extent cx="4895850" cy="1495425"/>
            <wp:effectExtent l="0" t="0" r="0" b="9525"/>
            <wp:docPr id="20279969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8561" cy="1496253"/>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tblGrid>
      <w:tr w:rsidR="00CF412F" w:rsidRPr="00CF412F" w14:paraId="50AA9667" w14:textId="77777777">
        <w:trPr>
          <w:tblCellSpacing w:w="15" w:type="dxa"/>
        </w:trPr>
        <w:tc>
          <w:tcPr>
            <w:tcW w:w="0" w:type="auto"/>
            <w:vAlign w:val="center"/>
            <w:hideMark/>
          </w:tcPr>
          <w:p w14:paraId="5833A76B" w14:textId="77777777" w:rsidR="00CF412F" w:rsidRPr="00CF412F" w:rsidRDefault="00CF412F" w:rsidP="00CF412F">
            <w:pPr>
              <w:rPr>
                <w:lang w:val="en-IN"/>
              </w:rPr>
            </w:pPr>
            <w:r w:rsidRPr="00CF412F">
              <w:rPr>
                <w:b/>
                <w:bCs/>
                <w:lang w:val="en-IN"/>
              </w:rPr>
              <w:lastRenderedPageBreak/>
              <w:t>Checking Accounts</w:t>
            </w:r>
          </w:p>
        </w:tc>
      </w:tr>
    </w:tbl>
    <w:p w14:paraId="3B58C1CA" w14:textId="77777777" w:rsidR="00CF412F" w:rsidRPr="00CF412F" w:rsidRDefault="00CF412F" w:rsidP="00CF412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CF412F" w:rsidRPr="00CF412F" w14:paraId="7BCE87AC" w14:textId="77777777">
        <w:trPr>
          <w:tblCellSpacing w:w="15" w:type="dxa"/>
        </w:trPr>
        <w:tc>
          <w:tcPr>
            <w:tcW w:w="0" w:type="auto"/>
            <w:vAlign w:val="center"/>
            <w:hideMark/>
          </w:tcPr>
          <w:p w14:paraId="68E80CF5" w14:textId="77777777" w:rsidR="00CF412F" w:rsidRDefault="00CF412F" w:rsidP="00CF412F">
            <w:pPr>
              <w:rPr>
                <w:noProof/>
              </w:rPr>
            </w:pPr>
            <w:r w:rsidRPr="00CF412F">
              <w:rPr>
                <w:lang w:val="en-IN"/>
              </w:rPr>
              <w:t>This query sums the balances of all checking accounts to determine the total funds held in checking accounts.</w:t>
            </w:r>
          </w:p>
          <w:p w14:paraId="51E96E9F" w14:textId="77777777" w:rsidR="00CF412F" w:rsidRDefault="00CF412F" w:rsidP="00CF412F">
            <w:pPr>
              <w:rPr>
                <w:lang w:val="en-IN"/>
              </w:rPr>
            </w:pPr>
            <w:r>
              <w:rPr>
                <w:noProof/>
              </w:rPr>
              <w:drawing>
                <wp:inline distT="0" distB="0" distL="0" distR="0" wp14:anchorId="081F34CE" wp14:editId="303976EA">
                  <wp:extent cx="5086350" cy="1895475"/>
                  <wp:effectExtent l="0" t="0" r="0" b="9525"/>
                  <wp:docPr id="423212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6350" cy="1895475"/>
                          </a:xfrm>
                          <a:prstGeom prst="rect">
                            <a:avLst/>
                          </a:prstGeom>
                          <a:noFill/>
                          <a:ln>
                            <a:noFill/>
                          </a:ln>
                        </pic:spPr>
                      </pic:pic>
                    </a:graphicData>
                  </a:graphic>
                </wp:inline>
              </w:drawing>
            </w:r>
          </w:p>
          <w:p w14:paraId="672E5BAA" w14:textId="77777777" w:rsidR="00E42529" w:rsidRDefault="00E42529" w:rsidP="00CF412F">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tblGrid>
            <w:tr w:rsidR="00E42529" w:rsidRPr="00E42529" w14:paraId="277A7223" w14:textId="77777777">
              <w:trPr>
                <w:tblCellSpacing w:w="15" w:type="dxa"/>
              </w:trPr>
              <w:tc>
                <w:tcPr>
                  <w:tcW w:w="0" w:type="auto"/>
                  <w:vAlign w:val="center"/>
                  <w:hideMark/>
                </w:tcPr>
                <w:p w14:paraId="574C5C36" w14:textId="77777777" w:rsidR="00E42529" w:rsidRPr="00E42529" w:rsidRDefault="00E42529" w:rsidP="00E42529">
                  <w:pPr>
                    <w:rPr>
                      <w:lang w:val="en-IN"/>
                    </w:rPr>
                  </w:pPr>
                  <w:r w:rsidRPr="00E42529">
                    <w:rPr>
                      <w:b/>
                      <w:bCs/>
                      <w:lang w:val="en-IN"/>
                    </w:rPr>
                    <w:t>Credit Card Balance</w:t>
                  </w:r>
                </w:p>
              </w:tc>
            </w:tr>
          </w:tbl>
          <w:p w14:paraId="1F797F7C" w14:textId="77777777" w:rsidR="00E42529" w:rsidRPr="00E42529" w:rsidRDefault="00E42529" w:rsidP="00E4252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6"/>
            </w:tblGrid>
            <w:tr w:rsidR="00E42529" w:rsidRPr="00E42529" w14:paraId="4649EED9" w14:textId="77777777">
              <w:trPr>
                <w:tblCellSpacing w:w="15" w:type="dxa"/>
              </w:trPr>
              <w:tc>
                <w:tcPr>
                  <w:tcW w:w="0" w:type="auto"/>
                  <w:vAlign w:val="center"/>
                  <w:hideMark/>
                </w:tcPr>
                <w:p w14:paraId="131C7890" w14:textId="77777777" w:rsidR="00E42529" w:rsidRPr="00E42529" w:rsidRDefault="00E42529" w:rsidP="00E42529">
                  <w:pPr>
                    <w:rPr>
                      <w:lang w:val="en-IN"/>
                    </w:rPr>
                  </w:pPr>
                  <w:r w:rsidRPr="00E42529">
                    <w:rPr>
                      <w:lang w:val="en-IN"/>
                    </w:rPr>
                    <w:t>This query calculates the total outstanding balance across all client credit cards.</w:t>
                  </w:r>
                </w:p>
              </w:tc>
            </w:tr>
          </w:tbl>
          <w:p w14:paraId="570F2A17" w14:textId="2793B734" w:rsidR="00E42529" w:rsidRPr="00CF412F" w:rsidRDefault="00E42529" w:rsidP="00CF412F">
            <w:pPr>
              <w:rPr>
                <w:lang w:val="en-IN"/>
              </w:rPr>
            </w:pPr>
          </w:p>
        </w:tc>
      </w:tr>
    </w:tbl>
    <w:p w14:paraId="1AB15666" w14:textId="47B94CD6" w:rsidR="00E42529" w:rsidRDefault="00CF412F">
      <w:pPr>
        <w:rPr>
          <w:noProof/>
        </w:rPr>
      </w:pPr>
      <w:r>
        <w:rPr>
          <w:noProof/>
        </w:rPr>
        <w:drawing>
          <wp:inline distT="0" distB="0" distL="0" distR="0" wp14:anchorId="36958308" wp14:editId="5F11C4D7">
            <wp:extent cx="5505450" cy="1638300"/>
            <wp:effectExtent l="0" t="0" r="0" b="0"/>
            <wp:docPr id="302804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7429" cy="1638889"/>
                    </a:xfrm>
                    <a:prstGeom prst="rect">
                      <a:avLst/>
                    </a:prstGeom>
                    <a:noFill/>
                    <a:ln>
                      <a:noFill/>
                    </a:ln>
                  </pic:spPr>
                </pic:pic>
              </a:graphicData>
            </a:graphic>
          </wp:inline>
        </w:drawing>
      </w:r>
    </w:p>
    <w:p w14:paraId="1FEE8B18" w14:textId="1D5AD430" w:rsidR="00E42529" w:rsidRDefault="00E42529" w:rsidP="00E42529">
      <w:pPr>
        <w:tabs>
          <w:tab w:val="left" w:pos="1365"/>
        </w:tabs>
        <w:jc w:val="both"/>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E42529" w:rsidRPr="00E42529" w14:paraId="1A8F9302" w14:textId="77777777">
        <w:trPr>
          <w:tblCellSpacing w:w="15" w:type="dxa"/>
        </w:trPr>
        <w:tc>
          <w:tcPr>
            <w:tcW w:w="0" w:type="auto"/>
            <w:vAlign w:val="center"/>
            <w:hideMark/>
          </w:tcPr>
          <w:p w14:paraId="460074D9" w14:textId="77777777" w:rsidR="00E42529" w:rsidRPr="00E42529" w:rsidRDefault="00E42529" w:rsidP="00E42529">
            <w:pPr>
              <w:tabs>
                <w:tab w:val="left" w:pos="1365"/>
              </w:tabs>
              <w:jc w:val="both"/>
              <w:rPr>
                <w:lang w:val="en-IN"/>
              </w:rPr>
            </w:pPr>
            <w:r w:rsidRPr="00E42529">
              <w:rPr>
                <w:b/>
                <w:bCs/>
                <w:lang w:val="en-IN"/>
              </w:rPr>
              <w:t>Foreign Currency Account</w:t>
            </w:r>
          </w:p>
        </w:tc>
      </w:tr>
    </w:tbl>
    <w:p w14:paraId="110775F7" w14:textId="77777777" w:rsidR="00E42529" w:rsidRPr="00E42529" w:rsidRDefault="00E42529" w:rsidP="00E42529">
      <w:pPr>
        <w:tabs>
          <w:tab w:val="left" w:pos="1365"/>
        </w:tabs>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42529" w:rsidRPr="00E42529" w14:paraId="0BD1752B" w14:textId="77777777">
        <w:trPr>
          <w:tblCellSpacing w:w="15" w:type="dxa"/>
        </w:trPr>
        <w:tc>
          <w:tcPr>
            <w:tcW w:w="0" w:type="auto"/>
            <w:vAlign w:val="center"/>
            <w:hideMark/>
          </w:tcPr>
          <w:p w14:paraId="66454E15" w14:textId="77777777" w:rsidR="00E42529" w:rsidRPr="00E42529" w:rsidRDefault="00E42529" w:rsidP="00E42529">
            <w:pPr>
              <w:tabs>
                <w:tab w:val="left" w:pos="1365"/>
              </w:tabs>
              <w:jc w:val="both"/>
              <w:rPr>
                <w:lang w:val="en-IN"/>
              </w:rPr>
            </w:pPr>
            <w:r w:rsidRPr="00E42529">
              <w:rPr>
                <w:lang w:val="en-IN"/>
              </w:rPr>
              <w:t>This query computes the total balance held in foreign currency accounts by summing all account values.</w:t>
            </w:r>
          </w:p>
        </w:tc>
      </w:tr>
    </w:tbl>
    <w:p w14:paraId="2F71A403" w14:textId="586E0064" w:rsidR="00E42529" w:rsidRPr="00E42529" w:rsidRDefault="00E42529" w:rsidP="00E42529">
      <w:pPr>
        <w:tabs>
          <w:tab w:val="left" w:pos="1365"/>
        </w:tabs>
        <w:jc w:val="both"/>
      </w:pPr>
      <w:r>
        <w:rPr>
          <w:noProof/>
        </w:rPr>
        <w:drawing>
          <wp:inline distT="0" distB="0" distL="0" distR="0" wp14:anchorId="0F11EBC0" wp14:editId="596C13DE">
            <wp:extent cx="5731510" cy="1811655"/>
            <wp:effectExtent l="0" t="0" r="2540" b="0"/>
            <wp:docPr id="353126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116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E42529" w:rsidRPr="00E42529" w14:paraId="3C2781F9" w14:textId="77777777">
        <w:trPr>
          <w:tblCellSpacing w:w="15" w:type="dxa"/>
        </w:trPr>
        <w:tc>
          <w:tcPr>
            <w:tcW w:w="0" w:type="auto"/>
            <w:vAlign w:val="center"/>
            <w:hideMark/>
          </w:tcPr>
          <w:p w14:paraId="73987E05" w14:textId="77777777" w:rsidR="00E42529" w:rsidRPr="00E42529" w:rsidRDefault="00E42529" w:rsidP="00E42529">
            <w:pPr>
              <w:rPr>
                <w:noProof/>
                <w:lang w:val="en-IN"/>
              </w:rPr>
            </w:pPr>
            <w:r w:rsidRPr="00E42529">
              <w:rPr>
                <w:b/>
                <w:bCs/>
                <w:noProof/>
                <w:lang w:val="en-IN"/>
              </w:rPr>
              <w:lastRenderedPageBreak/>
              <w:t>Savings Account</w:t>
            </w:r>
          </w:p>
        </w:tc>
      </w:tr>
    </w:tbl>
    <w:p w14:paraId="52B2068C" w14:textId="77777777" w:rsidR="00E42529" w:rsidRPr="00E42529" w:rsidRDefault="00E42529" w:rsidP="00E42529">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1"/>
      </w:tblGrid>
      <w:tr w:rsidR="00E42529" w:rsidRPr="00E42529" w14:paraId="51F340A3" w14:textId="77777777">
        <w:trPr>
          <w:tblCellSpacing w:w="15" w:type="dxa"/>
        </w:trPr>
        <w:tc>
          <w:tcPr>
            <w:tcW w:w="0" w:type="auto"/>
            <w:vAlign w:val="center"/>
            <w:hideMark/>
          </w:tcPr>
          <w:p w14:paraId="12B20194" w14:textId="77777777" w:rsidR="00E42529" w:rsidRPr="00E42529" w:rsidRDefault="00E42529" w:rsidP="00E42529">
            <w:pPr>
              <w:rPr>
                <w:noProof/>
                <w:lang w:val="en-IN"/>
              </w:rPr>
            </w:pPr>
            <w:r w:rsidRPr="00E42529">
              <w:rPr>
                <w:noProof/>
                <w:lang w:val="en-IN"/>
              </w:rPr>
              <w:t>This query calculates the total balance across all savings accounts maintained by clients.</w:t>
            </w:r>
          </w:p>
        </w:tc>
      </w:tr>
    </w:tbl>
    <w:p w14:paraId="01A64D88" w14:textId="77777777" w:rsidR="00E42529" w:rsidRDefault="00E42529">
      <w:pPr>
        <w:rPr>
          <w:noProof/>
        </w:rPr>
      </w:pPr>
    </w:p>
    <w:p w14:paraId="2F877F93" w14:textId="77777777" w:rsidR="00E42529" w:rsidRDefault="00CF412F">
      <w:r>
        <w:rPr>
          <w:noProof/>
        </w:rPr>
        <w:drawing>
          <wp:inline distT="0" distB="0" distL="0" distR="0" wp14:anchorId="7B133700" wp14:editId="0CE8CC8E">
            <wp:extent cx="4819650" cy="1914525"/>
            <wp:effectExtent l="0" t="0" r="0" b="9525"/>
            <wp:docPr id="1185066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650" cy="1914525"/>
                    </a:xfrm>
                    <a:prstGeom prst="rect">
                      <a:avLst/>
                    </a:prstGeom>
                    <a:noFill/>
                    <a:ln>
                      <a:noFill/>
                    </a:ln>
                  </pic:spPr>
                </pic:pic>
              </a:graphicData>
            </a:graphic>
          </wp:inline>
        </w:drawing>
      </w:r>
    </w:p>
    <w:p w14:paraId="1791C192" w14:textId="77777777" w:rsidR="00E42529" w:rsidRDefault="00E4252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tblGrid>
      <w:tr w:rsidR="00E42529" w:rsidRPr="00E42529" w14:paraId="0A584B29" w14:textId="77777777">
        <w:trPr>
          <w:tblCellSpacing w:w="15" w:type="dxa"/>
        </w:trPr>
        <w:tc>
          <w:tcPr>
            <w:tcW w:w="0" w:type="auto"/>
            <w:vAlign w:val="center"/>
            <w:hideMark/>
          </w:tcPr>
          <w:p w14:paraId="5D225D0B" w14:textId="77777777" w:rsidR="00E42529" w:rsidRPr="00E42529" w:rsidRDefault="00E42529" w:rsidP="00E42529">
            <w:pPr>
              <w:rPr>
                <w:lang w:val="en-IN"/>
              </w:rPr>
            </w:pPr>
            <w:r w:rsidRPr="00E42529">
              <w:rPr>
                <w:b/>
                <w:bCs/>
                <w:lang w:val="en-IN"/>
              </w:rPr>
              <w:t>Total CC Amount</w:t>
            </w:r>
          </w:p>
        </w:tc>
      </w:tr>
    </w:tbl>
    <w:p w14:paraId="78482767" w14:textId="77777777" w:rsidR="00E42529" w:rsidRPr="00E42529" w:rsidRDefault="00E42529" w:rsidP="00E4252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42529" w:rsidRPr="00E42529" w14:paraId="796D8E10" w14:textId="77777777">
        <w:trPr>
          <w:tblCellSpacing w:w="15" w:type="dxa"/>
        </w:trPr>
        <w:tc>
          <w:tcPr>
            <w:tcW w:w="0" w:type="auto"/>
            <w:vAlign w:val="center"/>
            <w:hideMark/>
          </w:tcPr>
          <w:p w14:paraId="031C8D83" w14:textId="77777777" w:rsidR="00E42529" w:rsidRPr="00E42529" w:rsidRDefault="00E42529" w:rsidP="00E42529">
            <w:pPr>
              <w:rPr>
                <w:lang w:val="en-IN"/>
              </w:rPr>
            </w:pPr>
            <w:r w:rsidRPr="00E42529">
              <w:rPr>
                <w:lang w:val="en-IN"/>
              </w:rPr>
              <w:t>This query sums the total amount associated with all credit cards issued to clients, providing an overview of credit card usage.</w:t>
            </w:r>
          </w:p>
        </w:tc>
      </w:tr>
    </w:tbl>
    <w:p w14:paraId="43CA8D3D" w14:textId="4C99289D" w:rsidR="00E42529" w:rsidRDefault="00CF412F">
      <w:r>
        <w:rPr>
          <w:noProof/>
        </w:rPr>
        <w:drawing>
          <wp:inline distT="0" distB="0" distL="0" distR="0" wp14:anchorId="2B31FA88" wp14:editId="6AA9CB49">
            <wp:extent cx="5562600" cy="1971675"/>
            <wp:effectExtent l="0" t="0" r="0" b="9525"/>
            <wp:docPr id="188241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600" cy="1971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tblGrid>
      <w:tr w:rsidR="00E42529" w:rsidRPr="00E42529" w14:paraId="55FDDF93" w14:textId="77777777">
        <w:trPr>
          <w:tblCellSpacing w:w="15" w:type="dxa"/>
        </w:trPr>
        <w:tc>
          <w:tcPr>
            <w:tcW w:w="0" w:type="auto"/>
            <w:vAlign w:val="center"/>
            <w:hideMark/>
          </w:tcPr>
          <w:p w14:paraId="477E5E8B" w14:textId="77777777" w:rsidR="00E42529" w:rsidRPr="00E42529" w:rsidRDefault="00E42529" w:rsidP="00E42529">
            <w:pPr>
              <w:rPr>
                <w:noProof/>
                <w:lang w:val="en-IN"/>
              </w:rPr>
            </w:pPr>
            <w:r w:rsidRPr="00E42529">
              <w:rPr>
                <w:b/>
                <w:bCs/>
                <w:noProof/>
                <w:lang w:val="en-IN"/>
              </w:rPr>
              <w:t>Total Clients</w:t>
            </w:r>
          </w:p>
        </w:tc>
      </w:tr>
    </w:tbl>
    <w:p w14:paraId="0776E585" w14:textId="77777777" w:rsidR="00E42529" w:rsidRPr="00E42529" w:rsidRDefault="00E42529" w:rsidP="00E42529">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E42529" w:rsidRPr="00E42529" w14:paraId="4B9E8FB2" w14:textId="77777777">
        <w:trPr>
          <w:tblCellSpacing w:w="15" w:type="dxa"/>
        </w:trPr>
        <w:tc>
          <w:tcPr>
            <w:tcW w:w="0" w:type="auto"/>
            <w:gridSpan w:val="2"/>
            <w:vAlign w:val="center"/>
            <w:hideMark/>
          </w:tcPr>
          <w:p w14:paraId="20A53C74" w14:textId="77777777" w:rsidR="00E42529" w:rsidRDefault="00E42529" w:rsidP="00E42529">
            <w:pPr>
              <w:rPr>
                <w:noProof/>
                <w:lang w:val="en-IN"/>
              </w:rPr>
            </w:pPr>
            <w:r w:rsidRPr="00E42529">
              <w:rPr>
                <w:noProof/>
                <w:lang w:val="en-IN"/>
              </w:rPr>
              <w:t>This query counts the total number of unique clients in the banking dataset using COUNT(DISTINCT Client_ID). It helps determine the overall customer base.</w:t>
            </w:r>
          </w:p>
          <w:p w14:paraId="774FCDFE" w14:textId="786DA022" w:rsidR="00E42529" w:rsidRPr="00E42529" w:rsidRDefault="00E42529" w:rsidP="00E42529">
            <w:pPr>
              <w:rPr>
                <w:noProof/>
                <w:lang w:val="en-IN"/>
              </w:rPr>
            </w:pPr>
            <w:r>
              <w:rPr>
                <w:noProof/>
              </w:rPr>
              <w:drawing>
                <wp:inline distT="0" distB="0" distL="0" distR="0" wp14:anchorId="3A694146" wp14:editId="72F9E907">
                  <wp:extent cx="5095875" cy="1357313"/>
                  <wp:effectExtent l="0" t="0" r="0" b="0"/>
                  <wp:docPr id="1680623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9131" cy="1358180"/>
                          </a:xfrm>
                          <a:prstGeom prst="rect">
                            <a:avLst/>
                          </a:prstGeom>
                          <a:noFill/>
                          <a:ln>
                            <a:noFill/>
                          </a:ln>
                        </pic:spPr>
                      </pic:pic>
                    </a:graphicData>
                  </a:graphic>
                </wp:inline>
              </w:drawing>
            </w:r>
          </w:p>
        </w:tc>
      </w:tr>
      <w:tr w:rsidR="00E42529" w:rsidRPr="00E42529" w14:paraId="70807952" w14:textId="77777777">
        <w:trPr>
          <w:gridAfter w:val="1"/>
          <w:tblCellSpacing w:w="15" w:type="dxa"/>
        </w:trPr>
        <w:tc>
          <w:tcPr>
            <w:tcW w:w="0" w:type="auto"/>
            <w:vAlign w:val="center"/>
            <w:hideMark/>
          </w:tcPr>
          <w:p w14:paraId="5C1D70E2" w14:textId="77777777" w:rsidR="00E42529" w:rsidRPr="00E42529" w:rsidRDefault="00E42529" w:rsidP="00E42529">
            <w:pPr>
              <w:rPr>
                <w:noProof/>
                <w:lang w:val="en-IN"/>
              </w:rPr>
            </w:pPr>
            <w:r w:rsidRPr="00E42529">
              <w:rPr>
                <w:b/>
                <w:bCs/>
                <w:noProof/>
                <w:lang w:val="en-IN"/>
              </w:rPr>
              <w:lastRenderedPageBreak/>
              <w:t>Total Deposit</w:t>
            </w:r>
          </w:p>
        </w:tc>
      </w:tr>
    </w:tbl>
    <w:p w14:paraId="0BBB3C39" w14:textId="77777777" w:rsidR="00E42529" w:rsidRPr="00E42529" w:rsidRDefault="00E42529" w:rsidP="00E42529">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42529" w:rsidRPr="00E42529" w14:paraId="4EB4FA17" w14:textId="77777777">
        <w:trPr>
          <w:tblCellSpacing w:w="15" w:type="dxa"/>
        </w:trPr>
        <w:tc>
          <w:tcPr>
            <w:tcW w:w="0" w:type="auto"/>
            <w:vAlign w:val="center"/>
            <w:hideMark/>
          </w:tcPr>
          <w:p w14:paraId="29020CE2" w14:textId="77777777" w:rsidR="00E42529" w:rsidRPr="00E42529" w:rsidRDefault="00E42529" w:rsidP="00E42529">
            <w:pPr>
              <w:rPr>
                <w:noProof/>
                <w:lang w:val="en-IN"/>
              </w:rPr>
            </w:pPr>
            <w:r w:rsidRPr="00E42529">
              <w:rPr>
                <w:noProof/>
                <w:lang w:val="en-IN"/>
              </w:rPr>
              <w:t>This query calculates the combined value of all client deposits by adding bank deposits, savings accounts, foreign currency accounts, and checking account balances. It provides the overall deposit portfolio of the bank.</w:t>
            </w:r>
          </w:p>
        </w:tc>
      </w:tr>
    </w:tbl>
    <w:p w14:paraId="6FCA3D07" w14:textId="77777777" w:rsidR="00E42529" w:rsidRDefault="00CF412F">
      <w:r>
        <w:rPr>
          <w:noProof/>
        </w:rPr>
        <w:drawing>
          <wp:inline distT="0" distB="0" distL="0" distR="0" wp14:anchorId="35E0336E" wp14:editId="3B0DF526">
            <wp:extent cx="5667375" cy="2076450"/>
            <wp:effectExtent l="0" t="0" r="9525" b="0"/>
            <wp:docPr id="1021504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375" cy="2076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tblGrid>
      <w:tr w:rsidR="00E42529" w:rsidRPr="00E42529" w14:paraId="4ED11507" w14:textId="77777777">
        <w:trPr>
          <w:tblCellSpacing w:w="15" w:type="dxa"/>
        </w:trPr>
        <w:tc>
          <w:tcPr>
            <w:tcW w:w="0" w:type="auto"/>
            <w:vAlign w:val="center"/>
            <w:hideMark/>
          </w:tcPr>
          <w:p w14:paraId="0C811361" w14:textId="77777777" w:rsidR="00E42529" w:rsidRPr="00E42529" w:rsidRDefault="00E42529" w:rsidP="00E42529">
            <w:pPr>
              <w:rPr>
                <w:lang w:val="en-IN"/>
              </w:rPr>
            </w:pPr>
            <w:r w:rsidRPr="00E42529">
              <w:rPr>
                <w:b/>
                <w:bCs/>
                <w:lang w:val="en-IN"/>
              </w:rPr>
              <w:t>Total Loan</w:t>
            </w:r>
          </w:p>
        </w:tc>
      </w:tr>
    </w:tbl>
    <w:p w14:paraId="46208E80" w14:textId="77777777" w:rsidR="00E42529" w:rsidRPr="00E42529" w:rsidRDefault="00E42529" w:rsidP="00E4252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42529" w:rsidRPr="00E42529" w14:paraId="41917E6F" w14:textId="77777777">
        <w:trPr>
          <w:tblCellSpacing w:w="15" w:type="dxa"/>
        </w:trPr>
        <w:tc>
          <w:tcPr>
            <w:tcW w:w="0" w:type="auto"/>
            <w:vAlign w:val="center"/>
            <w:hideMark/>
          </w:tcPr>
          <w:p w14:paraId="6A079FFC" w14:textId="48FF3969" w:rsidR="00E42529" w:rsidRPr="00E42529" w:rsidRDefault="00E42529" w:rsidP="00E42529">
            <w:pPr>
              <w:rPr>
                <w:lang w:val="en-IN"/>
              </w:rPr>
            </w:pPr>
            <w:r w:rsidRPr="00E42529">
              <w:rPr>
                <w:lang w:val="en-IN"/>
              </w:rPr>
              <w:t>This query calculates the bank's total lending exposure by summing bank loans, business lending, and credit card balances for all clients</w:t>
            </w:r>
            <w:r>
              <w:rPr>
                <w:lang w:val="en-IN"/>
              </w:rPr>
              <w:t>.</w:t>
            </w:r>
          </w:p>
        </w:tc>
      </w:tr>
    </w:tbl>
    <w:p w14:paraId="1810697D" w14:textId="77777777" w:rsidR="00E42529" w:rsidRDefault="00E42529"/>
    <w:p w14:paraId="418CDD22" w14:textId="77777777" w:rsidR="00E42529" w:rsidRDefault="00CF412F">
      <w:r>
        <w:rPr>
          <w:noProof/>
        </w:rPr>
        <w:drawing>
          <wp:inline distT="0" distB="0" distL="0" distR="0" wp14:anchorId="7521C592" wp14:editId="0EC0148C">
            <wp:extent cx="5305425" cy="1590675"/>
            <wp:effectExtent l="0" t="0" r="9525" b="9525"/>
            <wp:docPr id="610396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7403" cy="1591268"/>
                    </a:xfrm>
                    <a:prstGeom prst="rect">
                      <a:avLst/>
                    </a:prstGeom>
                    <a:noFill/>
                    <a:ln>
                      <a:noFill/>
                    </a:ln>
                  </pic:spPr>
                </pic:pic>
              </a:graphicData>
            </a:graphic>
          </wp:inline>
        </w:drawing>
      </w:r>
    </w:p>
    <w:p w14:paraId="711A1D12" w14:textId="77777777" w:rsidR="00E42529" w:rsidRDefault="00E4252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tblGrid>
      <w:tr w:rsidR="00E42529" w:rsidRPr="00E42529" w14:paraId="5E78A596" w14:textId="77777777">
        <w:trPr>
          <w:tblCellSpacing w:w="15" w:type="dxa"/>
        </w:trPr>
        <w:tc>
          <w:tcPr>
            <w:tcW w:w="0" w:type="auto"/>
            <w:vAlign w:val="center"/>
            <w:hideMark/>
          </w:tcPr>
          <w:p w14:paraId="6A9E859C" w14:textId="77777777" w:rsidR="00E42529" w:rsidRPr="00E42529" w:rsidRDefault="00E42529" w:rsidP="00E42529">
            <w:pPr>
              <w:rPr>
                <w:noProof/>
                <w:lang w:val="en-IN"/>
              </w:rPr>
            </w:pPr>
            <w:r w:rsidRPr="00E42529">
              <w:rPr>
                <w:b/>
                <w:bCs/>
                <w:noProof/>
                <w:lang w:val="en-IN"/>
              </w:rPr>
              <w:t>Total Fees</w:t>
            </w:r>
          </w:p>
        </w:tc>
      </w:tr>
    </w:tbl>
    <w:p w14:paraId="55754541" w14:textId="77777777" w:rsidR="00E42529" w:rsidRPr="00E42529" w:rsidRDefault="00E42529" w:rsidP="00E42529">
      <w:pPr>
        <w:rPr>
          <w:noProof/>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42529" w:rsidRPr="00E42529" w14:paraId="783C53B8" w14:textId="77777777">
        <w:trPr>
          <w:tblCellSpacing w:w="15" w:type="dxa"/>
        </w:trPr>
        <w:tc>
          <w:tcPr>
            <w:tcW w:w="0" w:type="auto"/>
            <w:vAlign w:val="center"/>
            <w:hideMark/>
          </w:tcPr>
          <w:p w14:paraId="0EEEBFAF" w14:textId="51CE4D65" w:rsidR="00E42529" w:rsidRPr="00E42529" w:rsidRDefault="00E42529" w:rsidP="00E42529">
            <w:pPr>
              <w:rPr>
                <w:noProof/>
                <w:lang w:val="en-IN"/>
              </w:rPr>
            </w:pPr>
            <w:r w:rsidRPr="00E42529">
              <w:rPr>
                <w:noProof/>
                <w:lang w:val="en-IN"/>
              </w:rPr>
              <w:t>This query calculates the total processing fees collected by multiplying each client's total loan amount by its corresponding processing fee and then summing the results.</w:t>
            </w:r>
          </w:p>
        </w:tc>
      </w:tr>
    </w:tbl>
    <w:p w14:paraId="7EDD8CB1" w14:textId="49516F19" w:rsidR="00BA6794" w:rsidRDefault="00E42529">
      <w:r>
        <w:rPr>
          <w:noProof/>
        </w:rPr>
        <w:drawing>
          <wp:inline distT="0" distB="0" distL="0" distR="0" wp14:anchorId="541FE6E6" wp14:editId="3FCD7595">
            <wp:extent cx="5219700" cy="1590675"/>
            <wp:effectExtent l="0" t="0" r="0" b="9525"/>
            <wp:docPr id="37504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7714" cy="1593117"/>
                    </a:xfrm>
                    <a:prstGeom prst="rect">
                      <a:avLst/>
                    </a:prstGeom>
                    <a:noFill/>
                    <a:ln>
                      <a:noFill/>
                    </a:ln>
                  </pic:spPr>
                </pic:pic>
              </a:graphicData>
            </a:graphic>
          </wp:inline>
        </w:drawing>
      </w:r>
    </w:p>
    <w:sectPr w:rsidR="00BA67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78B8B" w14:textId="77777777" w:rsidR="00F008FA" w:rsidRDefault="00F008FA" w:rsidP="00E42529">
      <w:pPr>
        <w:spacing w:after="0" w:line="240" w:lineRule="auto"/>
      </w:pPr>
      <w:r>
        <w:separator/>
      </w:r>
    </w:p>
  </w:endnote>
  <w:endnote w:type="continuationSeparator" w:id="0">
    <w:p w14:paraId="321B397B" w14:textId="77777777" w:rsidR="00F008FA" w:rsidRDefault="00F008FA" w:rsidP="00E42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B63D" w14:textId="77777777" w:rsidR="00F008FA" w:rsidRDefault="00F008FA" w:rsidP="00E42529">
      <w:pPr>
        <w:spacing w:after="0" w:line="240" w:lineRule="auto"/>
      </w:pPr>
      <w:r>
        <w:separator/>
      </w:r>
    </w:p>
  </w:footnote>
  <w:footnote w:type="continuationSeparator" w:id="0">
    <w:p w14:paraId="2C95F863" w14:textId="77777777" w:rsidR="00F008FA" w:rsidRDefault="00F008FA" w:rsidP="00E42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12F"/>
    <w:rsid w:val="007E10BA"/>
    <w:rsid w:val="008530E2"/>
    <w:rsid w:val="00BA6794"/>
    <w:rsid w:val="00CF412F"/>
    <w:rsid w:val="00E42529"/>
    <w:rsid w:val="00E90DDD"/>
    <w:rsid w:val="00F008F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2E41"/>
  <w15:chartTrackingRefBased/>
  <w15:docId w15:val="{9BA5BE2B-B667-44CD-BB78-FCDD547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te-IN"/>
    </w:rPr>
  </w:style>
  <w:style w:type="paragraph" w:styleId="Heading1">
    <w:name w:val="heading 1"/>
    <w:basedOn w:val="Normal"/>
    <w:next w:val="Normal"/>
    <w:link w:val="Heading1Char"/>
    <w:uiPriority w:val="9"/>
    <w:qFormat/>
    <w:rsid w:val="00CF4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12F"/>
    <w:rPr>
      <w:rFonts w:asciiTheme="majorHAnsi" w:eastAsiaTheme="majorEastAsia" w:hAnsiTheme="majorHAnsi" w:cstheme="majorBidi"/>
      <w:color w:val="2F5496" w:themeColor="accent1" w:themeShade="BF"/>
      <w:sz w:val="40"/>
      <w:szCs w:val="40"/>
      <w:lang w:val="en-US" w:bidi="te-IN"/>
    </w:rPr>
  </w:style>
  <w:style w:type="character" w:customStyle="1" w:styleId="Heading2Char">
    <w:name w:val="Heading 2 Char"/>
    <w:basedOn w:val="DefaultParagraphFont"/>
    <w:link w:val="Heading2"/>
    <w:uiPriority w:val="9"/>
    <w:semiHidden/>
    <w:rsid w:val="00CF412F"/>
    <w:rPr>
      <w:rFonts w:asciiTheme="majorHAnsi" w:eastAsiaTheme="majorEastAsia" w:hAnsiTheme="majorHAnsi" w:cstheme="majorBidi"/>
      <w:color w:val="2F5496" w:themeColor="accent1" w:themeShade="BF"/>
      <w:sz w:val="32"/>
      <w:szCs w:val="32"/>
      <w:lang w:val="en-US" w:bidi="te-IN"/>
    </w:rPr>
  </w:style>
  <w:style w:type="character" w:customStyle="1" w:styleId="Heading3Char">
    <w:name w:val="Heading 3 Char"/>
    <w:basedOn w:val="DefaultParagraphFont"/>
    <w:link w:val="Heading3"/>
    <w:uiPriority w:val="9"/>
    <w:semiHidden/>
    <w:rsid w:val="00CF412F"/>
    <w:rPr>
      <w:rFonts w:eastAsiaTheme="majorEastAsia" w:cstheme="majorBidi"/>
      <w:color w:val="2F5496" w:themeColor="accent1" w:themeShade="BF"/>
      <w:sz w:val="28"/>
      <w:szCs w:val="28"/>
      <w:lang w:val="en-US" w:bidi="te-IN"/>
    </w:rPr>
  </w:style>
  <w:style w:type="character" w:customStyle="1" w:styleId="Heading4Char">
    <w:name w:val="Heading 4 Char"/>
    <w:basedOn w:val="DefaultParagraphFont"/>
    <w:link w:val="Heading4"/>
    <w:uiPriority w:val="9"/>
    <w:semiHidden/>
    <w:rsid w:val="00CF412F"/>
    <w:rPr>
      <w:rFonts w:eastAsiaTheme="majorEastAsia" w:cstheme="majorBidi"/>
      <w:i/>
      <w:iCs/>
      <w:color w:val="2F5496" w:themeColor="accent1" w:themeShade="BF"/>
      <w:lang w:val="en-US" w:bidi="te-IN"/>
    </w:rPr>
  </w:style>
  <w:style w:type="character" w:customStyle="1" w:styleId="Heading5Char">
    <w:name w:val="Heading 5 Char"/>
    <w:basedOn w:val="DefaultParagraphFont"/>
    <w:link w:val="Heading5"/>
    <w:uiPriority w:val="9"/>
    <w:semiHidden/>
    <w:rsid w:val="00CF412F"/>
    <w:rPr>
      <w:rFonts w:eastAsiaTheme="majorEastAsia" w:cstheme="majorBidi"/>
      <w:color w:val="2F5496" w:themeColor="accent1" w:themeShade="BF"/>
      <w:lang w:val="en-US" w:bidi="te-IN"/>
    </w:rPr>
  </w:style>
  <w:style w:type="character" w:customStyle="1" w:styleId="Heading6Char">
    <w:name w:val="Heading 6 Char"/>
    <w:basedOn w:val="DefaultParagraphFont"/>
    <w:link w:val="Heading6"/>
    <w:uiPriority w:val="9"/>
    <w:semiHidden/>
    <w:rsid w:val="00CF412F"/>
    <w:rPr>
      <w:rFonts w:eastAsiaTheme="majorEastAsia" w:cstheme="majorBidi"/>
      <w:i/>
      <w:iCs/>
      <w:color w:val="595959" w:themeColor="text1" w:themeTint="A6"/>
      <w:lang w:val="en-US" w:bidi="te-IN"/>
    </w:rPr>
  </w:style>
  <w:style w:type="character" w:customStyle="1" w:styleId="Heading7Char">
    <w:name w:val="Heading 7 Char"/>
    <w:basedOn w:val="DefaultParagraphFont"/>
    <w:link w:val="Heading7"/>
    <w:uiPriority w:val="9"/>
    <w:semiHidden/>
    <w:rsid w:val="00CF412F"/>
    <w:rPr>
      <w:rFonts w:eastAsiaTheme="majorEastAsia" w:cstheme="majorBidi"/>
      <w:color w:val="595959" w:themeColor="text1" w:themeTint="A6"/>
      <w:lang w:val="en-US" w:bidi="te-IN"/>
    </w:rPr>
  </w:style>
  <w:style w:type="character" w:customStyle="1" w:styleId="Heading8Char">
    <w:name w:val="Heading 8 Char"/>
    <w:basedOn w:val="DefaultParagraphFont"/>
    <w:link w:val="Heading8"/>
    <w:uiPriority w:val="9"/>
    <w:semiHidden/>
    <w:rsid w:val="00CF412F"/>
    <w:rPr>
      <w:rFonts w:eastAsiaTheme="majorEastAsia" w:cstheme="majorBidi"/>
      <w:i/>
      <w:iCs/>
      <w:color w:val="272727" w:themeColor="text1" w:themeTint="D8"/>
      <w:lang w:val="en-US" w:bidi="te-IN"/>
    </w:rPr>
  </w:style>
  <w:style w:type="character" w:customStyle="1" w:styleId="Heading9Char">
    <w:name w:val="Heading 9 Char"/>
    <w:basedOn w:val="DefaultParagraphFont"/>
    <w:link w:val="Heading9"/>
    <w:uiPriority w:val="9"/>
    <w:semiHidden/>
    <w:rsid w:val="00CF412F"/>
    <w:rPr>
      <w:rFonts w:eastAsiaTheme="majorEastAsia" w:cstheme="majorBidi"/>
      <w:color w:val="272727" w:themeColor="text1" w:themeTint="D8"/>
      <w:lang w:val="en-US" w:bidi="te-IN"/>
    </w:rPr>
  </w:style>
  <w:style w:type="paragraph" w:styleId="Title">
    <w:name w:val="Title"/>
    <w:basedOn w:val="Normal"/>
    <w:next w:val="Normal"/>
    <w:link w:val="TitleChar"/>
    <w:uiPriority w:val="10"/>
    <w:qFormat/>
    <w:rsid w:val="00CF4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12F"/>
    <w:rPr>
      <w:rFonts w:asciiTheme="majorHAnsi" w:eastAsiaTheme="majorEastAsia" w:hAnsiTheme="majorHAnsi" w:cstheme="majorBidi"/>
      <w:spacing w:val="-10"/>
      <w:kern w:val="28"/>
      <w:sz w:val="56"/>
      <w:szCs w:val="56"/>
      <w:lang w:val="en-US" w:bidi="te-IN"/>
    </w:rPr>
  </w:style>
  <w:style w:type="paragraph" w:styleId="Subtitle">
    <w:name w:val="Subtitle"/>
    <w:basedOn w:val="Normal"/>
    <w:next w:val="Normal"/>
    <w:link w:val="SubtitleChar"/>
    <w:uiPriority w:val="11"/>
    <w:qFormat/>
    <w:rsid w:val="00CF4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12F"/>
    <w:rPr>
      <w:rFonts w:eastAsiaTheme="majorEastAsia" w:cstheme="majorBidi"/>
      <w:color w:val="595959" w:themeColor="text1" w:themeTint="A6"/>
      <w:spacing w:val="15"/>
      <w:sz w:val="28"/>
      <w:szCs w:val="28"/>
      <w:lang w:val="en-US" w:bidi="te-IN"/>
    </w:rPr>
  </w:style>
  <w:style w:type="paragraph" w:styleId="Quote">
    <w:name w:val="Quote"/>
    <w:basedOn w:val="Normal"/>
    <w:next w:val="Normal"/>
    <w:link w:val="QuoteChar"/>
    <w:uiPriority w:val="29"/>
    <w:qFormat/>
    <w:rsid w:val="00CF412F"/>
    <w:pPr>
      <w:spacing w:before="160"/>
      <w:jc w:val="center"/>
    </w:pPr>
    <w:rPr>
      <w:i/>
      <w:iCs/>
      <w:color w:val="404040" w:themeColor="text1" w:themeTint="BF"/>
    </w:rPr>
  </w:style>
  <w:style w:type="character" w:customStyle="1" w:styleId="QuoteChar">
    <w:name w:val="Quote Char"/>
    <w:basedOn w:val="DefaultParagraphFont"/>
    <w:link w:val="Quote"/>
    <w:uiPriority w:val="29"/>
    <w:rsid w:val="00CF412F"/>
    <w:rPr>
      <w:i/>
      <w:iCs/>
      <w:color w:val="404040" w:themeColor="text1" w:themeTint="BF"/>
      <w:lang w:val="en-US" w:bidi="te-IN"/>
    </w:rPr>
  </w:style>
  <w:style w:type="paragraph" w:styleId="ListParagraph">
    <w:name w:val="List Paragraph"/>
    <w:basedOn w:val="Normal"/>
    <w:uiPriority w:val="34"/>
    <w:qFormat/>
    <w:rsid w:val="00CF412F"/>
    <w:pPr>
      <w:ind w:left="720"/>
      <w:contextualSpacing/>
    </w:pPr>
  </w:style>
  <w:style w:type="character" w:styleId="IntenseEmphasis">
    <w:name w:val="Intense Emphasis"/>
    <w:basedOn w:val="DefaultParagraphFont"/>
    <w:uiPriority w:val="21"/>
    <w:qFormat/>
    <w:rsid w:val="00CF412F"/>
    <w:rPr>
      <w:i/>
      <w:iCs/>
      <w:color w:val="2F5496" w:themeColor="accent1" w:themeShade="BF"/>
    </w:rPr>
  </w:style>
  <w:style w:type="paragraph" w:styleId="IntenseQuote">
    <w:name w:val="Intense Quote"/>
    <w:basedOn w:val="Normal"/>
    <w:next w:val="Normal"/>
    <w:link w:val="IntenseQuoteChar"/>
    <w:uiPriority w:val="30"/>
    <w:qFormat/>
    <w:rsid w:val="00CF4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12F"/>
    <w:rPr>
      <w:i/>
      <w:iCs/>
      <w:color w:val="2F5496" w:themeColor="accent1" w:themeShade="BF"/>
      <w:lang w:val="en-US" w:bidi="te-IN"/>
    </w:rPr>
  </w:style>
  <w:style w:type="character" w:styleId="IntenseReference">
    <w:name w:val="Intense Reference"/>
    <w:basedOn w:val="DefaultParagraphFont"/>
    <w:uiPriority w:val="32"/>
    <w:qFormat/>
    <w:rsid w:val="00CF412F"/>
    <w:rPr>
      <w:b/>
      <w:bCs/>
      <w:smallCaps/>
      <w:color w:val="2F5496" w:themeColor="accent1" w:themeShade="BF"/>
      <w:spacing w:val="5"/>
    </w:rPr>
  </w:style>
  <w:style w:type="paragraph" w:styleId="Header">
    <w:name w:val="header"/>
    <w:basedOn w:val="Normal"/>
    <w:link w:val="HeaderChar"/>
    <w:uiPriority w:val="99"/>
    <w:unhideWhenUsed/>
    <w:rsid w:val="00E425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29"/>
    <w:rPr>
      <w:lang w:val="en-US" w:bidi="te-IN"/>
    </w:rPr>
  </w:style>
  <w:style w:type="paragraph" w:styleId="Footer">
    <w:name w:val="footer"/>
    <w:basedOn w:val="Normal"/>
    <w:link w:val="FooterChar"/>
    <w:uiPriority w:val="99"/>
    <w:unhideWhenUsed/>
    <w:rsid w:val="00E425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29"/>
    <w:rPr>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karlapudi vishnu teja</dc:creator>
  <cp:keywords/>
  <dc:description/>
  <cp:lastModifiedBy>karlapudi vishnu teja</cp:lastModifiedBy>
  <cp:revision>1</cp:revision>
  <dcterms:created xsi:type="dcterms:W3CDTF">2026-07-14T12:07:00Z</dcterms:created>
  <dcterms:modified xsi:type="dcterms:W3CDTF">2026-07-14T12:25:00Z</dcterms:modified>
</cp:coreProperties>
</file>