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937D1">
      <w:pPr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2A1F226C">
      <w:pPr>
        <w:jc w:val="center"/>
        <w:rPr>
          <w:b/>
          <w:bCs/>
        </w:rPr>
      </w:pPr>
      <w:r>
        <w:rPr>
          <w:b/>
          <w:bCs/>
        </w:rPr>
        <w:t>Problem – Solution Fit Template</w:t>
      </w:r>
    </w:p>
    <w:p w14:paraId="07784661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7811"/>
      </w:tblGrid>
      <w:tr w14:paraId="266B0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0B31C">
            <w:r>
              <w:t>Date</w:t>
            </w:r>
          </w:p>
        </w:tc>
        <w:tc>
          <w:tcPr>
            <w:tcW w:w="7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3F1AA">
            <w:r>
              <w:t>30 September 2026</w:t>
            </w:r>
          </w:p>
        </w:tc>
      </w:tr>
      <w:tr w14:paraId="2FE7A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79FE2">
            <w:r>
              <w:t>Team ID</w:t>
            </w:r>
          </w:p>
        </w:tc>
        <w:tc>
          <w:tcPr>
            <w:tcW w:w="7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D886E">
            <w:r>
              <w:t>SWTID-2026-</w:t>
            </w:r>
            <w:r>
              <w:rPr>
                <w:rFonts w:hint="default"/>
                <w:lang w:val="en-US"/>
              </w:rPr>
              <w:t>7082</w:t>
            </w:r>
            <w:bookmarkStart w:id="0" w:name="_GoBack"/>
            <w:bookmarkEnd w:id="0"/>
          </w:p>
        </w:tc>
      </w:tr>
      <w:tr w14:paraId="77406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25549">
            <w:r>
              <w:t>Project Name</w:t>
            </w:r>
          </w:p>
        </w:tc>
        <w:tc>
          <w:tcPr>
            <w:tcW w:w="7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EB8B1">
            <w:r>
              <w:t>Import Data using Transform Maps (Spreadsheet)</w:t>
            </w:r>
          </w:p>
        </w:tc>
      </w:tr>
      <w:tr w14:paraId="2DC8D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5A4A5">
            <w:r>
              <w:t>Maximum Marks</w:t>
            </w:r>
          </w:p>
        </w:tc>
        <w:tc>
          <w:tcPr>
            <w:tcW w:w="7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A3890">
            <w:r>
              <w:t>2 Marks</w:t>
            </w:r>
          </w:p>
        </w:tc>
      </w:tr>
    </w:tbl>
    <w:p w14:paraId="0D23F84A">
      <w:pPr>
        <w:rPr>
          <w:lang w:val="en-US"/>
        </w:rPr>
      </w:pPr>
    </w:p>
    <w:p w14:paraId="4B4D0AA1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2255"/>
        <w:gridCol w:w="6185"/>
      </w:tblGrid>
      <w:tr w14:paraId="6005B3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D9462"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261E5">
            <w:r>
              <w:rPr>
                <w:b/>
                <w:bCs/>
              </w:rPr>
              <w:t>Canvas Element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2766B">
            <w:r>
              <w:rPr>
                <w:b/>
                <w:bCs/>
              </w:rPr>
              <w:t>Details &amp; Description</w:t>
            </w:r>
          </w:p>
        </w:tc>
      </w:tr>
      <w:tr w14:paraId="5C9E52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D8E29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3AAB0">
            <w:r>
              <w:rPr>
                <w:b/>
                <w:bCs/>
              </w:rPr>
              <w:t>Customer Segment(s)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7FC13">
            <w:r>
              <w:t>ServiceNow System Administrators, Data Managers, Implementation Specialists, and Business Process Owners who manage large volumes of system data.</w:t>
            </w:r>
          </w:p>
        </w:tc>
      </w:tr>
      <w:tr w14:paraId="3EC13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DCEAF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EDF4D">
            <w:r>
              <w:rPr>
                <w:b/>
                <w:bCs/>
              </w:rPr>
              <w:t>Jobs-To-Be-Done / Problems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94AA3">
            <w:r>
              <w:t>• Bulk importing records (e.g., users, hardware assets, incidents) from external spreadsheets into ServiceNow.</w:t>
            </w:r>
          </w:p>
        </w:tc>
      </w:tr>
    </w:tbl>
    <w:p w14:paraId="16224F4D"/>
    <w:p w14:paraId="3D48F16C">
      <w:r>
        <w:t>• Mapping external data columns to internal database fields accurately.</w:t>
      </w:r>
    </w:p>
    <w:p w14:paraId="32629BC5">
      <w:r>
        <w:br w:type="textWrapping"/>
      </w:r>
    </w:p>
    <w:p w14:paraId="0BFE9EC0">
      <w:r>
        <w:t>• Preventing duplicate records and ensuring data formatting matches system requirements. |</w:t>
      </w:r>
    </w:p>
    <w:p w14:paraId="421CD87B">
      <w:r>
        <w:t xml:space="preserve">| </w:t>
      </w:r>
      <w:r>
        <w:rPr>
          <w:b/>
          <w:bCs/>
        </w:rPr>
        <w:t>3</w:t>
      </w:r>
      <w:r>
        <w:t xml:space="preserve"> | </w:t>
      </w:r>
      <w:r>
        <w:rPr>
          <w:b/>
          <w:bCs/>
        </w:rPr>
        <w:t>Triggers</w:t>
      </w:r>
      <w:r>
        <w:t xml:space="preserve"> | A need to onboard hundreds of new employees, load new IT asset inventory, migrate data from a legacy system, or perform bulk updates provided by stakeholders via spreadsheets. |</w:t>
      </w:r>
    </w:p>
    <w:p w14:paraId="67A9D161">
      <w:r>
        <w:t xml:space="preserve">| </w:t>
      </w:r>
      <w:r>
        <w:rPr>
          <w:b/>
          <w:bCs/>
        </w:rPr>
        <w:t>4</w:t>
      </w:r>
      <w:r>
        <w:t xml:space="preserve"> | </w:t>
      </w:r>
      <w:r>
        <w:rPr>
          <w:b/>
          <w:bCs/>
        </w:rPr>
        <w:t>Emotions: Before / After</w:t>
      </w:r>
      <w:r>
        <w:t xml:space="preserve"> | • </w:t>
      </w:r>
      <w:r>
        <w:rPr>
          <w:b/>
          <w:bCs/>
        </w:rPr>
        <w:t>Before:</w:t>
      </w:r>
      <w:r>
        <w:t xml:space="preserve"> Overwhelmed by the prospect of manual data entry, frustrated by duplicate record creation, and anxious about corrupting the live database with poorly formatted data.</w:t>
      </w:r>
    </w:p>
    <w:p w14:paraId="78D26940">
      <w:r>
        <w:br w:type="textWrapping"/>
      </w:r>
    </w:p>
    <w:p w14:paraId="3B1CB57C">
      <w:r>
        <w:t xml:space="preserve">• </w:t>
      </w:r>
      <w:r>
        <w:rPr>
          <w:b/>
          <w:bCs/>
        </w:rPr>
        <w:t>After:</w:t>
      </w:r>
      <w:r>
        <w:t xml:space="preserve"> Confident, efficient, and in control due to a secure, automated staging and mapping process that guarantees data integrity. |</w:t>
      </w:r>
    </w:p>
    <w:p w14:paraId="576B2BFD">
      <w:r>
        <w:t xml:space="preserve">| </w:t>
      </w:r>
      <w:r>
        <w:rPr>
          <w:b/>
          <w:bCs/>
        </w:rPr>
        <w:t>5</w:t>
      </w:r>
      <w:r>
        <w:t xml:space="preserve"> | </w:t>
      </w:r>
      <w:r>
        <w:rPr>
          <w:b/>
          <w:bCs/>
        </w:rPr>
        <w:t>Available Solutions</w:t>
      </w:r>
      <w:r>
        <w:t xml:space="preserve"> | Manual data entry (typing records one-by-one), writing complex and costly custom API integration scripts from scratch, or insecure copy-pasting. |</w:t>
      </w:r>
    </w:p>
    <w:p w14:paraId="45836FDD">
      <w:r>
        <w:t xml:space="preserve">| </w:t>
      </w:r>
      <w:r>
        <w:rPr>
          <w:b/>
          <w:bCs/>
        </w:rPr>
        <w:t>6</w:t>
      </w:r>
      <w:r>
        <w:t xml:space="preserve"> | </w:t>
      </w:r>
      <w:r>
        <w:rPr>
          <w:b/>
          <w:bCs/>
        </w:rPr>
        <w:t>Customer Constraints</w:t>
      </w:r>
      <w:r>
        <w:t xml:space="preserve"> | • Tight deadlines for data migration or bulk updates.</w:t>
      </w:r>
    </w:p>
    <w:p w14:paraId="5E673ACA">
      <w:r>
        <w:br w:type="textWrapping"/>
      </w:r>
    </w:p>
    <w:p w14:paraId="3947387E">
      <w:r>
        <w:t>• Source spreadsheets often have inconsistent formatting (e.g., varying date formats) and column headers that do not match the ServiceNow database schema. |</w:t>
      </w:r>
    </w:p>
    <w:p w14:paraId="7C4EFCD5">
      <w:r>
        <w:t xml:space="preserve">| </w:t>
      </w:r>
      <w:r>
        <w:rPr>
          <w:b/>
          <w:bCs/>
        </w:rPr>
        <w:t>7</w:t>
      </w:r>
      <w:r>
        <w:t xml:space="preserve"> | </w:t>
      </w:r>
      <w:r>
        <w:rPr>
          <w:b/>
          <w:bCs/>
        </w:rPr>
        <w:t>Behaviour</w:t>
      </w:r>
      <w:r>
        <w:t xml:space="preserve"> | Stakeholders frequently extract data from external systems into messy Excel or CSV files and hand them to admins, expecting immediate, error-free bulk uploads into the live production environment. |</w:t>
      </w:r>
    </w:p>
    <w:p w14:paraId="7D466705">
      <w:r>
        <w:t xml:space="preserve">| </w:t>
      </w:r>
      <w:r>
        <w:rPr>
          <w:b/>
          <w:bCs/>
        </w:rPr>
        <w:t>8</w:t>
      </w:r>
      <w:r>
        <w:t xml:space="preserve"> | </w:t>
      </w:r>
      <w:r>
        <w:rPr>
          <w:b/>
          <w:bCs/>
        </w:rPr>
        <w:t>Channels of Behaviour</w:t>
      </w:r>
      <w:r>
        <w:t xml:space="preserve"> | • </w:t>
      </w:r>
      <w:r>
        <w:rPr>
          <w:b/>
          <w:bCs/>
        </w:rPr>
        <w:t>8.1 Online:</w:t>
      </w:r>
      <w:r>
        <w:t xml:space="preserve"> ServiceNow web browser platform (Data Sources, Load Data UI, Transform Maps, Import Logs).</w:t>
      </w:r>
    </w:p>
    <w:p w14:paraId="10EB1D89">
      <w:r>
        <w:br w:type="textWrapping"/>
      </w:r>
    </w:p>
    <w:p w14:paraId="26D8C7D8">
      <w:r>
        <w:t xml:space="preserve">• </w:t>
      </w:r>
      <w:r>
        <w:rPr>
          <w:b/>
          <w:bCs/>
        </w:rPr>
        <w:t>8.2 Offline:</w:t>
      </w:r>
      <w:r>
        <w:t xml:space="preserve"> Excel (.xlsx) or CSV spreadsheet files exchanged via email, SharePoint, or local drives. |</w:t>
      </w:r>
    </w:p>
    <w:p w14:paraId="65777059">
      <w:r>
        <w:t xml:space="preserve">| </w:t>
      </w:r>
      <w:r>
        <w:rPr>
          <w:b/>
          <w:bCs/>
        </w:rPr>
        <w:t>9</w:t>
      </w:r>
      <w:r>
        <w:t xml:space="preserve"> | </w:t>
      </w:r>
      <w:r>
        <w:rPr>
          <w:b/>
          <w:bCs/>
        </w:rPr>
        <w:t>Problem Root Cause</w:t>
      </w:r>
      <w:r>
        <w:t xml:space="preserve"> | Raw spreadsheets lack inherent relational database constraints. Uploading them directly without a staging phase or mapping logic causes field type mismatches, bypasses system validations, and creates duplicated or orphaned records. |</w:t>
      </w:r>
    </w:p>
    <w:p w14:paraId="321E0017">
      <w:r>
        <w:t xml:space="preserve">| </w:t>
      </w:r>
      <w:r>
        <w:rPr>
          <w:b/>
          <w:bCs/>
        </w:rPr>
        <w:t>10</w:t>
      </w:r>
      <w:r>
        <w:t xml:space="preserve"> | </w:t>
      </w:r>
      <w:r>
        <w:rPr>
          <w:b/>
          <w:bCs/>
        </w:rPr>
        <w:t>Your Solution</w:t>
      </w:r>
      <w:r>
        <w:t xml:space="preserve"> | Utilizing ServiceNow Import Sets to load spreadsheet data into a temporary staging table, applying Transform Maps to correctly map fields, enforcing Coalesce rules to update existing records (duplicate prevention), and applying Transform Scripts for on-the-fly data formatting. |</w:t>
      </w:r>
    </w:p>
    <w:p w14:paraId="416336C6">
      <w:pPr>
        <w:rPr>
          <w:lang w:val="en-US"/>
        </w:rPr>
      </w:pPr>
    </w:p>
    <w:p w14:paraId="2000FBD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58F"/>
    <w:rsid w:val="005944DC"/>
    <w:rsid w:val="005B0703"/>
    <w:rsid w:val="007454A6"/>
    <w:rsid w:val="00833792"/>
    <w:rsid w:val="00C0458F"/>
    <w:rsid w:val="5470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403</Words>
  <Characters>2269</Characters>
  <Lines>19</Lines>
  <Paragraphs>5</Paragraphs>
  <TotalTime>0</TotalTime>
  <ScaleCrop>false</ScaleCrop>
  <LinksUpToDate>false</LinksUpToDate>
  <CharactersWithSpaces>2640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2026-10-03T06:09:00Z</dcterms:created>
  <dc:creator>Hari Haran</dc:creator>
  <cp:lastModifiedBy>PK</cp:lastModifiedBy>
  <dcterms:modified xsi:type="dcterms:W3CDTF">2026-10-03T09:15:54Z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eyJoZGlkIjoiN2RlODY0ZTk5ZDJjYTQ4MTZjMjVlOTYzYzRkYTVjMWQiLCJ1c2VySWQiOiI1Njc2NTgwMjg5NTgifQ==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4D4196CC505D45E88C8F9B2E616B8D5D_13</vt:lpwstr>
  </property>
</Properties>
</file>