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82B49"/>
          <w:sz w:val="48"/>
        </w:rPr>
        <w:t>SREC FIS V3.0 - Faculty Information System</w:t>
      </w:r>
    </w:p>
    <w:p>
      <w:pPr>
        <w:spacing w:before="0" w:after="360"/>
      </w:pPr>
      <w:r>
        <w:rPr>
          <w:rFonts w:ascii="Arial" w:hAnsi="Arial"/>
          <w:color w:val="646E78"/>
          <w:sz w:val="28"/>
        </w:rPr>
        <w:t>Database Architecture &amp; Table Schema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80"/>
            <w:shd w:val="clear" w:color="auto"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23232"/>
                <w:sz w:val="19"/>
              </w:rPr>
              <w:t>Database Engine:</w:t>
            </w:r>
          </w:p>
        </w:tc>
        <w:tc>
          <w:tcPr>
            <w:tcW w:type="dxa" w:w="4680"/>
            <w:shd w:val="clear" w:color="auto"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23232"/>
                <w:sz w:val="19"/>
              </w:rPr>
              <w:t>MySQL 9.7+ (srec_fis)</w:t>
            </w:r>
          </w:p>
        </w:tc>
      </w:tr>
      <w:tr>
        <w:tc>
          <w:tcPr>
            <w:tcW w:type="dxa" w:w="4680"/>
            <w:shd w:val="clear" w:color="auto"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23232"/>
                <w:sz w:val="19"/>
              </w:rPr>
              <w:t>Last Updated:</w:t>
            </w:r>
          </w:p>
        </w:tc>
        <w:tc>
          <w:tcPr>
            <w:tcW w:type="dxa" w:w="4680"/>
            <w:shd w:val="clear" w:color="auto"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323232"/>
                <w:sz w:val="19"/>
              </w:rPr>
              <w:t>August 05, 2026 - 13:58:22</w:t>
            </w:r>
          </w:p>
        </w:tc>
      </w:tr>
    </w:tbl>
    <w:p>
      <w:pPr>
        <w:spacing w:after="240"/>
      </w:pPr>
    </w:p>
    <w:p>
      <w:pPr>
        <w:keepNext/>
        <w:spacing w:before="320" w:after="80"/>
      </w:pPr>
      <w:r>
        <w:rPr>
          <w:rFonts w:ascii="Arial" w:hAnsi="Arial"/>
          <w:b/>
          <w:color w:val="182B49"/>
          <w:sz w:val="30"/>
        </w:rPr>
        <w:t>1. Authentication &amp; System Administration</w:t>
      </w:r>
    </w:p>
    <w:p>
      <w:pPr>
        <w:keepNext/>
        <w:spacing w:before="0" w:after="200"/>
      </w:pPr>
      <w:r>
        <w:rPr>
          <w:rFonts w:ascii="Arial" w:hAnsi="Arial"/>
          <w:i/>
          <w:color w:val="5A5A5A"/>
          <w:sz w:val="19"/>
        </w:rPr>
        <w:t>Tables managing administrator credentials, department admin accounts, and faculty login credentials.</w:t>
      </w: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admin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Stores system administrator credentials.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varchar(255)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password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admin_dep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Stores department-level administrator credentials and department scope.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varchar(255)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Department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password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staff_user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Stores faculty login credentials and profile picture references.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varchar(255)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password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file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is_relieved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182B49"/>
          <w:sz w:val="30"/>
        </w:rPr>
        <w:t>2. Faculty Personal &amp; Academic Profiles</w:t>
      </w:r>
    </w:p>
    <w:p>
      <w:pPr>
        <w:keepNext/>
        <w:spacing w:before="0" w:after="200"/>
      </w:pPr>
      <w:r>
        <w:rPr>
          <w:rFonts w:ascii="Arial" w:hAnsi="Arial"/>
          <w:i/>
          <w:color w:val="5A5A5A"/>
          <w:sz w:val="19"/>
        </w:rPr>
        <w:t>Core identity profiles, contact info, AICTE/Anna Univ IDs, experience tracking, qualifications, and document files.</w:t>
      </w: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staff_personal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Stores personal, contact, identification numbers (PAN, Aadhaar, AICTE, Anna Univ, APAAR), and identity documents.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varchar(255)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staff_name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dob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gender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address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mobile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email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pan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aadhar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type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aicte_id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anna_univ_id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apaar_id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pan_file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aadhar_file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appointment_order_file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joining_report_file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staff_academics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Stores academic designation, department, qualification, and detailed breakdown of past and SREC experience.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varchar(255)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staff_name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Date_of_joining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Department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Designation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Qualification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prev_exp_academic_years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prev_exp_academic_months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prev_exp_industry_years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prev_exp_industry_months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total_prev_exp_years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total_prev_exp_months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has_no_prev_exp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exp_srec_years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exp_srec_months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total_exp_years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total_exp_months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orcid_id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varchar(100)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scholar_id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varchar(100)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scopus_id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varchar(100)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wos_id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varchar(100)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h_index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0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i10_index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0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total_citations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0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last_citation_sync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datetime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staff_edu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Stores educational qualifications (UG, PG, Ph.D.), degrees, institutes, marks, and certificate file references.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staff_id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category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specialization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institute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board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year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percentage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double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file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type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size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double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degree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staff_member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Stores memberships in professional societies (IEEE, CSI, ACM, etc.).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staff_id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staff_name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membershipid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organization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membership_type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staff_pan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Upload path references for PAN card documents.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varchar(255)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staff_name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path1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staff_aadhar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Upload path references for Aadhaar card documents.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varchar(255)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staff_name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path1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182B49"/>
          <w:sz w:val="30"/>
        </w:rPr>
        <w:t>3. Research, Publications &amp; Intellectual Property</w:t>
      </w:r>
    </w:p>
    <w:p>
      <w:pPr>
        <w:keepNext/>
        <w:spacing w:before="0" w:after="200"/>
      </w:pPr>
      <w:r>
        <w:rPr>
          <w:rFonts w:ascii="Arial" w:hAnsi="Arial"/>
          <w:i/>
          <w:color w:val="5A5A5A"/>
          <w:sz w:val="19"/>
        </w:rPr>
        <w:t>Records of journal/conference publications, books, patents, grants, consultancy revenue, and Ph.D. guidance.</w:t>
      </w: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staff_publication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Stores research papers published in journals and conferences with indexing and citation metrics.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staff_id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staff_name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type_pub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type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title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journel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date_con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organizer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doi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isbn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month_pub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volume_pub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pp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index_pub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web_of_science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citations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hindex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impact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double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file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type1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size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double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issn_no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issue_no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co_authors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author_position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varchar(100)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pub_status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varchar(100)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paper_url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varchar(500)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conf_venue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varchar(255)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conf_dates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varchar(100)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staff_book_published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Stores books and book chapters published by faculty.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staff_id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staff_name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title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coauthor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publisher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edition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isbn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file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type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size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double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date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dateofpublication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staff_ipr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Stores patents filed, published, or granted with institutional affiliations.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staff_id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staff_name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patent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institution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generation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propose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file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type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size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double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patent_status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staff_funding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Stores research grants, funding agency details, sanctioned amounts, and project statuses.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staff_id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staff_name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copiname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copiid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title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fa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status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amount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double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referenceno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file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faculty_role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grant_category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staff_development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Stores consultancy projects and research &amp; development revenue generation.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type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staff_name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coname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coid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title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from_date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to_date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year_aca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status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institution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revenue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double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date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staff_scholars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Stores details of Ph.D. scholars guided by faculty members.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staff_id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res_id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staff_name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university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sup_name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desgination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organisation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status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date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file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supervisor_type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registration_year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staff_supervisor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Stores Ph.D. supervisor recognition status and scholar counts.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staff_id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res_sup_id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staff_name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supj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university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internal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external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scholar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date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recognition_month_year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file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staff_seed_money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Stores internal seed money grants awarded for research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staff_id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staff_name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title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faculty_role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sanctioned_date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duration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amount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double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file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182B49"/>
          <w:sz w:val="30"/>
        </w:rPr>
        <w:t>4. Events, Certifications &amp; Professional Activities</w:t>
      </w:r>
    </w:p>
    <w:p>
      <w:pPr>
        <w:keepNext/>
        <w:spacing w:before="0" w:after="200"/>
      </w:pPr>
      <w:r>
        <w:rPr>
          <w:rFonts w:ascii="Arial" w:hAnsi="Arial"/>
          <w:i/>
          <w:color w:val="5A5A5A"/>
          <w:sz w:val="19"/>
        </w:rPr>
        <w:t>FDPs/workshops attended or organized, resource person roles, club events, certifications, exams, and awards.</w:t>
      </w: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staff_interaction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Stores FDPs, workshops, and seminars attended by faculty.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staff_id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staff_name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type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title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from_date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to_date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organizer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file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type1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size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double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date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staff_resource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Stores roles acted as resource person, session chair, or guest speaker.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staff_id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staff_name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type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title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actedas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from_date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to_date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organizer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ben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file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type1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size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double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date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staff_event_organized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Stores seminars, workshops, and conferences organized by faculty.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staff_id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type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title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from_date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to_date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organizer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res_person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ben_person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sponsership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granted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double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date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file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role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staff_club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Stores club events and student chapter activities coordinated.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staff_id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club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type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title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from_date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to_date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organizer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res_person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ben_person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sponsership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granted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double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file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staff_award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Stores honors, awards, and recognitions received.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staff_id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staff_name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awardname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awardby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event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awa_date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file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type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size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double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staff_certificate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Stores online courses completed (NPTEL, Coursera, etc.) and scores.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staff_id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staff_name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course_name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mark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double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organisation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data_of_exam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file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type1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size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double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duration_weeks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staff_competitive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Stores competitive exam achievements (GATE, NET, SET, etc.).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staff_id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staff_name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exam_name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level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score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double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date_of_certificate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date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file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staff_innovative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Stores innovative teaching methodologies and project initiatives.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staff_id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staff_name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project_title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description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from_date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to_date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status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182B49"/>
          <w:sz w:val="30"/>
        </w:rPr>
        <w:t>5. Performance Appraisals &amp; Department Governance</w:t>
      </w:r>
    </w:p>
    <w:p>
      <w:pPr>
        <w:keepNext/>
        <w:spacing w:before="0" w:after="200"/>
      </w:pPr>
      <w:r>
        <w:rPr>
          <w:rFonts w:ascii="Arial" w:hAnsi="Arial"/>
          <w:i/>
          <w:color w:val="5A5A5A"/>
          <w:sz w:val="19"/>
        </w:rPr>
        <w:t>Faculty self-appraisals (annual evaluations), FPI criteria templates, department level duty responsibilities, and transfer history logs.</w:t>
      </w: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staff_appraisal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Stores annual faculty self-appraisal submissions and evaluation metrics.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staff_id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academic_year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courses_taught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pass_percentage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student_feedback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innovative_methods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publications_count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books_count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patents_count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grants_amount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fdp_attended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events_organized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self_appraisal_score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goals_next_year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status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remarks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submitted_at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a1_ict_tools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a2_econtent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a3_lab_experiments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a4_feedback_scores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a5_pass_percentage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a6_industry_partnerships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a7_hackathons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b4_curriculum_dev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b7_industry_training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c3_community_service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part_a_score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part_b_score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part_c_score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part_d_score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total_fpi_score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hod_part_a_score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hod_part_b_score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hod_part_c_score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hod_part_d_score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hod_total_score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hod_remarks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hod_approved_at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final_approved_by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final_approved_at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final_part_a_score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final_part_b_score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final_part_c_score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final_part_d_score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final_total_score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final_remarks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appraisal_template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Stores master criteria, rubrics, and maximum marks for faculty performance index (FPI).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section_code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section_title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criteria_code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criteria_title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rubric_description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mapping_type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max_marks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double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display_order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updated_at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staff_responsibilities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Stores institutional and departmental responsibilities assigned to faculty.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staff_id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assigned_by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department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academic_year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responsibility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assigned_at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level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staff_department_history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Stores faculty department transfer history log including effective transfer dates.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staff_id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varchar(100)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from_dept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varchar(255)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to_dept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varchar(255)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transfer_date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date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created_at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datetime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CURRENT_TIMESTAMP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182B49"/>
          <w:sz w:val="30"/>
        </w:rPr>
        <w:t>6. Master Lookup Tables</w:t>
      </w:r>
    </w:p>
    <w:p>
      <w:pPr>
        <w:keepNext/>
        <w:spacing w:before="0" w:after="200"/>
      </w:pPr>
      <w:r>
        <w:rPr>
          <w:rFonts w:ascii="Arial" w:hAnsi="Arial"/>
          <w:i/>
          <w:color w:val="5A5A5A"/>
          <w:sz w:val="19"/>
        </w:rPr>
        <w:t>Standardized drop-down and lookup lists for departments, universities, professional bodies, designations, and clubs.</w:t>
      </w: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departments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Lookup table for institutional academic departments and official acronyms.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name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acronym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university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Lookup table for standard university names.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uni_name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professional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Lookup table for recognized professional societies.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pro_name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designations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Lookup table for academic designations.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name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sort_order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Arial" w:hAnsi="Arial"/>
          <w:b/>
          <w:color w:val="284673"/>
          <w:sz w:val="24"/>
        </w:rPr>
        <w:t>Table: clubs</w:t>
      </w:r>
    </w:p>
    <w:p>
      <w:pPr>
        <w:keepNext/>
        <w:spacing w:before="0" w:after="120"/>
      </w:pPr>
      <w:r>
        <w:rPr>
          <w:rFonts w:ascii="Arial" w:hAnsi="Arial"/>
          <w:color w:val="505050"/>
          <w:sz w:val="18"/>
        </w:rPr>
        <w:t>Lookup table for campus student clubs and technical societies.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name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faculty_incharge_id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  <w:t>FK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created_at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spacing w:before="320" w:after="80"/>
      </w:pPr>
      <w:r>
        <w:rPr>
          <w:rFonts w:ascii="Arial" w:hAnsi="Arial"/>
          <w:b/>
          <w:color w:val="182B49"/>
          <w:sz w:val="30"/>
        </w:rPr>
        <w:t>7. Other Database Tables</w:t>
      </w:r>
    </w:p>
    <w:p>
      <w:pPr>
        <w:spacing w:before="240" w:after="40"/>
      </w:pPr>
      <w:r>
        <w:rPr>
          <w:rFonts w:ascii="Arial" w:hAnsi="Arial"/>
          <w:b/>
          <w:sz w:val="24"/>
        </w:rPr>
        <w:t>Table: dynamic_page_data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page_id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varchar(100)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staff_name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varchar(255)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department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varchar(100)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data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file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created_at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datetime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CURRENT_TIMESTAMP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rFonts w:ascii="Arial" w:hAnsi="Arial"/>
          <w:b/>
          <w:sz w:val="24"/>
        </w:rPr>
        <w:t>Table: dynamic_pages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592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864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Key</w:t>
            </w:r>
          </w:p>
        </w:tc>
        <w:tc>
          <w:tcPr>
            <w:tcW w:type="dxa" w:w="1440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296"/>
            <w:shd w:val="clear" w:color="auto"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int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B42828"/>
                <w:sz w:val="17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title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varchar(255)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slug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varchar(255)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No</w:t>
            </w:r>
          </w:p>
        </w:tc>
      </w:tr>
      <w:t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category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varchar(100)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standalone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portals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text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fields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longtext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-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icon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varchar(100)</w:t>
            </w:r>
          </w:p>
        </w:tc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FileText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  <w:tr>
        <w:tc>
          <w:tcPr>
            <w:tcW w:type="dxa" w:w="2592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1E1E1E"/>
                <w:sz w:val="17"/>
              </w:rPr>
              <w:t>created_at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color w:val="464646"/>
                <w:sz w:val="17"/>
              </w:rPr>
              <w:t>datetime</w:t>
            </w:r>
          </w:p>
        </w:tc>
        <w:tc>
          <w:tcPr>
            <w:tcW w:type="dxa" w:w="864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464646"/>
                <w:sz w:val="17"/>
              </w:rPr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CURRENT_TIMESTAMP</w:t>
            </w:r>
          </w:p>
        </w:tc>
        <w:tc>
          <w:tcPr>
            <w:tcW w:type="dxa" w:w="1296"/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A5A5A"/>
                <w:sz w:val="17"/>
              </w:rPr>
              <w:t>Yes</w:t>
            </w:r>
          </w:p>
        </w:tc>
      </w:tr>
    </w:tbl>
    <w:p>
      <w:pPr>
        <w:spacing w:after="160"/>
      </w:pP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rFonts w:ascii="Arial" w:hAnsi="Arial"/>
        <w:color w:val="6E6E6E"/>
        <w:sz w:val="18"/>
      </w:rPr>
      <w:t>© 2026 FIS Team - Sri Ramakrishna Engineering College, Coimbatore | SREC FIS V3.0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