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16, 2026 - 11:22:49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area_of_specialization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date_designated_prof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nature_of_association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REGULAR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contractual_type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-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date_of_leaving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entry_type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client_type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consultants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