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19,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Appraisal Sign &amp; Approve UI &amp; Modal</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handleBulkSignAndApproveSubmit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L210-L290, L4900-L5500</w:t>
            </w:r>
          </w:p>
        </w:tc>
      </w:tr>
      <w:tr>
        <w:tc>
          <w:tcPr>
            <w:tcW w:type="dxa" w:w="3168"/>
            <w:shd w:val="clear" w:color="auto" w:fill="F8FAFC"/>
            <w:tcMar>
              <w:top w:w="120" w:type="dxa"/>
              <w:bottom w:w="120" w:type="dxa"/>
              <w:left w:w="160" w:type="dxa"/>
              <w:right w:w="160" w:type="dxa"/>
            </w:tcMar>
          </w:tcPr>
          <w:p>
            <w:r>
              <w:rPr>
                <w:rFonts w:ascii="Times New Roman" w:hAnsi="Times New Roman"/>
                <w:sz w:val="28"/>
              </w:rPr>
              <w:t>Bulk HOD Appraisal Sign &amp; Approve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8FAFC"/>
            <w:tcMar>
              <w:top w:w="120" w:type="dxa"/>
              <w:bottom w:w="120" w:type="dxa"/>
              <w:left w:w="160" w:type="dxa"/>
              <w:right w:w="160" w:type="dxa"/>
            </w:tcMar>
          </w:tcPr>
          <w:p>
            <w:r>
              <w:rPr>
                <w:rFonts w:ascii="Times New Roman" w:hAnsi="Times New Roman"/>
                <w:sz w:val="28"/>
              </w:rPr>
              <w:t>POST /appraisals/bulk-hod-sign-approve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L1730-L1840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Final Appraisal Sign &amp; Approve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POST /appraisals/bulk-final-sign-approve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L1845-L1950</w:t>
            </w:r>
          </w:p>
        </w:tc>
      </w:tr>
      <w:tr>
        <w:tc>
          <w:tcPr>
            <w:tcW w:type="dxa" w:w="3168"/>
            <w:shd w:val="clear" w:color="auto" w:fill="F8FAFC"/>
            <w:tcMar>
              <w:top w:w="120" w:type="dxa"/>
              <w:bottom w:w="120" w:type="dxa"/>
              <w:left w:w="160" w:type="dxa"/>
              <w:right w:w="160" w:type="dxa"/>
            </w:tcMar>
          </w:tcPr>
          <w:p>
            <w:r>
              <w:rPr>
                <w:rFonts w:ascii="Times New Roman" w:hAnsi="Times New Roman"/>
                <w:sz w:val="28"/>
              </w:rPr>
              <w:t>1-Click AI CV &amp; Bio-Data Generator UI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client/src/pages/CVGenerator.jsx</w:t>
            </w:r>
          </w:p>
        </w:tc>
        <w:tc>
          <w:tcPr>
            <w:tcW w:type="dxa" w:w="2592"/>
            <w:shd w:val="clear" w:color="auto" w:fill="F8FAFC"/>
            <w:tcMar>
              <w:top w:w="120" w:type="dxa"/>
              <w:bottom w:w="120" w:type="dxa"/>
              <w:left w:w="160" w:type="dxa"/>
              <w:right w:w="160" w:type="dxa"/>
            </w:tcMar>
          </w:tcPr>
          <w:p>
            <w:r>
              <w:rPr>
                <w:rFonts w:ascii="Times New Roman" w:hAnsi="Times New Roman"/>
                <w:sz w:val="28"/>
              </w:rPr>
              <w:t>CVGenerator component &amp; 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L1-L650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CV Aggregator &amp; AI Bio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server/routes/faculty.js</w:t>
            </w:r>
          </w:p>
        </w:tc>
        <w:tc>
          <w:tcPr>
            <w:tcW w:type="dxa" w:w="2592"/>
            <w:shd w:val="clear" w:color="auto" w:fill="FFFFFF"/>
            <w:tcMar>
              <w:top w:w="120" w:type="dxa"/>
              <w:bottom w:w="120" w:type="dxa"/>
              <w:left w:w="160" w:type="dxa"/>
              <w:right w:w="160" w:type="dxa"/>
            </w:tcMar>
          </w:tcPr>
          <w:p>
            <w:r>
              <w:rPr>
                <w:rFonts w:ascii="Times New Roman" w:hAnsi="Times New Roman"/>
                <w:sz w:val="28"/>
              </w:rPr>
              <w:t>GET /api/faculty/cv-data/:staffId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L3460-L3600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PWA Web Push Notification Manager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client/src/components/NotificationPrompt.jsx</w:t>
            </w:r>
          </w:p>
        </w:tc>
        <w:tc>
          <w:tcPr>
            <w:tcW w:type="dxa" w:w="2592"/>
            <w:shd w:val="clear" w:color="auto" w:fill="F8FAFC"/>
            <w:tcMar>
              <w:top w:w="120" w:type="dxa"/>
              <w:bottom w:w="120" w:type="dxa"/>
              <w:left w:w="160" w:type="dxa"/>
              <w:right w:w="160" w:type="dxa"/>
            </w:tcMar>
          </w:tcPr>
          <w:p>
            <w:r>
              <w:rPr>
                <w:rFonts w:ascii="Times New Roman" w:hAnsi="Times New Roman"/>
                <w:sz w:val="28"/>
              </w:rPr>
              <w:t>NotificationPrompt component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Web Push VAPID &amp; Dispatch API</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server/routes/notifications.js</w:t>
            </w:r>
          </w:p>
        </w:tc>
        <w:tc>
          <w:tcPr>
            <w:tcW w:type="dxa" w:w="2592"/>
            <w:shd w:val="clear" w:color="auto" w:fill="FFFFFF"/>
            <w:tcMar>
              <w:top w:w="120" w:type="dxa"/>
              <w:bottom w:w="120" w:type="dxa"/>
              <w:left w:w="160" w:type="dxa"/>
              <w:right w:w="160" w:type="dxa"/>
            </w:tcMar>
          </w:tcPr>
          <w:p>
            <w:r>
              <w:rPr>
                <w:rFonts w:ascii="Times New Roman" w:hAnsi="Times New Roman"/>
                <w:sz w:val="28"/>
              </w:rPr>
              <w:t>sendPushNotification()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L1-L165</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FFFFF"/>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FFFFF"/>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8FAFC"/>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8FAFC"/>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FFFFF"/>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FFFFF"/>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L70-L640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Profile Picture Upload &amp; White BG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server/routes/activities.js</w:t>
            </w:r>
          </w:p>
        </w:tc>
        <w:tc>
          <w:tcPr>
            <w:tcW w:type="dxa" w:w="2592"/>
            <w:shd w:val="clear" w:color="auto" w:fill="F8FAFC"/>
            <w:tcMar>
              <w:top w:w="120" w:type="dxa"/>
              <w:bottom w:w="120" w:type="dxa"/>
              <w:left w:w="160" w:type="dxa"/>
              <w:right w:w="160" w:type="dxa"/>
            </w:tcMar>
          </w:tcPr>
          <w:p>
            <w:r>
              <w:rPr>
                <w:rFonts w:ascii="Times New Roman" w:hAnsi="Times New Roman"/>
                <w:sz w:val="28"/>
              </w:rPr>
              <w:t>POST /upload/profile-pic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L372-L395</w:t>
            </w:r>
          </w:p>
        </w:tc>
      </w:tr>
      <w:tr>
        <w:tc>
          <w:tcPr>
            <w:tcW w:type="dxa" w:w="3168"/>
            <w:shd w:val="clear" w:color="auto" w:fill="FFFFFF"/>
            <w:tcMar>
              <w:top w:w="120" w:type="dxa"/>
              <w:bottom w:w="120" w:type="dxa"/>
              <w:left w:w="160" w:type="dxa"/>
              <w:right w:w="160" w:type="dxa"/>
            </w:tcMar>
          </w:tcPr>
          <w:p>
            <w:r>
              <w:rPr>
                <w:rFonts w:ascii="Times New Roman" w:hAnsi="Times New Roman"/>
                <w:sz w:val="28"/>
              </w:rPr>
              <w:t>AI Portrait Background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server/utils/processProfilePic.js</w:t>
            </w:r>
          </w:p>
        </w:tc>
        <w:tc>
          <w:tcPr>
            <w:tcW w:type="dxa" w:w="2592"/>
            <w:shd w:val="clear" w:color="auto" w:fill="FFFFFF"/>
            <w:tcMar>
              <w:top w:w="120" w:type="dxa"/>
              <w:bottom w:w="120" w:type="dxa"/>
              <w:left w:w="160" w:type="dxa"/>
              <w:right w:w="160" w:type="dxa"/>
            </w:tcMar>
          </w:tcPr>
          <w:p>
            <w:r>
              <w:rPr>
                <w:rFonts w:ascii="Times New Roman" w:hAnsi="Times New Roman"/>
                <w:sz w:val="28"/>
              </w:rPr>
              <w:t>standardizeProfilePic()</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Python Portrait Isolation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scripts/process_profile_picture.py</w:t>
            </w:r>
          </w:p>
        </w:tc>
        <w:tc>
          <w:tcPr>
            <w:tcW w:type="dxa" w:w="2592"/>
            <w:shd w:val="clear" w:color="auto" w:fill="F8FAFC"/>
            <w:tcMar>
              <w:top w:w="120" w:type="dxa"/>
              <w:bottom w:w="120" w:type="dxa"/>
              <w:left w:w="160" w:type="dxa"/>
              <w:right w:w="160" w:type="dxa"/>
            </w:tcMar>
          </w:tcPr>
          <w:p>
            <w:r>
              <w:rPr>
                <w:rFonts w:ascii="Times New Roman" w:hAnsi="Times New Roman"/>
                <w:sz w:val="28"/>
              </w:rPr>
              <w:t>process_image() (rembg + Pillow)</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L1-L85</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Event Design Suite UI &amp; Tabs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client/src/pages/EventDesignSuite.jsx</w:t>
            </w:r>
          </w:p>
        </w:tc>
        <w:tc>
          <w:tcPr>
            <w:tcW w:type="dxa" w:w="2592"/>
            <w:shd w:val="clear" w:color="auto" w:fill="FFFFFF"/>
            <w:tcMar>
              <w:top w:w="120" w:type="dxa"/>
              <w:bottom w:w="120" w:type="dxa"/>
              <w:left w:w="160" w:type="dxa"/>
              <w:right w:w="160" w:type="dxa"/>
            </w:tcMar>
          </w:tcPr>
          <w:p>
            <w:r>
              <w:rPr>
                <w:rFonts w:ascii="Times New Roman" w:hAnsi="Times New Roman"/>
                <w:sz w:val="28"/>
              </w:rPr>
              <w:t>EventDesignSuite component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L1-L600</w:t>
            </w:r>
          </w:p>
        </w:tc>
      </w:tr>
      <w:tr>
        <w:tc>
          <w:tcPr>
            <w:tcW w:type="dxa" w:w="3168"/>
            <w:shd w:val="clear" w:color="auto" w:fill="F8FAFC"/>
            <w:tcMar>
              <w:top w:w="120" w:type="dxa"/>
              <w:bottom w:w="120" w:type="dxa"/>
              <w:left w:w="160" w:type="dxa"/>
              <w:right w:w="160" w:type="dxa"/>
            </w:tcMar>
          </w:tcPr>
          <w:p>
            <w:r>
              <w:rPr>
                <w:rFonts w:ascii="Times New Roman" w:hAnsi="Times New Roman"/>
                <w:sz w:val="28"/>
              </w:rPr>
              <w:t>Event Design Backend API</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server/routes/event_design.js</w:t>
            </w:r>
          </w:p>
        </w:tc>
        <w:tc>
          <w:tcPr>
            <w:tcW w:type="dxa" w:w="2592"/>
            <w:shd w:val="clear" w:color="auto" w:fill="F8FAFC"/>
            <w:tcMar>
              <w:top w:w="120" w:type="dxa"/>
              <w:bottom w:w="120" w:type="dxa"/>
              <w:left w:w="160" w:type="dxa"/>
              <w:right w:w="160" w:type="dxa"/>
            </w:tcMar>
          </w:tcPr>
          <w:p>
            <w:r>
              <w:rPr>
                <w:rFonts w:ascii="Times New Roman" w:hAnsi="Times New Roman"/>
                <w:sz w:val="28"/>
              </w:rPr>
              <w:t>router mounted at /api/event-design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L1-L520</w:t>
            </w:r>
          </w:p>
        </w:tc>
      </w:tr>
      <w:tr>
        <w:tc>
          <w:tcPr>
            <w:tcW w:type="dxa" w:w="3168"/>
            <w:shd w:val="clear" w:color="auto" w:fill="FFFFFF"/>
            <w:tcMar>
              <w:top w:w="120" w:type="dxa"/>
              <w:bottom w:w="120" w:type="dxa"/>
              <w:left w:w="160" w:type="dxa"/>
              <w:right w:w="160" w:type="dxa"/>
            </w:tcMar>
          </w:tcPr>
          <w:p>
            <w:r>
              <w:rPr>
                <w:rFonts w:ascii="Times New Roman" w:hAnsi="Times New Roman"/>
                <w:sz w:val="28"/>
              </w:rPr>
              <w:t>Poster Template Renderers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client/src/utils/eventDesign/posterTemplates.js</w:t>
            </w:r>
          </w:p>
        </w:tc>
        <w:tc>
          <w:tcPr>
            <w:tcW w:type="dxa" w:w="2592"/>
            <w:shd w:val="clear" w:color="auto" w:fill="FFFFFF"/>
            <w:tcMar>
              <w:top w:w="120" w:type="dxa"/>
              <w:bottom w:w="120" w:type="dxa"/>
              <w:left w:w="160" w:type="dxa"/>
              <w:right w:w="160" w:type="dxa"/>
            </w:tcMar>
          </w:tcPr>
          <w:p>
            <w:r>
              <w:rPr>
                <w:rFonts w:ascii="Times New Roman" w:hAnsi="Times New Roman"/>
                <w:sz w:val="28"/>
              </w:rPr>
              <w:t>renderPosterHtml(), POSTER_TEMPLATES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L1-L350</w:t>
            </w:r>
          </w:p>
        </w:tc>
      </w:tr>
      <w:tr>
        <w:tc>
          <w:tcPr>
            <w:tcW w:type="dxa" w:w="3168"/>
            <w:shd w:val="clear" w:color="auto" w:fill="F8FAFC"/>
            <w:tcMar>
              <w:top w:w="120" w:type="dxa"/>
              <w:bottom w:w="120" w:type="dxa"/>
              <w:left w:w="160" w:type="dxa"/>
              <w:right w:w="160" w:type="dxa"/>
            </w:tcMar>
          </w:tcPr>
          <w:p>
            <w:r>
              <w:rPr>
                <w:rFonts w:ascii="Times New Roman" w:hAnsi="Times New Roman"/>
                <w:sz w:val="28"/>
              </w:rPr>
              <w:t>Invitation Template Renderers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client/src/utils/eventDesign/invitationTemplates.js</w:t>
            </w:r>
          </w:p>
        </w:tc>
        <w:tc>
          <w:tcPr>
            <w:tcW w:type="dxa" w:w="2592"/>
            <w:shd w:val="clear" w:color="auto" w:fill="F8FAFC"/>
            <w:tcMar>
              <w:top w:w="120" w:type="dxa"/>
              <w:bottom w:w="120" w:type="dxa"/>
              <w:left w:w="160" w:type="dxa"/>
              <w:right w:w="160" w:type="dxa"/>
            </w:tcMar>
          </w:tcPr>
          <w:p>
            <w:r>
              <w:rPr>
                <w:rFonts w:ascii="Times New Roman" w:hAnsi="Times New Roman"/>
                <w:sz w:val="28"/>
              </w:rPr>
              <w:t>renderInvitationHtml(), INVITATION_TEMPLATES</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r>
        <w:tc>
          <w:tcPr>
            <w:tcW w:type="dxa" w:w="3168"/>
            <w:shd w:val="clear" w:color="auto" w:fill="FFFFFF"/>
            <w:tcMar>
              <w:top w:w="120" w:type="dxa"/>
              <w:bottom w:w="120" w:type="dxa"/>
              <w:left w:w="160" w:type="dxa"/>
              <w:right w:w="160" w:type="dxa"/>
            </w:tcMar>
          </w:tcPr>
          <w:p>
            <w:r>
              <w:rPr>
                <w:rFonts w:ascii="Times New Roman" w:hAnsi="Times New Roman"/>
                <w:sz w:val="28"/>
              </w:rPr>
              <w:t>Certificate Template Renderers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client/src/utils/eventDesign/certificateTemplates.js</w:t>
            </w:r>
          </w:p>
        </w:tc>
        <w:tc>
          <w:tcPr>
            <w:tcW w:type="dxa" w:w="2592"/>
            <w:shd w:val="clear" w:color="auto" w:fill="FFFFFF"/>
            <w:tcMar>
              <w:top w:w="120" w:type="dxa"/>
              <w:bottom w:w="120" w:type="dxa"/>
              <w:left w:w="160" w:type="dxa"/>
              <w:right w:w="160" w:type="dxa"/>
            </w:tcMar>
          </w:tcPr>
          <w:p>
            <w:r>
              <w:rPr>
                <w:rFonts w:ascii="Times New Roman" w:hAnsi="Times New Roman"/>
                <w:sz w:val="28"/>
              </w:rPr>
              <w:t>renderCertificateHtml(), CERTIFICATE_TEMPLATES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L1-L350</w:t>
            </w:r>
          </w:p>
        </w:tc>
      </w:tr>
      <w:tr>
        <w:tc>
          <w:tcPr>
            <w:tcW w:type="dxa" w:w="3168"/>
            <w:shd w:val="clear" w:color="auto" w:fill="F8FAFC"/>
            <w:tcMar>
              <w:top w:w="120" w:type="dxa"/>
              <w:bottom w:w="120" w:type="dxa"/>
              <w:left w:w="160" w:type="dxa"/>
              <w:right w:w="160" w:type="dxa"/>
            </w:tcMar>
          </w:tcPr>
          <w:p>
            <w:r>
              <w:rPr>
                <w:rFonts w:ascii="Times New Roman" w:hAnsi="Times New Roman"/>
                <w:sz w:val="28"/>
              </w:rPr>
              <w:t>PDF Export Vector Engine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client/src/utils/eventDesign/pdfExportEngine.js</w:t>
            </w:r>
          </w:p>
        </w:tc>
        <w:tc>
          <w:tcPr>
            <w:tcW w:type="dxa" w:w="2592"/>
            <w:shd w:val="clear" w:color="auto" w:fill="F8FAFC"/>
            <w:tcMar>
              <w:top w:w="120" w:type="dxa"/>
              <w:bottom w:w="120" w:type="dxa"/>
              <w:left w:w="160" w:type="dxa"/>
              <w:right w:w="160" w:type="dxa"/>
            </w:tcMar>
          </w:tcPr>
          <w:p>
            <w:r>
              <w:rPr>
                <w:rFonts w:ascii="Times New Roman" w:hAnsi="Times New Roman"/>
                <w:sz w:val="28"/>
              </w:rPr>
              <w:t>generatePosterPdf, generateSingleCertificatePdf</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L1-L630</w:t>
            </w:r>
          </w:p>
        </w:tc>
      </w:tr>
      <w:tr>
        <w:tc>
          <w:tcPr>
            <w:tcW w:type="dxa" w:w="3168"/>
            <w:shd w:val="clear" w:color="auto" w:fill="FFFFFF"/>
            <w:tcMar>
              <w:top w:w="120" w:type="dxa"/>
              <w:bottom w:w="120" w:type="dxa"/>
              <w:left w:w="160" w:type="dxa"/>
              <w:right w:w="160" w:type="dxa"/>
            </w:tcMar>
          </w:tcPr>
          <w:p>
            <w:r>
              <w:rPr>
                <w:rFonts w:ascii="Times New Roman" w:hAnsi="Times New Roman"/>
                <w:sz w:val="28"/>
              </w:rPr>
              <w:t>Bulk Certificate &amp; JSZip Processor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client/src/utils/eventDesign/bulkCertificateProcessor.js</w:t>
            </w:r>
          </w:p>
        </w:tc>
        <w:tc>
          <w:tcPr>
            <w:tcW w:type="dxa" w:w="2592"/>
            <w:shd w:val="clear" w:color="auto" w:fill="FFFFFF"/>
            <w:tcMar>
              <w:top w:w="120" w:type="dxa"/>
              <w:bottom w:w="120" w:type="dxa"/>
              <w:left w:w="160" w:type="dxa"/>
              <w:right w:w="160" w:type="dxa"/>
            </w:tcMar>
          </w:tcPr>
          <w:p>
            <w:r>
              <w:rPr>
                <w:rFonts w:ascii="Times New Roman" w:hAnsi="Times New Roman"/>
                <w:sz w:val="28"/>
              </w:rPr>
              <w:t>processBulkCertificates()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L1-L150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