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08, 2026 - 11:53:12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ip_type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Patent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fixed_mark_per_record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