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08, 2026 - 13:42:09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ip_type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Patent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fixed_mark_per_record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