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5040"/>
          </w:tcPr>
          <w:p>
            <w:pPr>
              <w:spacing w:before="0" w:after="0"/>
              <w:jc w:val="left"/>
            </w:pPr>
            <w:r>
              <w:drawing>
                <wp:inline xmlns:a="http://schemas.openxmlformats.org/drawingml/2006/main" xmlns:pic="http://schemas.openxmlformats.org/drawingml/2006/picture">
                  <wp:extent cx="2464273" cy="777240"/>
                  <wp:docPr id="1" name="Picture 1"/>
                  <wp:cNvGraphicFramePr>
                    <a:graphicFrameLocks noChangeAspect="1"/>
                  </wp:cNvGraphicFramePr>
                  <a:graphic>
                    <a:graphicData uri="http://schemas.openxmlformats.org/drawingml/2006/picture">
                      <pic:pic>
                        <pic:nvPicPr>
                          <pic:cNvPr id="0" name="report-logo-left.png"/>
                          <pic:cNvPicPr/>
                        </pic:nvPicPr>
                        <pic:blipFill>
                          <a:blip r:embed="rId10"/>
                          <a:stretch>
                            <a:fillRect/>
                          </a:stretch>
                        </pic:blipFill>
                        <pic:spPr>
                          <a:xfrm>
                            <a:off x="0" y="0"/>
                            <a:ext cx="2464273" cy="777240"/>
                          </a:xfrm>
                          <a:prstGeom prst="rect"/>
                        </pic:spPr>
                      </pic:pic>
                    </a:graphicData>
                  </a:graphic>
                </wp:inline>
              </w:drawing>
            </w:r>
          </w:p>
        </w:tc>
        <w:tc>
          <w:tcPr>
            <w:tcW w:type="dxa" w:w="5040"/>
          </w:tcPr>
          <w:p>
            <w:pPr>
              <w:spacing w:before="0" w:after="0"/>
              <w:jc w:val="right"/>
            </w:pPr>
            <w:r>
              <w:drawing>
                <wp:inline xmlns:a="http://schemas.openxmlformats.org/drawingml/2006/main" xmlns:pic="http://schemas.openxmlformats.org/drawingml/2006/picture">
                  <wp:extent cx="1044480" cy="777240"/>
                  <wp:docPr id="2" name="Picture 2"/>
                  <wp:cNvGraphicFramePr>
                    <a:graphicFrameLocks noChangeAspect="1"/>
                  </wp:cNvGraphicFramePr>
                  <a:graphic>
                    <a:graphicData uri="http://schemas.openxmlformats.org/drawingml/2006/picture">
                      <pic:pic>
                        <pic:nvPicPr>
                          <pic:cNvPr id="0" name="report-logo-right.png"/>
                          <pic:cNvPicPr/>
                        </pic:nvPicPr>
                        <pic:blipFill>
                          <a:blip r:embed="rId11"/>
                          <a:stretch>
                            <a:fillRect/>
                          </a:stretch>
                        </pic:blipFill>
                        <pic:spPr>
                          <a:xfrm>
                            <a:off x="0" y="0"/>
                            <a:ext cx="1044480" cy="777240"/>
                          </a:xfrm>
                          <a:prstGeom prst="rect"/>
                        </pic:spPr>
                      </pic:pic>
                    </a:graphicData>
                  </a:graphic>
                </wp:inline>
              </w:drawing>
            </w:r>
          </w:p>
        </w:tc>
      </w:tr>
    </w:tbl>
    <w:p>
      <w:pPr>
        <w:spacing w:before="120" w:after="40"/>
        <w:jc w:val="center"/>
      </w:pPr>
      <w:r>
        <w:rPr>
          <w:rFonts w:ascii="Times New Roman" w:hAnsi="Times New Roman"/>
          <w:b/>
          <w:color w:val="0F331F"/>
          <w:sz w:val="36"/>
        </w:rPr>
        <w:t>SRI RAMAKRISHNA ENGINEERING COLLEGE</w:t>
      </w:r>
    </w:p>
    <w:p>
      <w:pPr>
        <w:spacing w:before="0" w:after="80"/>
        <w:jc w:val="center"/>
      </w:pPr>
      <w:r>
        <w:rPr>
          <w:rFonts w:ascii="Times New Roman" w:hAnsi="Times New Roman"/>
          <w:i/>
          <w:color w:val="475569"/>
          <w:sz w:val="24"/>
        </w:rPr>
        <w:t>[An Autonomous Institution | Re-Accredited by NAAC with 'A+' Grade]</w:t>
      </w:r>
    </w:p>
    <w:p>
      <w:pPr>
        <w:spacing w:before="0" w:after="280"/>
        <w:jc w:val="center"/>
      </w:pPr>
      <w:r>
        <w:rPr>
          <w:rFonts w:ascii="Times New Roman" w:hAnsi="Times New Roman"/>
          <w:b/>
          <w:color w:val="0284C7"/>
          <w:sz w:val="28"/>
        </w:rPr>
        <w:t>FACULTY INFORMATION SYSTEM (SREC FIS V3.0)</w:t>
      </w:r>
    </w:p>
    <w:p>
      <w:pPr>
        <w:spacing w:before="120" w:after="120"/>
      </w:pPr>
      <w:r>
        <w:rPr>
          <w:rFonts w:ascii="Times New Roman" w:hAnsi="Times New Roman"/>
          <w:b/>
          <w:color w:val="0F172A"/>
          <w:sz w:val="32"/>
        </w:rPr>
        <w:t>SYSTEM CONSTRAINTS, RULES &amp; PORTAL FUNCTIONALITY MANUAL</w:t>
      </w:r>
    </w:p>
    <w:p>
      <w:pPr>
        <w:spacing w:before="0" w:after="280"/>
      </w:pPr>
      <w:r>
        <w:rPr>
          <w:rFonts w:ascii="Times New Roman" w:hAnsi="Times New Roman"/>
          <w:i/>
          <w:color w:val="64748B"/>
          <w:sz w:val="22"/>
        </w:rPr>
        <w:t>Document Generated: August 09, 2026 | Version 3.0 | Status: Active System Rules Specification</w:t>
      </w:r>
    </w:p>
    <w:p>
      <w:pPr>
        <w:spacing w:after="80"/>
      </w:pPr>
    </w:p>
    <w:p>
      <w:pPr>
        <w:keepNext/>
        <w:spacing w:before="320" w:after="120"/>
      </w:pPr>
      <w:r>
        <w:rPr>
          <w:rFonts w:ascii="Times New Roman" w:hAnsi="Times New Roman"/>
          <w:b/>
          <w:color w:val="0F172A"/>
          <w:sz w:val="32"/>
        </w:rPr>
        <w:t>1. Executive Summary &amp; Portal Classification</w:t>
      </w:r>
    </w:p>
    <w:p>
      <w:pPr>
        <w:spacing w:after="160"/>
      </w:pPr>
      <w:r>
        <w:rPr>
          <w:rFonts w:ascii="Times New Roman" w:hAnsi="Times New Roman"/>
          <w:sz w:val="28"/>
        </w:rPr>
        <w:t>The Sri Ramakrishna Engineering College Faculty Information System (SREC FIS V3.0) operates across three distinct portal environments, governed by strict authorization constraints, menu visibility matrix, role elevation logic, and workflow governance.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360"/>
        <w:gridCol w:w="3360"/>
        <w:gridCol w:w="3360"/>
      </w:tblGrid>
      <w:tr>
        <w:tc>
          <w:tcPr>
            <w:tcW w:type="dxa" w:w="2592"/>
            <w:shd w:val="clear" w:color="auto" w:fill="0F331F"/>
            <w:tcMar>
              <w:top w:w="120" w:type="dxa"/>
              <w:bottom w:w="120" w:type="dxa"/>
              <w:left w:w="160" w:type="dxa"/>
              <w:right w:w="160" w:type="dxa"/>
            </w:tcMar>
          </w:tcPr>
          <w:p>
            <w:r>
              <w:rPr>
                <w:rFonts w:ascii="Times New Roman" w:hAnsi="Times New Roman"/>
                <w:b/>
                <w:color w:val="FFFFFF"/>
                <w:sz w:val="28"/>
              </w:rPr>
              <w:t>Portal Environment</w:t>
            </w:r>
          </w:p>
        </w:tc>
        <w:tc>
          <w:tcPr>
            <w:tcW w:type="dxa" w:w="2592"/>
            <w:shd w:val="clear" w:color="auto" w:fill="0F331F"/>
            <w:tcMar>
              <w:top w:w="120" w:type="dxa"/>
              <w:bottom w:w="120" w:type="dxa"/>
              <w:left w:w="160" w:type="dxa"/>
              <w:right w:w="160" w:type="dxa"/>
            </w:tcMar>
          </w:tcPr>
          <w:p>
            <w:r>
              <w:rPr>
                <w:rFonts w:ascii="Times New Roman" w:hAnsi="Times New Roman"/>
                <w:b/>
                <w:color w:val="FFFFFF"/>
                <w:sz w:val="28"/>
              </w:rPr>
              <w:t>Target User Roles</w:t>
            </w:r>
          </w:p>
        </w:tc>
        <w:tc>
          <w:tcPr>
            <w:tcW w:type="dxa" w:w="4896"/>
            <w:shd w:val="clear" w:color="auto" w:fill="0F331F"/>
            <w:tcMar>
              <w:top w:w="120" w:type="dxa"/>
              <w:bottom w:w="120" w:type="dxa"/>
              <w:left w:w="160" w:type="dxa"/>
              <w:right w:w="160" w:type="dxa"/>
            </w:tcMar>
          </w:tcPr>
          <w:p>
            <w:r>
              <w:rPr>
                <w:rFonts w:ascii="Times New Roman" w:hAnsi="Times New Roman"/>
                <w:b/>
                <w:color w:val="FFFFFF"/>
                <w:sz w:val="28"/>
              </w:rPr>
              <w:t>Operational Scope &amp; Access Rules</w:t>
            </w:r>
          </w:p>
        </w:tc>
      </w:tr>
      <w:tr>
        <w:tc>
          <w:tcPr>
            <w:tcW w:type="dxa" w:w="2592"/>
            <w:shd w:val="clear" w:color="auto" w:fill="F8FAFC"/>
            <w:tcMar>
              <w:top w:w="120" w:type="dxa"/>
              <w:bottom w:w="120" w:type="dxa"/>
              <w:left w:w="160" w:type="dxa"/>
              <w:right w:w="160" w:type="dxa"/>
            </w:tcMar>
          </w:tcPr>
          <w:p>
            <w:r>
              <w:rPr>
                <w:rFonts w:ascii="Times New Roman" w:hAnsi="Times New Roman"/>
                <w:sz w:val="28"/>
              </w:rPr>
              <w:t>1. Faculty Portal</w:t>
            </w:r>
          </w:p>
        </w:tc>
        <w:tc>
          <w:tcPr>
            <w:tcW w:type="dxa" w:w="2592"/>
            <w:shd w:val="clear" w:color="auto" w:fill="F8FAFC"/>
            <w:tcMar>
              <w:top w:w="120" w:type="dxa"/>
              <w:bottom w:w="120" w:type="dxa"/>
              <w:left w:w="160" w:type="dxa"/>
              <w:right w:w="160" w:type="dxa"/>
            </w:tcMar>
          </w:tcPr>
          <w:p>
            <w:r>
              <w:rPr>
                <w:rFonts w:ascii="Times New Roman" w:hAnsi="Times New Roman"/>
                <w:sz w:val="28"/>
              </w:rPr>
              <w:t>role: 'faculty'</w:t>
            </w:r>
          </w:p>
        </w:tc>
        <w:tc>
          <w:tcPr>
            <w:tcW w:type="dxa" w:w="4896"/>
            <w:shd w:val="clear" w:color="auto" w:fill="F8FAFC"/>
            <w:tcMar>
              <w:top w:w="120" w:type="dxa"/>
              <w:bottom w:w="120" w:type="dxa"/>
              <w:left w:w="160" w:type="dxa"/>
              <w:right w:w="160" w:type="dxa"/>
            </w:tcMar>
          </w:tcPr>
          <w:p>
            <w:r>
              <w:rPr>
                <w:rFonts w:ascii="Times New Roman" w:hAnsi="Times New Roman"/>
                <w:sz w:val="28"/>
              </w:rPr>
              <w:t>Self-service profile logging, personal activities, R&amp;D submissions, assigned responsibilities view, self FPI appraisal submission.</w:t>
            </w:r>
          </w:p>
        </w:tc>
      </w:tr>
      <w:tr>
        <w:tc>
          <w:tcPr>
            <w:tcW w:type="dxa" w:w="2592"/>
            <w:shd w:val="clear" w:color="auto" w:fill="FFFFFF"/>
            <w:tcMar>
              <w:top w:w="120" w:type="dxa"/>
              <w:bottom w:w="120" w:type="dxa"/>
              <w:left w:w="160" w:type="dxa"/>
              <w:right w:w="160" w:type="dxa"/>
            </w:tcMar>
          </w:tcPr>
          <w:p>
            <w:r>
              <w:rPr>
                <w:rFonts w:ascii="Times New Roman" w:hAnsi="Times New Roman"/>
                <w:sz w:val="28"/>
              </w:rPr>
              <w:t>2. Dept Admin / HOD Portal</w:t>
            </w:r>
          </w:p>
        </w:tc>
        <w:tc>
          <w:tcPr>
            <w:tcW w:type="dxa" w:w="2592"/>
            <w:shd w:val="clear" w:color="auto" w:fill="FFFFFF"/>
            <w:tcMar>
              <w:top w:w="120" w:type="dxa"/>
              <w:bottom w:w="120" w:type="dxa"/>
              <w:left w:w="160" w:type="dxa"/>
              <w:right w:w="160" w:type="dxa"/>
            </w:tcMar>
          </w:tcPr>
          <w:p>
            <w:r>
              <w:rPr>
                <w:rFonts w:ascii="Times New Roman" w:hAnsi="Times New Roman"/>
                <w:sz w:val="28"/>
              </w:rPr>
              <w:t>role: 'dept_admin'</w:t>
              <w:br/>
              <w:t>isHod: true</w:t>
            </w:r>
          </w:p>
        </w:tc>
        <w:tc>
          <w:tcPr>
            <w:tcW w:type="dxa" w:w="4896"/>
            <w:shd w:val="clear" w:color="auto" w:fill="FFFFFF"/>
            <w:tcMar>
              <w:top w:w="120" w:type="dxa"/>
              <w:bottom w:w="120" w:type="dxa"/>
              <w:left w:w="160" w:type="dxa"/>
              <w:right w:w="160" w:type="dxa"/>
            </w:tcMar>
          </w:tcPr>
          <w:p>
            <w:r>
              <w:rPr>
                <w:rFonts w:ascii="Times New Roman" w:hAnsi="Times New Roman"/>
                <w:sz w:val="28"/>
              </w:rPr>
              <w:t>Departmental faculty oversight, read-only faculty verification, departmental additional responsibilities assignment, HOD Part-by-Part appraisal review &amp; score evaluation.</w:t>
            </w:r>
          </w:p>
        </w:tc>
      </w:tr>
      <w:tr>
        <w:tc>
          <w:tcPr>
            <w:tcW w:type="dxa" w:w="2592"/>
            <w:shd w:val="clear" w:color="auto" w:fill="F8FAFC"/>
            <w:tcMar>
              <w:top w:w="120" w:type="dxa"/>
              <w:bottom w:w="120" w:type="dxa"/>
              <w:left w:w="160" w:type="dxa"/>
              <w:right w:w="160" w:type="dxa"/>
            </w:tcMar>
          </w:tcPr>
          <w:p>
            <w:r>
              <w:rPr>
                <w:rFonts w:ascii="Times New Roman" w:hAnsi="Times New Roman"/>
                <w:sz w:val="28"/>
              </w:rPr>
              <w:t>3. Executive &amp; System Admin Portal</w:t>
            </w:r>
          </w:p>
        </w:tc>
        <w:tc>
          <w:tcPr>
            <w:tcW w:type="dxa" w:w="2592"/>
            <w:shd w:val="clear" w:color="auto" w:fill="F8FAFC"/>
            <w:tcMar>
              <w:top w:w="120" w:type="dxa"/>
              <w:bottom w:w="120" w:type="dxa"/>
              <w:left w:w="160" w:type="dxa"/>
              <w:right w:w="160" w:type="dxa"/>
            </w:tcMar>
          </w:tcPr>
          <w:p>
            <w:r>
              <w:rPr>
                <w:rFonts w:ascii="Times New Roman" w:hAnsi="Times New Roman"/>
                <w:sz w:val="28"/>
              </w:rPr>
              <w:t>role: 'admin'</w:t>
              <w:br/>
              <w:t>role: 'principal'</w:t>
              <w:br/>
              <w:t>role: 'hr'</w:t>
            </w:r>
          </w:p>
        </w:tc>
        <w:tc>
          <w:tcPr>
            <w:tcW w:type="dxa" w:w="4896"/>
            <w:shd w:val="clear" w:color="auto" w:fill="F8FAFC"/>
            <w:tcMar>
              <w:top w:w="120" w:type="dxa"/>
              <w:bottom w:w="120" w:type="dxa"/>
              <w:left w:w="160" w:type="dxa"/>
              <w:right w:w="160" w:type="dxa"/>
            </w:tcMar>
          </w:tcPr>
          <w:p>
            <w:r>
              <w:rPr>
                <w:rFonts w:ascii="Times New Roman" w:hAnsi="Times New Roman"/>
                <w:sz w:val="28"/>
              </w:rPr>
              <w:t>Institution-wide administration, full CRUD across all faculty records, Dynamic Form Builder &amp; Rubrics Configurator, designation scoring parameter overrides, final executive appraisal approval.</w:t>
            </w:r>
          </w:p>
        </w:tc>
      </w:tr>
    </w:tbl>
    <w:p>
      <w:pPr>
        <w:spacing w:after="160"/>
      </w:pPr>
    </w:p>
    <w:p>
      <w:pPr>
        <w:keepNext/>
        <w:spacing w:before="320" w:after="120"/>
      </w:pPr>
      <w:r>
        <w:rPr>
          <w:rFonts w:ascii="Times New Roman" w:hAnsi="Times New Roman"/>
          <w:b/>
          <w:color w:val="0F172A"/>
          <w:sz w:val="32"/>
        </w:rPr>
        <w:t>2. User Roles, Elevation Flags &amp; Automatic Designation Rules</w:t>
      </w:r>
    </w:p>
    <w:p>
      <w:pPr>
        <w:spacing w:after="120"/>
      </w:pPr>
      <w:r>
        <w:rPr>
          <w:rFonts w:ascii="Times New Roman" w:hAnsi="Times New Roman"/>
          <w:sz w:val="28"/>
        </w:rPr>
        <w:t>The system dynamically evaluates user credentials and designation strings to elevate permissions and toggle menu items:</w:t>
      </w:r>
    </w:p>
    <w:p>
      <w:pPr>
        <w:pStyle w:val="ListBullet"/>
        <w:spacing w:after="80"/>
      </w:pPr>
      <w:r>
        <w:rPr>
          <w:rFonts w:ascii="Times New Roman" w:hAnsi="Times New Roman"/>
          <w:b/>
          <w:color w:val="0F766E"/>
          <w:sz w:val="28"/>
        </w:rPr>
        <w:t xml:space="preserve">Doctorate / Ph.D Designation Rule: </w:t>
      </w:r>
      <w:r>
        <w:rPr>
          <w:rFonts w:ascii="Times New Roman" w:hAnsi="Times New Roman"/>
          <w:sz w:val="28"/>
        </w:rPr>
        <w:t>If a faculty member's name contains 'Dr.' or 'Dr ', or Ph.D qualification is recorded, the Research Supervisor menu item (/activities/supervisors) is automatically enabled in place of the Research Scholar menu item (/activities/scholars).</w:t>
      </w:r>
    </w:p>
    <w:p>
      <w:pPr>
        <w:pStyle w:val="ListBullet"/>
        <w:spacing w:after="80"/>
      </w:pPr>
      <w:r>
        <w:rPr>
          <w:rFonts w:ascii="Times New Roman" w:hAnsi="Times New Roman"/>
          <w:b/>
          <w:color w:val="0F766E"/>
          <w:sz w:val="28"/>
        </w:rPr>
        <w:t xml:space="preserve">HOD Designation Rule: </w:t>
      </w:r>
      <w:r>
        <w:rPr>
          <w:rFonts w:ascii="Times New Roman" w:hAnsi="Times New Roman"/>
          <w:sz w:val="28"/>
        </w:rPr>
        <w:t>If a faculty member's designation contains 'Head' or 'HOD', the isHod flag is set to true, granting Departmental Responsibility Assignment and HOD Appraisal Review privileges.</w:t>
      </w:r>
    </w:p>
    <w:p>
      <w:pPr>
        <w:pStyle w:val="ListBullet"/>
        <w:spacing w:after="80"/>
      </w:pPr>
      <w:r>
        <w:rPr>
          <w:rFonts w:ascii="Times New Roman" w:hAnsi="Times New Roman"/>
          <w:b/>
          <w:color w:val="0F766E"/>
          <w:sz w:val="28"/>
        </w:rPr>
        <w:t xml:space="preserve">Executive Admin Rule: </w:t>
      </w:r>
      <w:r>
        <w:rPr>
          <w:rFonts w:ascii="Times New Roman" w:hAnsi="Times New Roman"/>
          <w:sz w:val="28"/>
        </w:rPr>
        <w:t>If a faculty member's designation contains 'Principal' or 'HR', the isInstitutionalAdmin flag is set to true, granting Institutional Responsibility Assignment, Executive Appraisal Review, and Form Builder access.</w:t>
      </w:r>
    </w:p>
    <w:p>
      <w:pPr>
        <w:pStyle w:val="ListBullet"/>
        <w:spacing w:after="80"/>
      </w:pPr>
      <w:r>
        <w:rPr>
          <w:rFonts w:ascii="Times New Roman" w:hAnsi="Times New Roman"/>
          <w:b/>
          <w:color w:val="0F766E"/>
          <w:sz w:val="28"/>
        </w:rPr>
        <w:t xml:space="preserve">Club Coordinator Rule: </w:t>
      </w:r>
      <w:r>
        <w:rPr>
          <w:rFonts w:ascii="Times New Roman" w:hAnsi="Times New Roman"/>
          <w:sz w:val="28"/>
        </w:rPr>
        <w:t>If a faculty member is assigned as an active coordinator in staff_club, the isClubCoordinator flag is set to true, enabling the Clubs Activity Organized menu item.</w:t>
      </w:r>
    </w:p>
    <w:p>
      <w:pPr>
        <w:pStyle w:val="ListBullet"/>
        <w:spacing w:after="80"/>
      </w:pPr>
      <w:r>
        <w:rPr>
          <w:rFonts w:ascii="Times New Roman" w:hAnsi="Times New Roman"/>
          <w:b/>
          <w:color w:val="0F766E"/>
          <w:sz w:val="28"/>
        </w:rPr>
        <w:t xml:space="preserve">Relieved Faculty Constraint: </w:t>
      </w:r>
      <w:r>
        <w:rPr>
          <w:rFonts w:ascii="Times New Roman" w:hAnsi="Times New Roman"/>
          <w:sz w:val="28"/>
        </w:rPr>
        <w:t>If is_relieved === 1 in staff_user or staff_personal, login authentication is strictly blocked, revoking all system access.</w:t>
      </w:r>
    </w:p>
    <w:p>
      <w:pPr>
        <w:spacing w:after="160"/>
      </w:pPr>
    </w:p>
    <w:p>
      <w:pPr>
        <w:keepNext/>
        <w:spacing w:before="320" w:after="120"/>
      </w:pPr>
      <w:r>
        <w:rPr>
          <w:rFonts w:ascii="Times New Roman" w:hAnsi="Times New Roman"/>
          <w:b/>
          <w:color w:val="0F172A"/>
          <w:sz w:val="32"/>
        </w:rPr>
        <w:t>3. Faculty Department Transfer Workflow &amp; Governance Rules</w:t>
      </w:r>
    </w:p>
    <w:p>
      <w:pPr>
        <w:spacing w:after="120"/>
      </w:pPr>
      <w:r>
        <w:rPr>
          <w:rFonts w:ascii="Times New Roman" w:hAnsi="Times New Roman"/>
          <w:sz w:val="28"/>
        </w:rPr>
        <w:t>When a faculty member is transferred between departments (e.g. from CSE to AI &amp; DS), the system executes an automated, multi-layered synchronization process:</w:t>
      </w:r>
    </w:p>
    <w:p>
      <w:pPr>
        <w:pStyle w:val="ListBullet"/>
        <w:spacing w:after="80"/>
      </w:pPr>
      <w:r>
        <w:rPr>
          <w:rFonts w:ascii="Times New Roman" w:hAnsi="Times New Roman"/>
          <w:b/>
          <w:color w:val="0369A1"/>
          <w:sz w:val="28"/>
        </w:rPr>
        <w:t xml:space="preserve">1. Transfer History Audit Log (staff_department_history): </w:t>
      </w:r>
      <w:r>
        <w:rPr>
          <w:rFonts w:ascii="Times New Roman" w:hAnsi="Times New Roman"/>
          <w:sz w:val="28"/>
        </w:rPr>
        <w:t>An immutable record is inserted storing staff_id, from_dept, to_dept, transfer_date, and system timestamp.</w:t>
      </w:r>
    </w:p>
    <w:p>
      <w:pPr>
        <w:pStyle w:val="ListBullet"/>
        <w:spacing w:after="80"/>
      </w:pPr>
      <w:r>
        <w:rPr>
          <w:rFonts w:ascii="Times New Roman" w:hAnsi="Times New Roman"/>
          <w:b/>
          <w:color w:val="0369A1"/>
          <w:sz w:val="28"/>
        </w:rPr>
        <w:t xml:space="preserve">2. Academic Profile &amp; Credentials Update: </w:t>
      </w:r>
      <w:r>
        <w:rPr>
          <w:rFonts w:ascii="Times New Roman" w:hAnsi="Times New Roman"/>
          <w:sz w:val="28"/>
        </w:rPr>
        <w:t>Department column in staff_academics is updated to the new target department. If assigned as a Dept Admin (admin_dep), the admin scope updates automatically. Session JWT claims update upon next login.</w:t>
      </w:r>
    </w:p>
    <w:p>
      <w:pPr>
        <w:pStyle w:val="ListBullet"/>
        <w:spacing w:after="80"/>
      </w:pPr>
      <w:r>
        <w:rPr>
          <w:rFonts w:ascii="Times New Roman" w:hAnsi="Times New Roman"/>
          <w:b/>
          <w:color w:val="0369A1"/>
          <w:sz w:val="28"/>
        </w:rPr>
        <w:t xml:space="preserve">3. Server Storage Folder Relocation (moveFacultyDirectory): </w:t>
      </w:r>
      <w:r>
        <w:rPr>
          <w:rFonts w:ascii="Times New Roman" w:hAnsi="Times New Roman"/>
          <w:sz w:val="28"/>
        </w:rPr>
        <w:t>Uploaded files on server disk are moved from /SREC/{old_dept}/{staff_id}/ to /SREC/{new_dept}/{staff_id}/. Database document paths across all activity tables are remapped automatically.</w:t>
      </w:r>
    </w:p>
    <w:p>
      <w:pPr>
        <w:pStyle w:val="ListBullet"/>
        <w:spacing w:after="80"/>
      </w:pPr>
      <w:r>
        <w:rPr>
          <w:rFonts w:ascii="Times New Roman" w:hAnsi="Times New Roman"/>
          <w:b/>
          <w:color w:val="0369A1"/>
          <w:sz w:val="28"/>
        </w:rPr>
        <w:t xml:space="preserve">4. Historical Activity &amp; Appraisal Retention: </w:t>
      </w:r>
      <w:r>
        <w:rPr>
          <w:rFonts w:ascii="Times New Roman" w:hAnsi="Times New Roman"/>
          <w:sz w:val="28"/>
        </w:rPr>
        <w:t>All prior Publications, Patents, Grants, Certifications, and submitted FPI Appraisal forms remain preserved under staff_id without data loss.</w:t>
      </w:r>
    </w:p>
    <w:p>
      <w:pPr>
        <w:pStyle w:val="ListBullet"/>
        <w:spacing w:after="80"/>
      </w:pPr>
      <w:r>
        <w:rPr>
          <w:rFonts w:ascii="Times New Roman" w:hAnsi="Times New Roman"/>
          <w:b/>
          <w:color w:val="0369A1"/>
          <w:sz w:val="28"/>
        </w:rPr>
        <w:t xml:space="preserve">5. HOD Review Authority Transfer: </w:t>
      </w:r>
      <w:r>
        <w:rPr>
          <w:rFonts w:ascii="Times New Roman" w:hAnsi="Times New Roman"/>
          <w:sz w:val="28"/>
        </w:rPr>
        <w:t>The faculty member is removed from the old HOD's active directory and pending queue, and immediately appears in the new HOD's directory and pending appraisal queue.</w:t>
      </w:r>
    </w:p>
    <w:p>
      <w:pPr>
        <w:pStyle w:val="ListBullet"/>
        <w:spacing w:after="80"/>
      </w:pPr>
      <w:r>
        <w:rPr>
          <w:rFonts w:ascii="Times New Roman" w:hAnsi="Times New Roman"/>
          <w:b/>
          <w:color w:val="0369A1"/>
          <w:sz w:val="28"/>
        </w:rPr>
        <w:t xml:space="preserve">6. Dynamic HOD Resolution in Reports: </w:t>
      </w:r>
      <w:r>
        <w:rPr>
          <w:rFonts w:ascii="Times New Roman" w:hAnsi="Times New Roman"/>
          <w:sz w:val="28"/>
        </w:rPr>
        <w:t>General Information tables, FPI forms, and Dossier Reports dynamically resolve and display the HOD Name of the faculty's new department.</w:t>
      </w:r>
    </w:p>
    <w:p>
      <w:pPr>
        <w:spacing w:after="160"/>
      </w:pPr>
    </w:p>
    <w:p>
      <w:pPr>
        <w:keepNext/>
        <w:spacing w:before="320" w:after="120"/>
      </w:pPr>
      <w:r>
        <w:rPr>
          <w:rFonts w:ascii="Times New Roman" w:hAnsi="Times New Roman"/>
          <w:b/>
          <w:color w:val="0F172A"/>
          <w:sz w:val="32"/>
        </w:rPr>
        <w:t>4. Sidebar &amp; Menu Enablement / Disablement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016"/>
        <w:gridCol w:w="2016"/>
        <w:gridCol w:w="2016"/>
        <w:gridCol w:w="2016"/>
        <w:gridCol w:w="2016"/>
      </w:tblGrid>
      <w:tr>
        <w:tc>
          <w:tcPr>
            <w:tcW w:type="dxa" w:w="2160"/>
            <w:shd w:val="clear" w:color="auto" w:fill="0F331F"/>
            <w:tcMar>
              <w:top w:w="120" w:type="dxa"/>
              <w:bottom w:w="120" w:type="dxa"/>
              <w:left w:w="160" w:type="dxa"/>
              <w:right w:w="160" w:type="dxa"/>
            </w:tcMar>
          </w:tcPr>
          <w:p>
            <w:r>
              <w:rPr>
                <w:rFonts w:ascii="Times New Roman" w:hAnsi="Times New Roman"/>
                <w:b/>
                <w:color w:val="FFFFFF"/>
                <w:sz w:val="28"/>
              </w:rPr>
              <w:t>Menu Item</w:t>
            </w:r>
          </w:p>
        </w:tc>
        <w:tc>
          <w:tcPr>
            <w:tcW w:type="dxa" w:w="2160"/>
            <w:shd w:val="clear" w:color="auto" w:fill="0F331F"/>
            <w:tcMar>
              <w:top w:w="120" w:type="dxa"/>
              <w:bottom w:w="120" w:type="dxa"/>
              <w:left w:w="160" w:type="dxa"/>
              <w:right w:w="160" w:type="dxa"/>
            </w:tcMar>
          </w:tcPr>
          <w:p>
            <w:r>
              <w:rPr>
                <w:rFonts w:ascii="Times New Roman" w:hAnsi="Times New Roman"/>
                <w:b/>
                <w:color w:val="FFFFFF"/>
                <w:sz w:val="28"/>
              </w:rPr>
              <w:t>Path</w:t>
            </w:r>
          </w:p>
        </w:tc>
        <w:tc>
          <w:tcPr>
            <w:tcW w:type="dxa" w:w="1728"/>
            <w:shd w:val="clear" w:color="auto" w:fill="0F331F"/>
            <w:tcMar>
              <w:top w:w="120" w:type="dxa"/>
              <w:bottom w:w="120" w:type="dxa"/>
              <w:left w:w="160" w:type="dxa"/>
              <w:right w:w="160" w:type="dxa"/>
            </w:tcMar>
          </w:tcPr>
          <w:p>
            <w:r>
              <w:rPr>
                <w:rFonts w:ascii="Times New Roman" w:hAnsi="Times New Roman"/>
                <w:b/>
                <w:color w:val="FFFFFF"/>
                <w:sz w:val="28"/>
              </w:rPr>
              <w:t>Faculty Portal</w:t>
            </w:r>
          </w:p>
        </w:tc>
        <w:tc>
          <w:tcPr>
            <w:tcW w:type="dxa" w:w="2016"/>
            <w:shd w:val="clear" w:color="auto" w:fill="0F331F"/>
            <w:tcMar>
              <w:top w:w="120" w:type="dxa"/>
              <w:bottom w:w="120" w:type="dxa"/>
              <w:left w:w="160" w:type="dxa"/>
              <w:right w:w="160" w:type="dxa"/>
            </w:tcMar>
          </w:tcPr>
          <w:p>
            <w:r>
              <w:rPr>
                <w:rFonts w:ascii="Times New Roman" w:hAnsi="Times New Roman"/>
                <w:b/>
                <w:color w:val="FFFFFF"/>
                <w:sz w:val="28"/>
              </w:rPr>
              <w:t>Dept Admin / HOD</w:t>
            </w:r>
          </w:p>
        </w:tc>
        <w:tc>
          <w:tcPr>
            <w:tcW w:type="dxa" w:w="2016"/>
            <w:shd w:val="clear" w:color="auto" w:fill="0F331F"/>
            <w:tcMar>
              <w:top w:w="120" w:type="dxa"/>
              <w:bottom w:w="120" w:type="dxa"/>
              <w:left w:w="160" w:type="dxa"/>
              <w:right w:w="160" w:type="dxa"/>
            </w:tcMar>
          </w:tcPr>
          <w:p>
            <w:r>
              <w:rPr>
                <w:rFonts w:ascii="Times New Roman" w:hAnsi="Times New Roman"/>
                <w:b/>
                <w:color w:val="FFFFFF"/>
                <w:sz w:val="28"/>
              </w:rPr>
              <w:t>System Admin / Executive</w:t>
            </w:r>
          </w:p>
        </w:tc>
      </w:tr>
      <w:tr>
        <w:tc>
          <w:tcPr>
            <w:tcW w:type="dxa" w:w="2160"/>
            <w:shd w:val="clear" w:color="auto" w:fill="F8FAFC"/>
            <w:tcMar>
              <w:top w:w="120" w:type="dxa"/>
              <w:bottom w:w="120" w:type="dxa"/>
              <w:left w:w="160" w:type="dxa"/>
              <w:right w:w="160" w:type="dxa"/>
            </w:tcMar>
          </w:tcPr>
          <w:p>
            <w:r>
              <w:rPr>
                <w:rFonts w:ascii="Times New Roman" w:hAnsi="Times New Roman"/>
                <w:sz w:val="28"/>
              </w:rPr>
              <w:t>Dashboard</w:t>
            </w:r>
          </w:p>
        </w:tc>
        <w:tc>
          <w:tcPr>
            <w:tcW w:type="dxa" w:w="2160"/>
            <w:shd w:val="clear" w:color="auto" w:fill="F8FAFC"/>
            <w:tcMar>
              <w:top w:w="120" w:type="dxa"/>
              <w:bottom w:w="120" w:type="dxa"/>
              <w:left w:w="160" w:type="dxa"/>
              <w:right w:w="160" w:type="dxa"/>
            </w:tcMar>
          </w:tcPr>
          <w:p>
            <w:r>
              <w:rPr>
                <w:rFonts w:ascii="Times New Roman" w:hAnsi="Times New Roman"/>
                <w:sz w:val="28"/>
              </w:rPr>
              <w:t>/dashboard</w:t>
            </w:r>
          </w:p>
        </w:tc>
        <w:tc>
          <w:tcPr>
            <w:tcW w:type="dxa" w:w="1728"/>
            <w:shd w:val="clear" w:color="auto" w:fill="F8FAFC"/>
            <w:tcMar>
              <w:top w:w="120" w:type="dxa"/>
              <w:bottom w:w="120" w:type="dxa"/>
              <w:left w:w="160" w:type="dxa"/>
              <w:right w:w="160" w:type="dxa"/>
            </w:tcMar>
          </w:tcPr>
          <w:p>
            <w:r>
              <w:rPr>
                <w:rFonts w:ascii="Times New Roman" w:hAnsi="Times New Roman"/>
                <w:sz w:val="28"/>
              </w:rPr>
              <w:t>Enabled</w:t>
            </w:r>
          </w:p>
        </w:tc>
        <w:tc>
          <w:tcPr>
            <w:tcW w:type="dxa" w:w="2016"/>
            <w:shd w:val="clear" w:color="auto" w:fill="F8FAFC"/>
            <w:tcMar>
              <w:top w:w="120" w:type="dxa"/>
              <w:bottom w:w="120" w:type="dxa"/>
              <w:left w:w="160" w:type="dxa"/>
              <w:right w:w="160" w:type="dxa"/>
            </w:tcMar>
          </w:tcPr>
          <w:p>
            <w:r>
              <w:rPr>
                <w:rFonts w:ascii="Times New Roman" w:hAnsi="Times New Roman"/>
                <w:sz w:val="28"/>
              </w:rPr>
              <w:t>Enabled</w:t>
            </w:r>
          </w:p>
        </w:tc>
        <w:tc>
          <w:tcPr>
            <w:tcW w:type="dxa" w:w="2016"/>
            <w:shd w:val="clear" w:color="auto" w:fill="F8FAFC"/>
            <w:tcMar>
              <w:top w:w="120" w:type="dxa"/>
              <w:bottom w:w="120" w:type="dxa"/>
              <w:left w:w="160" w:type="dxa"/>
              <w:right w:w="160" w:type="dxa"/>
            </w:tcMar>
          </w:tcPr>
          <w:p>
            <w:r>
              <w:rPr>
                <w:rFonts w:ascii="Times New Roman" w:hAnsi="Times New Roman"/>
                <w:sz w:val="28"/>
              </w:rPr>
              <w:t>Enabled</w:t>
            </w:r>
          </w:p>
        </w:tc>
      </w:tr>
      <w:tr>
        <w:tc>
          <w:tcPr>
            <w:tcW w:type="dxa" w:w="2160"/>
            <w:shd w:val="clear" w:color="auto" w:fill="FFFFFF"/>
            <w:tcMar>
              <w:top w:w="120" w:type="dxa"/>
              <w:bottom w:w="120" w:type="dxa"/>
              <w:left w:w="160" w:type="dxa"/>
              <w:right w:w="160" w:type="dxa"/>
            </w:tcMar>
          </w:tcPr>
          <w:p>
            <w:r>
              <w:rPr>
                <w:rFonts w:ascii="Times New Roman" w:hAnsi="Times New Roman"/>
                <w:sz w:val="28"/>
              </w:rPr>
              <w:t>Personal Details</w:t>
            </w:r>
          </w:p>
        </w:tc>
        <w:tc>
          <w:tcPr>
            <w:tcW w:type="dxa" w:w="2160"/>
            <w:shd w:val="clear" w:color="auto" w:fill="FFFFFF"/>
            <w:tcMar>
              <w:top w:w="120" w:type="dxa"/>
              <w:bottom w:w="120" w:type="dxa"/>
              <w:left w:w="160" w:type="dxa"/>
              <w:right w:w="160" w:type="dxa"/>
            </w:tcMar>
          </w:tcPr>
          <w:p>
            <w:r>
              <w:rPr>
                <w:rFonts w:ascii="Times New Roman" w:hAnsi="Times New Roman"/>
                <w:sz w:val="28"/>
              </w:rPr>
              <w:t>/profile/personal</w:t>
            </w:r>
          </w:p>
        </w:tc>
        <w:tc>
          <w:tcPr>
            <w:tcW w:type="dxa" w:w="1728"/>
            <w:shd w:val="clear" w:color="auto" w:fill="FFFFFF"/>
            <w:tcMar>
              <w:top w:w="120" w:type="dxa"/>
              <w:bottom w:w="120" w:type="dxa"/>
              <w:left w:w="160" w:type="dxa"/>
              <w:right w:w="160" w:type="dxa"/>
            </w:tcMar>
          </w:tcPr>
          <w:p>
            <w:r>
              <w:rPr>
                <w:rFonts w:ascii="Times New Roman" w:hAnsi="Times New Roman"/>
                <w:sz w:val="28"/>
              </w:rPr>
              <w:t>Self Edit</w:t>
            </w:r>
          </w:p>
        </w:tc>
        <w:tc>
          <w:tcPr>
            <w:tcW w:type="dxa" w:w="2016"/>
            <w:shd w:val="clear" w:color="auto" w:fill="FFFFFF"/>
            <w:tcMar>
              <w:top w:w="120" w:type="dxa"/>
              <w:bottom w:w="120" w:type="dxa"/>
              <w:left w:w="160" w:type="dxa"/>
              <w:right w:w="160" w:type="dxa"/>
            </w:tcMar>
          </w:tcPr>
          <w:p>
            <w:r>
              <w:rPr>
                <w:rFonts w:ascii="Times New Roman" w:hAnsi="Times New Roman"/>
                <w:sz w:val="28"/>
              </w:rPr>
              <w:t>Dept Read-Only</w:t>
            </w:r>
          </w:p>
        </w:tc>
        <w:tc>
          <w:tcPr>
            <w:tcW w:type="dxa" w:w="2016"/>
            <w:shd w:val="clear" w:color="auto" w:fill="FFFFFF"/>
            <w:tcMar>
              <w:top w:w="120" w:type="dxa"/>
              <w:bottom w:w="120" w:type="dxa"/>
              <w:left w:w="160" w:type="dxa"/>
              <w:right w:w="160" w:type="dxa"/>
            </w:tcMar>
          </w:tcPr>
          <w:p>
            <w:r>
              <w:rPr>
                <w:rFonts w:ascii="Times New Roman" w:hAnsi="Times New Roman"/>
                <w:sz w:val="28"/>
              </w:rPr>
              <w:t>Full Access</w:t>
            </w:r>
          </w:p>
        </w:tc>
      </w:tr>
      <w:tr>
        <w:tc>
          <w:tcPr>
            <w:tcW w:type="dxa" w:w="2160"/>
            <w:shd w:val="clear" w:color="auto" w:fill="F8FAFC"/>
            <w:tcMar>
              <w:top w:w="120" w:type="dxa"/>
              <w:bottom w:w="120" w:type="dxa"/>
              <w:left w:w="160" w:type="dxa"/>
              <w:right w:w="160" w:type="dxa"/>
            </w:tcMar>
          </w:tcPr>
          <w:p>
            <w:r>
              <w:rPr>
                <w:rFonts w:ascii="Times New Roman" w:hAnsi="Times New Roman"/>
                <w:sz w:val="28"/>
              </w:rPr>
              <w:t>Faculty Directory</w:t>
            </w:r>
          </w:p>
        </w:tc>
        <w:tc>
          <w:tcPr>
            <w:tcW w:type="dxa" w:w="2160"/>
            <w:shd w:val="clear" w:color="auto" w:fill="F8FAFC"/>
            <w:tcMar>
              <w:top w:w="120" w:type="dxa"/>
              <w:bottom w:w="120" w:type="dxa"/>
              <w:left w:w="160" w:type="dxa"/>
              <w:right w:w="160" w:type="dxa"/>
            </w:tcMar>
          </w:tcPr>
          <w:p>
            <w:r>
              <w:rPr>
                <w:rFonts w:ascii="Times New Roman" w:hAnsi="Times New Roman"/>
                <w:sz w:val="28"/>
              </w:rPr>
              <w:t>/admin/faculty</w:t>
            </w:r>
          </w:p>
        </w:tc>
        <w:tc>
          <w:tcPr>
            <w:tcW w:type="dxa" w:w="1728"/>
            <w:shd w:val="clear" w:color="auto" w:fill="F8FAFC"/>
            <w:tcMar>
              <w:top w:w="120" w:type="dxa"/>
              <w:bottom w:w="120" w:type="dxa"/>
              <w:left w:w="160" w:type="dxa"/>
              <w:right w:w="160" w:type="dxa"/>
            </w:tcMar>
          </w:tcPr>
          <w:p>
            <w:r>
              <w:rPr>
                <w:rFonts w:ascii="Times New Roman" w:hAnsi="Times New Roman"/>
                <w:sz w:val="28"/>
              </w:rPr>
              <w:t>Disabled</w:t>
            </w:r>
          </w:p>
        </w:tc>
        <w:tc>
          <w:tcPr>
            <w:tcW w:type="dxa" w:w="2016"/>
            <w:shd w:val="clear" w:color="auto" w:fill="F8FAFC"/>
            <w:tcMar>
              <w:top w:w="120" w:type="dxa"/>
              <w:bottom w:w="120" w:type="dxa"/>
              <w:left w:w="160" w:type="dxa"/>
              <w:right w:w="160" w:type="dxa"/>
            </w:tcMar>
          </w:tcPr>
          <w:p>
            <w:r>
              <w:rPr>
                <w:rFonts w:ascii="Times New Roman" w:hAnsi="Times New Roman"/>
                <w:sz w:val="28"/>
              </w:rPr>
              <w:t>Dept List</w:t>
            </w:r>
          </w:p>
        </w:tc>
        <w:tc>
          <w:tcPr>
            <w:tcW w:type="dxa" w:w="2016"/>
            <w:shd w:val="clear" w:color="auto" w:fill="F8FAFC"/>
            <w:tcMar>
              <w:top w:w="120" w:type="dxa"/>
              <w:bottom w:w="120" w:type="dxa"/>
              <w:left w:w="160" w:type="dxa"/>
              <w:right w:w="160" w:type="dxa"/>
            </w:tcMar>
          </w:tcPr>
          <w:p>
            <w:r>
              <w:rPr>
                <w:rFonts w:ascii="Times New Roman" w:hAnsi="Times New Roman"/>
                <w:sz w:val="28"/>
              </w:rPr>
              <w:t>All Depts List</w:t>
            </w:r>
          </w:p>
        </w:tc>
      </w:tr>
      <w:tr>
        <w:tc>
          <w:tcPr>
            <w:tcW w:type="dxa" w:w="2160"/>
            <w:shd w:val="clear" w:color="auto" w:fill="FFFFFF"/>
            <w:tcMar>
              <w:top w:w="120" w:type="dxa"/>
              <w:bottom w:w="120" w:type="dxa"/>
              <w:left w:w="160" w:type="dxa"/>
              <w:right w:w="160" w:type="dxa"/>
            </w:tcMar>
          </w:tcPr>
          <w:p>
            <w:r>
              <w:rPr>
                <w:rFonts w:ascii="Times New Roman" w:hAnsi="Times New Roman"/>
                <w:sz w:val="28"/>
              </w:rPr>
              <w:t>Dept / System Admins</w:t>
            </w:r>
          </w:p>
        </w:tc>
        <w:tc>
          <w:tcPr>
            <w:tcW w:type="dxa" w:w="2160"/>
            <w:shd w:val="clear" w:color="auto" w:fill="FFFFFF"/>
            <w:tcMar>
              <w:top w:w="120" w:type="dxa"/>
              <w:bottom w:w="120" w:type="dxa"/>
              <w:left w:w="160" w:type="dxa"/>
              <w:right w:w="160" w:type="dxa"/>
            </w:tcMar>
          </w:tcPr>
          <w:p>
            <w:r>
              <w:rPr>
                <w:rFonts w:ascii="Times New Roman" w:hAnsi="Times New Roman"/>
                <w:sz w:val="28"/>
              </w:rPr>
              <w:t>/admin/*-admins</w:t>
            </w:r>
          </w:p>
        </w:tc>
        <w:tc>
          <w:tcPr>
            <w:tcW w:type="dxa" w:w="1728"/>
            <w:shd w:val="clear" w:color="auto" w:fill="FFFFFF"/>
            <w:tcMar>
              <w:top w:w="120" w:type="dxa"/>
              <w:bottom w:w="120" w:type="dxa"/>
              <w:left w:w="160" w:type="dxa"/>
              <w:right w:w="160" w:type="dxa"/>
            </w:tcMar>
          </w:tcPr>
          <w:p>
            <w:r>
              <w:rPr>
                <w:rFonts w:ascii="Times New Roman" w:hAnsi="Times New Roman"/>
                <w:sz w:val="28"/>
              </w:rPr>
              <w:t>Disabled</w:t>
            </w:r>
          </w:p>
        </w:tc>
        <w:tc>
          <w:tcPr>
            <w:tcW w:type="dxa" w:w="2016"/>
            <w:shd w:val="clear" w:color="auto" w:fill="FFFFFF"/>
            <w:tcMar>
              <w:top w:w="120" w:type="dxa"/>
              <w:bottom w:w="120" w:type="dxa"/>
              <w:left w:w="160" w:type="dxa"/>
              <w:right w:w="160" w:type="dxa"/>
            </w:tcMar>
          </w:tcPr>
          <w:p>
            <w:r>
              <w:rPr>
                <w:rFonts w:ascii="Times New Roman" w:hAnsi="Times New Roman"/>
                <w:sz w:val="28"/>
              </w:rPr>
              <w:t>Disabled</w:t>
            </w:r>
          </w:p>
        </w:tc>
        <w:tc>
          <w:tcPr>
            <w:tcW w:type="dxa" w:w="2016"/>
            <w:shd w:val="clear" w:color="auto" w:fill="FFFFFF"/>
            <w:tcMar>
              <w:top w:w="120" w:type="dxa"/>
              <w:bottom w:w="120" w:type="dxa"/>
              <w:left w:w="160" w:type="dxa"/>
              <w:right w:w="160" w:type="dxa"/>
            </w:tcMar>
          </w:tcPr>
          <w:p>
            <w:r>
              <w:rPr>
                <w:rFonts w:ascii="Times New Roman" w:hAnsi="Times New Roman"/>
                <w:sz w:val="28"/>
              </w:rPr>
              <w:t>Full Access</w:t>
            </w:r>
          </w:p>
        </w:tc>
      </w:tr>
      <w:tr>
        <w:tc>
          <w:tcPr>
            <w:tcW w:type="dxa" w:w="2160"/>
            <w:shd w:val="clear" w:color="auto" w:fill="F8FAFC"/>
            <w:tcMar>
              <w:top w:w="120" w:type="dxa"/>
              <w:bottom w:w="120" w:type="dxa"/>
              <w:left w:w="160" w:type="dxa"/>
              <w:right w:w="160" w:type="dxa"/>
            </w:tcMar>
          </w:tcPr>
          <w:p>
            <w:r>
              <w:rPr>
                <w:rFonts w:ascii="Times New Roman" w:hAnsi="Times New Roman"/>
                <w:sz w:val="28"/>
              </w:rPr>
              <w:t>Assign Clubs</w:t>
            </w:r>
          </w:p>
        </w:tc>
        <w:tc>
          <w:tcPr>
            <w:tcW w:type="dxa" w:w="2160"/>
            <w:shd w:val="clear" w:color="auto" w:fill="F8FAFC"/>
            <w:tcMar>
              <w:top w:w="120" w:type="dxa"/>
              <w:bottom w:w="120" w:type="dxa"/>
              <w:left w:w="160" w:type="dxa"/>
              <w:right w:w="160" w:type="dxa"/>
            </w:tcMar>
          </w:tcPr>
          <w:p>
            <w:r>
              <w:rPr>
                <w:rFonts w:ascii="Times New Roman" w:hAnsi="Times New Roman"/>
                <w:sz w:val="28"/>
              </w:rPr>
              <w:t>/admin/clubs</w:t>
            </w:r>
          </w:p>
        </w:tc>
        <w:tc>
          <w:tcPr>
            <w:tcW w:type="dxa" w:w="1728"/>
            <w:shd w:val="clear" w:color="auto" w:fill="F8FAFC"/>
            <w:tcMar>
              <w:top w:w="120" w:type="dxa"/>
              <w:bottom w:w="120" w:type="dxa"/>
              <w:left w:w="160" w:type="dxa"/>
              <w:right w:w="160" w:type="dxa"/>
            </w:tcMar>
          </w:tcPr>
          <w:p>
            <w:r>
              <w:rPr>
                <w:rFonts w:ascii="Times New Roman" w:hAnsi="Times New Roman"/>
                <w:sz w:val="28"/>
              </w:rPr>
              <w:t>Disabled</w:t>
            </w:r>
          </w:p>
        </w:tc>
        <w:tc>
          <w:tcPr>
            <w:tcW w:type="dxa" w:w="2016"/>
            <w:shd w:val="clear" w:color="auto" w:fill="F8FAFC"/>
            <w:tcMar>
              <w:top w:w="120" w:type="dxa"/>
              <w:bottom w:w="120" w:type="dxa"/>
              <w:left w:w="160" w:type="dxa"/>
              <w:right w:w="160" w:type="dxa"/>
            </w:tcMar>
          </w:tcPr>
          <w:p>
            <w:r>
              <w:rPr>
                <w:rFonts w:ascii="Times New Roman" w:hAnsi="Times New Roman"/>
                <w:sz w:val="28"/>
              </w:rPr>
              <w:t>Disabled</w:t>
            </w:r>
          </w:p>
        </w:tc>
        <w:tc>
          <w:tcPr>
            <w:tcW w:type="dxa" w:w="2016"/>
            <w:shd w:val="clear" w:color="auto" w:fill="F8FAFC"/>
            <w:tcMar>
              <w:top w:w="120" w:type="dxa"/>
              <w:bottom w:w="120" w:type="dxa"/>
              <w:left w:w="160" w:type="dxa"/>
              <w:right w:w="160" w:type="dxa"/>
            </w:tcMar>
          </w:tcPr>
          <w:p>
            <w:r>
              <w:rPr>
                <w:rFonts w:ascii="Times New Roman" w:hAnsi="Times New Roman"/>
                <w:sz w:val="28"/>
              </w:rPr>
              <w:t>Full Access</w:t>
            </w:r>
          </w:p>
        </w:tc>
      </w:tr>
      <w:tr>
        <w:tc>
          <w:tcPr>
            <w:tcW w:type="dxa" w:w="2160"/>
            <w:shd w:val="clear" w:color="auto" w:fill="FFFFFF"/>
            <w:tcMar>
              <w:top w:w="120" w:type="dxa"/>
              <w:bottom w:w="120" w:type="dxa"/>
              <w:left w:w="160" w:type="dxa"/>
              <w:right w:w="160" w:type="dxa"/>
            </w:tcMar>
          </w:tcPr>
          <w:p>
            <w:r>
              <w:rPr>
                <w:rFonts w:ascii="Times New Roman" w:hAnsi="Times New Roman"/>
                <w:sz w:val="28"/>
              </w:rPr>
              <w:t>Academic Info</w:t>
            </w:r>
          </w:p>
        </w:tc>
        <w:tc>
          <w:tcPr>
            <w:tcW w:type="dxa" w:w="2160"/>
            <w:shd w:val="clear" w:color="auto" w:fill="FFFFFF"/>
            <w:tcMar>
              <w:top w:w="120" w:type="dxa"/>
              <w:bottom w:w="120" w:type="dxa"/>
              <w:left w:w="160" w:type="dxa"/>
              <w:right w:w="160" w:type="dxa"/>
            </w:tcMar>
          </w:tcPr>
          <w:p>
            <w:r>
              <w:rPr>
                <w:rFonts w:ascii="Times New Roman" w:hAnsi="Times New Roman"/>
                <w:sz w:val="28"/>
              </w:rPr>
              <w:t>/profile/academic</w:t>
            </w:r>
          </w:p>
        </w:tc>
        <w:tc>
          <w:tcPr>
            <w:tcW w:type="dxa" w:w="1728"/>
            <w:shd w:val="clear" w:color="auto" w:fill="FFFFFF"/>
            <w:tcMar>
              <w:top w:w="120" w:type="dxa"/>
              <w:bottom w:w="120" w:type="dxa"/>
              <w:left w:w="160" w:type="dxa"/>
              <w:right w:w="160" w:type="dxa"/>
            </w:tcMar>
          </w:tcPr>
          <w:p>
            <w:r>
              <w:rPr>
                <w:rFonts w:ascii="Times New Roman" w:hAnsi="Times New Roman"/>
                <w:sz w:val="28"/>
              </w:rPr>
              <w:t>Self Edit</w:t>
            </w:r>
          </w:p>
        </w:tc>
        <w:tc>
          <w:tcPr>
            <w:tcW w:type="dxa" w:w="2016"/>
            <w:shd w:val="clear" w:color="auto" w:fill="FFFFFF"/>
            <w:tcMar>
              <w:top w:w="120" w:type="dxa"/>
              <w:bottom w:w="120" w:type="dxa"/>
              <w:left w:w="160" w:type="dxa"/>
              <w:right w:w="160" w:type="dxa"/>
            </w:tcMar>
          </w:tcPr>
          <w:p>
            <w:r>
              <w:rPr>
                <w:rFonts w:ascii="Times New Roman" w:hAnsi="Times New Roman"/>
                <w:sz w:val="28"/>
              </w:rPr>
              <w:t>Dept View</w:t>
            </w:r>
          </w:p>
        </w:tc>
        <w:tc>
          <w:tcPr>
            <w:tcW w:type="dxa" w:w="2016"/>
            <w:shd w:val="clear" w:color="auto" w:fill="FFFFFF"/>
            <w:tcMar>
              <w:top w:w="120" w:type="dxa"/>
              <w:bottom w:w="120" w:type="dxa"/>
              <w:left w:w="160" w:type="dxa"/>
              <w:right w:w="160" w:type="dxa"/>
            </w:tcMar>
          </w:tcPr>
          <w:p>
            <w:r>
              <w:rPr>
                <w:rFonts w:ascii="Times New Roman" w:hAnsi="Times New Roman"/>
                <w:sz w:val="28"/>
              </w:rPr>
              <w:t>Full Access</w:t>
            </w:r>
          </w:p>
        </w:tc>
      </w:tr>
      <w:tr>
        <w:tc>
          <w:tcPr>
            <w:tcW w:type="dxa" w:w="2160"/>
            <w:shd w:val="clear" w:color="auto" w:fill="F8FAFC"/>
            <w:tcMar>
              <w:top w:w="120" w:type="dxa"/>
              <w:bottom w:w="120" w:type="dxa"/>
              <w:left w:w="160" w:type="dxa"/>
              <w:right w:w="160" w:type="dxa"/>
            </w:tcMar>
          </w:tcPr>
          <w:p>
            <w:r>
              <w:rPr>
                <w:rFonts w:ascii="Times New Roman" w:hAnsi="Times New Roman"/>
                <w:sz w:val="28"/>
              </w:rPr>
              <w:t>Official Documents</w:t>
            </w:r>
          </w:p>
        </w:tc>
        <w:tc>
          <w:tcPr>
            <w:tcW w:type="dxa" w:w="2160"/>
            <w:shd w:val="clear" w:color="auto" w:fill="F8FAFC"/>
            <w:tcMar>
              <w:top w:w="120" w:type="dxa"/>
              <w:bottom w:w="120" w:type="dxa"/>
              <w:left w:w="160" w:type="dxa"/>
              <w:right w:w="160" w:type="dxa"/>
            </w:tcMar>
          </w:tcPr>
          <w:p>
            <w:r>
              <w:rPr>
                <w:rFonts w:ascii="Times New Roman" w:hAnsi="Times New Roman"/>
                <w:sz w:val="28"/>
              </w:rPr>
              <w:t>/profile/documents</w:t>
            </w:r>
          </w:p>
        </w:tc>
        <w:tc>
          <w:tcPr>
            <w:tcW w:type="dxa" w:w="1728"/>
            <w:shd w:val="clear" w:color="auto" w:fill="F8FAFC"/>
            <w:tcMar>
              <w:top w:w="120" w:type="dxa"/>
              <w:bottom w:w="120" w:type="dxa"/>
              <w:left w:w="160" w:type="dxa"/>
              <w:right w:w="160" w:type="dxa"/>
            </w:tcMar>
          </w:tcPr>
          <w:p>
            <w:r>
              <w:rPr>
                <w:rFonts w:ascii="Times New Roman" w:hAnsi="Times New Roman"/>
                <w:sz w:val="28"/>
              </w:rPr>
              <w:t>Upload/View</w:t>
            </w:r>
          </w:p>
        </w:tc>
        <w:tc>
          <w:tcPr>
            <w:tcW w:type="dxa" w:w="2016"/>
            <w:shd w:val="clear" w:color="auto" w:fill="F8FAFC"/>
            <w:tcMar>
              <w:top w:w="120" w:type="dxa"/>
              <w:bottom w:w="120" w:type="dxa"/>
              <w:left w:w="160" w:type="dxa"/>
              <w:right w:w="160" w:type="dxa"/>
            </w:tcMar>
          </w:tcPr>
          <w:p>
            <w:r>
              <w:rPr>
                <w:rFonts w:ascii="Times New Roman" w:hAnsi="Times New Roman"/>
                <w:sz w:val="28"/>
              </w:rPr>
              <w:t>View Proofs</w:t>
            </w:r>
          </w:p>
        </w:tc>
        <w:tc>
          <w:tcPr>
            <w:tcW w:type="dxa" w:w="2016"/>
            <w:shd w:val="clear" w:color="auto" w:fill="F8FAFC"/>
            <w:tcMar>
              <w:top w:w="120" w:type="dxa"/>
              <w:bottom w:w="120" w:type="dxa"/>
              <w:left w:w="160" w:type="dxa"/>
              <w:right w:w="160" w:type="dxa"/>
            </w:tcMar>
          </w:tcPr>
          <w:p>
            <w:r>
              <w:rPr>
                <w:rFonts w:ascii="Times New Roman" w:hAnsi="Times New Roman"/>
                <w:sz w:val="28"/>
              </w:rPr>
              <w:t>Full Access</w:t>
            </w:r>
          </w:p>
        </w:tc>
      </w:tr>
      <w:tr>
        <w:tc>
          <w:tcPr>
            <w:tcW w:type="dxa" w:w="2160"/>
            <w:shd w:val="clear" w:color="auto" w:fill="FFFFFF"/>
            <w:tcMar>
              <w:top w:w="120" w:type="dxa"/>
              <w:bottom w:w="120" w:type="dxa"/>
              <w:left w:w="160" w:type="dxa"/>
              <w:right w:w="160" w:type="dxa"/>
            </w:tcMar>
          </w:tcPr>
          <w:p>
            <w:r>
              <w:rPr>
                <w:rFonts w:ascii="Times New Roman" w:hAnsi="Times New Roman"/>
                <w:sz w:val="28"/>
              </w:rPr>
              <w:t>Education Details</w:t>
            </w:r>
          </w:p>
        </w:tc>
        <w:tc>
          <w:tcPr>
            <w:tcW w:type="dxa" w:w="2160"/>
            <w:shd w:val="clear" w:color="auto" w:fill="FFFFFF"/>
            <w:tcMar>
              <w:top w:w="120" w:type="dxa"/>
              <w:bottom w:w="120" w:type="dxa"/>
              <w:left w:w="160" w:type="dxa"/>
              <w:right w:w="160" w:type="dxa"/>
            </w:tcMar>
          </w:tcPr>
          <w:p>
            <w:r>
              <w:rPr>
                <w:rFonts w:ascii="Times New Roman" w:hAnsi="Times New Roman"/>
                <w:sz w:val="28"/>
              </w:rPr>
              <w:t>/profile/education</w:t>
            </w:r>
          </w:p>
        </w:tc>
        <w:tc>
          <w:tcPr>
            <w:tcW w:type="dxa" w:w="1728"/>
            <w:shd w:val="clear" w:color="auto" w:fill="FFFFFF"/>
            <w:tcMar>
              <w:top w:w="120" w:type="dxa"/>
              <w:bottom w:w="120" w:type="dxa"/>
              <w:left w:w="160" w:type="dxa"/>
              <w:right w:w="160" w:type="dxa"/>
            </w:tcMar>
          </w:tcPr>
          <w:p>
            <w:r>
              <w:rPr>
                <w:rFonts w:ascii="Times New Roman" w:hAnsi="Times New Roman"/>
                <w:sz w:val="28"/>
              </w:rPr>
              <w:t>Self Edit</w:t>
            </w:r>
          </w:p>
        </w:tc>
        <w:tc>
          <w:tcPr>
            <w:tcW w:type="dxa" w:w="2016"/>
            <w:shd w:val="clear" w:color="auto" w:fill="FFFFFF"/>
            <w:tcMar>
              <w:top w:w="120" w:type="dxa"/>
              <w:bottom w:w="120" w:type="dxa"/>
              <w:left w:w="160" w:type="dxa"/>
              <w:right w:w="160" w:type="dxa"/>
            </w:tcMar>
          </w:tcPr>
          <w:p>
            <w:r>
              <w:rPr>
                <w:rFonts w:ascii="Times New Roman" w:hAnsi="Times New Roman"/>
                <w:sz w:val="28"/>
              </w:rPr>
              <w:t>Dept View</w:t>
            </w:r>
          </w:p>
        </w:tc>
        <w:tc>
          <w:tcPr>
            <w:tcW w:type="dxa" w:w="2016"/>
            <w:shd w:val="clear" w:color="auto" w:fill="FFFFFF"/>
            <w:tcMar>
              <w:top w:w="120" w:type="dxa"/>
              <w:bottom w:w="120" w:type="dxa"/>
              <w:left w:w="160" w:type="dxa"/>
              <w:right w:w="160" w:type="dxa"/>
            </w:tcMar>
          </w:tcPr>
          <w:p>
            <w:r>
              <w:rPr>
                <w:rFonts w:ascii="Times New Roman" w:hAnsi="Times New Roman"/>
                <w:sz w:val="28"/>
              </w:rPr>
              <w:t>Full Access</w:t>
            </w:r>
          </w:p>
        </w:tc>
      </w:tr>
      <w:tr>
        <w:tc>
          <w:tcPr>
            <w:tcW w:type="dxa" w:w="2160"/>
            <w:shd w:val="clear" w:color="auto" w:fill="F8FAFC"/>
            <w:tcMar>
              <w:top w:w="120" w:type="dxa"/>
              <w:bottom w:w="120" w:type="dxa"/>
              <w:left w:w="160" w:type="dxa"/>
              <w:right w:w="160" w:type="dxa"/>
            </w:tcMar>
          </w:tcPr>
          <w:p>
            <w:r>
              <w:rPr>
                <w:rFonts w:ascii="Times New Roman" w:hAnsi="Times New Roman"/>
                <w:sz w:val="28"/>
              </w:rPr>
              <w:t>Memberships</w:t>
            </w:r>
          </w:p>
        </w:tc>
        <w:tc>
          <w:tcPr>
            <w:tcW w:type="dxa" w:w="2160"/>
            <w:shd w:val="clear" w:color="auto" w:fill="F8FAFC"/>
            <w:tcMar>
              <w:top w:w="120" w:type="dxa"/>
              <w:bottom w:w="120" w:type="dxa"/>
              <w:left w:w="160" w:type="dxa"/>
              <w:right w:w="160" w:type="dxa"/>
            </w:tcMar>
          </w:tcPr>
          <w:p>
            <w:r>
              <w:rPr>
                <w:rFonts w:ascii="Times New Roman" w:hAnsi="Times New Roman"/>
                <w:sz w:val="28"/>
              </w:rPr>
              <w:t>/activities/memberships</w:t>
            </w:r>
          </w:p>
        </w:tc>
        <w:tc>
          <w:tcPr>
            <w:tcW w:type="dxa" w:w="1728"/>
            <w:shd w:val="clear" w:color="auto" w:fill="F8FAFC"/>
            <w:tcMar>
              <w:top w:w="120" w:type="dxa"/>
              <w:bottom w:w="120" w:type="dxa"/>
              <w:left w:w="160" w:type="dxa"/>
              <w:right w:w="160" w:type="dxa"/>
            </w:tcMar>
          </w:tcPr>
          <w:p>
            <w:r>
              <w:rPr>
                <w:rFonts w:ascii="Times New Roman" w:hAnsi="Times New Roman"/>
                <w:sz w:val="28"/>
              </w:rPr>
              <w:t>Self Edit</w:t>
            </w:r>
          </w:p>
        </w:tc>
        <w:tc>
          <w:tcPr>
            <w:tcW w:type="dxa" w:w="2016"/>
            <w:shd w:val="clear" w:color="auto" w:fill="F8FAFC"/>
            <w:tcMar>
              <w:top w:w="120" w:type="dxa"/>
              <w:bottom w:w="120" w:type="dxa"/>
              <w:left w:w="160" w:type="dxa"/>
              <w:right w:w="160" w:type="dxa"/>
            </w:tcMar>
          </w:tcPr>
          <w:p>
            <w:r>
              <w:rPr>
                <w:rFonts w:ascii="Times New Roman" w:hAnsi="Times New Roman"/>
                <w:sz w:val="28"/>
              </w:rPr>
              <w:t>Dept View</w:t>
            </w:r>
          </w:p>
        </w:tc>
        <w:tc>
          <w:tcPr>
            <w:tcW w:type="dxa" w:w="2016"/>
            <w:shd w:val="clear" w:color="auto" w:fill="F8FAFC"/>
            <w:tcMar>
              <w:top w:w="120" w:type="dxa"/>
              <w:bottom w:w="120" w:type="dxa"/>
              <w:left w:w="160" w:type="dxa"/>
              <w:right w:w="160" w:type="dxa"/>
            </w:tcMar>
          </w:tcPr>
          <w:p>
            <w:r>
              <w:rPr>
                <w:rFonts w:ascii="Times New Roman" w:hAnsi="Times New Roman"/>
                <w:sz w:val="28"/>
              </w:rPr>
              <w:t>Full Access</w:t>
            </w:r>
          </w:p>
        </w:tc>
      </w:tr>
      <w:tr>
        <w:tc>
          <w:tcPr>
            <w:tcW w:type="dxa" w:w="2160"/>
            <w:shd w:val="clear" w:color="auto" w:fill="FFFFFF"/>
            <w:tcMar>
              <w:top w:w="120" w:type="dxa"/>
              <w:bottom w:w="120" w:type="dxa"/>
              <w:left w:w="160" w:type="dxa"/>
              <w:right w:w="160" w:type="dxa"/>
            </w:tcMar>
          </w:tcPr>
          <w:p>
            <w:r>
              <w:rPr>
                <w:rFonts w:ascii="Times New Roman" w:hAnsi="Times New Roman"/>
                <w:sz w:val="28"/>
              </w:rPr>
              <w:t>Responsibilities</w:t>
            </w:r>
          </w:p>
        </w:tc>
        <w:tc>
          <w:tcPr>
            <w:tcW w:type="dxa" w:w="2160"/>
            <w:shd w:val="clear" w:color="auto" w:fill="FFFFFF"/>
            <w:tcMar>
              <w:top w:w="120" w:type="dxa"/>
              <w:bottom w:w="120" w:type="dxa"/>
              <w:left w:w="160" w:type="dxa"/>
              <w:right w:w="160" w:type="dxa"/>
            </w:tcMar>
          </w:tcPr>
          <w:p>
            <w:r>
              <w:rPr>
                <w:rFonts w:ascii="Times New Roman" w:hAnsi="Times New Roman"/>
                <w:sz w:val="28"/>
              </w:rPr>
              <w:t>/responsibilities</w:t>
            </w:r>
          </w:p>
        </w:tc>
        <w:tc>
          <w:tcPr>
            <w:tcW w:type="dxa" w:w="1728"/>
            <w:shd w:val="clear" w:color="auto" w:fill="FFFFFF"/>
            <w:tcMar>
              <w:top w:w="120" w:type="dxa"/>
              <w:bottom w:w="120" w:type="dxa"/>
              <w:left w:w="160" w:type="dxa"/>
              <w:right w:w="160" w:type="dxa"/>
            </w:tcMar>
          </w:tcPr>
          <w:p>
            <w:r>
              <w:rPr>
                <w:rFonts w:ascii="Times New Roman" w:hAnsi="Times New Roman"/>
                <w:sz w:val="28"/>
              </w:rPr>
              <w:t>View Assigned</w:t>
            </w:r>
          </w:p>
        </w:tc>
        <w:tc>
          <w:tcPr>
            <w:tcW w:type="dxa" w:w="2016"/>
            <w:shd w:val="clear" w:color="auto" w:fill="FFFFFF"/>
            <w:tcMar>
              <w:top w:w="120" w:type="dxa"/>
              <w:bottom w:w="120" w:type="dxa"/>
              <w:left w:w="160" w:type="dxa"/>
              <w:right w:w="160" w:type="dxa"/>
            </w:tcMar>
          </w:tcPr>
          <w:p>
            <w:r>
              <w:rPr>
                <w:rFonts w:ascii="Times New Roman" w:hAnsi="Times New Roman"/>
                <w:sz w:val="28"/>
              </w:rPr>
              <w:t>Assign Dept</w:t>
            </w:r>
          </w:p>
        </w:tc>
        <w:tc>
          <w:tcPr>
            <w:tcW w:type="dxa" w:w="2016"/>
            <w:shd w:val="clear" w:color="auto" w:fill="FFFFFF"/>
            <w:tcMar>
              <w:top w:w="120" w:type="dxa"/>
              <w:bottom w:w="120" w:type="dxa"/>
              <w:left w:w="160" w:type="dxa"/>
              <w:right w:w="160" w:type="dxa"/>
            </w:tcMar>
          </w:tcPr>
          <w:p>
            <w:r>
              <w:rPr>
                <w:rFonts w:ascii="Times New Roman" w:hAnsi="Times New Roman"/>
                <w:sz w:val="28"/>
              </w:rPr>
              <w:t>Assign Institution</w:t>
            </w:r>
          </w:p>
        </w:tc>
      </w:tr>
      <w:tr>
        <w:tc>
          <w:tcPr>
            <w:tcW w:type="dxa" w:w="2160"/>
            <w:shd w:val="clear" w:color="auto" w:fill="F8FAFC"/>
            <w:tcMar>
              <w:top w:w="120" w:type="dxa"/>
              <w:bottom w:w="120" w:type="dxa"/>
              <w:left w:w="160" w:type="dxa"/>
              <w:right w:w="160" w:type="dxa"/>
            </w:tcMar>
          </w:tcPr>
          <w:p>
            <w:r>
              <w:rPr>
                <w:rFonts w:ascii="Times New Roman" w:hAnsi="Times New Roman"/>
                <w:sz w:val="28"/>
              </w:rPr>
              <w:t>Faculty Activities</w:t>
            </w:r>
          </w:p>
        </w:tc>
        <w:tc>
          <w:tcPr>
            <w:tcW w:type="dxa" w:w="2160"/>
            <w:shd w:val="clear" w:color="auto" w:fill="F8FAFC"/>
            <w:tcMar>
              <w:top w:w="120" w:type="dxa"/>
              <w:bottom w:w="120" w:type="dxa"/>
              <w:left w:w="160" w:type="dxa"/>
              <w:right w:w="160" w:type="dxa"/>
            </w:tcMar>
          </w:tcPr>
          <w:p>
            <w:r>
              <w:rPr>
                <w:rFonts w:ascii="Times New Roman" w:hAnsi="Times New Roman"/>
                <w:sz w:val="28"/>
              </w:rPr>
              <w:t>/activities/*</w:t>
            </w:r>
          </w:p>
        </w:tc>
        <w:tc>
          <w:tcPr>
            <w:tcW w:type="dxa" w:w="1728"/>
            <w:shd w:val="clear" w:color="auto" w:fill="F8FAFC"/>
            <w:tcMar>
              <w:top w:w="120" w:type="dxa"/>
              <w:bottom w:w="120" w:type="dxa"/>
              <w:left w:w="160" w:type="dxa"/>
              <w:right w:w="160" w:type="dxa"/>
            </w:tcMar>
          </w:tcPr>
          <w:p>
            <w:r>
              <w:rPr>
                <w:rFonts w:ascii="Times New Roman" w:hAnsi="Times New Roman"/>
                <w:sz w:val="28"/>
              </w:rPr>
              <w:t>Self Logging</w:t>
            </w:r>
          </w:p>
        </w:tc>
        <w:tc>
          <w:tcPr>
            <w:tcW w:type="dxa" w:w="2016"/>
            <w:shd w:val="clear" w:color="auto" w:fill="F8FAFC"/>
            <w:tcMar>
              <w:top w:w="120" w:type="dxa"/>
              <w:bottom w:w="120" w:type="dxa"/>
              <w:left w:w="160" w:type="dxa"/>
              <w:right w:w="160" w:type="dxa"/>
            </w:tcMar>
          </w:tcPr>
          <w:p>
            <w:r>
              <w:rPr>
                <w:rFonts w:ascii="Times New Roman" w:hAnsi="Times New Roman"/>
                <w:sz w:val="28"/>
              </w:rPr>
              <w:t>Dept View</w:t>
            </w:r>
          </w:p>
        </w:tc>
        <w:tc>
          <w:tcPr>
            <w:tcW w:type="dxa" w:w="2016"/>
            <w:shd w:val="clear" w:color="auto" w:fill="F8FAFC"/>
            <w:tcMar>
              <w:top w:w="120" w:type="dxa"/>
              <w:bottom w:w="120" w:type="dxa"/>
              <w:left w:w="160" w:type="dxa"/>
              <w:right w:w="160" w:type="dxa"/>
            </w:tcMar>
          </w:tcPr>
          <w:p>
            <w:r>
              <w:rPr>
                <w:rFonts w:ascii="Times New Roman" w:hAnsi="Times New Roman"/>
                <w:sz w:val="28"/>
              </w:rPr>
              <w:t>All Depts View</w:t>
            </w:r>
          </w:p>
        </w:tc>
      </w:tr>
      <w:tr>
        <w:tc>
          <w:tcPr>
            <w:tcW w:type="dxa" w:w="2160"/>
            <w:shd w:val="clear" w:color="auto" w:fill="FFFFFF"/>
            <w:tcMar>
              <w:top w:w="120" w:type="dxa"/>
              <w:bottom w:w="120" w:type="dxa"/>
              <w:left w:w="160" w:type="dxa"/>
              <w:right w:w="160" w:type="dxa"/>
            </w:tcMar>
          </w:tcPr>
          <w:p>
            <w:r>
              <w:rPr>
                <w:rFonts w:ascii="Times New Roman" w:hAnsi="Times New Roman"/>
                <w:sz w:val="28"/>
              </w:rPr>
              <w:t>Clubs Activity</w:t>
            </w:r>
          </w:p>
        </w:tc>
        <w:tc>
          <w:tcPr>
            <w:tcW w:type="dxa" w:w="2160"/>
            <w:shd w:val="clear" w:color="auto" w:fill="FFFFFF"/>
            <w:tcMar>
              <w:top w:w="120" w:type="dxa"/>
              <w:bottom w:w="120" w:type="dxa"/>
              <w:left w:w="160" w:type="dxa"/>
              <w:right w:w="160" w:type="dxa"/>
            </w:tcMar>
          </w:tcPr>
          <w:p>
            <w:r>
              <w:rPr>
                <w:rFonts w:ascii="Times New Roman" w:hAnsi="Times New Roman"/>
                <w:sz w:val="28"/>
              </w:rPr>
              <w:t>/activities/clubs</w:t>
            </w:r>
          </w:p>
        </w:tc>
        <w:tc>
          <w:tcPr>
            <w:tcW w:type="dxa" w:w="1728"/>
            <w:shd w:val="clear" w:color="auto" w:fill="FFFFFF"/>
            <w:tcMar>
              <w:top w:w="120" w:type="dxa"/>
              <w:bottom w:w="120" w:type="dxa"/>
              <w:left w:w="160" w:type="dxa"/>
              <w:right w:w="160" w:type="dxa"/>
            </w:tcMar>
          </w:tcPr>
          <w:p>
            <w:r>
              <w:rPr>
                <w:rFonts w:ascii="Times New Roman" w:hAnsi="Times New Roman"/>
                <w:sz w:val="28"/>
              </w:rPr>
              <w:t>If Coordinator</w:t>
            </w:r>
          </w:p>
        </w:tc>
        <w:tc>
          <w:tcPr>
            <w:tcW w:type="dxa" w:w="2016"/>
            <w:shd w:val="clear" w:color="auto" w:fill="FFFFFF"/>
            <w:tcMar>
              <w:top w:w="120" w:type="dxa"/>
              <w:bottom w:w="120" w:type="dxa"/>
              <w:left w:w="160" w:type="dxa"/>
              <w:right w:w="160" w:type="dxa"/>
            </w:tcMar>
          </w:tcPr>
          <w:p>
            <w:r>
              <w:rPr>
                <w:rFonts w:ascii="Times New Roman" w:hAnsi="Times New Roman"/>
                <w:sz w:val="28"/>
              </w:rPr>
              <w:t>Dept View</w:t>
            </w:r>
          </w:p>
        </w:tc>
        <w:tc>
          <w:tcPr>
            <w:tcW w:type="dxa" w:w="2016"/>
            <w:shd w:val="clear" w:color="auto" w:fill="FFFFFF"/>
            <w:tcMar>
              <w:top w:w="120" w:type="dxa"/>
              <w:bottom w:w="120" w:type="dxa"/>
              <w:left w:w="160" w:type="dxa"/>
              <w:right w:w="160" w:type="dxa"/>
            </w:tcMar>
          </w:tcPr>
          <w:p>
            <w:r>
              <w:rPr>
                <w:rFonts w:ascii="Times New Roman" w:hAnsi="Times New Roman"/>
                <w:sz w:val="28"/>
              </w:rPr>
              <w:t>All Depts View</w:t>
            </w:r>
          </w:p>
        </w:tc>
      </w:tr>
      <w:tr>
        <w:tc>
          <w:tcPr>
            <w:tcW w:type="dxa" w:w="2160"/>
            <w:shd w:val="clear" w:color="auto" w:fill="F8FAFC"/>
            <w:tcMar>
              <w:top w:w="120" w:type="dxa"/>
              <w:bottom w:w="120" w:type="dxa"/>
              <w:left w:w="160" w:type="dxa"/>
              <w:right w:w="160" w:type="dxa"/>
            </w:tcMar>
          </w:tcPr>
          <w:p>
            <w:r>
              <w:rPr>
                <w:rFonts w:ascii="Times New Roman" w:hAnsi="Times New Roman"/>
                <w:sz w:val="28"/>
              </w:rPr>
              <w:t>Research Scholar</w:t>
            </w:r>
          </w:p>
        </w:tc>
        <w:tc>
          <w:tcPr>
            <w:tcW w:type="dxa" w:w="2160"/>
            <w:shd w:val="clear" w:color="auto" w:fill="F8FAFC"/>
            <w:tcMar>
              <w:top w:w="120" w:type="dxa"/>
              <w:bottom w:w="120" w:type="dxa"/>
              <w:left w:w="160" w:type="dxa"/>
              <w:right w:w="160" w:type="dxa"/>
            </w:tcMar>
          </w:tcPr>
          <w:p>
            <w:r>
              <w:rPr>
                <w:rFonts w:ascii="Times New Roman" w:hAnsi="Times New Roman"/>
                <w:sz w:val="28"/>
              </w:rPr>
              <w:t>/activities/scholars</w:t>
            </w:r>
          </w:p>
        </w:tc>
        <w:tc>
          <w:tcPr>
            <w:tcW w:type="dxa" w:w="1728"/>
            <w:shd w:val="clear" w:color="auto" w:fill="F8FAFC"/>
            <w:tcMar>
              <w:top w:w="120" w:type="dxa"/>
              <w:bottom w:w="120" w:type="dxa"/>
              <w:left w:w="160" w:type="dxa"/>
              <w:right w:w="160" w:type="dxa"/>
            </w:tcMar>
          </w:tcPr>
          <w:p>
            <w:r>
              <w:rPr>
                <w:rFonts w:ascii="Times New Roman" w:hAnsi="Times New Roman"/>
                <w:sz w:val="28"/>
              </w:rPr>
              <w:t>Non-Doctorate</w:t>
            </w:r>
          </w:p>
        </w:tc>
        <w:tc>
          <w:tcPr>
            <w:tcW w:type="dxa" w:w="2016"/>
            <w:shd w:val="clear" w:color="auto" w:fill="F8FAFC"/>
            <w:tcMar>
              <w:top w:w="120" w:type="dxa"/>
              <w:bottom w:w="120" w:type="dxa"/>
              <w:left w:w="160" w:type="dxa"/>
              <w:right w:w="160" w:type="dxa"/>
            </w:tcMar>
          </w:tcPr>
          <w:p>
            <w:r>
              <w:rPr>
                <w:rFonts w:ascii="Times New Roman" w:hAnsi="Times New Roman"/>
                <w:sz w:val="28"/>
              </w:rPr>
              <w:t>Dept View</w:t>
            </w:r>
          </w:p>
        </w:tc>
        <w:tc>
          <w:tcPr>
            <w:tcW w:type="dxa" w:w="2016"/>
            <w:shd w:val="clear" w:color="auto" w:fill="F8FAFC"/>
            <w:tcMar>
              <w:top w:w="120" w:type="dxa"/>
              <w:bottom w:w="120" w:type="dxa"/>
              <w:left w:w="160" w:type="dxa"/>
              <w:right w:w="160" w:type="dxa"/>
            </w:tcMar>
          </w:tcPr>
          <w:p>
            <w:r>
              <w:rPr>
                <w:rFonts w:ascii="Times New Roman" w:hAnsi="Times New Roman"/>
                <w:sz w:val="28"/>
              </w:rPr>
              <w:t>All Depts View</w:t>
            </w:r>
          </w:p>
        </w:tc>
      </w:tr>
      <w:tr>
        <w:tc>
          <w:tcPr>
            <w:tcW w:type="dxa" w:w="2160"/>
            <w:shd w:val="clear" w:color="auto" w:fill="FFFFFF"/>
            <w:tcMar>
              <w:top w:w="120" w:type="dxa"/>
              <w:bottom w:w="120" w:type="dxa"/>
              <w:left w:w="160" w:type="dxa"/>
              <w:right w:w="160" w:type="dxa"/>
            </w:tcMar>
          </w:tcPr>
          <w:p>
            <w:r>
              <w:rPr>
                <w:rFonts w:ascii="Times New Roman" w:hAnsi="Times New Roman"/>
                <w:sz w:val="28"/>
              </w:rPr>
              <w:t>Research Supervisor</w:t>
            </w:r>
          </w:p>
        </w:tc>
        <w:tc>
          <w:tcPr>
            <w:tcW w:type="dxa" w:w="2160"/>
            <w:shd w:val="clear" w:color="auto" w:fill="FFFFFF"/>
            <w:tcMar>
              <w:top w:w="120" w:type="dxa"/>
              <w:bottom w:w="120" w:type="dxa"/>
              <w:left w:w="160" w:type="dxa"/>
              <w:right w:w="160" w:type="dxa"/>
            </w:tcMar>
          </w:tcPr>
          <w:p>
            <w:r>
              <w:rPr>
                <w:rFonts w:ascii="Times New Roman" w:hAnsi="Times New Roman"/>
                <w:sz w:val="28"/>
              </w:rPr>
              <w:t>/activities/supervisors</w:t>
            </w:r>
          </w:p>
        </w:tc>
        <w:tc>
          <w:tcPr>
            <w:tcW w:type="dxa" w:w="1728"/>
            <w:shd w:val="clear" w:color="auto" w:fill="FFFFFF"/>
            <w:tcMar>
              <w:top w:w="120" w:type="dxa"/>
              <w:bottom w:w="120" w:type="dxa"/>
              <w:left w:w="160" w:type="dxa"/>
              <w:right w:w="160" w:type="dxa"/>
            </w:tcMar>
          </w:tcPr>
          <w:p>
            <w:r>
              <w:rPr>
                <w:rFonts w:ascii="Times New Roman" w:hAnsi="Times New Roman"/>
                <w:sz w:val="28"/>
              </w:rPr>
              <w:t>Doctorate/Ph.D</w:t>
            </w:r>
          </w:p>
        </w:tc>
        <w:tc>
          <w:tcPr>
            <w:tcW w:type="dxa" w:w="2016"/>
            <w:shd w:val="clear" w:color="auto" w:fill="FFFFFF"/>
            <w:tcMar>
              <w:top w:w="120" w:type="dxa"/>
              <w:bottom w:w="120" w:type="dxa"/>
              <w:left w:w="160" w:type="dxa"/>
              <w:right w:w="160" w:type="dxa"/>
            </w:tcMar>
          </w:tcPr>
          <w:p>
            <w:r>
              <w:rPr>
                <w:rFonts w:ascii="Times New Roman" w:hAnsi="Times New Roman"/>
                <w:sz w:val="28"/>
              </w:rPr>
              <w:t>Dept View</w:t>
            </w:r>
          </w:p>
        </w:tc>
        <w:tc>
          <w:tcPr>
            <w:tcW w:type="dxa" w:w="2016"/>
            <w:shd w:val="clear" w:color="auto" w:fill="FFFFFF"/>
            <w:tcMar>
              <w:top w:w="120" w:type="dxa"/>
              <w:bottom w:w="120" w:type="dxa"/>
              <w:left w:w="160" w:type="dxa"/>
              <w:right w:w="160" w:type="dxa"/>
            </w:tcMar>
          </w:tcPr>
          <w:p>
            <w:r>
              <w:rPr>
                <w:rFonts w:ascii="Times New Roman" w:hAnsi="Times New Roman"/>
                <w:sz w:val="28"/>
              </w:rPr>
              <w:t>All Depts View</w:t>
            </w:r>
          </w:p>
        </w:tc>
      </w:tr>
      <w:tr>
        <w:tc>
          <w:tcPr>
            <w:tcW w:type="dxa" w:w="2160"/>
            <w:shd w:val="clear" w:color="auto" w:fill="F8FAFC"/>
            <w:tcMar>
              <w:top w:w="120" w:type="dxa"/>
              <w:bottom w:w="120" w:type="dxa"/>
              <w:left w:w="160" w:type="dxa"/>
              <w:right w:w="160" w:type="dxa"/>
            </w:tcMar>
          </w:tcPr>
          <w:p>
            <w:r>
              <w:rPr>
                <w:rFonts w:ascii="Times New Roman" w:hAnsi="Times New Roman"/>
                <w:sz w:val="28"/>
              </w:rPr>
              <w:t>Appraisal Form</w:t>
            </w:r>
          </w:p>
        </w:tc>
        <w:tc>
          <w:tcPr>
            <w:tcW w:type="dxa" w:w="2160"/>
            <w:shd w:val="clear" w:color="auto" w:fill="F8FAFC"/>
            <w:tcMar>
              <w:top w:w="120" w:type="dxa"/>
              <w:bottom w:w="120" w:type="dxa"/>
              <w:left w:w="160" w:type="dxa"/>
              <w:right w:w="160" w:type="dxa"/>
            </w:tcMar>
          </w:tcPr>
          <w:p>
            <w:r>
              <w:rPr>
                <w:rFonts w:ascii="Times New Roman" w:hAnsi="Times New Roman"/>
                <w:sz w:val="28"/>
              </w:rPr>
              <w:t>/appraisal</w:t>
            </w:r>
          </w:p>
        </w:tc>
        <w:tc>
          <w:tcPr>
            <w:tcW w:type="dxa" w:w="1728"/>
            <w:shd w:val="clear" w:color="auto" w:fill="F8FAFC"/>
            <w:tcMar>
              <w:top w:w="120" w:type="dxa"/>
              <w:bottom w:w="120" w:type="dxa"/>
              <w:left w:w="160" w:type="dxa"/>
              <w:right w:w="160" w:type="dxa"/>
            </w:tcMar>
          </w:tcPr>
          <w:p>
            <w:r>
              <w:rPr>
                <w:rFonts w:ascii="Times New Roman" w:hAnsi="Times New Roman"/>
                <w:sz w:val="28"/>
              </w:rPr>
              <w:t>Submit / View</w:t>
            </w:r>
          </w:p>
        </w:tc>
        <w:tc>
          <w:tcPr>
            <w:tcW w:type="dxa" w:w="2016"/>
            <w:shd w:val="clear" w:color="auto" w:fill="F8FAFC"/>
            <w:tcMar>
              <w:top w:w="120" w:type="dxa"/>
              <w:bottom w:w="120" w:type="dxa"/>
              <w:left w:w="160" w:type="dxa"/>
              <w:right w:w="160" w:type="dxa"/>
            </w:tcMar>
          </w:tcPr>
          <w:p>
            <w:r>
              <w:rPr>
                <w:rFonts w:ascii="Times New Roman" w:hAnsi="Times New Roman"/>
                <w:sz w:val="28"/>
              </w:rPr>
              <w:t>Review Dept</w:t>
            </w:r>
          </w:p>
        </w:tc>
        <w:tc>
          <w:tcPr>
            <w:tcW w:type="dxa" w:w="2016"/>
            <w:shd w:val="clear" w:color="auto" w:fill="F8FAFC"/>
            <w:tcMar>
              <w:top w:w="120" w:type="dxa"/>
              <w:bottom w:w="120" w:type="dxa"/>
              <w:left w:w="160" w:type="dxa"/>
              <w:right w:w="160" w:type="dxa"/>
            </w:tcMar>
          </w:tcPr>
          <w:p>
            <w:r>
              <w:rPr>
                <w:rFonts w:ascii="Times New Roman" w:hAnsi="Times New Roman"/>
                <w:sz w:val="28"/>
              </w:rPr>
              <w:t>Form Builder &amp; Approve</w:t>
            </w:r>
          </w:p>
        </w:tc>
      </w:tr>
      <w:tr>
        <w:tc>
          <w:tcPr>
            <w:tcW w:type="dxa" w:w="2160"/>
            <w:shd w:val="clear" w:color="auto" w:fill="FFFFFF"/>
            <w:tcMar>
              <w:top w:w="120" w:type="dxa"/>
              <w:bottom w:w="120" w:type="dxa"/>
              <w:left w:w="160" w:type="dxa"/>
              <w:right w:w="160" w:type="dxa"/>
            </w:tcMar>
          </w:tcPr>
          <w:p>
            <w:r>
              <w:rPr>
                <w:rFonts w:ascii="Times New Roman" w:hAnsi="Times New Roman"/>
                <w:sz w:val="28"/>
              </w:rPr>
              <w:t>Reports &amp; Dossier</w:t>
            </w:r>
          </w:p>
        </w:tc>
        <w:tc>
          <w:tcPr>
            <w:tcW w:type="dxa" w:w="2160"/>
            <w:shd w:val="clear" w:color="auto" w:fill="FFFFFF"/>
            <w:tcMar>
              <w:top w:w="120" w:type="dxa"/>
              <w:bottom w:w="120" w:type="dxa"/>
              <w:left w:w="160" w:type="dxa"/>
              <w:right w:w="160" w:type="dxa"/>
            </w:tcMar>
          </w:tcPr>
          <w:p>
            <w:r>
              <w:rPr>
                <w:rFonts w:ascii="Times New Roman" w:hAnsi="Times New Roman"/>
                <w:sz w:val="28"/>
              </w:rPr>
              <w:t>/reports</w:t>
            </w:r>
          </w:p>
        </w:tc>
        <w:tc>
          <w:tcPr>
            <w:tcW w:type="dxa" w:w="1728"/>
            <w:shd w:val="clear" w:color="auto" w:fill="FFFFFF"/>
            <w:tcMar>
              <w:top w:w="120" w:type="dxa"/>
              <w:bottom w:w="120" w:type="dxa"/>
              <w:left w:w="160" w:type="dxa"/>
              <w:right w:w="160" w:type="dxa"/>
            </w:tcMar>
          </w:tcPr>
          <w:p>
            <w:r>
              <w:rPr>
                <w:rFonts w:ascii="Times New Roman" w:hAnsi="Times New Roman"/>
                <w:sz w:val="28"/>
              </w:rPr>
              <w:t>Self Dossier</w:t>
            </w:r>
          </w:p>
        </w:tc>
        <w:tc>
          <w:tcPr>
            <w:tcW w:type="dxa" w:w="2016"/>
            <w:shd w:val="clear" w:color="auto" w:fill="FFFFFF"/>
            <w:tcMar>
              <w:top w:w="120" w:type="dxa"/>
              <w:bottom w:w="120" w:type="dxa"/>
              <w:left w:w="160" w:type="dxa"/>
              <w:right w:w="160" w:type="dxa"/>
            </w:tcMar>
          </w:tcPr>
          <w:p>
            <w:r>
              <w:rPr>
                <w:rFonts w:ascii="Times New Roman" w:hAnsi="Times New Roman"/>
                <w:sz w:val="28"/>
              </w:rPr>
              <w:t>Dept Reports</w:t>
            </w:r>
          </w:p>
        </w:tc>
        <w:tc>
          <w:tcPr>
            <w:tcW w:type="dxa" w:w="2016"/>
            <w:shd w:val="clear" w:color="auto" w:fill="FFFFFF"/>
            <w:tcMar>
              <w:top w:w="120" w:type="dxa"/>
              <w:bottom w:w="120" w:type="dxa"/>
              <w:left w:w="160" w:type="dxa"/>
              <w:right w:w="160" w:type="dxa"/>
            </w:tcMar>
          </w:tcPr>
          <w:p>
            <w:r>
              <w:rPr>
                <w:rFonts w:ascii="Times New Roman" w:hAnsi="Times New Roman"/>
                <w:sz w:val="28"/>
              </w:rPr>
              <w:t>All Institution Reports</w:t>
            </w:r>
          </w:p>
        </w:tc>
      </w:tr>
      <w:tr>
        <w:tc>
          <w:tcPr>
            <w:tcW w:type="dxa" w:w="2160"/>
            <w:shd w:val="clear" w:color="auto" w:fill="F8FAFC"/>
            <w:tcMar>
              <w:top w:w="120" w:type="dxa"/>
              <w:bottom w:w="120" w:type="dxa"/>
              <w:left w:w="160" w:type="dxa"/>
              <w:right w:w="160" w:type="dxa"/>
            </w:tcMar>
          </w:tcPr>
          <w:p>
            <w:r>
              <w:rPr>
                <w:rFonts w:ascii="Times New Roman" w:hAnsi="Times New Roman"/>
                <w:sz w:val="28"/>
              </w:rPr>
              <w:t>Dynamic Builder</w:t>
            </w:r>
          </w:p>
        </w:tc>
        <w:tc>
          <w:tcPr>
            <w:tcW w:type="dxa" w:w="2160"/>
            <w:shd w:val="clear" w:color="auto" w:fill="F8FAFC"/>
            <w:tcMar>
              <w:top w:w="120" w:type="dxa"/>
              <w:bottom w:w="120" w:type="dxa"/>
              <w:left w:w="160" w:type="dxa"/>
              <w:right w:w="160" w:type="dxa"/>
            </w:tcMar>
          </w:tcPr>
          <w:p>
            <w:r>
              <w:rPr>
                <w:rFonts w:ascii="Times New Roman" w:hAnsi="Times New Roman"/>
                <w:sz w:val="28"/>
              </w:rPr>
              <w:t>/admin/dynamic-pages</w:t>
            </w:r>
          </w:p>
        </w:tc>
        <w:tc>
          <w:tcPr>
            <w:tcW w:type="dxa" w:w="1728"/>
            <w:shd w:val="clear" w:color="auto" w:fill="F8FAFC"/>
            <w:tcMar>
              <w:top w:w="120" w:type="dxa"/>
              <w:bottom w:w="120" w:type="dxa"/>
              <w:left w:w="160" w:type="dxa"/>
              <w:right w:w="160" w:type="dxa"/>
            </w:tcMar>
          </w:tcPr>
          <w:p>
            <w:r>
              <w:rPr>
                <w:rFonts w:ascii="Times New Roman" w:hAnsi="Times New Roman"/>
                <w:sz w:val="28"/>
              </w:rPr>
              <w:t>Disabled</w:t>
            </w:r>
          </w:p>
        </w:tc>
        <w:tc>
          <w:tcPr>
            <w:tcW w:type="dxa" w:w="2016"/>
            <w:shd w:val="clear" w:color="auto" w:fill="F8FAFC"/>
            <w:tcMar>
              <w:top w:w="120" w:type="dxa"/>
              <w:bottom w:w="120" w:type="dxa"/>
              <w:left w:w="160" w:type="dxa"/>
              <w:right w:w="160" w:type="dxa"/>
            </w:tcMar>
          </w:tcPr>
          <w:p>
            <w:r>
              <w:rPr>
                <w:rFonts w:ascii="Times New Roman" w:hAnsi="Times New Roman"/>
                <w:sz w:val="28"/>
              </w:rPr>
              <w:t>Disabled</w:t>
            </w:r>
          </w:p>
        </w:tc>
        <w:tc>
          <w:tcPr>
            <w:tcW w:type="dxa" w:w="2016"/>
            <w:shd w:val="clear" w:color="auto" w:fill="F8FAFC"/>
            <w:tcMar>
              <w:top w:w="120" w:type="dxa"/>
              <w:bottom w:w="120" w:type="dxa"/>
              <w:left w:w="160" w:type="dxa"/>
              <w:right w:w="160" w:type="dxa"/>
            </w:tcMar>
          </w:tcPr>
          <w:p>
            <w:r>
              <w:rPr>
                <w:rFonts w:ascii="Times New Roman" w:hAnsi="Times New Roman"/>
                <w:sz w:val="28"/>
              </w:rPr>
              <w:t>Full Access</w:t>
            </w:r>
          </w:p>
        </w:tc>
      </w:tr>
    </w:tbl>
    <w:p>
      <w:pPr>
        <w:spacing w:after="160"/>
      </w:pPr>
    </w:p>
    <w:p>
      <w:pPr>
        <w:keepNext/>
        <w:spacing w:before="320" w:after="120"/>
      </w:pPr>
      <w:r>
        <w:rPr>
          <w:rFonts w:ascii="Times New Roman" w:hAnsi="Times New Roman"/>
          <w:b/>
          <w:color w:val="0F172A"/>
          <w:sz w:val="32"/>
        </w:rPr>
        <w:t>5. Annual Performance Appraisal (FPI) Governance &amp; Rules</w:t>
      </w:r>
    </w:p>
    <w:p>
      <w:pPr>
        <w:spacing w:after="120"/>
      </w:pPr>
      <w:r>
        <w:rPr>
          <w:rFonts w:ascii="Times New Roman" w:hAnsi="Times New Roman"/>
          <w:sz w:val="28"/>
        </w:rPr>
        <w:t>The Faculty Performance Indicator (FPI) appraisal process is regulated by the following governance rules:</w:t>
      </w:r>
    </w:p>
    <w:p>
      <w:pPr>
        <w:pStyle w:val="ListBullet"/>
        <w:spacing w:after="80"/>
      </w:pPr>
      <w:r>
        <w:rPr>
          <w:rFonts w:ascii="Times New Roman" w:hAnsi="Times New Roman"/>
          <w:b/>
          <w:color w:val="0F331F"/>
          <w:sz w:val="28"/>
        </w:rPr>
        <w:t xml:space="preserve">Completed Academic Year Rule: </w:t>
      </w:r>
      <w:r>
        <w:rPr>
          <w:rFonts w:ascii="Times New Roman" w:hAnsi="Times New Roman"/>
          <w:sz w:val="28"/>
        </w:rPr>
        <w:t>Performance appraisals evaluate the completed academic year (e.g. 2025-2026). The appraisal form defaults to getAppraisalAcademicYear() (2025-2026).</w:t>
      </w:r>
    </w:p>
    <w:p>
      <w:pPr>
        <w:pStyle w:val="ListBullet"/>
        <w:spacing w:after="80"/>
      </w:pPr>
      <w:r>
        <w:rPr>
          <w:rFonts w:ascii="Times New Roman" w:hAnsi="Times New Roman"/>
          <w:b/>
          <w:color w:val="0F331F"/>
          <w:sz w:val="28"/>
        </w:rPr>
        <w:t xml:space="preserve">Score Evaluation Caps (200 Total): </w:t>
      </w:r>
      <w:r>
        <w:rPr>
          <w:rFonts w:ascii="Times New Roman" w:hAnsi="Times New Roman"/>
          <w:sz w:val="28"/>
        </w:rPr>
        <w:t>PART A (Teaching: Max 60 Pts), PART B (Prof Dev: Max 40 Pts), PART C (R&amp;D: Max 80 Pts), PART D (Institutional: Max 20 Pts). Total FPI score capped at 200 Pts.</w:t>
      </w:r>
    </w:p>
    <w:p>
      <w:pPr>
        <w:pStyle w:val="ListBullet"/>
        <w:spacing w:after="80"/>
      </w:pPr>
      <w:r>
        <w:rPr>
          <w:rFonts w:ascii="Times New Roman" w:hAnsi="Times New Roman"/>
          <w:b/>
          <w:color w:val="0F331F"/>
          <w:sz w:val="28"/>
        </w:rPr>
        <w:t xml:space="preserve">Designation-Based Customization: </w:t>
      </w:r>
      <w:r>
        <w:rPr>
          <w:rFonts w:ascii="Times New Roman" w:hAnsi="Times New Roman"/>
          <w:sz w:val="28"/>
        </w:rPr>
        <w:t>System Admins / HR can define custom unit marks, max caps, calculation rules, and bracket configs per designation (Assistant Professor, Associate Professor, Professor, Professor &amp; Head). System falls back to ALL common default mappings if no override exists.</w:t>
      </w:r>
    </w:p>
    <w:p>
      <w:pPr>
        <w:pStyle w:val="ListBullet"/>
        <w:spacing w:after="80"/>
      </w:pPr>
      <w:r>
        <w:rPr>
          <w:rFonts w:ascii="Times New Roman" w:hAnsi="Times New Roman"/>
          <w:b/>
          <w:color w:val="0F331F"/>
          <w:sz w:val="28"/>
        </w:rPr>
        <w:t xml:space="preserve">Threshold Bracket Configurator (⚙️ Config Bracket): </w:t>
      </w:r>
      <w:r>
        <w:rPr>
          <w:rFonts w:ascii="Times New Roman" w:hAnsi="Times New Roman"/>
          <w:sz w:val="28"/>
        </w:rPr>
        <w:t>Admins can configure cutoff thresholds (e.g. feedback 4.0 cutoff, pass % 80% cutoff, journal vs conference split, patent status splits).</w:t>
      </w:r>
    </w:p>
    <w:p>
      <w:pPr>
        <w:pStyle w:val="ListBullet"/>
        <w:spacing w:after="80"/>
      </w:pPr>
      <w:r>
        <w:rPr>
          <w:rFonts w:ascii="Times New Roman" w:hAnsi="Times New Roman"/>
          <w:b/>
          <w:color w:val="0F331F"/>
          <w:sz w:val="28"/>
        </w:rPr>
        <w:t xml:space="preserve">Custom PART Addition (➕ Add New PART): </w:t>
      </w:r>
      <w:r>
        <w:rPr>
          <w:rFonts w:ascii="Times New Roman" w:hAnsi="Times New Roman"/>
          <w:sz w:val="28"/>
        </w:rPr>
        <w:t>Admins can dynamically add new evaluation sections (PART_E, PART_F) and modify section titles in real time.</w:t>
      </w:r>
    </w:p>
    <w:p>
      <w:pPr>
        <w:pStyle w:val="ListBullet"/>
        <w:spacing w:after="80"/>
      </w:pPr>
      <w:r>
        <w:rPr>
          <w:rFonts w:ascii="Times New Roman" w:hAnsi="Times New Roman"/>
          <w:b/>
          <w:color w:val="0F331F"/>
          <w:sz w:val="28"/>
        </w:rPr>
        <w:t xml:space="preserve">Approval Workflow Lifecycle: </w:t>
      </w:r>
      <w:r>
        <w:rPr>
          <w:rFonts w:ascii="Times New Roman" w:hAnsi="Times New Roman"/>
          <w:sz w:val="28"/>
        </w:rPr>
        <w:t>Submitted (Pending HOD Review) -&gt; HOD Approved (Pending Principal/HR Review) -&gt; Final Approved (Finalized Appraisal).</w:t>
      </w:r>
    </w:p>
    <w:p>
      <w:pPr>
        <w:pStyle w:val="ListBullet"/>
        <w:spacing w:after="80"/>
      </w:pPr>
      <w:r>
        <w:rPr>
          <w:rFonts w:ascii="Times New Roman" w:hAnsi="Times New Roman"/>
          <w:b/>
          <w:color w:val="0F331F"/>
          <w:sz w:val="28"/>
        </w:rPr>
        <w:t xml:space="preserve">Proof Document Verification Provision: </w:t>
      </w:r>
      <w:r>
        <w:rPr>
          <w:rFonts w:ascii="Times New Roman" w:hAnsi="Times New Roman"/>
          <w:sz w:val="28"/>
        </w:rPr>
        <w:t>HODs, Principal, HR, and System Admin have access to the Auto-Mapped Activity Verification Panel inside both the submissions list and View Full FPI Form modal. Each record features an 👁️ View Proof button to inspect original evidence documents (PDF, images) before approving scores.</w:t>
      </w:r>
    </w:p>
    <w:p>
      <w:pPr>
        <w:spacing w:after="160"/>
      </w:pPr>
    </w:p>
    <w:p>
      <w:pPr>
        <w:keepNext/>
        <w:spacing w:before="320" w:after="120"/>
      </w:pPr>
      <w:r>
        <w:rPr>
          <w:rFonts w:ascii="Times New Roman" w:hAnsi="Times New Roman"/>
          <w:b/>
          <w:color w:val="0F172A"/>
          <w:sz w:val="32"/>
        </w:rPr>
        <w:t>6. Document Storage &amp; Security Constraints</w:t>
      </w:r>
    </w:p>
    <w:p>
      <w:pPr>
        <w:pStyle w:val="ListBullet"/>
        <w:spacing w:after="80"/>
      </w:pPr>
      <w:r>
        <w:rPr>
          <w:rFonts w:ascii="Times New Roman" w:hAnsi="Times New Roman"/>
          <w:b/>
          <w:color w:val="B91C1C"/>
          <w:sz w:val="28"/>
        </w:rPr>
        <w:t xml:space="preserve">File Upload Size &amp; Formats: </w:t>
      </w:r>
      <w:r>
        <w:rPr>
          <w:rFonts w:ascii="Times New Roman" w:hAnsi="Times New Roman"/>
          <w:sz w:val="28"/>
        </w:rPr>
        <w:t>Maximum 5 MB per file upload. Supported formats: PDF, PNG, JPG, JPEG, DOC, DOCX.</w:t>
      </w:r>
    </w:p>
    <w:p>
      <w:pPr>
        <w:pStyle w:val="ListBullet"/>
        <w:spacing w:after="80"/>
      </w:pPr>
      <w:r>
        <w:rPr>
          <w:rFonts w:ascii="Times New Roman" w:hAnsi="Times New Roman"/>
          <w:b/>
          <w:color w:val="B91C1C"/>
          <w:sz w:val="28"/>
        </w:rPr>
        <w:t xml:space="preserve">JWT Authentication Guard (requireFileAuth): </w:t>
      </w:r>
      <w:r>
        <w:rPr>
          <w:rFonts w:ascii="Times New Roman" w:hAnsi="Times New Roman"/>
          <w:sz w:val="28"/>
        </w:rPr>
        <w:t>Direct file requests under /uploads/* or /SREC/* require valid JWT authentication via Authorization Bearer token header or ?token=&lt;token&gt; URL query string. Unauthenticated requests redirect to /login.</w:t>
      </w:r>
    </w:p>
    <w:p>
      <w:pPr>
        <w:pStyle w:val="ListBullet"/>
        <w:spacing w:after="80"/>
      </w:pPr>
      <w:r>
        <w:rPr>
          <w:rFonts w:ascii="Times New Roman" w:hAnsi="Times New Roman"/>
          <w:b/>
          <w:color w:val="B91C1C"/>
          <w:sz w:val="28"/>
        </w:rPr>
        <w:t xml:space="preserve">Physical Folder Organization: </w:t>
      </w:r>
      <w:r>
        <w:rPr>
          <w:rFonts w:ascii="Times New Roman" w:hAnsi="Times New Roman"/>
          <w:sz w:val="28"/>
        </w:rPr>
        <w:t>Documents are organized under /server/uploads/document/ or structured department directories /SREC/{Department}/{Staff_ID}/.</w:t>
      </w:r>
    </w:p>
    <w:sectPr w:rsidR="00FC693F" w:rsidRPr="0006063C" w:rsidSect="00034616">
      <w:footerReference w:type="default" r:id="rId9"/>
      <w:pgSz w:w="12240" w:h="15840"/>
      <w:pgMar w:top="1080" w:right="1080" w:bottom="1080" w:left="1080" w:header="720" w:footer="720" w:gutter="0"/>
      <w:cols w:space="720"/>
      <w:docGrid w:linePitch="360"/>
      <w:pgBorders w:offsetFrom="page">
        <w:top w:val="single" w:sz="8" w:space="20" w:color="0F331F"/>
        <w:left w:val="single" w:sz="8" w:space="20" w:color="0F331F"/>
        <w:bottom w:val="single" w:sz="8" w:space="20" w:color="0F331F"/>
        <w:right w:val="single" w:sz="8" w:space="20" w:color="0F331F"/>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color w:val="64748B"/>
        <w:sz w:val="22"/>
      </w:rPr>
      <w:t>© 2026 FIS Team - Sri Ramakrishna Engineering College, Coimbatore | SREC FIS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