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High-Level Design (HLD) Document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Document: </w:t>
      </w:r>
      <w:r>
        <w:t>High-Level Design (HLD)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1. Purpose</w:t>
      </w:r>
    </w:p>
    <w:p>
      <w:r>
        <w:t>This document describes the overall technical design of the AI Turf Receptionist SaaS. It defines the major system components, interactions, integrations, deployment model, and technology choices without implementation-level details.</w:t>
      </w:r>
    </w:p>
    <w:p>
      <w:pPr>
        <w:pStyle w:val="Heading2"/>
      </w:pPr>
      <w:r>
        <w:t>2. Scope</w:t>
      </w:r>
    </w:p>
    <w:p>
      <w:r>
        <w:t>The HLD covers the IVR-based booking platform, owner dashboard, booking engine, payment processing, notifications, security, deployment, and external integrations.</w:t>
      </w:r>
    </w:p>
    <w:p>
      <w:pPr>
        <w:pStyle w:val="Heading2"/>
      </w:pPr>
      <w:r>
        <w:t>3. Design Goals</w:t>
      </w:r>
    </w:p>
    <w:p>
      <w:r>
        <w:t>• Highly available</w:t>
        <w:br/>
        <w:t>• Modular architecture</w:t>
        <w:br/>
        <w:t>• Scalable REST APIs</w:t>
        <w:br/>
        <w:t>• Secure by default</w:t>
        <w:br/>
        <w:t>• Easy to maintain and extend</w:t>
        <w:br/>
        <w:t>• Cloud-ready deployment</w:t>
      </w:r>
    </w:p>
    <w:p>
      <w:pPr>
        <w:pStyle w:val="Heading2"/>
      </w:pPr>
      <w:r>
        <w:t>4. Solution Overview</w:t>
      </w:r>
    </w:p>
    <w:p>
      <w:r>
        <w:t>Customer</w:t>
        <w:br/>
        <w:t xml:space="preserve">   │</w:t>
        <w:br/>
        <w:t>IVR Provider</w:t>
        <w:br/>
        <w:t xml:space="preserve">   │</w:t>
        <w:br/>
        <w:t>FastAPI Backend</w:t>
        <w:br/>
        <w:t xml:space="preserve"> ├── Authentication</w:t>
        <w:br/>
        <w:t xml:space="preserve"> ├── Booking Service</w:t>
        <w:br/>
        <w:t xml:space="preserve"> ├── Slot Service</w:t>
        <w:br/>
        <w:t xml:space="preserve"> ├── Payment Service</w:t>
        <w:br/>
        <w:t xml:space="preserve"> ├── Notification Service</w:t>
        <w:br/>
        <w:t xml:space="preserve"> └── Reporting</w:t>
        <w:br/>
        <w:t xml:space="preserve">   │</w:t>
        <w:br/>
        <w:t>PostgreSQL Database</w:t>
        <w:br/>
        <w:t xml:space="preserve">   │</w:t>
        <w:br/>
        <w:t>Owner React Dashboard</w:t>
      </w:r>
    </w:p>
    <w:p>
      <w:pPr>
        <w:pStyle w:val="Heading2"/>
      </w:pPr>
      <w:r>
        <w:t>5. Major Modules</w:t>
      </w:r>
    </w:p>
    <w:p>
      <w:r>
        <w:t>Authentication Module</w:t>
        <w:br/>
        <w:t>- Login, JWT, role management.</w:t>
        <w:br/>
        <w:br/>
        <w:t>Booking Module</w:t>
        <w:br/>
        <w:t>- Slot search, reservation, confirmation, cancellation.</w:t>
        <w:br/>
        <w:br/>
        <w:t>Slot Management</w:t>
        <w:br/>
        <w:t>- Owner creates and updates available slots.</w:t>
        <w:br/>
        <w:br/>
        <w:t>Payment Module</w:t>
        <w:br/>
        <w:t>- Generates payment links and validates callbacks.</w:t>
        <w:br/>
        <w:br/>
        <w:t>Notification Module</w:t>
        <w:br/>
        <w:t>- Sends SMS/WhatsApp confirmations and reminders.</w:t>
        <w:br/>
        <w:br/>
        <w:t>Reporting Module</w:t>
        <w:br/>
        <w:t>- Booking statistics and revenue reports.</w:t>
      </w:r>
    </w:p>
    <w:p>
      <w:pPr>
        <w:pStyle w:val="Heading2"/>
      </w:pPr>
      <w:r>
        <w:t>6. External Integrations</w:t>
      </w:r>
    </w:p>
    <w:p>
      <w:r>
        <w:t>• IVR provider</w:t>
        <w:br/>
        <w:t>• Payment gateway</w:t>
        <w:br/>
        <w:t>• SMS/WhatsApp provider</w:t>
        <w:br/>
        <w:t>• Email provider (future)</w:t>
      </w:r>
    </w:p>
    <w:p>
      <w:pPr>
        <w:pStyle w:val="Heading2"/>
      </w:pPr>
      <w:r>
        <w:t>7. Data Flow</w:t>
      </w:r>
    </w:p>
    <w:p>
      <w:r>
        <w:t>1. Customer calls IVR.</w:t>
        <w:br/>
        <w:t>2. IVR forwards booking request.</w:t>
        <w:br/>
        <w:t>3. Backend validates slot availability.</w:t>
        <w:br/>
        <w:t>4. Temporary reservation created.</w:t>
        <w:br/>
        <w:t>5. Payment link generated.</w:t>
        <w:br/>
        <w:t>6. Payment webhook confirms booking.</w:t>
        <w:br/>
        <w:t>7. Booking persisted.</w:t>
        <w:br/>
        <w:t>8. Notification sent.</w:t>
        <w:br/>
        <w:t>9. Dashboard updated.</w:t>
      </w:r>
    </w:p>
    <w:p>
      <w:pPr>
        <w:pStyle w:val="Heading2"/>
      </w:pPr>
      <w:r>
        <w:t>8. Security Design</w:t>
      </w:r>
    </w:p>
    <w:p>
      <w:r>
        <w:t>HTTPS, JWT authentication, role-based access control (RBAC), password hashing, input validation, audit logging, secure secret management.</w:t>
      </w:r>
    </w:p>
    <w:p>
      <w:pPr>
        <w:pStyle w:val="Heading2"/>
      </w:pPr>
      <w:r>
        <w:t>9. Deployment View</w:t>
      </w:r>
    </w:p>
    <w:p>
      <w:r>
        <w:t>Internet</w:t>
        <w:br/>
        <w:t xml:space="preserve">   │</w:t>
        <w:br/>
        <w:t>Nginx</w:t>
        <w:br/>
        <w:t xml:space="preserve">   │</w:t>
        <w:br/>
        <w:t>Docker Container</w:t>
        <w:br/>
        <w:t xml:space="preserve">   │</w:t>
        <w:br/>
        <w:t>FastAPI</w:t>
        <w:br/>
        <w:t xml:space="preserve">   │</w:t>
        <w:br/>
        <w:t>PostgreSQL</w:t>
        <w:br/>
        <w:br/>
        <w:t>External Services:</w:t>
        <w:br/>
        <w:t>• IVR</w:t>
        <w:br/>
        <w:t>• Payment Gateway</w:t>
        <w:br/>
        <w:t>• Notification Provider</w:t>
      </w:r>
    </w:p>
    <w:p>
      <w:pPr>
        <w:pStyle w:val="Heading2"/>
      </w:pPr>
      <w:r>
        <w:t>10. Non-Functional Considerations</w:t>
      </w:r>
    </w:p>
    <w:p>
      <w:r>
        <w:t>Performance: &lt;2s API response (excluding payment).</w:t>
        <w:br/>
        <w:t>Availability: 99.9% target.</w:t>
        <w:br/>
        <w:t>Scalability: Stateless services behind load balancer.</w:t>
        <w:br/>
        <w:t>Observability: Health checks, metrics, centralized logging.</w:t>
      </w:r>
    </w:p>
    <w:p>
      <w:pPr>
        <w:pStyle w:val="Heading2"/>
      </w:pPr>
      <w:r>
        <w:t>11.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+ TypeScript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FastAPI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</w:t>
            </w:r>
          </w:p>
        </w:tc>
      </w:tr>
      <w:tr>
        <w:tc>
          <w:tcPr>
            <w:tcW w:type="dxa" w:w="4320"/>
          </w:tcPr>
          <w:p>
            <w:r>
              <w:t>Containerization</w:t>
            </w:r>
          </w:p>
        </w:tc>
        <w:tc>
          <w:tcPr>
            <w:tcW w:type="dxa" w:w="4320"/>
          </w:tcPr>
          <w:p>
            <w:r>
              <w:t>Docker</w:t>
            </w:r>
          </w:p>
        </w:tc>
      </w:tr>
      <w:tr>
        <w:tc>
          <w:tcPr>
            <w:tcW w:type="dxa" w:w="4320"/>
          </w:tcPr>
          <w:p>
            <w:r>
              <w:t>Reverse Proxy</w:t>
            </w:r>
          </w:p>
        </w:tc>
        <w:tc>
          <w:tcPr>
            <w:tcW w:type="dxa" w:w="4320"/>
          </w:tcPr>
          <w:p>
            <w:r>
              <w:t>Nginx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AWS / Azure / DigitalOcean</w:t>
            </w:r>
          </w:p>
        </w:tc>
      </w:tr>
    </w:tbl>
    <w:p>
      <w:pPr>
        <w:pStyle w:val="Heading2"/>
      </w:pPr>
      <w:r>
        <w:t>12. Assumptions and Constraints</w:t>
      </w:r>
    </w:p>
    <w:p>
      <w:r>
        <w:t>Stable internet connectivity is available. External IVR and payment services are operational. One booking is allowed per slot. The MVP supports a single-tenant deployment with future expansion to multi-tenant SaaS.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