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UI/UX Specification Document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Document: </w:t>
      </w:r>
      <w:r>
        <w:t>UI/UX Specification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1. Purpose</w:t>
      </w:r>
    </w:p>
    <w:p>
      <w:r>
        <w:t>This document defines the user interface and user experience requirements for the AI Turf Receptionist SaaS. It describes users, navigation, screens, workflows, accessibility, and design standards.</w:t>
      </w:r>
    </w:p>
    <w:p>
      <w:pPr>
        <w:pStyle w:val="Heading2"/>
      </w:pPr>
      <w:r>
        <w:t>2. Design Principles</w:t>
      </w:r>
    </w:p>
    <w:p>
      <w:r>
        <w:t>• Simple and intuitive</w:t>
        <w:br/>
        <w:t>• Mobile-first responsive design</w:t>
        <w:br/>
        <w:t>• Consistent components</w:t>
        <w:br/>
        <w:t>• Fast task completion</w:t>
        <w:br/>
        <w:t>• Accessible (WCAG-inspired)</w:t>
        <w:br/>
        <w:t>• Clear feedback and error messages</w:t>
      </w:r>
    </w:p>
    <w:p>
      <w:pPr>
        <w:pStyle w:val="Heading2"/>
      </w:pPr>
      <w:r>
        <w:t>3. User Personas</w:t>
      </w:r>
    </w:p>
    <w:p>
      <w:r>
        <w:t>Customer: Books a turf through IVR and receives confirmations.</w:t>
        <w:br/>
        <w:t>Turf Owner: Manages slots, bookings, and payments.</w:t>
        <w:br/>
        <w:t>Administrator: Manages owners, system settings, and platform health.</w:t>
      </w:r>
    </w:p>
    <w:p>
      <w:pPr>
        <w:pStyle w:val="Heading2"/>
      </w:pPr>
      <w:r>
        <w:t>4. Navigation Structure</w:t>
      </w:r>
    </w:p>
    <w:p>
      <w:r>
        <w:t>Owner Login</w:t>
        <w:br/>
        <w:t xml:space="preserve">   ├── Dashboard</w:t>
        <w:br/>
        <w:t xml:space="preserve">   ├── Turfs</w:t>
        <w:br/>
        <w:t xml:space="preserve">   ├── Slots</w:t>
        <w:br/>
        <w:t xml:space="preserve">   ├── Bookings</w:t>
        <w:br/>
        <w:t xml:space="preserve">   ├── Payments</w:t>
        <w:br/>
        <w:t xml:space="preserve">   ├── Notifications</w:t>
        <w:br/>
        <w:t xml:space="preserve">   ├── Reports</w:t>
        <w:br/>
        <w:t xml:space="preserve">   └── Profile / Settings</w:t>
      </w:r>
    </w:p>
    <w:p>
      <w:pPr>
        <w:pStyle w:val="Heading2"/>
      </w:pPr>
      <w:r>
        <w:t>5. Screen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Screen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Primary Actions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Authenticate owner</w:t>
            </w:r>
          </w:p>
        </w:tc>
        <w:tc>
          <w:tcPr>
            <w:tcW w:type="dxa" w:w="2160"/>
          </w:tcPr>
          <w:p>
            <w:r>
              <w:t>Login, Forgot Password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Business overview</w:t>
            </w:r>
          </w:p>
        </w:tc>
        <w:tc>
          <w:tcPr>
            <w:tcW w:type="dxa" w:w="2160"/>
          </w:tcPr>
          <w:p>
            <w:r>
              <w:t>View KPIs, recent bookings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Turf Management</w:t>
            </w:r>
          </w:p>
        </w:tc>
        <w:tc>
          <w:tcPr>
            <w:tcW w:type="dxa" w:w="2160"/>
          </w:tcPr>
          <w:p>
            <w:r>
              <w:t>Manage facilities</w:t>
            </w:r>
          </w:p>
        </w:tc>
        <w:tc>
          <w:tcPr>
            <w:tcW w:type="dxa" w:w="2160"/>
          </w:tcPr>
          <w:p>
            <w:r>
              <w:t>Create/Edit/Delete turf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Slot Management</w:t>
            </w:r>
          </w:p>
        </w:tc>
        <w:tc>
          <w:tcPr>
            <w:tcW w:type="dxa" w:w="2160"/>
          </w:tcPr>
          <w:p>
            <w:r>
              <w:t>Manage availability</w:t>
            </w:r>
          </w:p>
        </w:tc>
        <w:tc>
          <w:tcPr>
            <w:tcW w:type="dxa" w:w="2160"/>
          </w:tcPr>
          <w:p>
            <w:r>
              <w:t>Add/Edit/Delete slots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Bookings</w:t>
            </w:r>
          </w:p>
        </w:tc>
        <w:tc>
          <w:tcPr>
            <w:tcW w:type="dxa" w:w="2160"/>
          </w:tcPr>
          <w:p>
            <w:r>
              <w:t>Manage reservations</w:t>
            </w:r>
          </w:p>
        </w:tc>
        <w:tc>
          <w:tcPr>
            <w:tcW w:type="dxa" w:w="2160"/>
          </w:tcPr>
          <w:p>
            <w:r>
              <w:t>Search, View, Cancel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t>Track transactions</w:t>
            </w:r>
          </w:p>
        </w:tc>
        <w:tc>
          <w:tcPr>
            <w:tcW w:type="dxa" w:w="2160"/>
          </w:tcPr>
          <w:p>
            <w:r>
              <w:t>View payment history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Export reports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Profile &amp; preferences</w:t>
            </w:r>
          </w:p>
        </w:tc>
        <w:tc>
          <w:tcPr>
            <w:tcW w:type="dxa" w:w="2160"/>
          </w:tcPr>
          <w:p>
            <w:r>
              <w:t>Update account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</w:tbl>
    <w:p>
      <w:pPr>
        <w:pStyle w:val="Heading2"/>
      </w:pPr>
      <w:r>
        <w:t>6. User Flows</w:t>
      </w:r>
    </w:p>
    <w:p>
      <w:r>
        <w:t>Customer Flow:</w:t>
        <w:br/>
        <w:t>Call IVR → Select Sport → Select Date → Select Slot → Receive Payment Link → Pay → Receive Confirmation.</w:t>
        <w:br/>
        <w:br/>
        <w:t>Owner Flow:</w:t>
        <w:br/>
        <w:t>Login → Dashboard → Manage Slots → View Bookings → Review Payments → Generate Reports.</w:t>
      </w:r>
    </w:p>
    <w:p>
      <w:pPr>
        <w:pStyle w:val="Heading2"/>
      </w:pPr>
      <w:r>
        <w:t>7. Wireframe Guidance</w:t>
      </w:r>
    </w:p>
    <w:p>
      <w:r>
        <w:t>Dashboard:</w:t>
        <w:br/>
        <w:t>• KPI cards</w:t>
        <w:br/>
        <w:t>• Upcoming bookings</w:t>
        <w:br/>
        <w:t>• Revenue summary</w:t>
        <w:br/>
        <w:t>• Calendar view</w:t>
        <w:br/>
        <w:t>• Quick actions</w:t>
        <w:br/>
        <w:br/>
        <w:t>Bookings:</w:t>
        <w:br/>
        <w:t>• Search bar</w:t>
        <w:br/>
        <w:t>• Filters</w:t>
        <w:br/>
        <w:t>• Booking table</w:t>
        <w:br/>
        <w:t>• Status badges</w:t>
        <w:br/>
        <w:t>• Action buttons</w:t>
      </w:r>
    </w:p>
    <w:p>
      <w:pPr>
        <w:pStyle w:val="Heading2"/>
      </w:pPr>
      <w:r>
        <w:t>8. Form Validation</w:t>
      </w:r>
    </w:p>
    <w:p>
      <w:r>
        <w:t>Mandatory fields indicated with *. Real-time validation for phone numbers, email addresses, dates, and time conflicts. Display user-friendly inline error messages.</w:t>
      </w:r>
    </w:p>
    <w:p>
      <w:pPr>
        <w:pStyle w:val="Heading2"/>
      </w:pPr>
      <w:r>
        <w:t>9. Accessibility</w:t>
      </w:r>
    </w:p>
    <w:p>
      <w:r>
        <w:t>Keyboard navigation, sufficient color contrast, scalable text, descriptive labels, focus indicators, and screen-reader-friendly controls.</w:t>
      </w:r>
    </w:p>
    <w:p>
      <w:pPr>
        <w:pStyle w:val="Heading2"/>
      </w:pPr>
      <w:r>
        <w:t>10. Responsive Design</w:t>
      </w:r>
    </w:p>
    <w:p>
      <w:r>
        <w:t>Desktop for administration, tablet support for owners, and mobile-friendly layouts for quick management tasks.</w:t>
      </w:r>
    </w:p>
    <w:p>
      <w:pPr>
        <w:pStyle w:val="Heading2"/>
      </w:pPr>
      <w:r>
        <w:t>11. UI Components</w:t>
      </w:r>
    </w:p>
    <w:p>
      <w:r>
        <w:t>Buttons, cards, tables, badges, calendars, date pickers, modals, alerts, toasts, pagination, search, and filters using a consistent design system.</w:t>
      </w:r>
    </w:p>
    <w:p>
      <w:pPr>
        <w:pStyle w:val="Heading2"/>
      </w:pPr>
      <w:r>
        <w:t>12. Design System</w:t>
      </w:r>
    </w:p>
    <w:p>
      <w:r>
        <w:t>Typography: Clean sans-serif.</w:t>
        <w:br/>
        <w:t>Spacing: 8px grid.</w:t>
        <w:br/>
        <w:t>Icons: Consistent icon library.</w:t>
        <w:br/>
        <w:t>Color Palette: Primary, Secondary, Success, Warning, Error, Neutral.</w:t>
        <w:br/>
        <w:t>Component library: Reusable React components.</w:t>
      </w:r>
    </w:p>
    <w:p>
      <w:pPr>
        <w:pStyle w:val="Heading2"/>
      </w:pPr>
      <w:r>
        <w:t>13. Future Enhancements</w:t>
      </w:r>
    </w:p>
    <w:p>
      <w:r>
        <w:t>Dark mode, multilingual support, live booking updates, AI-assisted insights, customizable dashboards, and advanced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