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DF9A" w14:textId="77777777" w:rsidR="009F6B41" w:rsidRPr="009F6B41" w:rsidRDefault="009F6B41" w:rsidP="009F6B41">
      <w:pPr>
        <w:rPr>
          <w:b/>
          <w:bCs/>
        </w:rPr>
      </w:pPr>
      <w:r w:rsidRPr="009F6B41">
        <w:rPr>
          <w:rFonts w:ascii="Segoe UI Emoji" w:hAnsi="Segoe UI Emoji" w:cs="Segoe UI Emoji"/>
          <w:b/>
          <w:bCs/>
        </w:rPr>
        <w:t>📄</w:t>
      </w:r>
      <w:r w:rsidRPr="009F6B41">
        <w:rPr>
          <w:b/>
          <w:bCs/>
        </w:rPr>
        <w:t xml:space="preserve"> Document 1: Deposit Products – Types, Eligibility, Interest Rates</w:t>
      </w:r>
    </w:p>
    <w:p w14:paraId="152BFA27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t>1. Overview</w:t>
      </w:r>
    </w:p>
    <w:p w14:paraId="53287086" w14:textId="77777777" w:rsidR="009F6B41" w:rsidRPr="009F6B41" w:rsidRDefault="009F6B41" w:rsidP="009F6B41">
      <w:r w:rsidRPr="009F6B41">
        <w:t xml:space="preserve">Deposit products are liability instruments where customers place funds with the bank for safekeeping and returns. These vary by </w:t>
      </w:r>
      <w:r w:rsidRPr="009F6B41">
        <w:rPr>
          <w:b/>
          <w:bCs/>
        </w:rPr>
        <w:t>liquidity, tenure, and interest payout structure</w:t>
      </w:r>
      <w:r w:rsidRPr="009F6B41">
        <w:t>.</w:t>
      </w:r>
    </w:p>
    <w:p w14:paraId="5171B406" w14:textId="77777777" w:rsidR="009F6B41" w:rsidRPr="009F6B41" w:rsidRDefault="009F6B41" w:rsidP="009F6B41">
      <w:r w:rsidRPr="009F6B41">
        <w:pict w14:anchorId="783B67DE">
          <v:rect id="_x0000_i1067" style="width:0;height:1.5pt" o:hralign="center" o:hrstd="t" o:hr="t" fillcolor="#a0a0a0" stroked="f"/>
        </w:pict>
      </w:r>
    </w:p>
    <w:p w14:paraId="121420E0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t>2. Deposit Types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824"/>
        <w:gridCol w:w="893"/>
        <w:gridCol w:w="724"/>
        <w:gridCol w:w="1909"/>
      </w:tblGrid>
      <w:tr w:rsidR="009F6B41" w:rsidRPr="009F6B41" w14:paraId="4E401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DEAEC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Deposit Type</w:t>
            </w:r>
          </w:p>
        </w:tc>
        <w:tc>
          <w:tcPr>
            <w:tcW w:w="0" w:type="auto"/>
            <w:vAlign w:val="center"/>
            <w:hideMark/>
          </w:tcPr>
          <w:p w14:paraId="476A2664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4FAF2E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62006448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413FF90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Typical Users</w:t>
            </w:r>
          </w:p>
        </w:tc>
      </w:tr>
      <w:tr w:rsidR="009F6B41" w:rsidRPr="009F6B41" w14:paraId="0CCA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4E0D" w14:textId="77777777" w:rsidR="009F6B41" w:rsidRPr="009F6B41" w:rsidRDefault="009F6B41" w:rsidP="009F6B41">
            <w:r w:rsidRPr="009F6B41">
              <w:t>Savings Account</w:t>
            </w:r>
          </w:p>
        </w:tc>
        <w:tc>
          <w:tcPr>
            <w:tcW w:w="0" w:type="auto"/>
            <w:vAlign w:val="center"/>
            <w:hideMark/>
          </w:tcPr>
          <w:p w14:paraId="6C98F00F" w14:textId="77777777" w:rsidR="009F6B41" w:rsidRPr="009F6B41" w:rsidRDefault="009F6B41" w:rsidP="009F6B41">
            <w:r w:rsidRPr="009F6B41">
              <w:t>Basic account for daily transactions with interest</w:t>
            </w:r>
          </w:p>
        </w:tc>
        <w:tc>
          <w:tcPr>
            <w:tcW w:w="0" w:type="auto"/>
            <w:vAlign w:val="center"/>
            <w:hideMark/>
          </w:tcPr>
          <w:p w14:paraId="423E5726" w14:textId="77777777" w:rsidR="009F6B41" w:rsidRPr="009F6B41" w:rsidRDefault="009F6B41" w:rsidP="009F6B41">
            <w:r w:rsidRPr="009F6B41">
              <w:t>High</w:t>
            </w:r>
          </w:p>
        </w:tc>
        <w:tc>
          <w:tcPr>
            <w:tcW w:w="0" w:type="auto"/>
            <w:vAlign w:val="center"/>
            <w:hideMark/>
          </w:tcPr>
          <w:p w14:paraId="6CA235A1" w14:textId="77777777" w:rsidR="009F6B41" w:rsidRPr="009F6B41" w:rsidRDefault="009F6B41" w:rsidP="009F6B41">
            <w:r w:rsidRPr="009F6B41">
              <w:t>Low</w:t>
            </w:r>
          </w:p>
        </w:tc>
        <w:tc>
          <w:tcPr>
            <w:tcW w:w="0" w:type="auto"/>
            <w:vAlign w:val="center"/>
            <w:hideMark/>
          </w:tcPr>
          <w:p w14:paraId="25F03FC0" w14:textId="77777777" w:rsidR="009F6B41" w:rsidRPr="009F6B41" w:rsidRDefault="009F6B41" w:rsidP="009F6B41">
            <w:r w:rsidRPr="009F6B41">
              <w:t>Individuals, salary holders</w:t>
            </w:r>
          </w:p>
        </w:tc>
      </w:tr>
      <w:tr w:rsidR="009F6B41" w:rsidRPr="009F6B41" w14:paraId="79BA5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4D1E" w14:textId="77777777" w:rsidR="009F6B41" w:rsidRPr="009F6B41" w:rsidRDefault="009F6B41" w:rsidP="009F6B41">
            <w:r w:rsidRPr="009F6B41">
              <w:t>Current Account</w:t>
            </w:r>
          </w:p>
        </w:tc>
        <w:tc>
          <w:tcPr>
            <w:tcW w:w="0" w:type="auto"/>
            <w:vAlign w:val="center"/>
            <w:hideMark/>
          </w:tcPr>
          <w:p w14:paraId="379753FC" w14:textId="77777777" w:rsidR="009F6B41" w:rsidRPr="009F6B41" w:rsidRDefault="009F6B41" w:rsidP="009F6B41">
            <w:r w:rsidRPr="009F6B41">
              <w:t>Transaction-heavy account with no interest</w:t>
            </w:r>
          </w:p>
        </w:tc>
        <w:tc>
          <w:tcPr>
            <w:tcW w:w="0" w:type="auto"/>
            <w:vAlign w:val="center"/>
            <w:hideMark/>
          </w:tcPr>
          <w:p w14:paraId="437DCD74" w14:textId="77777777" w:rsidR="009F6B41" w:rsidRPr="009F6B41" w:rsidRDefault="009F6B41" w:rsidP="009F6B41">
            <w:r w:rsidRPr="009F6B4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C3FABFD" w14:textId="77777777" w:rsidR="009F6B41" w:rsidRPr="009F6B41" w:rsidRDefault="009F6B41" w:rsidP="009F6B41">
            <w:r w:rsidRPr="009F6B41">
              <w:t>Low</w:t>
            </w:r>
          </w:p>
        </w:tc>
        <w:tc>
          <w:tcPr>
            <w:tcW w:w="0" w:type="auto"/>
            <w:vAlign w:val="center"/>
            <w:hideMark/>
          </w:tcPr>
          <w:p w14:paraId="41B5E260" w14:textId="77777777" w:rsidR="009F6B41" w:rsidRPr="009F6B41" w:rsidRDefault="009F6B41" w:rsidP="009F6B41">
            <w:r w:rsidRPr="009F6B41">
              <w:t>Businesses, traders</w:t>
            </w:r>
          </w:p>
        </w:tc>
      </w:tr>
      <w:tr w:rsidR="009F6B41" w:rsidRPr="009F6B41" w14:paraId="0AD2F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442B" w14:textId="77777777" w:rsidR="009F6B41" w:rsidRPr="009F6B41" w:rsidRDefault="009F6B41" w:rsidP="009F6B41">
            <w:r w:rsidRPr="009F6B41">
              <w:t>Fixed Deposit (FD)</w:t>
            </w:r>
          </w:p>
        </w:tc>
        <w:tc>
          <w:tcPr>
            <w:tcW w:w="0" w:type="auto"/>
            <w:vAlign w:val="center"/>
            <w:hideMark/>
          </w:tcPr>
          <w:p w14:paraId="0BA31857" w14:textId="77777777" w:rsidR="009F6B41" w:rsidRPr="009F6B41" w:rsidRDefault="009F6B41" w:rsidP="009F6B41">
            <w:r w:rsidRPr="009F6B41">
              <w:t>Lump sum deposit for fixed tenure with guaranteed returns</w:t>
            </w:r>
          </w:p>
        </w:tc>
        <w:tc>
          <w:tcPr>
            <w:tcW w:w="0" w:type="auto"/>
            <w:vAlign w:val="center"/>
            <w:hideMark/>
          </w:tcPr>
          <w:p w14:paraId="0AE978AE" w14:textId="77777777" w:rsidR="009F6B41" w:rsidRPr="009F6B41" w:rsidRDefault="009F6B41" w:rsidP="009F6B41">
            <w:r w:rsidRPr="009F6B41">
              <w:t>Low</w:t>
            </w:r>
          </w:p>
        </w:tc>
        <w:tc>
          <w:tcPr>
            <w:tcW w:w="0" w:type="auto"/>
            <w:vAlign w:val="center"/>
            <w:hideMark/>
          </w:tcPr>
          <w:p w14:paraId="39C77218" w14:textId="77777777" w:rsidR="009F6B41" w:rsidRPr="009F6B41" w:rsidRDefault="009F6B41" w:rsidP="009F6B41">
            <w:r w:rsidRPr="009F6B41">
              <w:t>Very Low</w:t>
            </w:r>
          </w:p>
        </w:tc>
        <w:tc>
          <w:tcPr>
            <w:tcW w:w="0" w:type="auto"/>
            <w:vAlign w:val="center"/>
            <w:hideMark/>
          </w:tcPr>
          <w:p w14:paraId="3370D61D" w14:textId="77777777" w:rsidR="009F6B41" w:rsidRPr="009F6B41" w:rsidRDefault="009F6B41" w:rsidP="009F6B41">
            <w:r w:rsidRPr="009F6B41">
              <w:t>Risk-averse investors</w:t>
            </w:r>
          </w:p>
        </w:tc>
      </w:tr>
      <w:tr w:rsidR="009F6B41" w:rsidRPr="009F6B41" w14:paraId="5D7E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B98E" w14:textId="77777777" w:rsidR="009F6B41" w:rsidRPr="009F6B41" w:rsidRDefault="009F6B41" w:rsidP="009F6B41">
            <w:r w:rsidRPr="009F6B41">
              <w:t>Recurring Deposit (RD)</w:t>
            </w:r>
          </w:p>
        </w:tc>
        <w:tc>
          <w:tcPr>
            <w:tcW w:w="0" w:type="auto"/>
            <w:vAlign w:val="center"/>
            <w:hideMark/>
          </w:tcPr>
          <w:p w14:paraId="65EB50F4" w14:textId="77777777" w:rsidR="009F6B41" w:rsidRPr="009F6B41" w:rsidRDefault="009F6B41" w:rsidP="009F6B41">
            <w:r w:rsidRPr="009F6B41">
              <w:t>Monthly fixed investment for a defined tenure</w:t>
            </w:r>
          </w:p>
        </w:tc>
        <w:tc>
          <w:tcPr>
            <w:tcW w:w="0" w:type="auto"/>
            <w:vAlign w:val="center"/>
            <w:hideMark/>
          </w:tcPr>
          <w:p w14:paraId="0F8D8EB7" w14:textId="77777777" w:rsidR="009F6B41" w:rsidRPr="009F6B41" w:rsidRDefault="009F6B41" w:rsidP="009F6B41">
            <w:r w:rsidRPr="009F6B41">
              <w:t>Medium</w:t>
            </w:r>
          </w:p>
        </w:tc>
        <w:tc>
          <w:tcPr>
            <w:tcW w:w="0" w:type="auto"/>
            <w:vAlign w:val="center"/>
            <w:hideMark/>
          </w:tcPr>
          <w:p w14:paraId="44A8AF70" w14:textId="77777777" w:rsidR="009F6B41" w:rsidRPr="009F6B41" w:rsidRDefault="009F6B41" w:rsidP="009F6B41">
            <w:r w:rsidRPr="009F6B41">
              <w:t>Very Low</w:t>
            </w:r>
          </w:p>
        </w:tc>
        <w:tc>
          <w:tcPr>
            <w:tcW w:w="0" w:type="auto"/>
            <w:vAlign w:val="center"/>
            <w:hideMark/>
          </w:tcPr>
          <w:p w14:paraId="165F34EE" w14:textId="77777777" w:rsidR="009F6B41" w:rsidRPr="009F6B41" w:rsidRDefault="009F6B41" w:rsidP="009F6B41">
            <w:r w:rsidRPr="009F6B41">
              <w:t>Salaried individuals</w:t>
            </w:r>
          </w:p>
        </w:tc>
      </w:tr>
      <w:tr w:rsidR="009F6B41" w:rsidRPr="009F6B41" w14:paraId="098D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EFBE" w14:textId="77777777" w:rsidR="009F6B41" w:rsidRPr="009F6B41" w:rsidRDefault="009F6B41" w:rsidP="009F6B41">
            <w:r w:rsidRPr="009F6B41">
              <w:t>Senior Citizen FD</w:t>
            </w:r>
          </w:p>
        </w:tc>
        <w:tc>
          <w:tcPr>
            <w:tcW w:w="0" w:type="auto"/>
            <w:vAlign w:val="center"/>
            <w:hideMark/>
          </w:tcPr>
          <w:p w14:paraId="7FBD3D9C" w14:textId="77777777" w:rsidR="009F6B41" w:rsidRPr="009F6B41" w:rsidRDefault="009F6B41" w:rsidP="009F6B41">
            <w:r w:rsidRPr="009F6B41">
              <w:t>FD with higher interest for aged individuals</w:t>
            </w:r>
          </w:p>
        </w:tc>
        <w:tc>
          <w:tcPr>
            <w:tcW w:w="0" w:type="auto"/>
            <w:vAlign w:val="center"/>
            <w:hideMark/>
          </w:tcPr>
          <w:p w14:paraId="19F197F7" w14:textId="77777777" w:rsidR="009F6B41" w:rsidRPr="009F6B41" w:rsidRDefault="009F6B41" w:rsidP="009F6B41">
            <w:r w:rsidRPr="009F6B41">
              <w:t>Low</w:t>
            </w:r>
          </w:p>
        </w:tc>
        <w:tc>
          <w:tcPr>
            <w:tcW w:w="0" w:type="auto"/>
            <w:vAlign w:val="center"/>
            <w:hideMark/>
          </w:tcPr>
          <w:p w14:paraId="645F8FCE" w14:textId="77777777" w:rsidR="009F6B41" w:rsidRPr="009F6B41" w:rsidRDefault="009F6B41" w:rsidP="009F6B41">
            <w:r w:rsidRPr="009F6B41">
              <w:t>Very Low</w:t>
            </w:r>
          </w:p>
        </w:tc>
        <w:tc>
          <w:tcPr>
            <w:tcW w:w="0" w:type="auto"/>
            <w:vAlign w:val="center"/>
            <w:hideMark/>
          </w:tcPr>
          <w:p w14:paraId="411CD110" w14:textId="77777777" w:rsidR="009F6B41" w:rsidRPr="009F6B41" w:rsidRDefault="009F6B41" w:rsidP="009F6B41">
            <w:r w:rsidRPr="009F6B41">
              <w:t>60+ individuals</w:t>
            </w:r>
          </w:p>
        </w:tc>
      </w:tr>
      <w:tr w:rsidR="009F6B41" w:rsidRPr="009F6B41" w14:paraId="6552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7826" w14:textId="77777777" w:rsidR="009F6B41" w:rsidRPr="009F6B41" w:rsidRDefault="009F6B41" w:rsidP="009F6B41">
            <w:r w:rsidRPr="009F6B41">
              <w:t>Tax Saver FD</w:t>
            </w:r>
          </w:p>
        </w:tc>
        <w:tc>
          <w:tcPr>
            <w:tcW w:w="0" w:type="auto"/>
            <w:vAlign w:val="center"/>
            <w:hideMark/>
          </w:tcPr>
          <w:p w14:paraId="0B33132A" w14:textId="77777777" w:rsidR="009F6B41" w:rsidRPr="009F6B41" w:rsidRDefault="009F6B41" w:rsidP="009F6B41">
            <w:r w:rsidRPr="009F6B41">
              <w:t>5-year lock-in FD with tax benefits</w:t>
            </w:r>
          </w:p>
        </w:tc>
        <w:tc>
          <w:tcPr>
            <w:tcW w:w="0" w:type="auto"/>
            <w:vAlign w:val="center"/>
            <w:hideMark/>
          </w:tcPr>
          <w:p w14:paraId="4172DF11" w14:textId="77777777" w:rsidR="009F6B41" w:rsidRPr="009F6B41" w:rsidRDefault="009F6B41" w:rsidP="009F6B41">
            <w:r w:rsidRPr="009F6B41">
              <w:t>Very Low</w:t>
            </w:r>
          </w:p>
        </w:tc>
        <w:tc>
          <w:tcPr>
            <w:tcW w:w="0" w:type="auto"/>
            <w:vAlign w:val="center"/>
            <w:hideMark/>
          </w:tcPr>
          <w:p w14:paraId="6EE45A7A" w14:textId="77777777" w:rsidR="009F6B41" w:rsidRPr="009F6B41" w:rsidRDefault="009F6B41" w:rsidP="009F6B41">
            <w:r w:rsidRPr="009F6B41">
              <w:t>Very Low</w:t>
            </w:r>
          </w:p>
        </w:tc>
        <w:tc>
          <w:tcPr>
            <w:tcW w:w="0" w:type="auto"/>
            <w:vAlign w:val="center"/>
            <w:hideMark/>
          </w:tcPr>
          <w:p w14:paraId="496FE937" w14:textId="77777777" w:rsidR="009F6B41" w:rsidRPr="009F6B41" w:rsidRDefault="009F6B41" w:rsidP="009F6B41">
            <w:r w:rsidRPr="009F6B41">
              <w:t>Tax planning customers</w:t>
            </w:r>
          </w:p>
        </w:tc>
      </w:tr>
      <w:tr w:rsidR="009F6B41" w:rsidRPr="009F6B41" w14:paraId="6C4A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A158" w14:textId="77777777" w:rsidR="009F6B41" w:rsidRPr="009F6B41" w:rsidRDefault="009F6B41" w:rsidP="009F6B41">
            <w:r w:rsidRPr="009F6B41">
              <w:t>NRE/NRO Deposits</w:t>
            </w:r>
          </w:p>
        </w:tc>
        <w:tc>
          <w:tcPr>
            <w:tcW w:w="0" w:type="auto"/>
            <w:vAlign w:val="center"/>
            <w:hideMark/>
          </w:tcPr>
          <w:p w14:paraId="0BAB7162" w14:textId="77777777" w:rsidR="009F6B41" w:rsidRPr="009F6B41" w:rsidRDefault="009F6B41" w:rsidP="009F6B41">
            <w:r w:rsidRPr="009F6B41">
              <w:t>Deposits for NRIs in foreign/local currency</w:t>
            </w:r>
          </w:p>
        </w:tc>
        <w:tc>
          <w:tcPr>
            <w:tcW w:w="0" w:type="auto"/>
            <w:vAlign w:val="center"/>
            <w:hideMark/>
          </w:tcPr>
          <w:p w14:paraId="4B2969DC" w14:textId="77777777" w:rsidR="009F6B41" w:rsidRPr="009F6B41" w:rsidRDefault="009F6B41" w:rsidP="009F6B41">
            <w:r w:rsidRPr="009F6B41">
              <w:t>Medium</w:t>
            </w:r>
          </w:p>
        </w:tc>
        <w:tc>
          <w:tcPr>
            <w:tcW w:w="0" w:type="auto"/>
            <w:vAlign w:val="center"/>
            <w:hideMark/>
          </w:tcPr>
          <w:p w14:paraId="0ECEEBAD" w14:textId="77777777" w:rsidR="009F6B41" w:rsidRPr="009F6B41" w:rsidRDefault="009F6B41" w:rsidP="009F6B41">
            <w:r w:rsidRPr="009F6B41">
              <w:t>Low</w:t>
            </w:r>
          </w:p>
        </w:tc>
        <w:tc>
          <w:tcPr>
            <w:tcW w:w="0" w:type="auto"/>
            <w:vAlign w:val="center"/>
            <w:hideMark/>
          </w:tcPr>
          <w:p w14:paraId="3333FBA7" w14:textId="77777777" w:rsidR="009F6B41" w:rsidRPr="009F6B41" w:rsidRDefault="009F6B41" w:rsidP="009F6B41">
            <w:r w:rsidRPr="009F6B41">
              <w:t>Non-resident Indians</w:t>
            </w:r>
          </w:p>
        </w:tc>
      </w:tr>
    </w:tbl>
    <w:p w14:paraId="6F9B0766" w14:textId="77777777" w:rsidR="009F6B41" w:rsidRPr="009F6B41" w:rsidRDefault="009F6B41" w:rsidP="009F6B41">
      <w:r w:rsidRPr="009F6B41">
        <w:pict w14:anchorId="1A0C94BB">
          <v:rect id="_x0000_i1068" style="width:0;height:1.5pt" o:hralign="center" o:hrstd="t" o:hr="t" fillcolor="#a0a0a0" stroked="f"/>
        </w:pict>
      </w:r>
    </w:p>
    <w:p w14:paraId="2977B64A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t>3. Interest Rate Table (Indicative – Policy Driven)</w:t>
      </w:r>
    </w:p>
    <w:p w14:paraId="7098ED73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t>A. Savings Account Interest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363"/>
        <w:gridCol w:w="1778"/>
      </w:tblGrid>
      <w:tr w:rsidR="009F6B41" w:rsidRPr="009F6B41" w14:paraId="0B6D0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A5A4D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Balance Range</w:t>
            </w:r>
          </w:p>
        </w:tc>
        <w:tc>
          <w:tcPr>
            <w:tcW w:w="0" w:type="auto"/>
            <w:vAlign w:val="center"/>
            <w:hideMark/>
          </w:tcPr>
          <w:p w14:paraId="14C709D3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32D0B2ED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Interest Rate (p.a.)</w:t>
            </w:r>
          </w:p>
        </w:tc>
      </w:tr>
      <w:tr w:rsidR="009F6B41" w:rsidRPr="009F6B41" w14:paraId="1D17F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0838" w14:textId="77777777" w:rsidR="009F6B41" w:rsidRPr="009F6B41" w:rsidRDefault="009F6B41" w:rsidP="009F6B41">
            <w:r w:rsidRPr="009F6B41">
              <w:t>&lt; ₹1 Lakh</w:t>
            </w:r>
          </w:p>
        </w:tc>
        <w:tc>
          <w:tcPr>
            <w:tcW w:w="0" w:type="auto"/>
            <w:vAlign w:val="center"/>
            <w:hideMark/>
          </w:tcPr>
          <w:p w14:paraId="2E1D3279" w14:textId="77777777" w:rsidR="009F6B41" w:rsidRPr="009F6B41" w:rsidRDefault="009F6B41" w:rsidP="009F6B41">
            <w:r w:rsidRPr="009F6B41">
              <w:t>All</w:t>
            </w:r>
          </w:p>
        </w:tc>
        <w:tc>
          <w:tcPr>
            <w:tcW w:w="0" w:type="auto"/>
            <w:vAlign w:val="center"/>
            <w:hideMark/>
          </w:tcPr>
          <w:p w14:paraId="3126159D" w14:textId="77777777" w:rsidR="009F6B41" w:rsidRPr="009F6B41" w:rsidRDefault="009F6B41" w:rsidP="009F6B41">
            <w:r w:rsidRPr="009F6B41">
              <w:t>2.75%</w:t>
            </w:r>
          </w:p>
        </w:tc>
      </w:tr>
      <w:tr w:rsidR="009F6B41" w:rsidRPr="009F6B41" w14:paraId="47CE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7DAA" w14:textId="77777777" w:rsidR="009F6B41" w:rsidRPr="009F6B41" w:rsidRDefault="009F6B41" w:rsidP="009F6B41">
            <w:r w:rsidRPr="009F6B41">
              <w:t>₹1L – ₹10L</w:t>
            </w:r>
          </w:p>
        </w:tc>
        <w:tc>
          <w:tcPr>
            <w:tcW w:w="0" w:type="auto"/>
            <w:vAlign w:val="center"/>
            <w:hideMark/>
          </w:tcPr>
          <w:p w14:paraId="0833ACCA" w14:textId="77777777" w:rsidR="009F6B41" w:rsidRPr="009F6B41" w:rsidRDefault="009F6B41" w:rsidP="009F6B41">
            <w:r w:rsidRPr="009F6B41">
              <w:t>All</w:t>
            </w:r>
          </w:p>
        </w:tc>
        <w:tc>
          <w:tcPr>
            <w:tcW w:w="0" w:type="auto"/>
            <w:vAlign w:val="center"/>
            <w:hideMark/>
          </w:tcPr>
          <w:p w14:paraId="4178868B" w14:textId="77777777" w:rsidR="009F6B41" w:rsidRPr="009F6B41" w:rsidRDefault="009F6B41" w:rsidP="009F6B41">
            <w:r w:rsidRPr="009F6B41">
              <w:t>3.25%</w:t>
            </w:r>
          </w:p>
        </w:tc>
      </w:tr>
      <w:tr w:rsidR="009F6B41" w:rsidRPr="009F6B41" w14:paraId="777F6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57CE" w14:textId="77777777" w:rsidR="009F6B41" w:rsidRPr="009F6B41" w:rsidRDefault="009F6B41" w:rsidP="009F6B41">
            <w:r w:rsidRPr="009F6B41">
              <w:t>&gt; ₹10L</w:t>
            </w:r>
          </w:p>
        </w:tc>
        <w:tc>
          <w:tcPr>
            <w:tcW w:w="0" w:type="auto"/>
            <w:vAlign w:val="center"/>
            <w:hideMark/>
          </w:tcPr>
          <w:p w14:paraId="648153BF" w14:textId="77777777" w:rsidR="009F6B41" w:rsidRPr="009F6B41" w:rsidRDefault="009F6B41" w:rsidP="009F6B41">
            <w:r w:rsidRPr="009F6B41">
              <w:t>All</w:t>
            </w:r>
          </w:p>
        </w:tc>
        <w:tc>
          <w:tcPr>
            <w:tcW w:w="0" w:type="auto"/>
            <w:vAlign w:val="center"/>
            <w:hideMark/>
          </w:tcPr>
          <w:p w14:paraId="5076C564" w14:textId="77777777" w:rsidR="009F6B41" w:rsidRPr="009F6B41" w:rsidRDefault="009F6B41" w:rsidP="009F6B41">
            <w:r w:rsidRPr="009F6B41">
              <w:t>3.75%</w:t>
            </w:r>
          </w:p>
        </w:tc>
      </w:tr>
      <w:tr w:rsidR="009F6B41" w:rsidRPr="009F6B41" w14:paraId="4EAF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562E" w14:textId="77777777" w:rsidR="009F6B41" w:rsidRPr="009F6B41" w:rsidRDefault="009F6B41" w:rsidP="009F6B41">
            <w:r w:rsidRPr="009F6B41">
              <w:t>Any Balance</w:t>
            </w:r>
          </w:p>
        </w:tc>
        <w:tc>
          <w:tcPr>
            <w:tcW w:w="0" w:type="auto"/>
            <w:vAlign w:val="center"/>
            <w:hideMark/>
          </w:tcPr>
          <w:p w14:paraId="41551161" w14:textId="77777777" w:rsidR="009F6B41" w:rsidRPr="009F6B41" w:rsidRDefault="009F6B41" w:rsidP="009F6B41">
            <w:r w:rsidRPr="009F6B41">
              <w:t>Senior Citizens</w:t>
            </w:r>
          </w:p>
        </w:tc>
        <w:tc>
          <w:tcPr>
            <w:tcW w:w="0" w:type="auto"/>
            <w:vAlign w:val="center"/>
            <w:hideMark/>
          </w:tcPr>
          <w:p w14:paraId="77889B04" w14:textId="77777777" w:rsidR="009F6B41" w:rsidRPr="009F6B41" w:rsidRDefault="009F6B41" w:rsidP="009F6B41">
            <w:r w:rsidRPr="009F6B41">
              <w:t>+0.50% extra</w:t>
            </w:r>
          </w:p>
        </w:tc>
      </w:tr>
    </w:tbl>
    <w:p w14:paraId="4980D49D" w14:textId="77777777" w:rsidR="009F6B41" w:rsidRPr="009F6B41" w:rsidRDefault="009F6B41" w:rsidP="009F6B41">
      <w:r w:rsidRPr="009F6B41">
        <w:pict w14:anchorId="6FB27EC1">
          <v:rect id="_x0000_i1069" style="width:0;height:1.5pt" o:hralign="center" o:hrstd="t" o:hr="t" fillcolor="#a0a0a0" stroked="f"/>
        </w:pict>
      </w:r>
    </w:p>
    <w:p w14:paraId="6E696998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t>B. Fixed Deposit (FD) Interest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613"/>
        <w:gridCol w:w="1839"/>
      </w:tblGrid>
      <w:tr w:rsidR="009F6B41" w:rsidRPr="009F6B41" w14:paraId="47D13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4CEE6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lastRenderedPageBreak/>
              <w:t>Tenure</w:t>
            </w:r>
          </w:p>
        </w:tc>
        <w:tc>
          <w:tcPr>
            <w:tcW w:w="0" w:type="auto"/>
            <w:vAlign w:val="center"/>
            <w:hideMark/>
          </w:tcPr>
          <w:p w14:paraId="1C822FF0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General (&lt;60 yrs)</w:t>
            </w:r>
          </w:p>
        </w:tc>
        <w:tc>
          <w:tcPr>
            <w:tcW w:w="0" w:type="auto"/>
            <w:vAlign w:val="center"/>
            <w:hideMark/>
          </w:tcPr>
          <w:p w14:paraId="4975D09F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Senior Citizen (60+)</w:t>
            </w:r>
          </w:p>
        </w:tc>
      </w:tr>
      <w:tr w:rsidR="009F6B41" w:rsidRPr="009F6B41" w14:paraId="77418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9FB0" w14:textId="77777777" w:rsidR="009F6B41" w:rsidRPr="009F6B41" w:rsidRDefault="009F6B41" w:rsidP="009F6B41">
            <w:r w:rsidRPr="009F6B41">
              <w:t>7–45 days</w:t>
            </w:r>
          </w:p>
        </w:tc>
        <w:tc>
          <w:tcPr>
            <w:tcW w:w="0" w:type="auto"/>
            <w:vAlign w:val="center"/>
            <w:hideMark/>
          </w:tcPr>
          <w:p w14:paraId="4F300338" w14:textId="77777777" w:rsidR="009F6B41" w:rsidRPr="009F6B41" w:rsidRDefault="009F6B41" w:rsidP="009F6B41">
            <w:r w:rsidRPr="009F6B41">
              <w:t>3.00%</w:t>
            </w:r>
          </w:p>
        </w:tc>
        <w:tc>
          <w:tcPr>
            <w:tcW w:w="0" w:type="auto"/>
            <w:vAlign w:val="center"/>
            <w:hideMark/>
          </w:tcPr>
          <w:p w14:paraId="7FF864D7" w14:textId="77777777" w:rsidR="009F6B41" w:rsidRPr="009F6B41" w:rsidRDefault="009F6B41" w:rsidP="009F6B41">
            <w:r w:rsidRPr="009F6B41">
              <w:t>3.50%</w:t>
            </w:r>
          </w:p>
        </w:tc>
      </w:tr>
      <w:tr w:rsidR="009F6B41" w:rsidRPr="009F6B41" w14:paraId="16D2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9500" w14:textId="77777777" w:rsidR="009F6B41" w:rsidRPr="009F6B41" w:rsidRDefault="009F6B41" w:rsidP="009F6B41">
            <w:r w:rsidRPr="009F6B41">
              <w:t>46–180 days</w:t>
            </w:r>
          </w:p>
        </w:tc>
        <w:tc>
          <w:tcPr>
            <w:tcW w:w="0" w:type="auto"/>
            <w:vAlign w:val="center"/>
            <w:hideMark/>
          </w:tcPr>
          <w:p w14:paraId="73A0F7D7" w14:textId="77777777" w:rsidR="009F6B41" w:rsidRPr="009F6B41" w:rsidRDefault="009F6B41" w:rsidP="009F6B41">
            <w:r w:rsidRPr="009F6B41">
              <w:t>4.50%</w:t>
            </w:r>
          </w:p>
        </w:tc>
        <w:tc>
          <w:tcPr>
            <w:tcW w:w="0" w:type="auto"/>
            <w:vAlign w:val="center"/>
            <w:hideMark/>
          </w:tcPr>
          <w:p w14:paraId="0150E0F4" w14:textId="77777777" w:rsidR="009F6B41" w:rsidRPr="009F6B41" w:rsidRDefault="009F6B41" w:rsidP="009F6B41">
            <w:r w:rsidRPr="009F6B41">
              <w:t>5.00%</w:t>
            </w:r>
          </w:p>
        </w:tc>
      </w:tr>
      <w:tr w:rsidR="009F6B41" w:rsidRPr="009F6B41" w14:paraId="5949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516F" w14:textId="77777777" w:rsidR="009F6B41" w:rsidRPr="009F6B41" w:rsidRDefault="009F6B41" w:rsidP="009F6B41">
            <w:r w:rsidRPr="009F6B41">
              <w:t>6 months – 1 year</w:t>
            </w:r>
          </w:p>
        </w:tc>
        <w:tc>
          <w:tcPr>
            <w:tcW w:w="0" w:type="auto"/>
            <w:vAlign w:val="center"/>
            <w:hideMark/>
          </w:tcPr>
          <w:p w14:paraId="0D78D1C0" w14:textId="77777777" w:rsidR="009F6B41" w:rsidRPr="009F6B41" w:rsidRDefault="009F6B41" w:rsidP="009F6B41">
            <w:r w:rsidRPr="009F6B41">
              <w:t>5.75%</w:t>
            </w:r>
          </w:p>
        </w:tc>
        <w:tc>
          <w:tcPr>
            <w:tcW w:w="0" w:type="auto"/>
            <w:vAlign w:val="center"/>
            <w:hideMark/>
          </w:tcPr>
          <w:p w14:paraId="6F137A57" w14:textId="77777777" w:rsidR="009F6B41" w:rsidRPr="009F6B41" w:rsidRDefault="009F6B41" w:rsidP="009F6B41">
            <w:r w:rsidRPr="009F6B41">
              <w:t>6.25%</w:t>
            </w:r>
          </w:p>
        </w:tc>
      </w:tr>
      <w:tr w:rsidR="009F6B41" w:rsidRPr="009F6B41" w14:paraId="5B099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B22A" w14:textId="77777777" w:rsidR="009F6B41" w:rsidRPr="009F6B41" w:rsidRDefault="009F6B41" w:rsidP="009F6B41">
            <w:r w:rsidRPr="009F6B41">
              <w:t>1–3 years</w:t>
            </w:r>
          </w:p>
        </w:tc>
        <w:tc>
          <w:tcPr>
            <w:tcW w:w="0" w:type="auto"/>
            <w:vAlign w:val="center"/>
            <w:hideMark/>
          </w:tcPr>
          <w:p w14:paraId="58C7F8FB" w14:textId="77777777" w:rsidR="009F6B41" w:rsidRPr="009F6B41" w:rsidRDefault="009F6B41" w:rsidP="009F6B41">
            <w:r w:rsidRPr="009F6B41">
              <w:t>6.75%</w:t>
            </w:r>
          </w:p>
        </w:tc>
        <w:tc>
          <w:tcPr>
            <w:tcW w:w="0" w:type="auto"/>
            <w:vAlign w:val="center"/>
            <w:hideMark/>
          </w:tcPr>
          <w:p w14:paraId="0AA79B9D" w14:textId="77777777" w:rsidR="009F6B41" w:rsidRPr="009F6B41" w:rsidRDefault="009F6B41" w:rsidP="009F6B41">
            <w:r w:rsidRPr="009F6B41">
              <w:t>7.25%</w:t>
            </w:r>
          </w:p>
        </w:tc>
      </w:tr>
      <w:tr w:rsidR="009F6B41" w:rsidRPr="009F6B41" w14:paraId="06B3A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C438" w14:textId="77777777" w:rsidR="009F6B41" w:rsidRPr="009F6B41" w:rsidRDefault="009F6B41" w:rsidP="009F6B41">
            <w:r w:rsidRPr="009F6B41">
              <w:t>3–5 years</w:t>
            </w:r>
          </w:p>
        </w:tc>
        <w:tc>
          <w:tcPr>
            <w:tcW w:w="0" w:type="auto"/>
            <w:vAlign w:val="center"/>
            <w:hideMark/>
          </w:tcPr>
          <w:p w14:paraId="473658C8" w14:textId="77777777" w:rsidR="009F6B41" w:rsidRPr="009F6B41" w:rsidRDefault="009F6B41" w:rsidP="009F6B41">
            <w:r w:rsidRPr="009F6B41">
              <w:t>6.50%</w:t>
            </w:r>
          </w:p>
        </w:tc>
        <w:tc>
          <w:tcPr>
            <w:tcW w:w="0" w:type="auto"/>
            <w:vAlign w:val="center"/>
            <w:hideMark/>
          </w:tcPr>
          <w:p w14:paraId="0AF8D297" w14:textId="77777777" w:rsidR="009F6B41" w:rsidRPr="009F6B41" w:rsidRDefault="009F6B41" w:rsidP="009F6B41">
            <w:r w:rsidRPr="009F6B41">
              <w:t>7.00%</w:t>
            </w:r>
          </w:p>
        </w:tc>
      </w:tr>
      <w:tr w:rsidR="009F6B41" w:rsidRPr="009F6B41" w14:paraId="26DA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F9C8" w14:textId="77777777" w:rsidR="009F6B41" w:rsidRPr="009F6B41" w:rsidRDefault="009F6B41" w:rsidP="009F6B41">
            <w:r w:rsidRPr="009F6B41">
              <w:t>5+ years</w:t>
            </w:r>
          </w:p>
        </w:tc>
        <w:tc>
          <w:tcPr>
            <w:tcW w:w="0" w:type="auto"/>
            <w:vAlign w:val="center"/>
            <w:hideMark/>
          </w:tcPr>
          <w:p w14:paraId="2A1B3DFB" w14:textId="77777777" w:rsidR="009F6B41" w:rsidRPr="009F6B41" w:rsidRDefault="009F6B41" w:rsidP="009F6B41">
            <w:r w:rsidRPr="009F6B41">
              <w:t>6.25%</w:t>
            </w:r>
          </w:p>
        </w:tc>
        <w:tc>
          <w:tcPr>
            <w:tcW w:w="0" w:type="auto"/>
            <w:vAlign w:val="center"/>
            <w:hideMark/>
          </w:tcPr>
          <w:p w14:paraId="7225953B" w14:textId="77777777" w:rsidR="009F6B41" w:rsidRPr="009F6B41" w:rsidRDefault="009F6B41" w:rsidP="009F6B41">
            <w:r w:rsidRPr="009F6B41">
              <w:t>6.75%</w:t>
            </w:r>
          </w:p>
        </w:tc>
      </w:tr>
    </w:tbl>
    <w:p w14:paraId="37620F7B" w14:textId="77777777" w:rsidR="009F6B41" w:rsidRPr="009F6B41" w:rsidRDefault="009F6B41" w:rsidP="009F6B41">
      <w:r w:rsidRPr="009F6B41">
        <w:pict w14:anchorId="2DB5B47D">
          <v:rect id="_x0000_i1070" style="width:0;height:1.5pt" o:hralign="center" o:hrstd="t" o:hr="t" fillcolor="#a0a0a0" stroked="f"/>
        </w:pict>
      </w:r>
    </w:p>
    <w:p w14:paraId="47F8AE43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t>C. Recurring Deposit (RD)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247"/>
      </w:tblGrid>
      <w:tr w:rsidR="009F6B41" w:rsidRPr="009F6B41" w14:paraId="20382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20C3E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42DC8070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Interest Rate</w:t>
            </w:r>
          </w:p>
        </w:tc>
      </w:tr>
      <w:tr w:rsidR="009F6B41" w:rsidRPr="009F6B41" w14:paraId="66BF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68C9" w14:textId="77777777" w:rsidR="009F6B41" w:rsidRPr="009F6B41" w:rsidRDefault="009F6B41" w:rsidP="009F6B41">
            <w:r w:rsidRPr="009F6B41">
              <w:t>6–12 months</w:t>
            </w:r>
          </w:p>
        </w:tc>
        <w:tc>
          <w:tcPr>
            <w:tcW w:w="0" w:type="auto"/>
            <w:vAlign w:val="center"/>
            <w:hideMark/>
          </w:tcPr>
          <w:p w14:paraId="14B7B59F" w14:textId="77777777" w:rsidR="009F6B41" w:rsidRPr="009F6B41" w:rsidRDefault="009F6B41" w:rsidP="009F6B41">
            <w:r w:rsidRPr="009F6B41">
              <w:t>5.50%</w:t>
            </w:r>
          </w:p>
        </w:tc>
      </w:tr>
      <w:tr w:rsidR="009F6B41" w:rsidRPr="009F6B41" w14:paraId="40331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5A02" w14:textId="77777777" w:rsidR="009F6B41" w:rsidRPr="009F6B41" w:rsidRDefault="009F6B41" w:rsidP="009F6B41">
            <w:r w:rsidRPr="009F6B41">
              <w:t>1–3 years</w:t>
            </w:r>
          </w:p>
        </w:tc>
        <w:tc>
          <w:tcPr>
            <w:tcW w:w="0" w:type="auto"/>
            <w:vAlign w:val="center"/>
            <w:hideMark/>
          </w:tcPr>
          <w:p w14:paraId="230CE17C" w14:textId="77777777" w:rsidR="009F6B41" w:rsidRPr="009F6B41" w:rsidRDefault="009F6B41" w:rsidP="009F6B41">
            <w:r w:rsidRPr="009F6B41">
              <w:t>6.50%</w:t>
            </w:r>
          </w:p>
        </w:tc>
      </w:tr>
      <w:tr w:rsidR="009F6B41" w:rsidRPr="009F6B41" w14:paraId="70579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DCB7" w14:textId="77777777" w:rsidR="009F6B41" w:rsidRPr="009F6B41" w:rsidRDefault="009F6B41" w:rsidP="009F6B41">
            <w:r w:rsidRPr="009F6B41">
              <w:t>3–5 years</w:t>
            </w:r>
          </w:p>
        </w:tc>
        <w:tc>
          <w:tcPr>
            <w:tcW w:w="0" w:type="auto"/>
            <w:vAlign w:val="center"/>
            <w:hideMark/>
          </w:tcPr>
          <w:p w14:paraId="629B068F" w14:textId="77777777" w:rsidR="009F6B41" w:rsidRPr="009F6B41" w:rsidRDefault="009F6B41" w:rsidP="009F6B41">
            <w:r w:rsidRPr="009F6B41">
              <w:t>6.75%</w:t>
            </w:r>
          </w:p>
        </w:tc>
      </w:tr>
    </w:tbl>
    <w:p w14:paraId="6A62201C" w14:textId="77777777" w:rsidR="009F6B41" w:rsidRPr="009F6B41" w:rsidRDefault="009F6B41" w:rsidP="009F6B41">
      <w:r w:rsidRPr="009F6B41">
        <w:pict w14:anchorId="2ED9FB59">
          <v:rect id="_x0000_i1071" style="width:0;height:1.5pt" o:hralign="center" o:hrstd="t" o:hr="t" fillcolor="#a0a0a0" stroked="f"/>
        </w:pict>
      </w:r>
    </w:p>
    <w:p w14:paraId="5176C915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t>D. NRE/NRO Deposits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889"/>
        <w:gridCol w:w="1280"/>
      </w:tblGrid>
      <w:tr w:rsidR="009F6B41" w:rsidRPr="009F6B41" w14:paraId="37125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D0E95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Deposit Type</w:t>
            </w:r>
          </w:p>
        </w:tc>
        <w:tc>
          <w:tcPr>
            <w:tcW w:w="0" w:type="auto"/>
            <w:vAlign w:val="center"/>
            <w:hideMark/>
          </w:tcPr>
          <w:p w14:paraId="70F54FCE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0E037E56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Interest Rate</w:t>
            </w:r>
          </w:p>
        </w:tc>
      </w:tr>
      <w:tr w:rsidR="009F6B41" w:rsidRPr="009F6B41" w14:paraId="61A6C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CF7B" w14:textId="77777777" w:rsidR="009F6B41" w:rsidRPr="009F6B41" w:rsidRDefault="009F6B41" w:rsidP="009F6B41">
            <w:r w:rsidRPr="009F6B41">
              <w:t>NRE FD</w:t>
            </w:r>
          </w:p>
        </w:tc>
        <w:tc>
          <w:tcPr>
            <w:tcW w:w="0" w:type="auto"/>
            <w:vAlign w:val="center"/>
            <w:hideMark/>
          </w:tcPr>
          <w:p w14:paraId="592E8077" w14:textId="77777777" w:rsidR="009F6B41" w:rsidRPr="009F6B41" w:rsidRDefault="009F6B41" w:rsidP="009F6B41">
            <w:r w:rsidRPr="009F6B41">
              <w:t>1–3 years</w:t>
            </w:r>
          </w:p>
        </w:tc>
        <w:tc>
          <w:tcPr>
            <w:tcW w:w="0" w:type="auto"/>
            <w:vAlign w:val="center"/>
            <w:hideMark/>
          </w:tcPr>
          <w:p w14:paraId="68034CD0" w14:textId="77777777" w:rsidR="009F6B41" w:rsidRPr="009F6B41" w:rsidRDefault="009F6B41" w:rsidP="009F6B41">
            <w:r w:rsidRPr="009F6B41">
              <w:t>6.50%</w:t>
            </w:r>
          </w:p>
        </w:tc>
      </w:tr>
      <w:tr w:rsidR="009F6B41" w:rsidRPr="009F6B41" w14:paraId="55B18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0299" w14:textId="77777777" w:rsidR="009F6B41" w:rsidRPr="009F6B41" w:rsidRDefault="009F6B41" w:rsidP="009F6B41">
            <w:r w:rsidRPr="009F6B41">
              <w:t>NRO FD</w:t>
            </w:r>
          </w:p>
        </w:tc>
        <w:tc>
          <w:tcPr>
            <w:tcW w:w="0" w:type="auto"/>
            <w:vAlign w:val="center"/>
            <w:hideMark/>
          </w:tcPr>
          <w:p w14:paraId="1C319774" w14:textId="77777777" w:rsidR="009F6B41" w:rsidRPr="009F6B41" w:rsidRDefault="009F6B41" w:rsidP="009F6B41">
            <w:r w:rsidRPr="009F6B41">
              <w:t>1–3 years</w:t>
            </w:r>
          </w:p>
        </w:tc>
        <w:tc>
          <w:tcPr>
            <w:tcW w:w="0" w:type="auto"/>
            <w:vAlign w:val="center"/>
            <w:hideMark/>
          </w:tcPr>
          <w:p w14:paraId="358BF7E3" w14:textId="77777777" w:rsidR="009F6B41" w:rsidRPr="009F6B41" w:rsidRDefault="009F6B41" w:rsidP="009F6B41">
            <w:r w:rsidRPr="009F6B41">
              <w:t>6.25%</w:t>
            </w:r>
          </w:p>
        </w:tc>
      </w:tr>
      <w:tr w:rsidR="009F6B41" w:rsidRPr="009F6B41" w14:paraId="4CC11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3E53" w14:textId="77777777" w:rsidR="009F6B41" w:rsidRPr="009F6B41" w:rsidRDefault="009F6B41" w:rsidP="009F6B41">
            <w:r w:rsidRPr="009F6B41">
              <w:t>FCNR</w:t>
            </w:r>
          </w:p>
        </w:tc>
        <w:tc>
          <w:tcPr>
            <w:tcW w:w="0" w:type="auto"/>
            <w:vAlign w:val="center"/>
            <w:hideMark/>
          </w:tcPr>
          <w:p w14:paraId="3008C25B" w14:textId="77777777" w:rsidR="009F6B41" w:rsidRPr="009F6B41" w:rsidRDefault="009F6B41" w:rsidP="009F6B41">
            <w:r w:rsidRPr="009F6B41">
              <w:t>Currency dependent</w:t>
            </w:r>
          </w:p>
        </w:tc>
        <w:tc>
          <w:tcPr>
            <w:tcW w:w="0" w:type="auto"/>
            <w:vAlign w:val="center"/>
            <w:hideMark/>
          </w:tcPr>
          <w:p w14:paraId="5B14EC7B" w14:textId="77777777" w:rsidR="009F6B41" w:rsidRPr="009F6B41" w:rsidRDefault="009F6B41" w:rsidP="009F6B41">
            <w:r w:rsidRPr="009F6B41">
              <w:t>3.00%–5.50%</w:t>
            </w:r>
          </w:p>
        </w:tc>
      </w:tr>
    </w:tbl>
    <w:p w14:paraId="26F0B6A9" w14:textId="77777777" w:rsidR="009F6B41" w:rsidRPr="009F6B41" w:rsidRDefault="009F6B41" w:rsidP="009F6B41">
      <w:r w:rsidRPr="009F6B41">
        <w:pict w14:anchorId="7B8C5A4C">
          <v:rect id="_x0000_i1072" style="width:0;height:1.5pt" o:hralign="center" o:hrstd="t" o:hr="t" fillcolor="#a0a0a0" stroked="f"/>
        </w:pict>
      </w:r>
    </w:p>
    <w:p w14:paraId="7B9C31E8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t>4. Eligibility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688"/>
      </w:tblGrid>
      <w:tr w:rsidR="009F6B41" w:rsidRPr="009F6B41" w14:paraId="52B3A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7A2F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BE31BF0" w14:textId="77777777" w:rsidR="009F6B41" w:rsidRPr="009F6B41" w:rsidRDefault="009F6B41" w:rsidP="009F6B41">
            <w:pPr>
              <w:rPr>
                <w:b/>
                <w:bCs/>
              </w:rPr>
            </w:pPr>
            <w:r w:rsidRPr="009F6B41">
              <w:rPr>
                <w:b/>
                <w:bCs/>
              </w:rPr>
              <w:t>Eligibility</w:t>
            </w:r>
          </w:p>
        </w:tc>
      </w:tr>
      <w:tr w:rsidR="009F6B41" w:rsidRPr="009F6B41" w14:paraId="7C8A4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841C" w14:textId="77777777" w:rsidR="009F6B41" w:rsidRPr="009F6B41" w:rsidRDefault="009F6B41" w:rsidP="009F6B41">
            <w:r w:rsidRPr="009F6B41">
              <w:t>Savings Account</w:t>
            </w:r>
          </w:p>
        </w:tc>
        <w:tc>
          <w:tcPr>
            <w:tcW w:w="0" w:type="auto"/>
            <w:vAlign w:val="center"/>
            <w:hideMark/>
          </w:tcPr>
          <w:p w14:paraId="5C1714EA" w14:textId="77777777" w:rsidR="009F6B41" w:rsidRPr="009F6B41" w:rsidRDefault="009F6B41" w:rsidP="009F6B41">
            <w:r w:rsidRPr="009F6B41">
              <w:t>Individuals (18+), minors (with guardian)</w:t>
            </w:r>
          </w:p>
        </w:tc>
      </w:tr>
      <w:tr w:rsidR="009F6B41" w:rsidRPr="009F6B41" w14:paraId="13473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2DB9" w14:textId="77777777" w:rsidR="009F6B41" w:rsidRPr="009F6B41" w:rsidRDefault="009F6B41" w:rsidP="009F6B41">
            <w:r w:rsidRPr="009F6B41">
              <w:t>Current Account</w:t>
            </w:r>
          </w:p>
        </w:tc>
        <w:tc>
          <w:tcPr>
            <w:tcW w:w="0" w:type="auto"/>
            <w:vAlign w:val="center"/>
            <w:hideMark/>
          </w:tcPr>
          <w:p w14:paraId="5946FC3B" w14:textId="77777777" w:rsidR="009F6B41" w:rsidRPr="009F6B41" w:rsidRDefault="009F6B41" w:rsidP="009F6B41">
            <w:r w:rsidRPr="009F6B41">
              <w:t>Businesses, LLPs, Corporates</w:t>
            </w:r>
          </w:p>
        </w:tc>
      </w:tr>
      <w:tr w:rsidR="009F6B41" w:rsidRPr="009F6B41" w14:paraId="4B69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16AE" w14:textId="77777777" w:rsidR="009F6B41" w:rsidRPr="009F6B41" w:rsidRDefault="009F6B41" w:rsidP="009F6B41">
            <w:r w:rsidRPr="009F6B41">
              <w:t>FD/RD</w:t>
            </w:r>
          </w:p>
        </w:tc>
        <w:tc>
          <w:tcPr>
            <w:tcW w:w="0" w:type="auto"/>
            <w:vAlign w:val="center"/>
            <w:hideMark/>
          </w:tcPr>
          <w:p w14:paraId="6340E3A1" w14:textId="77777777" w:rsidR="009F6B41" w:rsidRPr="009F6B41" w:rsidRDefault="009F6B41" w:rsidP="009F6B41">
            <w:r w:rsidRPr="009F6B41">
              <w:t>Individuals, HUFs, Corporates</w:t>
            </w:r>
          </w:p>
        </w:tc>
      </w:tr>
      <w:tr w:rsidR="009F6B41" w:rsidRPr="009F6B41" w14:paraId="56D32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BFE8" w14:textId="77777777" w:rsidR="009F6B41" w:rsidRPr="009F6B41" w:rsidRDefault="009F6B41" w:rsidP="009F6B41">
            <w:r w:rsidRPr="009F6B41">
              <w:t>Senior Citizen FD</w:t>
            </w:r>
          </w:p>
        </w:tc>
        <w:tc>
          <w:tcPr>
            <w:tcW w:w="0" w:type="auto"/>
            <w:vAlign w:val="center"/>
            <w:hideMark/>
          </w:tcPr>
          <w:p w14:paraId="0F47F6C9" w14:textId="77777777" w:rsidR="009F6B41" w:rsidRPr="009F6B41" w:rsidRDefault="009F6B41" w:rsidP="009F6B41">
            <w:r w:rsidRPr="009F6B41">
              <w:t>Age ≥ 60 years</w:t>
            </w:r>
          </w:p>
        </w:tc>
      </w:tr>
      <w:tr w:rsidR="009F6B41" w:rsidRPr="009F6B41" w14:paraId="1B3C9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3C4C" w14:textId="77777777" w:rsidR="009F6B41" w:rsidRPr="009F6B41" w:rsidRDefault="009F6B41" w:rsidP="009F6B41">
            <w:r w:rsidRPr="009F6B41">
              <w:t>NRE/NRO</w:t>
            </w:r>
          </w:p>
        </w:tc>
        <w:tc>
          <w:tcPr>
            <w:tcW w:w="0" w:type="auto"/>
            <w:vAlign w:val="center"/>
            <w:hideMark/>
          </w:tcPr>
          <w:p w14:paraId="7CDF3D38" w14:textId="77777777" w:rsidR="009F6B41" w:rsidRPr="009F6B41" w:rsidRDefault="009F6B41" w:rsidP="009F6B41">
            <w:r w:rsidRPr="009F6B41">
              <w:t>Non-resident Indians</w:t>
            </w:r>
          </w:p>
        </w:tc>
      </w:tr>
    </w:tbl>
    <w:p w14:paraId="7ECF716E" w14:textId="77777777" w:rsidR="009F6B41" w:rsidRPr="009F6B41" w:rsidRDefault="009F6B41" w:rsidP="009F6B41">
      <w:r w:rsidRPr="009F6B41">
        <w:pict w14:anchorId="52711510">
          <v:rect id="_x0000_i1073" style="width:0;height:1.5pt" o:hralign="center" o:hrstd="t" o:hr="t" fillcolor="#a0a0a0" stroked="f"/>
        </w:pict>
      </w:r>
    </w:p>
    <w:p w14:paraId="773F729B" w14:textId="77777777" w:rsidR="009F6B41" w:rsidRPr="009F6B41" w:rsidRDefault="009F6B41" w:rsidP="009F6B41">
      <w:pPr>
        <w:rPr>
          <w:b/>
          <w:bCs/>
        </w:rPr>
      </w:pPr>
      <w:r w:rsidRPr="009F6B41">
        <w:rPr>
          <w:b/>
          <w:bCs/>
        </w:rPr>
        <w:lastRenderedPageBreak/>
        <w:t>5. Key Policy Notes (RAG Signals)</w:t>
      </w:r>
    </w:p>
    <w:p w14:paraId="581CA901" w14:textId="77777777" w:rsidR="009F6B41" w:rsidRPr="009F6B41" w:rsidRDefault="009F6B41" w:rsidP="009F6B41">
      <w:pPr>
        <w:numPr>
          <w:ilvl w:val="0"/>
          <w:numId w:val="1"/>
        </w:numPr>
      </w:pPr>
      <w:r w:rsidRPr="009F6B41">
        <w:t xml:space="preserve">Interest rates are </w:t>
      </w:r>
      <w:r w:rsidRPr="009F6B41">
        <w:rPr>
          <w:b/>
          <w:bCs/>
        </w:rPr>
        <w:t>dynamic and linked to RBI repo rate movements</w:t>
      </w:r>
      <w:r w:rsidRPr="009F6B41">
        <w:t xml:space="preserve"> </w:t>
      </w:r>
    </w:p>
    <w:p w14:paraId="5E8C7F93" w14:textId="77777777" w:rsidR="009F6B41" w:rsidRPr="009F6B41" w:rsidRDefault="009F6B41" w:rsidP="009F6B41">
      <w:pPr>
        <w:numPr>
          <w:ilvl w:val="0"/>
          <w:numId w:val="1"/>
        </w:numPr>
      </w:pPr>
      <w:r w:rsidRPr="009F6B41">
        <w:t xml:space="preserve">Premature withdrawal: </w:t>
      </w:r>
    </w:p>
    <w:p w14:paraId="4F07200A" w14:textId="77777777" w:rsidR="009F6B41" w:rsidRPr="009F6B41" w:rsidRDefault="009F6B41" w:rsidP="009F6B41">
      <w:pPr>
        <w:numPr>
          <w:ilvl w:val="1"/>
          <w:numId w:val="1"/>
        </w:numPr>
      </w:pPr>
      <w:r w:rsidRPr="009F6B41">
        <w:t xml:space="preserve">FD: Penalty of </w:t>
      </w:r>
      <w:r w:rsidRPr="009F6B41">
        <w:rPr>
          <w:b/>
          <w:bCs/>
        </w:rPr>
        <w:t>0.5%–1%</w:t>
      </w:r>
      <w:r w:rsidRPr="009F6B41">
        <w:t xml:space="preserve"> </w:t>
      </w:r>
    </w:p>
    <w:p w14:paraId="5F650037" w14:textId="77777777" w:rsidR="009F6B41" w:rsidRPr="009F6B41" w:rsidRDefault="009F6B41" w:rsidP="009F6B41">
      <w:pPr>
        <w:numPr>
          <w:ilvl w:val="0"/>
          <w:numId w:val="1"/>
        </w:numPr>
      </w:pPr>
      <w:r w:rsidRPr="009F6B41">
        <w:t xml:space="preserve">TDS applicable if: </w:t>
      </w:r>
    </w:p>
    <w:p w14:paraId="40C61CFD" w14:textId="77777777" w:rsidR="009F6B41" w:rsidRPr="009F6B41" w:rsidRDefault="009F6B41" w:rsidP="009F6B41">
      <w:pPr>
        <w:numPr>
          <w:ilvl w:val="1"/>
          <w:numId w:val="1"/>
        </w:numPr>
      </w:pPr>
      <w:r w:rsidRPr="009F6B41">
        <w:t xml:space="preserve">Interest &gt; ₹40,000 (₹50,000 for senior citizens) </w:t>
      </w:r>
    </w:p>
    <w:p w14:paraId="0B52FC0A" w14:textId="77777777" w:rsidR="009F6B41" w:rsidRPr="009F6B41" w:rsidRDefault="009F6B41" w:rsidP="009F6B41">
      <w:pPr>
        <w:numPr>
          <w:ilvl w:val="0"/>
          <w:numId w:val="1"/>
        </w:numPr>
      </w:pPr>
      <w:r w:rsidRPr="009F6B41">
        <w:t xml:space="preserve">Deposit Insurance: </w:t>
      </w:r>
    </w:p>
    <w:p w14:paraId="099BD537" w14:textId="77777777" w:rsidR="009F6B41" w:rsidRPr="009F6B41" w:rsidRDefault="009F6B41" w:rsidP="009F6B41">
      <w:pPr>
        <w:numPr>
          <w:ilvl w:val="1"/>
          <w:numId w:val="1"/>
        </w:numPr>
      </w:pPr>
      <w:r w:rsidRPr="009F6B41">
        <w:t xml:space="preserve">Covered up to ₹5 Lakhs under DICGC </w:t>
      </w:r>
    </w:p>
    <w:p w14:paraId="5CC49DF0" w14:textId="0ABFB97B" w:rsidR="002506F2" w:rsidRPr="009F6B41" w:rsidRDefault="002506F2" w:rsidP="009F6B41"/>
    <w:sectPr w:rsidR="002506F2" w:rsidRPr="009F6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BF2"/>
    <w:multiLevelType w:val="multilevel"/>
    <w:tmpl w:val="444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9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B4"/>
    <w:rsid w:val="00244A7B"/>
    <w:rsid w:val="002506F2"/>
    <w:rsid w:val="00830CB4"/>
    <w:rsid w:val="009F6B41"/>
    <w:rsid w:val="00C43FB2"/>
    <w:rsid w:val="00E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CD39"/>
  <w15:chartTrackingRefBased/>
  <w15:docId w15:val="{A31057DF-4876-4180-A923-5A389942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2026-04-22T16:25:00Z</dcterms:created>
  <dcterms:modified xsi:type="dcterms:W3CDTF">2026-04-23T00:26:00Z</dcterms:modified>
</cp:coreProperties>
</file>