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spacing w:after="0" w:before="0" w:lineRule="auto"/>
        <w:rPr>
          <w:b w:val="1"/>
          <w:bCs w:val="1"/>
          <w:sz w:val="32"/>
          <w:szCs w:val="32"/>
        </w:rPr>
      </w:pPr>
      <w:r w:rsidDel="00000000" w:rsidR="00000000" w:rsidRPr="00000000">
        <w:rPr>
          <w:b w:val="1"/>
          <w:bCs w:val="1"/>
          <w:sz w:val="32"/>
          <w:szCs w:val="32"/>
          <w:rtl w:val="0"/>
        </w:rPr>
        <w:t xml:space="preserve">&lt;631-  Patient's Condition Classification Using Drug Reviews&gt;</w:t>
      </w:r>
    </w:p>
    <w:p w:rsidR="00000000" w:rsidDel="00000000" w:rsidP="00000000" w:rsidRDefault="00000000" w:rsidRPr="00000000" w14:paraId="00000002">
      <w:pPr>
        <w:rPr>
          <w:b w:val="1"/>
          <w:bCs w:val="1"/>
          <w:sz w:val="24"/>
          <w:szCs w:val="24"/>
        </w:rPr>
      </w:pPr>
      <w:r w:rsidDel="00000000" w:rsidR="00000000" w:rsidRPr="00000000">
        <w:rPr>
          <w:color w:val="ff0000"/>
          <w:sz w:val="24"/>
          <w:szCs w:val="24"/>
          <w:rtl w:val="0"/>
        </w:rPr>
        <w:br w:type="textWrapping"/>
      </w:r>
      <w:r w:rsidDel="00000000" w:rsidR="00000000" w:rsidRPr="00000000">
        <w:rPr>
          <w:b w:val="1"/>
          <w:bCs w:val="1"/>
          <w:sz w:val="24"/>
          <w:szCs w:val="24"/>
          <w:rtl w:val="0"/>
        </w:rPr>
        <w:t xml:space="preserve">Business Objective:</w:t>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ab/>
        <w:t xml:space="preserve">This is a sample dataset which consists of 161297 drug name, condition reviews and ratings from different patients and our goal is to examine how patients are feeling using the drugs their positive and negative experiences so that we can recommend him a suitable drug. By analyzing the reviews, we can understand the drug effectiveness and its side effects.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dataset provides patient reviews on specific drugs along with related conditions and a 10 star patient rating reflecting overall patient satisfaction.</w:t>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So in this dataset, we can see many patients conditions but we will focus only on the below, classify the below conditions from the patients reviews </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a. Depression</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c. High Blood Pressure</w:t>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d. Diabetes, Type 2</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23654"/>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123654"/>
          <w:sz w:val="27"/>
          <w:szCs w:val="27"/>
          <w:u w:val="none"/>
          <w:shd w:fill="auto" w:val="clear"/>
          <w:vertAlign w:val="baseline"/>
          <w:rtl w:val="0"/>
        </w:rPr>
        <w:t xml:space="preserve">Attribute Information: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DrugName (categorical): name of drug</w:t>
        <w:br w:type="textWrapping"/>
        <w:t xml:space="preserve">2. condition (categorical): name of condition</w:t>
        <w:br w:type="textWrapping"/>
        <w:t xml:space="preserve">3. review (text): patient review</w:t>
        <w:br w:type="textWrapping"/>
        <w:t xml:space="preserve">4. rating (numerical): 10 star patient rating</w:t>
        <w:br w:type="textWrapping"/>
        <w:t xml:space="preserve">5. date (date): date of review entry</w:t>
        <w:br w:type="textWrapping"/>
        <w:t xml:space="preserve">6. usefulCount (numerical): number of users who found review useful</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Acceptance Criterion: </w:t>
      </w:r>
    </w:p>
    <w:p w:rsidR="00000000" w:rsidDel="00000000" w:rsidP="00000000" w:rsidRDefault="00000000" w:rsidRPr="00000000" w14:paraId="0000000E">
      <w:pPr>
        <w:rPr>
          <w:sz w:val="24"/>
          <w:szCs w:val="24"/>
        </w:rPr>
      </w:pPr>
      <w:r w:rsidDel="00000000" w:rsidR="00000000" w:rsidRPr="00000000">
        <w:rPr>
          <w:sz w:val="24"/>
          <w:szCs w:val="24"/>
          <w:rtl w:val="0"/>
        </w:rPr>
        <w:t xml:space="preserve">Need to deploy the end results using stream lit / Flask / Heroku.</w:t>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Milestones:</w:t>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35 - 40 days to complete the Project</w:t>
      </w:r>
    </w:p>
    <w:p w:rsidR="00000000" w:rsidDel="00000000" w:rsidP="00000000" w:rsidRDefault="00000000" w:rsidRPr="00000000" w14:paraId="00000011">
      <w:pPr>
        <w:rPr>
          <w:sz w:val="24"/>
          <w:szCs w:val="24"/>
        </w:rPr>
      </w:pPr>
      <w:r w:rsidDel="00000000" w:rsidR="00000000" w:rsidRPr="00000000">
        <w:rPr>
          <w:rtl w:val="0"/>
        </w:rPr>
      </w:r>
    </w:p>
    <w:tbl>
      <w:tblPr>
        <w:tblStyle w:val="Table1"/>
        <w:tblW w:w="10599.0" w:type="dxa"/>
        <w:jc w:val="left"/>
        <w:tblInd w:w="-144.0" w:type="dxa"/>
        <w:tblLayout w:type="fixed"/>
        <w:tblLook w:val="0000"/>
      </w:tblPr>
      <w:tblGrid>
        <w:gridCol w:w="3533"/>
        <w:gridCol w:w="3533"/>
        <w:gridCol w:w="3533"/>
        <w:tblGridChange w:id="0">
          <w:tblGrid>
            <w:gridCol w:w="3533"/>
            <w:gridCol w:w="3533"/>
            <w:gridCol w:w="3533"/>
          </w:tblGrid>
        </w:tblGridChange>
      </w:tblGrid>
      <w:tr>
        <w:trPr>
          <w:cantSplit w:val="0"/>
          <w:trHeight w:val="248" w:hRule="atLeast"/>
          <w:tblHeader w:val="0"/>
        </w:trPr>
        <w:tc>
          <w:tcPr>
            <w:tcBorders>
              <w:top w:color="ffffff" w:space="0" w:sz="8" w:val="single"/>
              <w:left w:color="ffffff" w:space="0" w:sz="8" w:val="single"/>
              <w:bottom w:color="ffffff" w:space="0" w:sz="24" w:val="single"/>
              <w:right w:color="ffffff" w:space="0" w:sz="8" w:val="single"/>
            </w:tcBorders>
            <w:shd w:fill="4f81bd" w:val="clear"/>
            <w:tcMar>
              <w:top w:w="72.0" w:type="dxa"/>
              <w:left w:w="144.0" w:type="dxa"/>
              <w:bottom w:w="72.0" w:type="dxa"/>
              <w:right w:w="144.0" w:type="dxa"/>
            </w:tcMar>
          </w:tcPr>
          <w:p w:rsidR="00000000" w:rsidDel="00000000" w:rsidP="00000000" w:rsidRDefault="00000000" w:rsidRPr="00000000" w14:paraId="00000012">
            <w:pPr>
              <w:rPr>
                <w:sz w:val="24"/>
                <w:szCs w:val="24"/>
              </w:rPr>
            </w:pPr>
            <w:r w:rsidDel="00000000" w:rsidR="00000000" w:rsidRPr="00000000">
              <w:rPr>
                <w:b w:val="1"/>
                <w:bCs w:val="1"/>
                <w:sz w:val="24"/>
                <w:szCs w:val="24"/>
                <w:rtl w:val="0"/>
              </w:rPr>
              <w:t xml:space="preserve">Milestone</w:t>
            </w: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4f81bd" w:val="clear"/>
            <w:tcMar>
              <w:top w:w="72.0" w:type="dxa"/>
              <w:left w:w="144.0" w:type="dxa"/>
              <w:bottom w:w="72.0" w:type="dxa"/>
              <w:right w:w="144.0" w:type="dxa"/>
            </w:tcMar>
          </w:tcPr>
          <w:p w:rsidR="00000000" w:rsidDel="00000000" w:rsidP="00000000" w:rsidRDefault="00000000" w:rsidRPr="00000000" w14:paraId="00000013">
            <w:pPr>
              <w:rPr>
                <w:sz w:val="24"/>
                <w:szCs w:val="24"/>
              </w:rPr>
            </w:pPr>
            <w:r w:rsidDel="00000000" w:rsidR="00000000" w:rsidRPr="00000000">
              <w:rPr>
                <w:b w:val="1"/>
                <w:bCs w:val="1"/>
                <w:sz w:val="24"/>
                <w:szCs w:val="24"/>
                <w:rtl w:val="0"/>
              </w:rPr>
              <w:t xml:space="preserve">Duration </w:t>
            </w: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4f81bd" w:val="clear"/>
            <w:tcMar>
              <w:top w:w="72.0" w:type="dxa"/>
              <w:left w:w="144.0" w:type="dxa"/>
              <w:bottom w:w="72.0" w:type="dxa"/>
              <w:right w:w="144.0" w:type="dxa"/>
            </w:tcMar>
          </w:tcPr>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Task start - End Date </w:t>
            </w:r>
            <w:r w:rsidDel="00000000" w:rsidR="00000000" w:rsidRPr="00000000">
              <w:rPr>
                <w:rtl w:val="0"/>
              </w:rPr>
            </w:r>
          </w:p>
        </w:tc>
      </w:tr>
      <w:tr>
        <w:trPr>
          <w:cantSplit w:val="0"/>
          <w:trHeight w:val="248" w:hRule="atLeast"/>
          <w:tblHeader w:val="0"/>
        </w:trPr>
        <w:tc>
          <w:tcPr>
            <w:tcBorders>
              <w:top w:color="ffffff" w:space="0" w:sz="24"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5">
            <w:pPr>
              <w:rPr>
                <w:sz w:val="24"/>
                <w:szCs w:val="24"/>
              </w:rPr>
            </w:pPr>
            <w:r w:rsidDel="00000000" w:rsidR="00000000" w:rsidRPr="00000000">
              <w:rPr>
                <w:sz w:val="24"/>
                <w:szCs w:val="24"/>
                <w:rtl w:val="0"/>
              </w:rPr>
              <w:t xml:space="preserve">Kick off and Business Objective discussion                                    </w:t>
            </w:r>
          </w:p>
        </w:tc>
        <w:tc>
          <w:tcPr>
            <w:tcBorders>
              <w:top w:color="ffffff" w:space="0" w:sz="24"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6">
            <w:pPr>
              <w:rPr>
                <w:sz w:val="24"/>
                <w:szCs w:val="24"/>
              </w:rPr>
            </w:pPr>
            <w:r w:rsidDel="00000000" w:rsidR="00000000" w:rsidRPr="00000000">
              <w:rPr>
                <w:sz w:val="24"/>
                <w:szCs w:val="24"/>
                <w:rtl w:val="0"/>
              </w:rPr>
              <w:t xml:space="preserve">1 day</w:t>
            </w:r>
          </w:p>
          <w:p w:rsidR="00000000" w:rsidDel="00000000" w:rsidP="00000000" w:rsidRDefault="00000000" w:rsidRPr="00000000" w14:paraId="00000017">
            <w:pPr>
              <w:rPr>
                <w:sz w:val="24"/>
                <w:szCs w:val="24"/>
              </w:rPr>
            </w:pPr>
            <w:r w:rsidDel="00000000" w:rsidR="00000000" w:rsidRPr="00000000">
              <w:rPr>
                <w:sz w:val="24"/>
                <w:szCs w:val="24"/>
                <w:rtl w:val="0"/>
              </w:rPr>
              <w:t xml:space="preserve">                                                      </w:t>
            </w:r>
          </w:p>
        </w:tc>
        <w:tc>
          <w:tcPr>
            <w:tcBorders>
              <w:top w:color="ffffff" w:space="0" w:sz="24"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8">
            <w:pPr>
              <w:rPr>
                <w:sz w:val="24"/>
                <w:szCs w:val="24"/>
              </w:rPr>
            </w:pPr>
            <w:r w:rsidDel="00000000" w:rsidR="00000000" w:rsidRPr="00000000">
              <w:rPr>
                <w:rtl w:val="0"/>
              </w:rPr>
            </w:r>
          </w:p>
        </w:tc>
      </w:tr>
      <w:tr>
        <w:trPr>
          <w:cantSplit w:val="0"/>
          <w:trHeight w:val="248" w:hRule="atLeast"/>
          <w:tblHeader w:val="0"/>
        </w:trPr>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19">
            <w:pPr>
              <w:rPr>
                <w:sz w:val="24"/>
                <w:szCs w:val="24"/>
              </w:rPr>
            </w:pPr>
            <w:r w:rsidDel="00000000" w:rsidR="00000000" w:rsidRPr="00000000">
              <w:rPr>
                <w:sz w:val="24"/>
                <w:szCs w:val="24"/>
                <w:rtl w:val="0"/>
              </w:rPr>
              <w:t xml:space="preserve">Data set Details</w:t>
            </w:r>
          </w:p>
        </w:tc>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1A">
            <w:pP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1B">
            <w:pPr>
              <w:rPr>
                <w:sz w:val="24"/>
                <w:szCs w:val="24"/>
              </w:rPr>
            </w:pPr>
            <w:r w:rsidDel="00000000" w:rsidR="00000000" w:rsidRPr="00000000">
              <w:rPr>
                <w:rtl w:val="0"/>
              </w:rPr>
            </w:r>
          </w:p>
        </w:tc>
      </w:tr>
      <w:tr>
        <w:trPr>
          <w:cantSplit w:val="0"/>
          <w:trHeight w:val="248" w:hRule="atLeast"/>
          <w:tblHeader w:val="0"/>
        </w:trPr>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C">
            <w:pPr>
              <w:rPr>
                <w:sz w:val="24"/>
                <w:szCs w:val="24"/>
              </w:rPr>
            </w:pPr>
            <w:r w:rsidDel="00000000" w:rsidR="00000000" w:rsidRPr="00000000">
              <w:rPr>
                <w:sz w:val="24"/>
                <w:szCs w:val="24"/>
                <w:rtl w:val="0"/>
              </w:rPr>
              <w:t xml:space="preserve">EDA</w:t>
            </w:r>
          </w:p>
        </w:tc>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D">
            <w:pPr>
              <w:rPr>
                <w:sz w:val="24"/>
                <w:szCs w:val="24"/>
              </w:rPr>
            </w:pPr>
            <w:r w:rsidDel="00000000" w:rsidR="00000000" w:rsidRPr="00000000">
              <w:rPr>
                <w:sz w:val="24"/>
                <w:szCs w:val="24"/>
                <w:rtl w:val="0"/>
              </w:rPr>
              <w:t xml:space="preserve">1 Weeks – 1 ½ week</w:t>
            </w:r>
          </w:p>
        </w:tc>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E">
            <w:pPr>
              <w:rPr>
                <w:sz w:val="24"/>
                <w:szCs w:val="24"/>
              </w:rPr>
            </w:pPr>
            <w:r w:rsidDel="00000000" w:rsidR="00000000" w:rsidRPr="00000000">
              <w:rPr>
                <w:rtl w:val="0"/>
              </w:rPr>
            </w:r>
          </w:p>
        </w:tc>
      </w:tr>
      <w:tr>
        <w:trPr>
          <w:cantSplit w:val="0"/>
          <w:trHeight w:val="248" w:hRule="atLeast"/>
          <w:tblHeader w:val="0"/>
        </w:trPr>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1F">
            <w:pPr>
              <w:rPr>
                <w:sz w:val="24"/>
                <w:szCs w:val="24"/>
              </w:rPr>
            </w:pPr>
            <w:r w:rsidDel="00000000" w:rsidR="00000000" w:rsidRPr="00000000">
              <w:rPr>
                <w:sz w:val="24"/>
                <w:szCs w:val="24"/>
                <w:rtl w:val="0"/>
              </w:rPr>
              <w:t xml:space="preserve">Model Building and Model Evaluation</w:t>
            </w:r>
          </w:p>
        </w:tc>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20">
            <w:pPr>
              <w:rPr>
                <w:sz w:val="24"/>
                <w:szCs w:val="24"/>
              </w:rPr>
            </w:pPr>
            <w:r w:rsidDel="00000000" w:rsidR="00000000" w:rsidRPr="00000000">
              <w:rPr>
                <w:sz w:val="24"/>
                <w:szCs w:val="24"/>
                <w:rtl w:val="0"/>
              </w:rPr>
              <w:t xml:space="preserve">1 Week – 1 ½ week</w:t>
            </w:r>
          </w:p>
        </w:tc>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21">
            <w:pPr>
              <w:rPr>
                <w:sz w:val="24"/>
                <w:szCs w:val="24"/>
              </w:rPr>
            </w:pPr>
            <w:r w:rsidDel="00000000" w:rsidR="00000000" w:rsidRPr="00000000">
              <w:rPr>
                <w:rtl w:val="0"/>
              </w:rPr>
            </w:r>
          </w:p>
        </w:tc>
      </w:tr>
      <w:tr>
        <w:trPr>
          <w:cantSplit w:val="0"/>
          <w:trHeight w:val="248" w:hRule="atLeast"/>
          <w:tblHeader w:val="0"/>
        </w:trPr>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2">
            <w:pPr>
              <w:rPr>
                <w:sz w:val="24"/>
                <w:szCs w:val="24"/>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3">
            <w:pPr>
              <w:rPr>
                <w:sz w:val="24"/>
                <w:szCs w:val="24"/>
              </w:rPr>
            </w:pPr>
            <w:r w:rsidDel="00000000" w:rsidR="00000000" w:rsidRPr="00000000">
              <w:rPr>
                <w:rtl w:val="0"/>
              </w:rPr>
            </w:r>
          </w:p>
        </w:tc>
        <w:tc>
          <w:tcPr>
            <w:vMerge w:val="restart"/>
            <w:tcBorders>
              <w:top w:color="ffffff" w:space="0" w:sz="8" w:val="single"/>
              <w:left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4">
            <w:pPr>
              <w:rPr>
                <w:sz w:val="24"/>
                <w:szCs w:val="24"/>
              </w:rPr>
            </w:pPr>
            <w:r w:rsidDel="00000000" w:rsidR="00000000" w:rsidRPr="00000000">
              <w:rPr>
                <w:rtl w:val="0"/>
              </w:rPr>
            </w:r>
          </w:p>
        </w:tc>
      </w:tr>
      <w:tr>
        <w:trPr>
          <w:cantSplit w:val="0"/>
          <w:trHeight w:val="248" w:hRule="atLeast"/>
          <w:tblHeader w:val="0"/>
        </w:trPr>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25">
            <w:pPr>
              <w:rPr>
                <w:sz w:val="24"/>
                <w:szCs w:val="24"/>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ffffff" w:space="0" w:sz="8" w:val="single"/>
              <w:left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248" w:hRule="atLeast"/>
          <w:tblHeader w:val="0"/>
        </w:trPr>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8">
            <w:pPr>
              <w:rPr>
                <w:sz w:val="24"/>
                <w:szCs w:val="24"/>
              </w:rPr>
            </w:pPr>
            <w:bookmarkStart w:colFirst="0" w:colLast="0" w:name="_heading=h.qq8icokq8d7t" w:id="0"/>
            <w:bookmarkEnd w:id="0"/>
            <w:r w:rsidDel="00000000" w:rsidR="00000000" w:rsidRPr="00000000">
              <w:rPr>
                <w:sz w:val="24"/>
                <w:szCs w:val="24"/>
                <w:rtl w:val="0"/>
              </w:rPr>
              <w:t xml:space="preserve">Deployment</w:t>
            </w:r>
          </w:p>
        </w:tc>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9">
            <w:pPr>
              <w:rPr>
                <w:sz w:val="24"/>
                <w:szCs w:val="24"/>
              </w:rPr>
            </w:pPr>
            <w:r w:rsidDel="00000000" w:rsidR="00000000" w:rsidRPr="00000000">
              <w:rPr>
                <w:sz w:val="24"/>
                <w:szCs w:val="24"/>
                <w:rtl w:val="0"/>
              </w:rPr>
              <w:t xml:space="preserve">1 Week</w:t>
            </w:r>
          </w:p>
        </w:tc>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A">
            <w:pPr>
              <w:rPr>
                <w:sz w:val="24"/>
                <w:szCs w:val="24"/>
              </w:rPr>
            </w:pPr>
            <w:r w:rsidDel="00000000" w:rsidR="00000000" w:rsidRPr="00000000">
              <w:rPr>
                <w:rtl w:val="0"/>
              </w:rPr>
            </w:r>
          </w:p>
        </w:tc>
      </w:tr>
      <w:tr>
        <w:trPr>
          <w:cantSplit w:val="0"/>
          <w:trHeight w:val="17" w:hRule="atLeast"/>
          <w:tblHeader w:val="0"/>
        </w:trPr>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B">
            <w:pPr>
              <w:rPr>
                <w:sz w:val="24"/>
                <w:szCs w:val="24"/>
              </w:rPr>
            </w:pPr>
            <w:r w:rsidDel="00000000" w:rsidR="00000000" w:rsidRPr="00000000">
              <w:rPr>
                <w:sz w:val="24"/>
                <w:szCs w:val="24"/>
                <w:rtl w:val="0"/>
              </w:rPr>
              <w:t xml:space="preserve">Final presentation</w:t>
            </w:r>
          </w:p>
        </w:tc>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C">
            <w:pPr>
              <w:rPr>
                <w:sz w:val="24"/>
                <w:szCs w:val="24"/>
              </w:rPr>
            </w:pPr>
            <w:r w:rsidDel="00000000" w:rsidR="00000000" w:rsidRPr="00000000">
              <w:rPr>
                <w:sz w:val="24"/>
                <w:szCs w:val="24"/>
                <w:rtl w:val="0"/>
              </w:rPr>
              <w:t xml:space="preserve">1 day</w:t>
            </w:r>
          </w:p>
        </w:tc>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D">
            <w:pPr>
              <w:rPr>
                <w:sz w:val="24"/>
                <w:szCs w:val="24"/>
              </w:rPr>
            </w:pPr>
            <w:r w:rsidDel="00000000" w:rsidR="00000000" w:rsidRPr="00000000">
              <w:rPr>
                <w:rtl w:val="0"/>
              </w:rPr>
            </w:r>
          </w:p>
        </w:tc>
      </w:tr>
    </w:tbl>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Protocols:</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ind w:left="360" w:firstLine="0"/>
        <w:rPr>
          <w:color w:val="000000"/>
          <w:sz w:val="24"/>
          <w:szCs w:val="24"/>
        </w:rPr>
      </w:pPr>
      <w:r w:rsidDel="00000000" w:rsidR="00000000" w:rsidRPr="00000000">
        <w:rPr>
          <w:color w:val="000000"/>
          <w:sz w:val="24"/>
          <w:szCs w:val="24"/>
          <w:rtl w:val="0"/>
        </w:rPr>
        <w:t xml:space="preserve">** Documents to submit–</w:t>
      </w:r>
    </w:p>
    <w:p w:rsidR="00000000" w:rsidDel="00000000" w:rsidP="00000000" w:rsidRDefault="00000000" w:rsidRPr="00000000" w14:paraId="0000003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set used </w:t>
      </w:r>
    </w:p>
    <w:p w:rsidR="00000000" w:rsidDel="00000000" w:rsidP="00000000" w:rsidRDefault="00000000" w:rsidRPr="00000000" w14:paraId="0000003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Python files</w:t>
      </w:r>
    </w:p>
    <w:p w:rsidR="00000000" w:rsidDel="00000000" w:rsidP="00000000" w:rsidRDefault="00000000" w:rsidRPr="00000000" w14:paraId="0000003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Deployment files</w:t>
      </w:r>
    </w:p>
    <w:p w:rsidR="00000000" w:rsidDel="00000000" w:rsidP="00000000" w:rsidRDefault="00000000" w:rsidRPr="00000000" w14:paraId="0000003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Presentation</w:t>
      </w:r>
    </w:p>
    <w:p w:rsidR="00000000" w:rsidDel="00000000" w:rsidP="00000000" w:rsidRDefault="00000000" w:rsidRPr="00000000" w14:paraId="0000003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to 4 minutes of video by explaining the project</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ind w:left="360" w:firstLine="0"/>
        <w:rPr>
          <w:color w:val="000000"/>
          <w:sz w:val="24"/>
          <w:szCs w:val="24"/>
        </w:rPr>
      </w:pPr>
      <w:r w:rsidDel="00000000" w:rsidR="00000000" w:rsidRPr="00000000">
        <w:rPr>
          <w:color w:val="000000"/>
          <w:sz w:val="24"/>
          <w:szCs w:val="24"/>
          <w:rtl w:val="0"/>
        </w:rPr>
        <w:t xml:space="preserve">** All the participants must attend review meetings, if anyone didn’t attend more than 2 meeting will be removed from the project.</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ind w:left="360" w:firstLine="0"/>
        <w:rPr>
          <w:color w:val="000000"/>
          <w:sz w:val="24"/>
          <w:szCs w:val="24"/>
        </w:rPr>
      </w:pP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ind w:left="720" w:hanging="720"/>
        <w:rPr>
          <w:color w:val="000000"/>
          <w:sz w:val="24"/>
          <w:szCs w:val="24"/>
        </w:rPr>
      </w:pPr>
      <w:r w:rsidDel="00000000" w:rsidR="00000000" w:rsidRPr="00000000">
        <w:rPr>
          <w:rtl w:val="0"/>
        </w:rPr>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ind w:left="720" w:hanging="720"/>
        <w:rPr>
          <w:color w:val="000000"/>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1" w:customStyle="1">
    <w:name w:val="Table Normal11"/>
    <w:qFormat w:val="1"/>
    <w:tblPr>
      <w:tblCellMar>
        <w:top w:w="0.0" w:type="dxa"/>
        <w:left w:w="0.0" w:type="dxa"/>
        <w:bottom w:w="0.0" w:type="dxa"/>
        <w:right w:w="0.0" w:type="dxa"/>
      </w:tblCellMar>
    </w:tblPr>
  </w:style>
  <w:style w:type="table" w:styleId="TableNormal1" w:customStyle="1">
    <w:name w:val="Table Normal1"/>
    <w:qFormat w:val="1"/>
    <w:tblPr>
      <w:tblCellMar>
        <w:top w:w="0.0" w:type="dxa"/>
        <w:left w:w="0.0" w:type="dxa"/>
        <w:bottom w:w="0.0" w:type="dxa"/>
        <w:right w:w="0.0" w:type="dxa"/>
      </w:tblCellMar>
    </w:tblPr>
  </w:style>
  <w:style w:type="table" w:styleId="Style20" w:customStyle="1">
    <w:name w:val="_Style 20"/>
    <w:basedOn w:val="TableNormal1"/>
    <w:qFormat w:val="1"/>
    <w:tblPr>
      <w:tblCellMar>
        <w:top w:w="100.0" w:type="dxa"/>
        <w:left w:w="100.0" w:type="dxa"/>
        <w:bottom w:w="100.0" w:type="dxa"/>
        <w:right w:w="100.0" w:type="dxa"/>
      </w:tblCellMar>
    </w:tblPr>
  </w:style>
  <w:style w:type="paragraph" w:styleId="ListParagraph">
    <w:name w:val="List Paragraph"/>
    <w:basedOn w:val="Normal"/>
    <w:uiPriority w:val="34"/>
    <w:qFormat w:val="1"/>
    <w:pPr>
      <w:ind w:left="720"/>
      <w:contextualSpacing w:val="1"/>
    </w:pPr>
  </w:style>
  <w:style w:type="table" w:styleId="Style22" w:customStyle="1">
    <w:name w:val="_Style 22"/>
    <w:basedOn w:val="TableNormal1"/>
    <w:qFormat w:val="1"/>
    <w:tblPr/>
  </w:style>
  <w:style w:type="table" w:styleId="Style24" w:customStyle="1">
    <w:name w:val="_Style 24"/>
    <w:basedOn w:val="TableNormal1"/>
    <w:qFormat w:val="1"/>
    <w:tblPr>
      <w:tblCellMar>
        <w:top w:w="100.0" w:type="dxa"/>
        <w:bottom w:w="100.0" w:type="dxa"/>
      </w:tblCellMar>
    </w:tblPr>
  </w:style>
  <w:style w:type="table" w:styleId="Style26" w:customStyle="1">
    <w:name w:val="_Style 26"/>
    <w:basedOn w:val="TableNormal11"/>
    <w:qFormat w:val="1"/>
    <w:tblPr>
      <w:tblCellMar>
        <w:top w:w="100.0" w:type="dxa"/>
        <w:bottom w:w="100.0" w:type="dxa"/>
      </w:tblCellMar>
    </w:tbl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paragraph" w:styleId="Normal1" w:customStyle="1">
    <w:name w:val="Normal1"/>
    <w:basedOn w:val="Normal"/>
    <w:rsid w:val="002F63DE"/>
    <w:pPr>
      <w:spacing w:after="100" w:afterAutospacing="1" w:before="100" w:beforeAutospacing="1" w:line="240" w:lineRule="auto"/>
    </w:pPr>
    <w:rPr>
      <w:rFonts w:ascii="Times New Roman" w:cs="Times New Roman" w:eastAsia="Times New Roman" w:hAnsi="Times New Roman"/>
      <w:sz w:val="24"/>
      <w:szCs w:val="24"/>
      <w:lang w:eastAsia="en-IN" w:val="en-IN"/>
    </w:rPr>
  </w:style>
  <w:style w:type="paragraph" w:styleId="small-heading" w:customStyle="1">
    <w:name w:val="small-heading"/>
    <w:basedOn w:val="Normal"/>
    <w:rsid w:val="00643CF0"/>
    <w:pPr>
      <w:spacing w:after="100" w:afterAutospacing="1" w:before="100" w:beforeAutospacing="1" w:line="240" w:lineRule="auto"/>
    </w:pPr>
    <w:rPr>
      <w:rFonts w:ascii="Times New Roman" w:cs="Times New Roman" w:eastAsia="Times New Roman" w:hAnsi="Times New Roman"/>
      <w:sz w:val="24"/>
      <w:szCs w:val="24"/>
      <w:lang w:eastAsia="en-IN" w:val="en-IN"/>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AUZ698E1T5gqN4njLGXKPQVfA==">CgMxLjAyDmgucXE4aWNva3E4ZDd0OAByITFJa2Via0JKT1g2bnFORHdzdF9nWmRhXzktSElMTmVsVQ==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2019-08-31T11:51:00Z</dcterms:created>
  <dc:creator>Mukesh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1033-11.2.0.9665</vt:lpwstr>
  </property>
</Properties>
</file>