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32"/>
          <w:szCs w:val="32"/>
        </w:rPr>
        <w:t xml:space="preserve">Functional Requirements Document</w:t>
      </w:r>
    </w:p>
    <w:p>
      <w:pPr>
        <w:spacing w:after="40"/>
        <w:jc w:val="center"/>
      </w:pPr>
      <w:r>
        <w:rPr>
          <w:b/>
          <w:bCs/>
          <w:color w:val="2E74B5"/>
          <w:sz w:val="24"/>
          <w:szCs w:val="24"/>
        </w:rPr>
        <w:t xml:space="preserve">ShopSphere E-Commerce Platform</w:t>
      </w:r>
    </w:p>
    <w:p>
      <w:pPr>
        <w:spacing w:after="40"/>
        <w:jc w:val="center"/>
      </w:pPr>
      <w:r>
        <w:rPr>
          <w:i/>
          <w:iCs/>
          <w:color w:val="2E74B5"/>
          <w:sz w:val="21"/>
          <w:szCs w:val="21"/>
        </w:rPr>
        <w:t xml:space="preserve">FRD-04 — Admin Inventory &amp; Reporting</w:t>
      </w:r>
    </w:p>
    <w:p>
      <w:pPr>
        <w:spacing w:after="300"/>
        <w:jc w:val="center"/>
      </w:pPr>
      <w:r>
        <w:rPr>
          <w:i/>
          <w:iCs/>
          <w:sz w:val="18"/>
          <w:szCs w:val="18"/>
        </w:rPr>
        <w:t xml:space="preserve">Derived from Release 2.0 — Unified Cart, Checkout &amp; Fulfillment Enhancement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6850"/>
      </w:tblGrid>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Document Version</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2.0 (Split — Part 4 of 5)</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Covers Feature(s)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FR-006 Inventory Management (Admin);  FR-007 Admin Dashboard &amp; Reporting</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Prepared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Ananya Iyer, Senior Business Analyst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Reviewed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Karthik Rao, Engineering Lead</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Approved By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Meera Nair, Director of Product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Date</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15-Jul-2026</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Status</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Final — Approved for Development</w:t>
            </w:r>
          </w:p>
        </w:tc>
      </w:tr>
      <w:tr>
        <w:tc>
          <w:tcPr>
            <w:tcW w:type="dxa" w:w="25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Confidentiality</w:t>
            </w:r>
          </w:p>
        </w:tc>
        <w:tc>
          <w:tcPr>
            <w:tcW w:type="dxa" w:w="68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r>
              <w:rPr>
                <w:sz w:val="19"/>
                <w:szCs w:val="19"/>
              </w:rPr>
              <w:t xml:space="preserve">Internal Use Only — ShopSphere Inc.</w:t>
            </w:r>
          </w:p>
        </w:tc>
      </w:tr>
    </w:tbl>
    <w:p>
      <w:pPr>
        <w:pStyle w:val="Heading1"/>
        <w:spacing w:after="150" w:before="300"/>
      </w:pPr>
      <w:r>
        <w:rPr>
          <w:b/>
          <w:bCs/>
          <w:color w:val="1F3864"/>
        </w:rPr>
        <w:t xml:space="preserve">1. Purpose</w:t>
      </w:r>
    </w:p>
    <w:p>
      <w:pPr>
        <w:spacing w:after="160"/>
      </w:pPr>
      <w:r>
        <w:rPr>
          <w:sz w:val="21"/>
          <w:szCs w:val="21"/>
        </w:rPr>
        <w:t xml:space="preserve">This document is a scoped extract of the ShopSphere Release 2.0 Functional Requirements Document, covering the two Admin Portal capabilities used by internal staff: inventory management (FR-006) and the sales/reporting dashboard (FR-007). It is the reference for Engineering, QA, and Product during design, development, and testing of these features, and forms the baseline for the corresponding manual test suite (MTC-04).</w:t>
      </w:r>
    </w:p>
    <w:p>
      <w:pPr>
        <w:spacing w:after="160"/>
      </w:pPr>
      <w:r>
        <w:rPr>
          <w:sz w:val="21"/>
          <w:szCs w:val="21"/>
        </w:rPr>
        <w:t xml:space="preserve">The intended audience includes Product Managers, Business Analysts, Admin-Portal Engineers, and QA Engineers, as well as Warehouse Staff and Category Managers who use these tools operationally.</w:t>
      </w:r>
    </w:p>
    <w:p>
      <w:pPr>
        <w:pStyle w:val="Heading1"/>
        <w:spacing w:after="150" w:before="300"/>
      </w:pPr>
      <w:r>
        <w:rPr>
          <w:b/>
          <w:bCs/>
          <w:color w:val="1F3864"/>
        </w:rPr>
        <w:t xml:space="preserve">2. Scope &amp; Applicability</w:t>
      </w:r>
    </w:p>
    <w:p>
      <w:pPr>
        <w:pStyle w:val="Heading2"/>
        <w:spacing w:after="120" w:before="220"/>
      </w:pPr>
      <w:r>
        <w:rPr>
          <w:b/>
          <w:bCs/>
          <w:color w:val="2E74B5"/>
        </w:rPr>
        <w:t xml:space="preserve">2.1 In Scope</w:t>
      </w:r>
    </w:p>
    <w:p>
      <w:pPr>
        <w:pStyle w:val="ListParagraph"/>
        <w:numPr>
          <w:ilvl w:val="0"/>
          <w:numId w:val="1"/>
        </w:numPr>
        <w:spacing w:after="80"/>
      </w:pPr>
      <w:r>
        <w:rPr>
          <w:sz w:val="21"/>
          <w:szCs w:val="21"/>
        </w:rPr>
        <w:t xml:space="preserve">Admin Portal stock-level viewing, manual stock adjustments with reason codes, and low-stock alerting.</w:t>
      </w:r>
    </w:p>
    <w:p>
      <w:pPr>
        <w:pStyle w:val="ListParagraph"/>
        <w:numPr>
          <w:ilvl w:val="0"/>
          <w:numId w:val="1"/>
        </w:numPr>
        <w:spacing w:after="80"/>
      </w:pPr>
      <w:r>
        <w:rPr>
          <w:sz w:val="21"/>
          <w:szCs w:val="21"/>
        </w:rPr>
        <w:t xml:space="preserve">Elasticsearch re-index of catalog availability following inventory changes.</w:t>
      </w:r>
    </w:p>
    <w:p>
      <w:pPr>
        <w:pStyle w:val="ListParagraph"/>
        <w:numPr>
          <w:ilvl w:val="0"/>
          <w:numId w:val="1"/>
        </w:numPr>
        <w:spacing w:after="80"/>
      </w:pPr>
      <w:r>
        <w:rPr>
          <w:sz w:val="21"/>
          <w:szCs w:val="21"/>
        </w:rPr>
        <w:t xml:space="preserve">Admin sales/order-volume dashboard with date-range filtering, top-product and category breakdowns, and CSV/XLSX export.</w:t>
      </w:r>
    </w:p>
    <w:p>
      <w:pPr>
        <w:pStyle w:val="Heading2"/>
        <w:spacing w:after="120" w:before="220"/>
      </w:pPr>
      <w:r>
        <w:rPr>
          <w:b/>
          <w:bCs/>
          <w:color w:val="2E74B5"/>
        </w:rPr>
        <w:t xml:space="preserve">2.2 Out of Scope</w:t>
      </w:r>
    </w:p>
    <w:p>
      <w:pPr>
        <w:pStyle w:val="ListParagraph"/>
        <w:numPr>
          <w:ilvl w:val="0"/>
          <w:numId w:val="1"/>
        </w:numPr>
        <w:spacing w:after="80"/>
      </w:pPr>
      <w:r>
        <w:rPr>
          <w:sz w:val="21"/>
          <w:szCs w:val="21"/>
        </w:rPr>
        <w:t xml:space="preserve">Customer-facing catalog browsing and search (see FRD-01).</w:t>
      </w:r>
    </w:p>
    <w:p>
      <w:pPr>
        <w:pStyle w:val="ListParagraph"/>
        <w:numPr>
          <w:ilvl w:val="0"/>
          <w:numId w:val="1"/>
        </w:numPr>
        <w:spacing w:after="80"/>
      </w:pPr>
      <w:r>
        <w:rPr>
          <w:sz w:val="21"/>
          <w:szCs w:val="21"/>
        </w:rPr>
        <w:t xml:space="preserve">Order placement, cancellation, and fulfillment status (see FRD-03).</w:t>
      </w:r>
    </w:p>
    <w:p>
      <w:pPr>
        <w:pStyle w:val="ListParagraph"/>
        <w:numPr>
          <w:ilvl w:val="0"/>
          <w:numId w:val="1"/>
        </w:numPr>
        <w:spacing w:after="80"/>
      </w:pPr>
      <w:r>
        <w:rPr>
          <w:sz w:val="21"/>
          <w:szCs w:val="21"/>
        </w:rPr>
        <w:t xml:space="preserve">Multi-vendor marketplace seller dashboards (planned for Release 3.0).</w:t>
      </w:r>
    </w:p>
    <w:p>
      <w:pPr>
        <w:pStyle w:val="Heading2"/>
        <w:spacing w:after="120" w:before="220"/>
      </w:pPr>
      <w:r>
        <w:rPr>
          <w:b/>
          <w:bCs/>
          <w:color w:val="2E74B5"/>
        </w:rPr>
        <w:t xml:space="preserve">2.3 Applicability</w:t>
      </w:r>
    </w:p>
    <w:p>
      <w:pPr>
        <w:spacing w:after="160"/>
      </w:pPr>
      <w:r>
        <w:rPr>
          <w:sz w:val="21"/>
          <w:szCs w:val="21"/>
        </w:rPr>
        <w:t xml:space="preserve">This document applies to the internal Admin Portal (admin.shopsphere.com). It is binding for the Engineering and QA teams delivering these two features for Release 2.0, and informative for Warehouse Operations and Category Management stakeholders.</w:t>
      </w:r>
    </w:p>
    <w:p>
      <w:pPr>
        <w:pStyle w:val="Heading1"/>
        <w:spacing w:after="150" w:before="300"/>
      </w:pPr>
      <w:r>
        <w:rPr>
          <w:b/>
          <w:bCs/>
          <w:color w:val="1F3864"/>
        </w:rPr>
        <w:t xml:space="preserve">3. References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4600"/>
        <w:gridCol w:w="1600"/>
        <w:gridCol w:w="2650"/>
      </w:tblGrid>
      <w:tr>
        <w:tc>
          <w:tcPr>
            <w:tcW w:type="dxa" w:w="5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w:t>
            </w:r>
          </w:p>
        </w:tc>
        <w:tc>
          <w:tcPr>
            <w:tcW w:type="dxa" w:w="4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Document / Source</w:t>
            </w:r>
          </w:p>
        </w:tc>
        <w:tc>
          <w:tcPr>
            <w:tcW w:type="dxa" w:w="16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Version</w:t>
            </w:r>
          </w:p>
        </w:tc>
        <w:tc>
          <w:tcPr>
            <w:tcW w:type="dxa" w:w="2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Location / Link</w:t>
            </w:r>
          </w:p>
        </w:tc>
      </w:tr>
      <w:tr>
        <w:tc>
          <w:tcPr>
            <w:tcW w:type="dxa" w:w="5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1</w:t>
            </w:r>
          </w:p>
        </w:tc>
        <w:tc>
          <w:tcPr>
            <w:tcW w:type="dxa" w:w="4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ShopSphere Business Requirements Document (BRD)</w:t>
            </w:r>
          </w:p>
        </w:tc>
        <w:tc>
          <w:tcPr>
            <w:tcW w:type="dxa" w:w="16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v3.2</w:t>
            </w:r>
          </w:p>
        </w:tc>
        <w:tc>
          <w:tcPr>
            <w:tcW w:type="dxa" w:w="2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confluence.shopsphere.internal/BRD-320</w:t>
            </w:r>
          </w:p>
        </w:tc>
      </w:tr>
      <w:tr>
        <w:tc>
          <w:tcPr>
            <w:tcW w:type="dxa" w:w="5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2</w:t>
            </w:r>
          </w:p>
        </w:tc>
        <w:tc>
          <w:tcPr>
            <w:tcW w:type="dxa" w:w="4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ShopSphere System Architecture Diagram</w:t>
            </w:r>
          </w:p>
        </w:tc>
        <w:tc>
          <w:tcPr>
            <w:tcW w:type="dxa" w:w="16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v2.1</w:t>
            </w:r>
          </w:p>
        </w:tc>
        <w:tc>
          <w:tcPr>
            <w:tcW w:type="dxa" w:w="2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confluence.shopsphere.internal/ARCH-210</w:t>
            </w:r>
          </w:p>
        </w:tc>
      </w:tr>
    </w:tbl>
    <w:p>
      <w:pPr>
        <w:pStyle w:val="Heading1"/>
        <w:spacing w:after="150" w:before="300"/>
      </w:pPr>
      <w:r>
        <w:rPr>
          <w:b/>
          <w:bCs/>
          <w:color w:val="1F3864"/>
        </w:rPr>
        <w:t xml:space="preserve">4. Enhancement Overview</w:t>
      </w:r>
    </w:p>
    <w:p>
      <w:pPr>
        <w:spacing w:after="160"/>
      </w:pPr>
      <w:r>
        <w:rPr>
          <w:sz w:val="21"/>
          <w:szCs w:val="21"/>
        </w:rPr>
        <w:t xml:space="preserve">Release 2.0 gives Admin and Warehouse staff a single view of stock levels with audit-tracked manual adjustments and automatic low-stock alerts, reducing stockout-driven cancellations. The companion dashboard gives Product Managers self-service visibility into sales and order-volume trends without needing an ad-hoc data-team request, with exportable reports for offline analysis.</w:t>
      </w:r>
    </w:p>
    <w:p>
      <w:pPr>
        <w:pStyle w:val="Heading1"/>
        <w:spacing w:after="150" w:before="300"/>
      </w:pPr>
      <w:r>
        <w:rPr>
          <w:b/>
          <w:bCs/>
          <w:color w:val="1F3864"/>
        </w:rPr>
        <w:t xml:space="preserve">5. Functional Specifications</w:t>
      </w:r>
    </w:p>
    <w:p>
      <w:pPr>
        <w:pStyle w:val="Heading2"/>
        <w:spacing w:after="120" w:before="260"/>
      </w:pPr>
      <w:r>
        <w:rPr>
          <w:b/>
          <w:bCs/>
          <w:color w:val="2E74B5"/>
        </w:rPr>
        <w:t xml:space="preserve">5.1 Requirement ID: FR-006 — Inventory Management (Admin)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Enable Admin/Warehouse staff to manage stock levels, receive low-stock alerts, and reconcile inventory against incoming purchase orders.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User, Warehouse Staff</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user is authenticated with the "Inventory Manager" role.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opens the Inventory module in the Admin Portal, or a scheduled stock-check job runs.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Admin views current stock levels per SKU, filterable by warehouse location and category.</w:t>
            </w:r>
          </w:p>
          <w:p>
            <w:pPr>
              <w:spacing w:after="60"/>
            </w:pPr>
            <w:r>
              <w:rPr>
                <w:sz w:val="19"/>
                <w:szCs w:val="19"/>
              </w:rPr>
              <w:t xml:space="preserve">2. Admin manually adjusts stock (receiving, damage write-off, cycle count correction) with a mandatory reason code.</w:t>
            </w:r>
          </w:p>
          <w:p>
            <w:pPr>
              <w:spacing w:after="60"/>
            </w:pPr>
            <w:r>
              <w:rPr>
                <w:sz w:val="19"/>
                <w:szCs w:val="19"/>
              </w:rPr>
              <w:t xml:space="preserve">3. System recalculates available-to-sell quantity and re-syncs the Elasticsearch index within 60 seconds.</w:t>
            </w:r>
          </w:p>
          <w:p>
            <w:pPr>
              <w:spacing w:after="60"/>
            </w:pPr>
            <w:r>
              <w:rPr>
                <w:sz w:val="19"/>
                <w:szCs w:val="19"/>
              </w:rPr>
              <w:t xml:space="preserve">4. When available stock falls below the configured reorder threshold, the system automatically emails the assigned category manager.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a stock adjustment would result in a negative quantity, the system blocks the change and displays a validation error.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Inventory ledger reflects the adjustment with a full audit entry (user, timestamp, reason, before/after quantity).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All manual adjustments require a reason code; low-stock threshold defaults to 10 units but is configurable per SKU.</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Medium</w:t>
            </w:r>
          </w:p>
        </w:tc>
      </w:tr>
    </w:tbl>
    <w:p>
      <w:pPr>
        <w:spacing w:after="160"/>
      </w:pPr>
    </w:p>
    <w:p>
      <w:pPr>
        <w:pStyle w:val="Heading2"/>
        <w:spacing w:after="120" w:before="260"/>
      </w:pPr>
      <w:r>
        <w:rPr>
          <w:b/>
          <w:bCs/>
          <w:color w:val="2E74B5"/>
        </w:rPr>
        <w:t xml:space="preserve">5.2 Requirement ID: FR-007 — Admin Dashboard &amp; Reporting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Description</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Provide Admin users with a dashboard summarizing sales, order volume, and top products, with exportable reports.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Actor(s)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User, Product Manager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Pre-conditions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user is authenticated with a role that has reporting access.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Trigger</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Admin navigates to the Dashboard or Reports section of the Admin Portal.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Main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60"/>
            </w:pPr>
            <w:r>
              <w:rPr>
                <w:sz w:val="19"/>
                <w:szCs w:val="19"/>
              </w:rPr>
              <w:t xml:space="preserve">1. System displays key metrics (gross sales, order count, average order value, conversion rate) for a selectable date range.</w:t>
            </w:r>
          </w:p>
          <w:p>
            <w:pPr>
              <w:spacing w:after="60"/>
            </w:pPr>
            <w:r>
              <w:rPr>
                <w:sz w:val="19"/>
                <w:szCs w:val="19"/>
              </w:rPr>
              <w:t xml:space="preserve">2. System renders a top-10 products chart and a sales-by-category breakdown.</w:t>
            </w:r>
          </w:p>
          <w:p>
            <w:pPr>
              <w:spacing w:after="60"/>
            </w:pPr>
            <w:r>
              <w:rPr>
                <w:sz w:val="19"/>
                <w:szCs w:val="19"/>
              </w:rPr>
              <w:t xml:space="preserve">3. Admin selects "Export" to download the underlying data as a CSV or XLSX file.</w:t>
            </w:r>
          </w:p>
          <w:p>
            <w:pPr>
              <w:spacing w:after="60"/>
            </w:pPr>
            <w:r>
              <w:rPr>
                <w:sz w:val="19"/>
                <w:szCs w:val="19"/>
              </w:rPr>
              <w:t xml:space="preserve">4. System generates the export asynchronously for large date ranges and emails a download link when ready.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Alternate / Exception Flow</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If no orders exist for the selected range, the dashboard displays an empty state with a suggestion to widen the date range.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Post-conditions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Report data is rendered on screen and/or delivered as a downloadable file.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Business Rules</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Reporting data is refreshed hourly via a materialized view; exports larger than 10,000 rows are processed asynchronously.</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00"/>
              <w:bottom w:type="dxa" w:w="80"/>
              <w:right w:type="dxa" w:w="100"/>
            </w:tcMar>
            <w:vAlign w:val="center"/>
          </w:tcPr>
          <w:p>
            <w:r>
              <w:rPr>
                <w:b/>
                <w:bCs/>
                <w:sz w:val="19"/>
                <w:szCs w:val="19"/>
              </w:rPr>
              <w:t xml:space="preserve">Priority</w:t>
            </w:r>
          </w:p>
        </w:tc>
        <w:tc>
          <w:tcPr>
            <w:tcW w:type="dxa" w:w="7150"/>
            <w:tcBorders>
              <w:top w:val="single" w:color="BFBFBF" w:sz="4"/>
              <w:left w:val="single" w:color="BFBFBF" w:sz="4"/>
              <w:bottom w:val="single" w:color="BFBFBF" w:sz="4"/>
              <w:right w:val="single" w:color="BFBFBF" w:sz="4"/>
            </w:tcBorders>
            <w:tcMar>
              <w:top w:type="dxa" w:w="80"/>
              <w:left w:type="dxa" w:w="100"/>
              <w:bottom w:type="dxa" w:w="80"/>
              <w:right w:type="dxa" w:w="100"/>
            </w:tcMar>
            <w:vAlign w:val="center"/>
          </w:tcPr>
          <w:p>
            <w:pPr>
              <w:spacing w:after="0"/>
            </w:pPr>
            <w:r>
              <w:rPr>
                <w:sz w:val="19"/>
                <w:szCs w:val="19"/>
              </w:rPr>
              <w:t xml:space="preserve">Low</w:t>
            </w:r>
          </w:p>
        </w:tc>
      </w:tr>
    </w:tbl>
    <w:p>
      <w:pPr>
        <w:spacing w:after="160"/>
      </w:pPr>
    </w:p>
    <w:p>
      <w:pPr>
        <w:pStyle w:val="Heading1"/>
        <w:spacing w:after="150" w:before="300"/>
      </w:pPr>
      <w:r>
        <w:rPr>
          <w:b/>
          <w:bCs/>
          <w:color w:val="1F3864"/>
        </w:rPr>
        <w:t xml:space="preserve">6. Performance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5550"/>
      </w:tblGrid>
      <w:tr>
        <w:tc>
          <w:tcPr>
            <w:tcW w:type="dxa" w:w="3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Parameter</w:t>
            </w:r>
          </w:p>
        </w:tc>
        <w:tc>
          <w:tcPr>
            <w:tcW w:type="dxa" w:w="5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Target</w:t>
            </w:r>
          </w:p>
        </w:tc>
      </w:tr>
      <w:tr>
        <w:tc>
          <w:tcPr>
            <w:tcW w:type="dxa" w:w="3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Nightly Inventory Sync Batch Window</w:t>
            </w:r>
          </w:p>
        </w:tc>
        <w:tc>
          <w:tcPr>
            <w:tcW w:type="dxa" w:w="5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Completes within 2 hours (02:00–04:00 IST)</w:t>
            </w:r>
          </w:p>
        </w:tc>
      </w:tr>
      <w:tr>
        <w:tc>
          <w:tcPr>
            <w:tcW w:type="dxa" w:w="3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Elasticsearch Re-index Latency (post-adjustment)</w:t>
            </w:r>
          </w:p>
        </w:tc>
        <w:tc>
          <w:tcPr>
            <w:tcW w:type="dxa" w:w="5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Within 60 seconds of a manual stock adjustment</w:t>
            </w:r>
          </w:p>
        </w:tc>
      </w:tr>
    </w:tbl>
    <w:p>
      <w:pPr>
        <w:pStyle w:val="Heading1"/>
        <w:spacing w:after="150" w:before="300"/>
      </w:pPr>
      <w:r>
        <w:rPr>
          <w:b/>
          <w:bCs/>
          <w:color w:val="1F3864"/>
        </w:rPr>
        <w:t xml:space="preserve">7. Interfaces with Other Systems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550"/>
        <w:gridCol w:w="1650"/>
        <w:gridCol w:w="3750"/>
      </w:tblGrid>
      <w:t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Interfacing System</w:t>
            </w:r>
          </w:p>
        </w:tc>
        <w:tc>
          <w:tcPr>
            <w:tcW w:type="dxa" w:w="1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Type</w:t>
            </w:r>
          </w:p>
        </w:tc>
        <w:tc>
          <w:tcPr>
            <w:tcW w:type="dxa" w:w="16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Direction</w:t>
            </w:r>
          </w:p>
        </w:tc>
        <w:tc>
          <w:tcPr>
            <w:tcW w:type="dxa" w:w="37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Data Exchanged</w:t>
            </w:r>
          </w:p>
        </w:tc>
      </w:tr>
      <w:tr>
        <w:tc>
          <w:tcPr>
            <w:tcW w:type="dxa" w:w="24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Elasticsearch Cluster</w:t>
            </w:r>
          </w:p>
        </w:tc>
        <w:tc>
          <w:tcPr>
            <w:tcW w:type="dxa" w:w="1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REST API</w:t>
            </w:r>
          </w:p>
        </w:tc>
        <w:tc>
          <w:tcPr>
            <w:tcW w:type="dxa" w:w="16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Bidirectional</w:t>
            </w:r>
          </w:p>
        </w:tc>
        <w:tc>
          <w:tcPr>
            <w:tcW w:type="dxa" w:w="37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Product index documents, availability updates</w:t>
            </w:r>
          </w:p>
        </w:tc>
      </w:tr>
      <w:tr>
        <w:tc>
          <w:tcPr>
            <w:tcW w:type="dxa" w:w="24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AWS S3</w:t>
            </w:r>
          </w:p>
        </w:tc>
        <w:tc>
          <w:tcPr>
            <w:tcW w:type="dxa" w:w="1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S3 API</w:t>
            </w:r>
          </w:p>
        </w:tc>
        <w:tc>
          <w:tcPr>
            <w:tcW w:type="dxa" w:w="16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Bidirectional</w:t>
            </w:r>
          </w:p>
        </w:tc>
        <w:tc>
          <w:tcPr>
            <w:tcW w:type="dxa" w:w="37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Generated report files (CSV/XLSX)</w:t>
            </w:r>
          </w:p>
        </w:tc>
      </w:tr>
    </w:tbl>
    <w:p>
      <w:pPr>
        <w:pStyle w:val="Heading1"/>
        <w:spacing w:after="150" w:before="300"/>
      </w:pPr>
      <w:r>
        <w:rPr>
          <w:b/>
          <w:bCs/>
          <w:color w:val="1F3864"/>
        </w:rPr>
        <w:t xml:space="preserve">8. Non-Functional Attributes</w:t>
      </w:r>
    </w:p>
    <w:p>
      <w:pPr>
        <w:pStyle w:val="Heading2"/>
        <w:spacing w:after="120" w:before="220"/>
      </w:pPr>
      <w:r>
        <w:rPr>
          <w:b/>
          <w:bCs/>
          <w:color w:val="2E74B5"/>
        </w:rPr>
        <w:t xml:space="preserve">8.1 Auditability &amp; Logging</w:t>
      </w:r>
    </w:p>
    <w:p>
      <w:pPr>
        <w:pStyle w:val="ListParagraph"/>
        <w:numPr>
          <w:ilvl w:val="0"/>
          <w:numId w:val="1"/>
        </w:numPr>
        <w:spacing w:after="80"/>
      </w:pPr>
      <w:r>
        <w:rPr>
          <w:sz w:val="21"/>
          <w:szCs w:val="21"/>
        </w:rPr>
        <w:t xml:space="preserve">Admin actions (inventory adjustments, refunds, coupon creation) logged with user identity, timestamp, and before/after values.</w:t>
      </w:r>
    </w:p>
    <w:p>
      <w:pPr>
        <w:pStyle w:val="ListParagraph"/>
        <w:numPr>
          <w:ilvl w:val="0"/>
          <w:numId w:val="1"/>
        </w:numPr>
        <w:spacing w:after="80"/>
      </w:pPr>
      <w:r>
        <w:rPr>
          <w:sz w:val="21"/>
          <w:szCs w:val="21"/>
        </w:rPr>
        <w:t xml:space="preserve">Immutable audit trail for all order and payment state transitions, retained for 1 year in cold storage.</w:t>
      </w:r>
    </w:p>
    <w:p>
      <w:pPr>
        <w:pStyle w:val="Heading2"/>
        <w:spacing w:after="120" w:before="220"/>
      </w:pPr>
      <w:r>
        <w:rPr>
          <w:b/>
          <w:bCs/>
          <w:color w:val="2E74B5"/>
        </w:rPr>
        <w:t xml:space="preserve">8.2 Scalability</w:t>
      </w:r>
    </w:p>
    <w:p>
      <w:pPr>
        <w:pStyle w:val="ListParagraph"/>
        <w:numPr>
          <w:ilvl w:val="0"/>
          <w:numId w:val="1"/>
        </w:numPr>
        <w:spacing w:after="80"/>
      </w:pPr>
      <w:r>
        <w:rPr>
          <w:sz w:val="21"/>
          <w:szCs w:val="21"/>
        </w:rPr>
        <w:t xml:space="preserve">Exports larger than 10,000 rows are processed asynchronously via a background worker to avoid blocking the Admin Portal UI.</w:t>
      </w:r>
    </w:p>
    <w:p>
      <w:pPr>
        <w:pStyle w:val="Heading1"/>
        <w:spacing w:after="150" w:before="300"/>
      </w:pPr>
      <w:r>
        <w:rPr>
          <w:b/>
          <w:bCs/>
          <w:color w:val="1F3864"/>
        </w:rPr>
        <w:t xml:space="preserve">9. Glossary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7550"/>
      </w:tblGrid>
      <w:tr>
        <w:tc>
          <w:tcPr>
            <w:tcW w:type="dxa" w:w="18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Term</w:t>
            </w:r>
          </w:p>
        </w:tc>
        <w:tc>
          <w:tcPr>
            <w:tcW w:type="dxa" w:w="755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r>
              <w:rPr>
                <w:b/>
                <w:bCs/>
                <w:color w:val="FFFFFF"/>
                <w:sz w:val="19"/>
                <w:szCs w:val="19"/>
              </w:rPr>
              <w:t xml:space="preserve">Definition</w:t>
            </w:r>
          </w:p>
        </w:tc>
      </w:tr>
      <w:tr>
        <w:tc>
          <w:tcPr>
            <w:tcW w:type="dxa" w:w="180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SKU</w:t>
            </w:r>
          </w:p>
        </w:tc>
        <w:tc>
          <w:tcPr>
            <w:tcW w:type="dxa" w:w="7550"/>
            <w:tcBorders>
              <w:top w:val="single" w:color="BFBFBF" w:sz="4"/>
              <w:left w:val="single" w:color="BFBFBF" w:sz="4"/>
              <w:bottom w:val="single" w:color="BFBFBF" w:sz="4"/>
              <w:right w:val="single" w:color="BFBFBF" w:sz="4"/>
            </w:tcBorders>
            <w:shd w:fill="FFFFFF" w:val="clear"/>
            <w:tcMar>
              <w:top w:type="dxa" w:w="70"/>
              <w:left w:type="dxa" w:w="100"/>
              <w:bottom w:type="dxa" w:w="70"/>
              <w:right w:type="dxa" w:w="100"/>
            </w:tcMar>
          </w:tcPr>
          <w:p>
            <w:r>
              <w:rPr>
                <w:sz w:val="19"/>
                <w:szCs w:val="19"/>
              </w:rPr>
              <w:t xml:space="preserve">Stock Keeping Unit — a unique identifier for each distinct product/variant.</w:t>
            </w:r>
          </w:p>
        </w:tc>
      </w:tr>
      <w:tr>
        <w:tc>
          <w:tcPr>
            <w:tcW w:type="dxa" w:w="180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Reorder Threshold</w:t>
            </w:r>
          </w:p>
        </w:tc>
        <w:tc>
          <w:tcPr>
            <w:tcW w:type="dxa" w:w="7550"/>
            <w:tcBorders>
              <w:top w:val="single" w:color="BFBFBF" w:sz="4"/>
              <w:left w:val="single" w:color="BFBFBF" w:sz="4"/>
              <w:bottom w:val="single" w:color="BFBFBF" w:sz="4"/>
              <w:right w:val="single" w:color="BFBFBF" w:sz="4"/>
            </w:tcBorders>
            <w:shd w:fill="F2F2F2" w:val="clear"/>
            <w:tcMar>
              <w:top w:type="dxa" w:w="70"/>
              <w:left w:type="dxa" w:w="100"/>
              <w:bottom w:type="dxa" w:w="70"/>
              <w:right w:type="dxa" w:w="100"/>
            </w:tcMar>
          </w:tcPr>
          <w:p>
            <w:r>
              <w:rPr>
                <w:sz w:val="19"/>
                <w:szCs w:val="19"/>
              </w:rPr>
              <w:t xml:space="preserve">The configurable stock level below which a SKU is flagged "Low Stock" and an alert is triggered.</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2026-08-13T07:05:44.021Z</dcterms:created>
  <dcterms:modified xsi:type="dcterms:W3CDTF">2026-08-13T07:05:44.021Z</dcterms:modified>
</cp:coreProperties>
</file>

<file path=docProps/custom.xml><?xml version="1.0" encoding="utf-8"?>
<Properties xmlns="http://schemas.openxmlformats.org/officeDocument/2006/custom-properties" xmlns:vt="http://schemas.openxmlformats.org/officeDocument/2006/docPropsVTypes"/>
</file>