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ptos Display" w:hAnsi="Aptos Display"/>
          <w:b/>
          <w:color w:val="17324D"/>
          <w:sz w:val="52"/>
        </w:rPr>
        <w:t>Business Requirements Document (BRD)</w:t>
      </w:r>
    </w:p>
    <w:p>
      <w:pPr>
        <w:spacing w:after="240"/>
      </w:pPr>
      <w:r>
        <w:rPr>
          <w:color w:val="6B7280"/>
          <w:sz w:val="24"/>
        </w:rPr>
        <w:t>PayFlow — Mobile-First Salary &amp; Expense Intelligence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2F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Document Version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1.0</w:t>
            </w:r>
          </w:p>
        </w:tc>
        <w:tc>
          <w:tcPr>
            <w:tcW w:type="dxa" w:w="2520"/>
            <w:shd w:fill="EAF2F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31 Aug 2026</w:t>
            </w:r>
          </w:p>
        </w:tc>
      </w:tr>
      <w:tr>
        <w:tc>
          <w:tcPr>
            <w:tcW w:type="dxa" w:w="2520"/>
            <w:shd w:fill="EAF2F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Product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PayFlow</w:t>
            </w:r>
          </w:p>
        </w:tc>
        <w:tc>
          <w:tcPr>
            <w:tcW w:type="dxa" w:w="2520"/>
            <w:shd w:fill="EAF2F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Status</w:t>
            </w:r>
          </w:p>
        </w:tc>
        <w:tc>
          <w:tcPr>
            <w:tcW w:type="dxa" w:w="2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Draft / MVP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PayFlow is a personal finance application designed around one simple problem: a user can spend money throughout the day but rarely has a frictionless way to record every expense. The product turns the iPhone into a lightweight expense-capture device and a mobile dashboard for understanding salary, spending, savings, categories, trips, and monthly trends.</w:t>
      </w:r>
    </w:p>
    <w:p>
      <w:r>
        <w:t>The product is intentionally designed as a capture-first experience: the user should be able to record an expense using an iPhone Back Tap/Shortcut, voice input, a quick mobile action, or a lightweight message workflow, without opening a full finance application for every transaction.</w:t>
      </w:r>
    </w:p>
    <w:p>
      <w:pPr>
        <w:pStyle w:val="Heading1"/>
      </w:pPr>
      <w:r>
        <w:t>2. Business Problem</w:t>
      </w:r>
    </w:p>
    <w:p>
      <w:pPr>
        <w:pStyle w:val="ListBullet"/>
        <w:spacing w:after="60"/>
      </w:pPr>
      <w:r>
        <w:t>Manual expense tracking is repetitive and often forgotten, especially for small daily purchases.</w:t>
      </w:r>
    </w:p>
    <w:p>
      <w:pPr>
        <w:pStyle w:val="ListBullet"/>
        <w:spacing w:after="60"/>
      </w:pPr>
      <w:r>
        <w:t>Traditional expense applications require multiple taps and context switching for a transaction that may take only a few seconds to record.</w:t>
      </w:r>
    </w:p>
    <w:p>
      <w:pPr>
        <w:pStyle w:val="ListBullet"/>
        <w:spacing w:after="60"/>
      </w:pPr>
      <w:r>
        <w:t>Users care less about maintaining a list of transactions and more about answering: “Where did my salary go?”</w:t>
      </w:r>
    </w:p>
    <w:p>
      <w:pPr>
        <w:pStyle w:val="ListBullet"/>
        <w:spacing w:after="60"/>
      </w:pPr>
      <w:r>
        <w:t>Fixed, generic categories do not reflect personal spending patterns such as Bangalore Trip, Mom Needs, Home Needs, or Protein.</w:t>
      </w:r>
    </w:p>
    <w:p>
      <w:pPr>
        <w:pStyle w:val="ListBullet"/>
        <w:spacing w:after="60"/>
      </w:pPr>
      <w:r>
        <w:t>Insights are often separated from capture, making it difficult to build a daily habit of recording expenses and reviewing trends.</w:t>
      </w:r>
    </w:p>
    <w:p>
      <w:pPr>
        <w:pStyle w:val="Heading1"/>
      </w:pPr>
      <w:r>
        <w:t>3. Product Vision</w:t>
      </w:r>
    </w:p>
    <w:p>
      <w:r>
        <w:t>Build a personal money companion that makes expense capture nearly invisible and turns raw transactions into understandable salary and spending insights.</w:t>
      </w:r>
    </w:p>
    <w:p>
      <w:r>
        <w:t>Core positioning: “Know where every rupee goes without having to write it down.”</w:t>
      </w:r>
    </w:p>
    <w:p>
      <w:pPr>
        <w:pStyle w:val="Heading1"/>
      </w:pPr>
      <w:r>
        <w:t>4. Objectives</w:t>
      </w:r>
    </w:p>
    <w:p>
      <w:pPr>
        <w:pStyle w:val="ListBullet"/>
        <w:spacing w:after="60"/>
      </w:pPr>
      <w:r>
        <w:t>Reduce expense-recording effort to approximately 2–3 seconds for common transactions.</w:t>
      </w:r>
    </w:p>
    <w:p>
      <w:pPr>
        <w:pStyle w:val="ListBullet"/>
        <w:spacing w:after="60"/>
      </w:pPr>
      <w:r>
        <w:t>Provide a single view of monthly income, total spend, savings/remaining balance, and top spending categories.</w:t>
      </w:r>
    </w:p>
    <w:p>
      <w:pPr>
        <w:pStyle w:val="ListBullet"/>
        <w:spacing w:after="60"/>
      </w:pPr>
      <w:r>
        <w:t>Support user-defined categories and contextual groups such as trips or family-related spending.</w:t>
      </w:r>
    </w:p>
    <w:p>
      <w:pPr>
        <w:pStyle w:val="ListBullet"/>
        <w:spacing w:after="60"/>
      </w:pPr>
      <w:r>
        <w:t>Make financial insights available at a glance through an iPhone Home Screen widget.</w:t>
      </w:r>
    </w:p>
    <w:p>
      <w:pPr>
        <w:pStyle w:val="ListBullet"/>
        <w:spacing w:after="60"/>
      </w:pPr>
      <w:r>
        <w:t>Start with a no-paid-AI-key architecture; add intelligence only where it creates clear user value.</w:t>
      </w:r>
    </w:p>
    <w:p>
      <w:pPr>
        <w:pStyle w:val="ListBullet"/>
        <w:spacing w:after="60"/>
      </w:pPr>
      <w:r>
        <w:t>Use a low-cost, simple backend architecture suitable for a personal MVP.</w:t>
      </w:r>
    </w:p>
    <w:p>
      <w:pPr>
        <w:pStyle w:val="Heading1"/>
      </w:pPr>
      <w:r>
        <w:t>5. Target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user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Individual iPhone user who wants to track salary and daily expenses.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iPhone; initial experience optimized for iPhone 12 and later.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Usage pattern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Frequent small expense entries, monthly salary tracking, periodic review.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Finance model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Salary/income + day-to-day spending + savings/remaining money.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Category model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Personalized categories and optional trips/projects.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Privacy expectation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Personal financial data should remain private and protected.</w:t>
            </w:r>
          </w:p>
        </w:tc>
      </w:tr>
    </w:tbl>
    <w:p/>
    <w:p>
      <w:pPr>
        <w:pStyle w:val="Heading1"/>
      </w:pPr>
      <w:r>
        <w:t>6. Key User Journeys</w:t>
      </w:r>
    </w:p>
    <w:p>
      <w:pPr>
        <w:pStyle w:val="ListNumber"/>
        <w:spacing w:after="60"/>
      </w:pPr>
      <w:r>
        <w:t>Quick expense: user performs an iPhone Back Tap → Shortcut collects amount and category → transaction is saved → dashboard/widget can refresh.</w:t>
      </w:r>
    </w:p>
    <w:p>
      <w:pPr>
        <w:pStyle w:val="ListNumber"/>
        <w:spacing w:after="60"/>
      </w:pPr>
      <w:r>
        <w:t>Voice expense: user performs a Back Tap → dictates “₹450 protein” → Shortcut captures text → server/parser converts it into a transaction → transaction is saved.</w:t>
      </w:r>
    </w:p>
    <w:p>
      <w:pPr>
        <w:pStyle w:val="ListNumber"/>
        <w:spacing w:after="60"/>
      </w:pPr>
      <w:r>
        <w:t>Dashboard review: user opens the mobile web app → sees salary, spent, remaining, category split, and recent transactions.</w:t>
      </w:r>
    </w:p>
    <w:p>
      <w:pPr>
        <w:pStyle w:val="ListNumber"/>
        <w:spacing w:after="60"/>
      </w:pPr>
      <w:r>
        <w:t>Trip tracking: user selects or creates a trip such as Bangalore Trip → related expenses are assigned to the trip → app shows trip total and breakdown.</w:t>
      </w:r>
    </w:p>
    <w:p>
      <w:pPr>
        <w:pStyle w:val="ListNumber"/>
        <w:spacing w:after="60"/>
      </w:pPr>
      <w:r>
        <w:t>Monthly review: user sees month-over-month changes and top spending areas, including categories that increased materially.</w:t>
      </w:r>
    </w:p>
    <w:p>
      <w:pPr>
        <w:pStyle w:val="Heading1"/>
      </w:pPr>
      <w:r>
        <w:t>7. Functional Scope — MVP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 Capability</w:t>
            </w:r>
          </w:p>
        </w:tc>
        <w:tc>
          <w:tcPr>
            <w:tcW w:type="dxa" w:w="336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Income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Record monthly salary/income and income date.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Expense capture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Quick entry by amount/category through mobile UI and Shortcuts.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Voice capture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Convert dictated text into a transaction using non-LLM parsing/rules initially.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Categories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Create, edit, archive and assign custom categories.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Transactions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View, edit, delete and search transactions.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Salary, spend, remaining, category breakdown and recent transactions.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Insights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Top categories, month-over-month change, savings rate, simple spending alerts.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Should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Trips / groups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Group expenses under user-defined trip or event names.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Should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iPhone widget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 current-month spend and at least one insight; deep link to dashboard.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Should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future enhancement for natural-language parsing and richer explanations.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Could</w:t>
            </w:r>
          </w:p>
        </w:tc>
      </w:tr>
    </w:tbl>
    <w:p/>
    <w:p>
      <w:pPr>
        <w:pStyle w:val="Heading1"/>
      </w:pPr>
      <w:r>
        <w:t>8. Non-Functional Business Requirements</w:t>
      </w:r>
    </w:p>
    <w:p>
      <w:pPr>
        <w:pStyle w:val="ListBullet"/>
        <w:spacing w:after="60"/>
      </w:pPr>
      <w:r>
        <w:t>The common expense-capture path should feel instant and require minimal interaction.</w:t>
      </w:r>
    </w:p>
    <w:p>
      <w:pPr>
        <w:pStyle w:val="ListBullet"/>
        <w:spacing w:after="60"/>
      </w:pPr>
      <w:r>
        <w:t>Mobile UI must be optimized for one-handed use on a small screen.</w:t>
      </w:r>
    </w:p>
    <w:p>
      <w:pPr>
        <w:pStyle w:val="ListBullet"/>
        <w:spacing w:after="60"/>
      </w:pPr>
      <w:r>
        <w:t>Financial information must be treated as private personal data; secure authentication and database access controls are required.</w:t>
      </w:r>
    </w:p>
    <w:p>
      <w:pPr>
        <w:pStyle w:val="ListBullet"/>
        <w:spacing w:after="60"/>
      </w:pPr>
      <w:r>
        <w:t>The system should be simple enough to operate at personal scale with minimal infrastructure cost.</w:t>
      </w:r>
    </w:p>
    <w:p>
      <w:pPr>
        <w:pStyle w:val="ListBullet"/>
        <w:spacing w:after="60"/>
      </w:pPr>
      <w:r>
        <w:t>The product should not depend on an external paid AI service for core expense recording.</w:t>
      </w:r>
    </w:p>
    <w:p>
      <w:pPr>
        <w:pStyle w:val="Heading1"/>
      </w:pPr>
      <w:r>
        <w:t>9. Out of Scope — MVP</w:t>
      </w:r>
    </w:p>
    <w:p>
      <w:pPr>
        <w:pStyle w:val="ListBullet"/>
        <w:spacing w:after="60"/>
      </w:pPr>
      <w:r>
        <w:t>Direct bank-account aggregation or automatic bank-feed reconciliation.</w:t>
      </w:r>
    </w:p>
    <w:p>
      <w:pPr>
        <w:pStyle w:val="ListBullet"/>
        <w:spacing w:after="60"/>
      </w:pPr>
      <w:r>
        <w:t>Credit-score management, lending, investments, taxation, or insurance modules.</w:t>
      </w:r>
    </w:p>
    <w:p>
      <w:pPr>
        <w:pStyle w:val="ListBullet"/>
        <w:spacing w:after="60"/>
      </w:pPr>
      <w:r>
        <w:t>Multi-user family accounting with complex permissions.</w:t>
      </w:r>
    </w:p>
    <w:p>
      <w:pPr>
        <w:pStyle w:val="ListBullet"/>
        <w:spacing w:after="60"/>
      </w:pPr>
      <w:r>
        <w:t>Fully autonomous financial decisions or payment execution.</w:t>
      </w:r>
    </w:p>
    <w:p>
      <w:pPr>
        <w:pStyle w:val="ListBullet"/>
        <w:spacing w:after="60"/>
      </w:pPr>
      <w:r>
        <w:t>LLM-powered recommendations as a hard dependency.</w:t>
      </w:r>
    </w:p>
    <w:p>
      <w:pPr>
        <w:pStyle w:val="Heading1"/>
      </w:pPr>
      <w:r>
        <w:t>10. Success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 Target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Expense capture completion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&gt;90% for initiated quick-entry flows.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Time to record common expense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≤10 seconds; target 2–3 seconds after personalization.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Weekly logging consistency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records expenses on most spending days.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Dashboard usefulness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can identify top 3 spending categories within 5 seconds.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Data accuracy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duplicate transaction created by the same capture event.</w:t>
            </w:r>
          </w:p>
        </w:tc>
      </w:tr>
    </w:tbl>
    <w:p/>
    <w:p>
      <w:pPr>
        <w:pStyle w:val="Heading1"/>
      </w:pPr>
      <w:r>
        <w:t>11. Business Rules</w:t>
      </w:r>
    </w:p>
    <w:p>
      <w:pPr>
        <w:pStyle w:val="ListBullet"/>
        <w:spacing w:after="60"/>
      </w:pPr>
      <w:r>
        <w:t>Every transaction must have a type: Income or Expense.</w:t>
      </w:r>
    </w:p>
    <w:p>
      <w:pPr>
        <w:pStyle w:val="ListBullet"/>
        <w:spacing w:after="60"/>
      </w:pPr>
      <w:r>
        <w:t>Every expense must have an amount, date/time, and category; description is recommended.</w:t>
      </w:r>
    </w:p>
    <w:p>
      <w:pPr>
        <w:pStyle w:val="ListBullet"/>
        <w:spacing w:after="60"/>
      </w:pPr>
      <w:r>
        <w:t>Categories are user-controlled and can be customized for personal needs.</w:t>
      </w:r>
    </w:p>
    <w:p>
      <w:pPr>
        <w:pStyle w:val="ListBullet"/>
        <w:spacing w:after="60"/>
      </w:pPr>
      <w:r>
        <w:t>Trip/event grouping is optional and independent of the primary category.</w:t>
      </w:r>
    </w:p>
    <w:p>
      <w:pPr>
        <w:pStyle w:val="ListBullet"/>
        <w:spacing w:after="60"/>
      </w:pPr>
      <w:r>
        <w:t>Monthly spend = sum of expense transactions for the selected calendar month.</w:t>
      </w:r>
    </w:p>
    <w:p>
      <w:pPr>
        <w:pStyle w:val="ListBullet"/>
        <w:spacing w:after="60"/>
      </w:pPr>
      <w:r>
        <w:t>Remaining = monthly income minus expenses recorded for that month, unless the user selects a different calculation mode.</w:t>
      </w:r>
    </w:p>
    <w:p>
      <w:pPr>
        <w:pStyle w:val="ListBullet"/>
        <w:spacing w:after="60"/>
      </w:pPr>
      <w:r>
        <w:t>Insights must be derived from stored transaction data and should not require an AI model.</w:t>
      </w:r>
    </w:p>
    <w:p>
      <w:pPr>
        <w:pStyle w:val="Heading1"/>
      </w:pPr>
      <w:r>
        <w:t>12. Product Dependencies</w:t>
      </w:r>
    </w:p>
    <w:p>
      <w:pPr>
        <w:pStyle w:val="ListBullet"/>
        <w:spacing w:after="60"/>
      </w:pPr>
      <w:r>
        <w:t>Supabase for PostgreSQL database, authentication and server-side functions/APIs.</w:t>
      </w:r>
    </w:p>
    <w:p>
      <w:pPr>
        <w:pStyle w:val="ListBullet"/>
        <w:spacing w:after="60"/>
      </w:pPr>
      <w:r>
        <w:t>iOS Shortcuts for Back Tap and quick capture workflows.</w:t>
      </w:r>
    </w:p>
    <w:p>
      <w:pPr>
        <w:pStyle w:val="ListBullet"/>
        <w:spacing w:after="60"/>
      </w:pPr>
      <w:r>
        <w:t>A small native iOS companion layer for a true Home Screen widget using WidgetKit.</w:t>
      </w:r>
    </w:p>
    <w:p>
      <w:pPr>
        <w:pStyle w:val="ListBullet"/>
        <w:spacing w:after="60"/>
      </w:pPr>
      <w:r>
        <w:t>Mobile web application/PWA for the primary dashboard and transaction management experience.</w:t>
      </w:r>
    </w:p>
    <w:p>
      <w:pPr>
        <w:pStyle w:val="Heading1"/>
      </w:pPr>
      <w:r>
        <w:t>13. Future Enhancements</w:t>
      </w:r>
    </w:p>
    <w:p>
      <w:pPr>
        <w:pStyle w:val="ListBullet"/>
        <w:spacing w:after="60"/>
      </w:pPr>
      <w:r>
        <w:t>LLM-based natural-language transaction parsing.</w:t>
      </w:r>
    </w:p>
    <w:p>
      <w:pPr>
        <w:pStyle w:val="ListBullet"/>
        <w:spacing w:after="60"/>
      </w:pPr>
      <w:r>
        <w:t>Merchant recognition and automatic category prediction.</w:t>
      </w:r>
    </w:p>
    <w:p>
      <w:pPr>
        <w:pStyle w:val="ListBullet"/>
        <w:spacing w:after="60"/>
      </w:pPr>
      <w:r>
        <w:t>Receipt/photo capture.</w:t>
      </w:r>
    </w:p>
    <w:p>
      <w:pPr>
        <w:pStyle w:val="ListBullet"/>
        <w:spacing w:after="60"/>
      </w:pPr>
      <w:r>
        <w:t>Recurring salary and recurring expense detection.</w:t>
      </w:r>
    </w:p>
    <w:p>
      <w:pPr>
        <w:pStyle w:val="ListBullet"/>
        <w:spacing w:after="60"/>
      </w:pPr>
      <w:r>
        <w:t>Smart monthly narrative: “Your salary was ₹X; you spent Y%; the biggest increase was Z.”</w:t>
      </w:r>
    </w:p>
    <w:p>
      <w:pPr>
        <w:pStyle w:val="ListBullet"/>
        <w:spacing w:after="60"/>
      </w:pPr>
      <w:r>
        <w:t>Bank/payment-feed integration where available and appropriate.</w:t>
      </w:r>
    </w:p>
    <w:p>
      <w:pPr>
        <w:pStyle w:val="ListBullet"/>
        <w:spacing w:after="60"/>
      </w:pPr>
      <w:r>
        <w:t>Optional family summary or shareable monthly report.</w:t>
      </w:r>
    </w:p>
    <w:p>
      <w:pPr>
        <w:pStyle w:val="Heading1"/>
      </w:pPr>
      <w:r>
        <w:t>14. Acceptance Summary</w:t>
      </w:r>
    </w:p>
    <w:p>
      <w:r>
        <w:t>The MVP is successful when a user can record income and expenses with minimal friction from the iPhone, review all activity in a mobile-first dashboard, understand where the monthly salary is being spent, and see a useful financial summary from the Home Screen widget.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PayFlow | Confidential Product Documentation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