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FORENSIC COUNCIL</w:t>
      </w:r>
    </w:p>
    <w:p>
      <w:pPr>
        <w:spacing w:before="0" w:after="80"/>
      </w:pPr>
      <w:r>
        <w:rPr>
          <w:rFonts w:ascii="Arial" w:cs="Arial" w:eastAsia="Arial" w:hAnsi="Arial"/>
          <w:color w:val="2D6A9F"/>
          <w:sz w:val="28"/>
          <w:szCs w:val="28"/>
        </w:rPr>
        <w:t xml:space="preserve">Production Readiness Deep-Dive Report</w:t>
      </w:r>
    </w:p>
    <w:p>
      <w:pPr>
        <w:pBdr>
          <w:bottom w:val="single" w:color="1E3A5F" w:sz="12" w:space="4"/>
        </w:pBdr>
        <w:spacing w:before="0" w:after="2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Version 0.7.0  •  Assessed: March 4, 2026</w:t>
      </w:r>
    </w:p>
    <w:p>
      <w:pPr>
        <w:pStyle w:val="Heading1"/>
        <w:pBdr>
          <w:bottom w:val="single" w:color="1E3A5F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Executive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🚫  VERDICT: NOT PRODUCTION READY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Forensic Council v0.7.0 is a well-architected, technically impressive forensic analysis system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with solid infrastructure and strong core agents. However, two blocking issues prevent any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public deployment: unauthenticated session/WebSocket endpoints, and fabricated stub data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returned by several AI tools that would mislead investigators in real casework.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app earns a split verdict — some components are genuinely production-grade, while others are explicitly prototype-quality and self-documented as such by the dev team. The table below summarises the top-line status across all dimensions assessed.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680"/>
        <w:gridCol w:w="248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Rating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Blocker for Prod?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Core Infrastructure (DB, Redis, Qdrant, Docker)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8449"/>
                <w:sz w:val="19"/>
                <w:szCs w:val="19"/>
              </w:rPr>
              <w:t xml:space="preserve">✅  Production-Grade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Evidence Upload &amp; Storage Pipeline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8449"/>
                <w:sz w:val="19"/>
                <w:szCs w:val="19"/>
              </w:rPr>
              <w:t xml:space="preserve">✅  Production-Grade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Agent 1 – Image Forensics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8449"/>
                <w:sz w:val="19"/>
                <w:szCs w:val="19"/>
              </w:rPr>
              <w:t xml:space="preserve">✅  Production-Grade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Agent 2 – Audio Forensics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8449"/>
                <w:sz w:val="19"/>
                <w:szCs w:val="19"/>
              </w:rPr>
              <w:t xml:space="preserve">✅  Production-Grade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Agent 5 – Metadata Forensics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8449"/>
                <w:sz w:val="19"/>
                <w:szCs w:val="19"/>
              </w:rPr>
              <w:t xml:space="preserve">✅  Production-Grade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Cryptographic Signing &amp; Custody Chain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8449"/>
                <w:sz w:val="19"/>
                <w:szCs w:val="19"/>
              </w:rPr>
              <w:t xml:space="preserve">✅  Production-Grade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WebSocket Event Streaming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8449"/>
                <w:sz w:val="19"/>
                <w:szCs w:val="19"/>
              </w:rPr>
              <w:t xml:space="preserve">✅  Working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Rate Limiting &amp; Input Validation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8449"/>
                <w:sz w:val="19"/>
                <w:szCs w:val="19"/>
              </w:rPr>
              <w:t xml:space="preserve">✅  Working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Agent 3 – Object Detection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68910"/>
                <w:sz w:val="19"/>
                <w:szCs w:val="19"/>
              </w:rPr>
              <w:t xml:space="preserve">🟡  Heuristics Only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Yes — high false-positive rate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Agent 4 – Video Forensics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68910"/>
                <w:sz w:val="19"/>
                <w:szCs w:val="19"/>
              </w:rPr>
              <w:t xml:space="preserve">🟡  Shallow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Partial — frame-level only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Arbiter Cross-Modal Correlation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68910"/>
                <w:sz w:val="19"/>
                <w:szCs w:val="19"/>
              </w:rPr>
              <w:t xml:space="preserve">🟡  Stubbed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Partial — findings not correlated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Confidence Calibration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68910"/>
                <w:sz w:val="19"/>
                <w:szCs w:val="19"/>
              </w:rPr>
              <w:t xml:space="preserve">🟡  Unvalidated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Partial — formula unproven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Session Authentication on ALL endpoints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🔴  MISSING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YES — CRITICAL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HTTPS / TLS in Caddyfile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🔴  Commented Out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YES — CRITICAL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Hardcoded Demo Users in Source Code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🔴  In Code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YES — CRITICAL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Session Expiry Handling (Frontend)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🔴  Not Implemented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Yes — shows blank page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Adversarial Robustness Tool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🔴  Stub / Fabricated Data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Yes — misleads investigators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E3A5F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Critical Blockers — Must Fix Before Any Deployment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1. Unauthenticated Session &amp; WebSocket Endpoints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JWT authentication framework is implemented correctly and wired into the main investigation routes (/api/v1/investigate, /sessions/{id}/report, /sessions/{id}/brief, /sessions/{id}/checkpoints). However, two entire route files expose unauthenticated access: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560"/>
        <w:gridCol w:w="32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Protected?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GET /api/v1/sessions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sessions.py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❌  No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Anyone can list all active sessions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DELETE /api/v1/sessions/{id}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sessions.py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❌  No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Anyone can terminate any investigation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WS /api/v1/sessions/{id}/live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sessions.py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❌  No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Anyone can eavesdrop on live agent output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For a forensic evidence system handling potentially sensitive material, unauthenticated WebSocket access is a serious breach of chain-of-custody integrity. An adversary could observe real-time agent findings before the report is signed.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68910"/>
                <w:sz w:val="22"/>
                <w:szCs w:val="22"/>
              </w:rPr>
              <w:t xml:space="preserve">Fix Required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Depends(get_current_user) to list_sessions, terminate_session, and handle the WebSocket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token handshake in live_updates() (token via subprotocol, not URL param — already fixed for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frontend in api.ts, but the backend WebSocket endpoint itself has no verification at all).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2. Hardcoded Demo Credentials in Source Code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authentication routes file (api/routes/auth.py) contains a DEMO_USERS dictionary with plaintext-commented passwords compiled directly into the application binary: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DEMO_USERS = {</w:t>
            </w:r>
          </w:p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    "admin": { "hashed_password": "$2b$12$...",  # admin123! }</w:t>
            </w:r>
          </w:p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    "investigator": { "hashed_password": "$2b$12$...",  # inv123! }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}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These are bcrypt hashes (so the storage is correct), but the plaintext passwords are in source comments — they will be leaked to anyone who reads the code. More critically, there is no database-backed user management, no registration endpoint, and no way to rotate credentials without a code change and redeploy.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Fix Required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Move user records to the PostgreSQL database. Create a users table with user_id, username,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hashed_password, role, disabled columns. Remove DEMO_USERS entirely from source code.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a secure admin bootstrap mechanism (env var or one-time CLI command).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3. HTTPS / TLS Not Configured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Caddyfile ships with auto_https off and the entire production HTTPS block commented out. The only active listener is :81 serving HTTP for local dev. Deploying this to any server will transmit JWT tokens, evidence files, and agent findings over cleartext HTTP.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Fix Required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Uncomment the HTTPS block in Caddyfile. Set DOMAIN env var in docker-compose.prod.yml.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Remove auto_https off (Caddy handles Let's Encrypt automatically once a domain is set).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Ensure CORS_ALLOWED_ORIGINS is updated from localhost to the production HTTPS origin.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4. Fabricated Data Returned by Stub Tools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Six analysis tools explicitly return fabricated, hard-coded data while logging a STUB warning in the findings. These are silently included in signed forensic reports, creating results that appear authoritative but are invented: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2760"/>
        <w:gridCol w:w="21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Fabrication Type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adversarial_robustness_check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All 5 agents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Returns fake robustness score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🔴  Critical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sensor_db_query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Agent 1 – Image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Returns fake camera sensor match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🔴  Critical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reverse_image_search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Agent 5 – Metadata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Returns fake TinEye match result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🔴  Critical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device_fingerprint_db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Agent 5 – Metadata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Returns fake CameraV DB match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🔴  Critical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secondary_classification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Agent 3 – Object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Returns fake CLIP classification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68910"/>
                <w:sz w:val="19"/>
                <w:szCs w:val="19"/>
              </w:rPr>
              <w:t xml:space="preserve">🟡  High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Agent 3 spatial heuristics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Agent 3 – Object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 ML model — rule-based only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68910"/>
                <w:sz w:val="19"/>
                <w:szCs w:val="19"/>
              </w:rPr>
              <w:t xml:space="preserve">🟡  High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WARNING strings are written to agent findings but a downstream system consuming the final signed report has no machine-readable flag to filter stub results from real ones.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68910"/>
                <w:sz w:val="22"/>
                <w:szCs w:val="22"/>
              </w:rPr>
              <w:t xml:space="preserve">Fix Required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Either integrate real implementations (TinEye API, CLIP zero-shot, UnivFD weights) or add 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machine-readable stub_result: true field to every fabricated finding and exclude stub results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from the arbiter's verdict calculation and the signed report hash.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5F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Security Analysis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Strengths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JWT auth framework is implemented with proper bcrypt password hashing, role-based access control (INVESTIGATOR / ADMIN / AUDITOR), and token expiration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Production config validator blocks insecure defaults — POSTGRES_PASSWORD, SIGNING_KEY, and JWT_SECRET_KEY all raise ValueError if set to 'change-me' variants when APP_ENV=production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CORS is correctly restricted to an explicit allowlist, not wildcard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Swagger/ReDoc UI is disabled in production (docs_url=None)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Rate limiting: 5 uploads per 10 minutes per investigator via Redis sliding window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MIME type validation and file size limits enforced on upload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ECDSA P-256 cryptographic signing on the final report with deterministic key derivation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Immutable custody chain: every agent step is hash-chained and stored in PostgreSQL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Security headers (X-Content-Type-Options, X-XSS-Protection, X-Frame-Options) are configured in the Caddy dev block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Weaknesses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C0392B"/>
          <w:sz w:val="22"/>
          <w:szCs w:val="22"/>
        </w:rPr>
        <w:t xml:space="preserve">WebSocket endpoint and session management routes have NO authentication (see Blocker #1)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C0392B"/>
          <w:sz w:val="22"/>
          <w:szCs w:val="22"/>
        </w:rPr>
        <w:t xml:space="preserve">HTTPS is not configured in the Caddyfile — all traffic is cleartext in any deployed scenario (see Blocker #3)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C0392B"/>
          <w:sz w:val="22"/>
          <w:szCs w:val="22"/>
        </w:rPr>
        <w:t xml:space="preserve">Demo credentials are in source code, preventing secrets rotation without a code change (see Blocker #2)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D68910"/>
          <w:sz w:val="22"/>
          <w:szCs w:val="22"/>
        </w:rPr>
        <w:t xml:space="preserve">JWT token expiry defaults to 7 days (10,080 minutes) — very long for a forensic system; consider reducing to 8–12 hours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D68910"/>
          <w:sz w:val="22"/>
          <w:szCs w:val="22"/>
        </w:rPr>
        <w:t xml:space="preserve">No refresh token mechanism — sessions cannot be invalidated server-side once a JWT is issued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D68910"/>
          <w:sz w:val="22"/>
          <w:szCs w:val="22"/>
        </w:rPr>
        <w:t xml:space="preserve">WebSocket JWT sent via subprotocol header (correctly) but the backend does not verify it — the fix is half-done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D68910"/>
          <w:sz w:val="22"/>
          <w:szCs w:val="22"/>
        </w:rPr>
        <w:t xml:space="preserve">SECURITY.md has no CVE-tracking policy, no dependency audit schedule, and no mention of SAST tooling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D68910"/>
          <w:sz w:val="22"/>
          <w:szCs w:val="22"/>
        </w:rPr>
        <w:t xml:space="preserve">In-process state dicts (_active_pipelines, _final_reports) lost on worker restart — acknowledged as Issue #117 but no mitigation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E3A5F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Agent Quality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600"/>
        <w:gridCol w:w="1460"/>
        <w:gridCol w:w="15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 Quality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Coverage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Prod-Trustworthy?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Agent 1 – Image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Complete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High (ELA + GMM reliable)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87%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8449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Agent 2 – Audio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Complete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High (librosa splice detection)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71%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8449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Agent 3 – Object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Partial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Low (heuristics only, no ML)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45%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Agent 4 – Video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Partial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Medium (frame-level only)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38%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68910"/>
                <w:sz w:val="19"/>
                <w:szCs w:val="19"/>
              </w:rPr>
              <w:t xml:space="preserve">Conditional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Agent 5 – Metadata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Complete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High (EXIF/XMP anomaly scoring)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83%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8449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Council Arbiter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Partial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Signing done, correlation missing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52%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68910"/>
                <w:sz w:val="19"/>
                <w:szCs w:val="19"/>
              </w:rPr>
              <w:t xml:space="preserve">Conditional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Agent 3 — Object Detection (High Risk)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Agent 3 uses spatial heuristics with no real ML model. The object detector relies on COCO class names from a Python object detection library but has no trained neural network weights loaded at inference time. WEAPON_CLASSES was previously a superset of non-COCO labels (recently fixed to {"knife"} only), but the underlying detection quality remains heuristic. The dev team's own assessment: 'high false positive rate — treat findings as indicative only.'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For forensic use this is unacceptable — a false positive claiming a weapon was detected in evidence could mislead an investigation or prosecution. The roadmap correctly identifies YOLO integration as the next priority.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Agent 4 — Video Forensics (Moderate Risk)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Agent 4 performs frame-level frequency analysis and provides rolling shutter validation, which is implemented. However the deepfake detection model uses a ResNet-50 backbone with randomly initialized weights — the note in the code explicitly says 'Swap model.fc weights with UnivFD checkpoint for production accuracy.' Without the actual UnivFD weights, deepfake detection confidence scores have no empirical basis.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Council Arbiter — Cross-Modal Correlation Missing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Arbiter correctly aggregates per-agent findings and applies ECDSA signing. However the cross-modal correlation step — the feature that is supposed to identify when, say, the image ELA anomaly and audio splice timestamp are co-located — falls back to a sequential listing of unrelated findings. The signed report therefore lacks the key synthesis that justifies having five specialized agents in the first place.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E3A5F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Infrastructure Assessment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infrastructure layer is the strongest part of the codebase and is production-grade for its intended scale.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760"/>
        <w:gridCol w:w="42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PostgreSQL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8449"/>
                <w:sz w:val="19"/>
                <w:szCs w:val="19"/>
              </w:rPr>
              <w:t xml:space="preserve">✅ Production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Schema stable, migrations tracked, IF NOT EXISTS idempotent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Redis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8449"/>
                <w:sz w:val="19"/>
                <w:szCs w:val="19"/>
              </w:rPr>
              <w:t xml:space="preserve">✅ Production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Pub/Sub for WS events, 24h TTL on working memory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Qdrant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v1.11.0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8449"/>
                <w:sz w:val="19"/>
                <w:szCs w:val="19"/>
              </w:rPr>
              <w:t xml:space="preserve">✅ Production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query_points API functional, vector similarity search ready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Docker Compose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Multi-stage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8449"/>
                <w:sz w:val="19"/>
                <w:szCs w:val="19"/>
              </w:rPr>
              <w:t xml:space="preserve">✅ Production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uv pinned, libgl1 included, healthchecks passing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FastAPI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8449"/>
                <w:sz w:val="19"/>
                <w:szCs w:val="19"/>
              </w:rPr>
              <w:t xml:space="preserve">✅ Production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Lifespan mgr, CORS, rate limiting, security headers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Caddy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2-alpine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🔴 Incomplete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HTTPS commented out — cleartext only in deployed state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Evidence Volume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Named vol.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8449"/>
                <w:sz w:val="19"/>
                <w:szCs w:val="19"/>
              </w:rPr>
              <w:t xml:space="preserve">✅ Production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Correctly excluded from prod immutable container builds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Notable Infrastructure Strengths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13 Docker build/runtime bugs were identified and resolved in v0.7.0 (Issues #97–#120) — the build is now clean and deterministic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Dependency pinning is mature: uv 0.4.27, LangGraph 0.2.70 (both with documented reasons for pinning), moviepy pinned to &lt;2.0 to avoid breaking API change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HuggingFace and PyTorch cache volumes correctly added to prevent model re-download on every container start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tmpfs /tmp configured without noexec so Numba-compiled ML code can run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Database retry logic with exponential backoff wired into startup migrations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Evidence file integrity verified with SHA-256 on every retrieval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Infrastructure Concerns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D68910"/>
          <w:sz w:val="22"/>
          <w:szCs w:val="22"/>
        </w:rPr>
        <w:t xml:space="preserve">Redis memory can grow unbounded under heavy load despite TTL (Issue #3 — acknowledged, workaround is manual FLUSHDB)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D68910"/>
          <w:sz w:val="22"/>
          <w:szCs w:val="22"/>
        </w:rPr>
        <w:t xml:space="preserve">WebSocket subprocess timeouts occasionally fail to kill child processes (Issue #4 — restart required)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D68910"/>
          <w:sz w:val="22"/>
          <w:szCs w:val="22"/>
        </w:rPr>
        <w:t xml:space="preserve">In-process state lost on worker restart — _active_pipelines uses module-level dicts, not Redis-backed (Issue #117)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D68910"/>
          <w:sz w:val="22"/>
          <w:szCs w:val="22"/>
        </w:rPr>
        <w:t xml:space="preserve">Production docker-compose uses placeholder registry URL (ghcr.io/yourorg) — CI/CD pipeline to push images not present in repo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E3A5F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Code Quality &amp; Test Coverage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Strengths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24 test files, 359 test functions across unit, integration, regression, infra, and adversarial test suites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Custom exception hierarchy (ForensicCouncilBaseException) with 20+ typed subclasses enables precise error handling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Structured logging with get_logger(__name__) throughout — consistent, machine-parseable log format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Pydantic-validated config with field-level validators that fail fast on misconfigured secrets in production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lru_cache for settings with autouse test fixture to clear cache between tests (Issue #111 fixed)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Dead code actively removed (Issue #113 — unused _img_bytes block cleaned)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Memory leak patched: _final_reports now cleared in cleanup_connections() (Issue #114)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Concerns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D68910"/>
          <w:sz w:val="22"/>
          <w:szCs w:val="22"/>
        </w:rPr>
        <w:t xml:space="preserve">Agents 3 and 4 have test coverage of 38–45% — the weakest parts of the system are the least tested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D68910"/>
          <w:sz w:val="22"/>
          <w:szCs w:val="22"/>
        </w:rPr>
        <w:t xml:space="preserve">No SAST tooling (bandit, semgrep) configured in CI — no automated secrets scanning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D68910"/>
          <w:sz w:val="22"/>
          <w:szCs w:val="22"/>
        </w:rPr>
        <w:t xml:space="preserve">No dependency vulnerability audit (pip-audit, safety) in the repo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D68910"/>
          <w:sz w:val="22"/>
          <w:szCs w:val="22"/>
        </w:rPr>
        <w:t xml:space="preserve">Confidence calibration formula is present but explicitly unvalidated against ground truth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D68910"/>
          <w:sz w:val="22"/>
          <w:szCs w:val="22"/>
        </w:rPr>
        <w:t xml:space="preserve">Frontend: session expiry handling is marked 'Not started' — invalid sessions show a blank page with no user feedback</w:t>
      </w:r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5F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Production Readiness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60"/>
        <w:gridCol w:w="5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 for Production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Evidence upload &amp; storage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8449"/>
                <w:sz w:val="19"/>
                <w:szCs w:val="19"/>
              </w:rPr>
              <w:t xml:space="preserve">✅ Ready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Agent 1 – Image analysis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8449"/>
                <w:sz w:val="19"/>
                <w:szCs w:val="19"/>
              </w:rPr>
              <w:t xml:space="preserve">✅ Ready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Agent 2 – Audio analysis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8449"/>
                <w:sz w:val="19"/>
                <w:szCs w:val="19"/>
              </w:rPr>
              <w:t xml:space="preserve">✅ Ready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Agent 5 – Metadata analysis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8449"/>
                <w:sz w:val="19"/>
                <w:szCs w:val="19"/>
              </w:rPr>
              <w:t xml:space="preserve">✅ Ready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Cryptographic signing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8449"/>
                <w:sz w:val="19"/>
                <w:szCs w:val="19"/>
              </w:rPr>
              <w:t xml:space="preserve">✅ Ready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None (requires strong SIGNING_KEY in .env)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Custody chain logging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8449"/>
                <w:sz w:val="19"/>
                <w:szCs w:val="19"/>
              </w:rPr>
              <w:t xml:space="preserve">✅ Ready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WebSocket event streaming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8449"/>
                <w:sz w:val="19"/>
                <w:szCs w:val="19"/>
              </w:rPr>
              <w:t xml:space="preserve">✅ Ready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After fixing WebSocket auth (Blocker #1)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PostgreSQL / Redis / Qdrant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8449"/>
                <w:sz w:val="19"/>
                <w:szCs w:val="19"/>
              </w:rPr>
              <w:t xml:space="preserve">✅ Ready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Rate limiting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8449"/>
                <w:sz w:val="19"/>
                <w:szCs w:val="19"/>
              </w:rPr>
              <w:t xml:space="preserve">✅ Ready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HTTPS / TLS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🔴 Blocked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Uncomment Caddyfile HTTPS block and set DOMAIN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Session / WebSocket auth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🔴 Blocked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Add auth dependency to sessions.py endpoints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User management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🔴 Blocked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Move DEMO_USERS to PostgreSQL users table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Agent 3 – Object detection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🔴 Blocked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Integrate YOLO model weights; remove heuristics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Stub tool data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🔴 Blocked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Implement real APIs or exclude from signed reports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Agent 4 – Deepfake detection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68910"/>
                <w:sz w:val="19"/>
                <w:szCs w:val="19"/>
              </w:rPr>
              <w:t xml:space="preserve">🟡 Conditional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Load real UnivFD weights into ResNet-50 backbone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Arbiter correlation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68910"/>
                <w:sz w:val="19"/>
                <w:szCs w:val="19"/>
              </w:rPr>
              <w:t xml:space="preserve">🟡 Conditional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Implement cross-modal correlation logic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Frontend session expiry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68910"/>
                <w:sz w:val="19"/>
                <w:szCs w:val="19"/>
              </w:rPr>
              <w:t xml:space="preserve">🟡 Conditional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Add 401 handler to redirect to login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Confidence calibration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68910"/>
                <w:sz w:val="19"/>
                <w:szCs w:val="19"/>
              </w:rPr>
              <w:t xml:space="preserve">🟡 Conditional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Validate formula against labelled ground truth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E3A5F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Prioritised Action Plan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Phase 1 — Security Hardening (Must complete before any non-local deployment)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000"/>
        <w:gridCol w:w="1260"/>
        <w:gridCol w:w="17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Add Depends(get_current_user) to list_sessions, terminate_session, and live_updates() WebSocket in sessions.py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1–2 hrs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Uncomment Caddyfile HTTPS block; remove auto_https off; set DOMAIN env var in docker-compose.prod.yml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2–3 hrs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Create PostgreSQL users table; migrate DEMO_USERS out of source code; add admin bootstrap CLI command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4–6 hrs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Mark all stub tool results with stub_result: true; exclude from arbiter verdict and signed report hash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3–4 hrs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Implement WebSocket token verification on the backend (verify subprotocol JWT before accepting connection)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2–3 hrs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68910"/>
                <w:sz w:val="19"/>
                <w:szCs w:val="19"/>
              </w:rPr>
              <w:t xml:space="preserve">HIGH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Phase 2 — Agent Quality (Required for trustworthy forensic output)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000"/>
        <w:gridCol w:w="1260"/>
        <w:gridCol w:w="17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Integrate YOLO (e.g., YOLOv8) into Agent 3 with proper model weights loaded at startup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1–2 days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6891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Load UnivFD checkpoint weights into Agent 4's ResNet-50 deepfake detector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 day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6891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8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Implement cross-modal correlation in the Council Arbiter (correlate findings by timestamp, region, confidence)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2–3 days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9F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9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Add frontend 401 redirect handler so invalid/expired sessions show login page, not blank screen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2–4 hrs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6A9F"/>
                <w:sz w:val="19"/>
                <w:szCs w:val="19"/>
              </w:rPr>
              <w:t xml:space="preserve">MEDIUM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Phase 3 — Operational Hardening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000"/>
        <w:gridCol w:w="1260"/>
        <w:gridCol w:w="17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10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Add bandit/semgrep SAST scan and pip-audit dependency check to CI pipeline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4–6 hrs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Validate confidence calibration formula against a labelled forensic evidence dataset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1–2 weeks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12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Reduce JWT expiry from 7 days to 8–12 hours; implement refresh token endpoint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4 hrs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13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Add Redis persistence config (AOF or RDB) to prevent working memory loss on crash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 hrs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14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Build CI/CD pipeline for Docker image push to registry (ghcr.io/yourorg placeholder)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4–8 hrs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Low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E3A5F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Conclusion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Forensic Council is a genuinely well-built system for a v0.7 beta. The architecture is sound, the infrastructure is mature, and Agents 1, 2, and 5 are production-quality. The dev team's own documentation is notably honest about the system's limitations — the Development Status and Known Issues docs align closely with this external assessment.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blockers are real but tractable. The security gaps (unauthenticated WebSocket, HTTPS off, hardcoded users) are likely 1–2 days of focused work. The Agent 3 ML integration and stub tool cleanup are the most substantive tasks.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Estimated Time to Production Readiness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1 (Security):    ~1.5–2 days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2 (Agent Quality):  ~5–7 days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3 (Operations):  ~3–4 days parallel with Phase 2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Total:  approximately 7–10 focused engineering days to a defensible production deployment.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system should not be exposed to the public internet in its current state. Internal/local use for development and testing is appropriate. Once Phase 1 is complete, a limited private beta with authenticated users is reasonable.</w:t>
      </w:r>
    </w:p>
    <w:sectPr>
      <w:footerReference w:type="default" r:id="rId6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Forensic Council — Production Readiness Report  |  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D6A9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2026-03-04T15:39:46.224Z</dcterms:created>
  <dcterms:modified xsi:type="dcterms:W3CDTF">2026-03-04T15:39:46.225Z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