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5EC54" w14:textId="2134A63A" w:rsidR="006D70E1" w:rsidRDefault="002D2ADB">
      <w:pPr>
        <w:rPr>
          <w:b/>
          <w:bCs/>
          <w:sz w:val="40"/>
          <w:szCs w:val="40"/>
        </w:rPr>
      </w:pPr>
      <w:r>
        <w:rPr>
          <w:b/>
          <w:bCs/>
          <w:sz w:val="40"/>
          <w:szCs w:val="40"/>
        </w:rPr>
        <w:t xml:space="preserve">                 </w:t>
      </w:r>
      <w:r w:rsidR="00ED6093">
        <w:rPr>
          <w:b/>
          <w:bCs/>
          <w:sz w:val="40"/>
          <w:szCs w:val="40"/>
        </w:rPr>
        <w:t xml:space="preserve">  </w:t>
      </w:r>
      <w:r w:rsidRPr="002D2ADB">
        <w:rPr>
          <w:b/>
          <w:bCs/>
          <w:sz w:val="40"/>
          <w:szCs w:val="40"/>
        </w:rPr>
        <w:t>Data Governance Framework</w:t>
      </w:r>
      <w:r w:rsidRPr="002D2ADB">
        <w:rPr>
          <w:b/>
          <w:bCs/>
          <w:sz w:val="40"/>
          <w:szCs w:val="40"/>
        </w:rPr>
        <w:t xml:space="preserve"> </w:t>
      </w:r>
    </w:p>
    <w:p w14:paraId="3775E330" w14:textId="77777777" w:rsidR="002D2ADB" w:rsidRDefault="002D2ADB" w:rsidP="002D2ADB">
      <w:pPr>
        <w:ind w:hanging="709"/>
        <w:rPr>
          <w:b/>
          <w:bCs/>
          <w:sz w:val="28"/>
          <w:szCs w:val="28"/>
        </w:rPr>
      </w:pPr>
    </w:p>
    <w:p w14:paraId="599CB80A" w14:textId="6C4D3524" w:rsidR="002D2ADB" w:rsidRPr="002D2ADB" w:rsidRDefault="002D2ADB" w:rsidP="002D2ADB">
      <w:pPr>
        <w:tabs>
          <w:tab w:val="left" w:pos="-426"/>
        </w:tabs>
        <w:ind w:hanging="709"/>
        <w:rPr>
          <w:b/>
          <w:bCs/>
          <w:sz w:val="30"/>
          <w:szCs w:val="30"/>
        </w:rPr>
      </w:pPr>
      <w:r w:rsidRPr="002D2ADB">
        <w:rPr>
          <w:b/>
          <w:bCs/>
          <w:sz w:val="30"/>
          <w:szCs w:val="30"/>
        </w:rPr>
        <w:t xml:space="preserve">Governance </w:t>
      </w:r>
      <w:proofErr w:type="gramStart"/>
      <w:r w:rsidRPr="002D2ADB">
        <w:rPr>
          <w:b/>
          <w:bCs/>
          <w:sz w:val="30"/>
          <w:szCs w:val="30"/>
        </w:rPr>
        <w:t>Structure</w:t>
      </w:r>
      <w:r w:rsidRPr="002D2ADB">
        <w:rPr>
          <w:b/>
          <w:bCs/>
          <w:sz w:val="30"/>
          <w:szCs w:val="30"/>
        </w:rPr>
        <w:t xml:space="preserve"> :</w:t>
      </w:r>
      <w:proofErr w:type="gramEnd"/>
    </w:p>
    <w:p w14:paraId="51B8D94E" w14:textId="68FC9A4A" w:rsidR="002D2ADB" w:rsidRDefault="002D2ADB" w:rsidP="002D2ADB">
      <w:pPr>
        <w:ind w:left="284"/>
        <w:rPr>
          <w:color w:val="FF0000"/>
          <w:sz w:val="28"/>
          <w:szCs w:val="28"/>
        </w:rPr>
      </w:pPr>
      <w:r w:rsidRPr="002D2ADB">
        <w:rPr>
          <w:sz w:val="28"/>
          <w:szCs w:val="28"/>
        </w:rPr>
        <w:t>Effective data governance is crucial to ensure the integrity, availability, and security of data within an organization. The following structure outlines the roles and responsibilities involved in managing the data governance framework</w:t>
      </w:r>
      <w:r w:rsidRPr="002D2ADB">
        <w:rPr>
          <w:color w:val="FF0000"/>
          <w:sz w:val="28"/>
          <w:szCs w:val="28"/>
        </w:rPr>
        <w:t>.</w:t>
      </w:r>
    </w:p>
    <w:p w14:paraId="2F014DC1" w14:textId="77777777" w:rsidR="002D2ADB" w:rsidRPr="002D2ADB" w:rsidRDefault="002D2ADB" w:rsidP="002D2ADB">
      <w:pPr>
        <w:ind w:left="284" w:hanging="993"/>
        <w:rPr>
          <w:b/>
          <w:bCs/>
          <w:sz w:val="30"/>
          <w:szCs w:val="30"/>
        </w:rPr>
      </w:pPr>
      <w:r w:rsidRPr="002D2ADB">
        <w:rPr>
          <w:b/>
          <w:bCs/>
          <w:sz w:val="30"/>
          <w:szCs w:val="30"/>
        </w:rPr>
        <w:t>1. Data Ownership:</w:t>
      </w:r>
    </w:p>
    <w:p w14:paraId="6010A28E" w14:textId="77777777" w:rsidR="002D2ADB" w:rsidRPr="002D2ADB" w:rsidRDefault="002D2ADB" w:rsidP="002D2ADB">
      <w:pPr>
        <w:ind w:left="284"/>
        <w:rPr>
          <w:sz w:val="28"/>
          <w:szCs w:val="28"/>
        </w:rPr>
      </w:pPr>
      <w:r w:rsidRPr="002D2ADB">
        <w:rPr>
          <w:b/>
          <w:bCs/>
          <w:sz w:val="28"/>
          <w:szCs w:val="28"/>
        </w:rPr>
        <w:t>Chief Data Officer (CDO)</w:t>
      </w:r>
    </w:p>
    <w:p w14:paraId="7938F953" w14:textId="77777777" w:rsidR="002D2ADB" w:rsidRPr="002D2ADB" w:rsidRDefault="002D2ADB" w:rsidP="002D2ADB">
      <w:pPr>
        <w:numPr>
          <w:ilvl w:val="0"/>
          <w:numId w:val="1"/>
        </w:numPr>
        <w:rPr>
          <w:sz w:val="28"/>
          <w:szCs w:val="28"/>
        </w:rPr>
      </w:pPr>
      <w:r w:rsidRPr="002D2ADB">
        <w:rPr>
          <w:sz w:val="28"/>
          <w:szCs w:val="28"/>
        </w:rPr>
        <w:t>Overall responsibility for the organization's data strategy, policies, and governance.</w:t>
      </w:r>
    </w:p>
    <w:p w14:paraId="19C1D9E5" w14:textId="77777777" w:rsidR="002D2ADB" w:rsidRPr="002D2ADB" w:rsidRDefault="002D2ADB" w:rsidP="002D2ADB">
      <w:pPr>
        <w:numPr>
          <w:ilvl w:val="0"/>
          <w:numId w:val="1"/>
        </w:numPr>
        <w:rPr>
          <w:sz w:val="28"/>
          <w:szCs w:val="28"/>
        </w:rPr>
      </w:pPr>
      <w:r w:rsidRPr="002D2ADB">
        <w:rPr>
          <w:sz w:val="28"/>
          <w:szCs w:val="28"/>
        </w:rPr>
        <w:t>Ensures alignment between data initiatives and business objectives.</w:t>
      </w:r>
    </w:p>
    <w:p w14:paraId="3CD0D9AB" w14:textId="77777777" w:rsidR="002D2ADB" w:rsidRPr="002D2ADB" w:rsidRDefault="002D2ADB" w:rsidP="002D2ADB">
      <w:pPr>
        <w:numPr>
          <w:ilvl w:val="0"/>
          <w:numId w:val="1"/>
        </w:numPr>
        <w:rPr>
          <w:sz w:val="28"/>
          <w:szCs w:val="28"/>
        </w:rPr>
      </w:pPr>
      <w:r w:rsidRPr="002D2ADB">
        <w:rPr>
          <w:sz w:val="28"/>
          <w:szCs w:val="28"/>
        </w:rPr>
        <w:t>Acts as the highest authority for data-related decisions across the organization.</w:t>
      </w:r>
    </w:p>
    <w:p w14:paraId="4DA4A3DA" w14:textId="77777777" w:rsidR="002D2ADB" w:rsidRPr="002D2ADB" w:rsidRDefault="002D2ADB" w:rsidP="002D2ADB">
      <w:pPr>
        <w:ind w:left="284"/>
        <w:rPr>
          <w:sz w:val="28"/>
          <w:szCs w:val="28"/>
        </w:rPr>
      </w:pPr>
      <w:r w:rsidRPr="002D2ADB">
        <w:rPr>
          <w:b/>
          <w:bCs/>
          <w:sz w:val="28"/>
          <w:szCs w:val="28"/>
        </w:rPr>
        <w:t>Chief Information Security Officer (CISO)</w:t>
      </w:r>
    </w:p>
    <w:p w14:paraId="402EB60A" w14:textId="77777777" w:rsidR="002D2ADB" w:rsidRPr="002D2ADB" w:rsidRDefault="002D2ADB" w:rsidP="002D2ADB">
      <w:pPr>
        <w:numPr>
          <w:ilvl w:val="0"/>
          <w:numId w:val="2"/>
        </w:numPr>
        <w:rPr>
          <w:sz w:val="28"/>
          <w:szCs w:val="28"/>
        </w:rPr>
      </w:pPr>
      <w:r w:rsidRPr="002D2ADB">
        <w:rPr>
          <w:sz w:val="28"/>
          <w:szCs w:val="28"/>
        </w:rPr>
        <w:t>Ensures data security and compliance with privacy regulations.</w:t>
      </w:r>
    </w:p>
    <w:p w14:paraId="5B0A8149" w14:textId="77777777" w:rsidR="002D2ADB" w:rsidRPr="002D2ADB" w:rsidRDefault="002D2ADB" w:rsidP="002D2ADB">
      <w:pPr>
        <w:numPr>
          <w:ilvl w:val="0"/>
          <w:numId w:val="2"/>
        </w:numPr>
        <w:rPr>
          <w:sz w:val="28"/>
          <w:szCs w:val="28"/>
        </w:rPr>
      </w:pPr>
      <w:r w:rsidRPr="002D2ADB">
        <w:rPr>
          <w:sz w:val="28"/>
          <w:szCs w:val="28"/>
        </w:rPr>
        <w:t>Responsible for the protection of sensitive data and overseeing access control mechanisms.</w:t>
      </w:r>
    </w:p>
    <w:p w14:paraId="3D0EBDB0" w14:textId="77777777" w:rsidR="002D2ADB" w:rsidRDefault="002D2ADB" w:rsidP="002D2ADB">
      <w:pPr>
        <w:numPr>
          <w:ilvl w:val="0"/>
          <w:numId w:val="2"/>
        </w:numPr>
        <w:rPr>
          <w:sz w:val="28"/>
          <w:szCs w:val="28"/>
        </w:rPr>
      </w:pPr>
      <w:r w:rsidRPr="002D2ADB">
        <w:rPr>
          <w:sz w:val="28"/>
          <w:szCs w:val="28"/>
        </w:rPr>
        <w:t>Works with the CDO to establish data security policies and enforcement.</w:t>
      </w:r>
    </w:p>
    <w:p w14:paraId="2FA8D66E" w14:textId="77777777" w:rsidR="002D2ADB" w:rsidRPr="002D2ADB" w:rsidRDefault="002D2ADB" w:rsidP="002D2ADB">
      <w:pPr>
        <w:ind w:left="720" w:hanging="436"/>
        <w:rPr>
          <w:sz w:val="28"/>
          <w:szCs w:val="28"/>
        </w:rPr>
      </w:pPr>
      <w:r w:rsidRPr="002D2ADB">
        <w:rPr>
          <w:b/>
          <w:bCs/>
          <w:sz w:val="28"/>
          <w:szCs w:val="28"/>
        </w:rPr>
        <w:t>Compliance Manager</w:t>
      </w:r>
    </w:p>
    <w:p w14:paraId="7B370257" w14:textId="77777777" w:rsidR="002D2ADB" w:rsidRPr="002D2ADB" w:rsidRDefault="002D2ADB" w:rsidP="002D2ADB">
      <w:pPr>
        <w:numPr>
          <w:ilvl w:val="0"/>
          <w:numId w:val="3"/>
        </w:numPr>
        <w:rPr>
          <w:sz w:val="28"/>
          <w:szCs w:val="28"/>
        </w:rPr>
      </w:pPr>
      <w:r w:rsidRPr="002D2ADB">
        <w:rPr>
          <w:sz w:val="28"/>
          <w:szCs w:val="28"/>
        </w:rPr>
        <w:t>Ensures that the organization complies with data regulations, laws, and standards.</w:t>
      </w:r>
    </w:p>
    <w:p w14:paraId="0861AF48" w14:textId="77777777" w:rsidR="002D2ADB" w:rsidRPr="002D2ADB" w:rsidRDefault="002D2ADB" w:rsidP="002D2ADB">
      <w:pPr>
        <w:numPr>
          <w:ilvl w:val="0"/>
          <w:numId w:val="3"/>
        </w:numPr>
        <w:rPr>
          <w:sz w:val="28"/>
          <w:szCs w:val="28"/>
        </w:rPr>
      </w:pPr>
      <w:r w:rsidRPr="002D2ADB">
        <w:rPr>
          <w:sz w:val="28"/>
          <w:szCs w:val="28"/>
        </w:rPr>
        <w:t>Monitors adherence to legal and regulatory requirements, including data protection laws (GDPR, CCPA, etc.).</w:t>
      </w:r>
    </w:p>
    <w:p w14:paraId="268E1162" w14:textId="77777777" w:rsidR="002D2ADB" w:rsidRDefault="002D2ADB" w:rsidP="002D2ADB">
      <w:pPr>
        <w:numPr>
          <w:ilvl w:val="0"/>
          <w:numId w:val="3"/>
        </w:numPr>
        <w:rPr>
          <w:sz w:val="28"/>
          <w:szCs w:val="28"/>
        </w:rPr>
      </w:pPr>
      <w:r w:rsidRPr="002D2ADB">
        <w:rPr>
          <w:sz w:val="28"/>
          <w:szCs w:val="28"/>
        </w:rPr>
        <w:t>Collaborates with CDO and CISO to develop strategies for compliance management.</w:t>
      </w:r>
    </w:p>
    <w:p w14:paraId="1248FA62" w14:textId="77777777" w:rsidR="002D2ADB" w:rsidRPr="002D2ADB" w:rsidRDefault="002D2ADB" w:rsidP="002D2ADB">
      <w:pPr>
        <w:ind w:left="720" w:hanging="436"/>
        <w:rPr>
          <w:sz w:val="28"/>
          <w:szCs w:val="28"/>
        </w:rPr>
      </w:pPr>
      <w:r w:rsidRPr="002D2ADB">
        <w:rPr>
          <w:b/>
          <w:bCs/>
          <w:sz w:val="28"/>
          <w:szCs w:val="28"/>
        </w:rPr>
        <w:t>Data Stewards for Each Domain</w:t>
      </w:r>
    </w:p>
    <w:p w14:paraId="14BA3B00" w14:textId="77777777" w:rsidR="002D2ADB" w:rsidRPr="002D2ADB" w:rsidRDefault="002D2ADB" w:rsidP="002D2ADB">
      <w:pPr>
        <w:numPr>
          <w:ilvl w:val="0"/>
          <w:numId w:val="4"/>
        </w:numPr>
        <w:rPr>
          <w:sz w:val="28"/>
          <w:szCs w:val="28"/>
        </w:rPr>
      </w:pPr>
      <w:r w:rsidRPr="002D2ADB">
        <w:rPr>
          <w:sz w:val="28"/>
          <w:szCs w:val="28"/>
        </w:rPr>
        <w:lastRenderedPageBreak/>
        <w:t>Designated individuals responsible for managing data quality, consistency, and standardization within specific domains (e.g., finance, sales, HR).</w:t>
      </w:r>
    </w:p>
    <w:p w14:paraId="477627B8" w14:textId="77777777" w:rsidR="002D2ADB" w:rsidRPr="002D2ADB" w:rsidRDefault="002D2ADB" w:rsidP="002D2ADB">
      <w:pPr>
        <w:numPr>
          <w:ilvl w:val="0"/>
          <w:numId w:val="4"/>
        </w:numPr>
        <w:rPr>
          <w:sz w:val="28"/>
          <w:szCs w:val="28"/>
        </w:rPr>
      </w:pPr>
      <w:r w:rsidRPr="002D2ADB">
        <w:rPr>
          <w:sz w:val="28"/>
          <w:szCs w:val="28"/>
        </w:rPr>
        <w:t>Ensure that the data within their domain adheres to governance policies and supports organizational goals.</w:t>
      </w:r>
    </w:p>
    <w:p w14:paraId="1ADEAAF1" w14:textId="77777777" w:rsidR="002D2ADB" w:rsidRDefault="002D2ADB" w:rsidP="002D2ADB">
      <w:pPr>
        <w:numPr>
          <w:ilvl w:val="0"/>
          <w:numId w:val="4"/>
        </w:numPr>
        <w:rPr>
          <w:sz w:val="28"/>
          <w:szCs w:val="28"/>
        </w:rPr>
      </w:pPr>
      <w:r w:rsidRPr="002D2ADB">
        <w:rPr>
          <w:sz w:val="28"/>
          <w:szCs w:val="28"/>
        </w:rPr>
        <w:t>They serve as the point of contact for data issues, quality concerns, and improvements within their domain.</w:t>
      </w:r>
    </w:p>
    <w:p w14:paraId="3F877F49" w14:textId="565CC9FA" w:rsidR="002D2ADB" w:rsidRPr="002D2ADB" w:rsidRDefault="002D2ADB" w:rsidP="002D2ADB">
      <w:pPr>
        <w:pStyle w:val="ListParagraph"/>
        <w:tabs>
          <w:tab w:val="left" w:pos="426"/>
        </w:tabs>
        <w:spacing w:before="100" w:beforeAutospacing="1" w:after="100" w:afterAutospacing="1" w:line="240" w:lineRule="auto"/>
        <w:ind w:left="142" w:hanging="851"/>
        <w:outlineLvl w:val="1"/>
        <w:rPr>
          <w:rFonts w:ascii="Times New Roman" w:eastAsia="Times New Roman" w:hAnsi="Times New Roman" w:cs="Times New Roman"/>
          <w:b/>
          <w:bCs/>
          <w:kern w:val="0"/>
          <w:sz w:val="30"/>
          <w:szCs w:val="30"/>
          <w14:ligatures w14:val="none"/>
        </w:rPr>
      </w:pPr>
      <w:r w:rsidRPr="002D2ADB">
        <w:rPr>
          <w:rFonts w:ascii="Times New Roman" w:eastAsia="Times New Roman" w:hAnsi="Times New Roman" w:cs="Times New Roman"/>
          <w:b/>
          <w:bCs/>
          <w:kern w:val="0"/>
          <w:sz w:val="30"/>
          <w:szCs w:val="30"/>
          <w14:ligatures w14:val="none"/>
        </w:rPr>
        <w:t>Data Classification</w:t>
      </w:r>
    </w:p>
    <w:p w14:paraId="5436E4F6" w14:textId="77777777" w:rsidR="002D2ADB" w:rsidRPr="002D2ADB" w:rsidRDefault="002D2ADB" w:rsidP="002D2ADB">
      <w:pPr>
        <w:pStyle w:val="ListParagraph"/>
        <w:tabs>
          <w:tab w:val="left" w:pos="426"/>
        </w:tabs>
        <w:spacing w:before="100" w:beforeAutospacing="1" w:after="100" w:afterAutospacing="1" w:line="240" w:lineRule="auto"/>
        <w:ind w:left="142"/>
        <w:outlineLvl w:val="1"/>
        <w:rPr>
          <w:rFonts w:ascii="Times New Roman" w:eastAsia="Times New Roman" w:hAnsi="Times New Roman" w:cs="Times New Roman"/>
          <w:b/>
          <w:bCs/>
          <w:kern w:val="0"/>
          <w:sz w:val="36"/>
          <w:szCs w:val="36"/>
          <w14:ligatures w14:val="none"/>
        </w:rPr>
      </w:pPr>
    </w:p>
    <w:p w14:paraId="4C2AE33E" w14:textId="77777777" w:rsidR="002D2ADB" w:rsidRDefault="002D2ADB" w:rsidP="002D2ADB">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kern w:val="0"/>
          <w:sz w:val="28"/>
          <w:szCs w:val="28"/>
          <w14:ligatures w14:val="none"/>
        </w:rPr>
        <w:t>Data classification is the process of categorizing data based on its sensitivity and the level of protection required. The following categories outline the classification for different types of data:</w:t>
      </w:r>
    </w:p>
    <w:p w14:paraId="6E163A92" w14:textId="77777777" w:rsidR="002D2ADB" w:rsidRDefault="002D2ADB" w:rsidP="002D2ADB">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8EB213F" w14:textId="77777777" w:rsidR="00ED6093" w:rsidRPr="00ED6093" w:rsidRDefault="002D2ADB" w:rsidP="00ED6093">
      <w:pPr>
        <w:pStyle w:val="ListParagraph"/>
        <w:numPr>
          <w:ilvl w:val="1"/>
          <w:numId w:val="3"/>
        </w:numPr>
        <w:ind w:left="284" w:hanging="568"/>
        <w:rPr>
          <w:rFonts w:ascii="Times New Roman" w:eastAsia="Times New Roman" w:hAnsi="Times New Roman" w:cs="Times New Roman"/>
          <w:b/>
          <w:bCs/>
          <w:kern w:val="0"/>
          <w:sz w:val="28"/>
          <w:szCs w:val="28"/>
          <w14:ligatures w14:val="none"/>
        </w:rPr>
      </w:pPr>
      <w:r w:rsidRPr="002D2ADB">
        <w:rPr>
          <w:rFonts w:ascii="Times New Roman" w:eastAsia="Times New Roman" w:hAnsi="Times New Roman" w:cs="Times New Roman"/>
          <w:b/>
          <w:bCs/>
          <w:kern w:val="0"/>
          <w:sz w:val="30"/>
          <w:szCs w:val="30"/>
          <w14:ligatures w14:val="none"/>
        </w:rPr>
        <w:t xml:space="preserve"> </w:t>
      </w:r>
      <w:r w:rsidRPr="002D2ADB">
        <w:rPr>
          <w:rFonts w:ascii="Times New Roman" w:eastAsia="Times New Roman" w:hAnsi="Times New Roman" w:cs="Times New Roman"/>
          <w:b/>
          <w:bCs/>
          <w:kern w:val="0"/>
          <w:sz w:val="28"/>
          <w:szCs w:val="28"/>
          <w14:ligatures w14:val="none"/>
        </w:rPr>
        <w:t>Public Data:</w:t>
      </w:r>
    </w:p>
    <w:p w14:paraId="6866B0AA" w14:textId="77777777" w:rsidR="00ED6093" w:rsidRPr="00ED6093" w:rsidRDefault="00ED6093" w:rsidP="00ED6093">
      <w:pPr>
        <w:pStyle w:val="ListParagraph"/>
        <w:numPr>
          <w:ilvl w:val="0"/>
          <w:numId w:val="5"/>
        </w:numPr>
        <w:rPr>
          <w:rFonts w:ascii="Times New Roman" w:eastAsia="Times New Roman" w:hAnsi="Times New Roman" w:cs="Times New Roman"/>
          <w:b/>
          <w:bCs/>
          <w:kern w:val="0"/>
          <w:sz w:val="30"/>
          <w:szCs w:val="30"/>
          <w14:ligatures w14:val="none"/>
        </w:rPr>
      </w:pPr>
      <w:r w:rsidRPr="00ED6093">
        <w:rPr>
          <w:rFonts w:ascii="Times New Roman" w:eastAsia="Times New Roman" w:hAnsi="Times New Roman" w:cs="Times New Roman"/>
          <w:b/>
          <w:bCs/>
          <w:kern w:val="0"/>
          <w:sz w:val="28"/>
          <w:szCs w:val="28"/>
          <w14:ligatures w14:val="none"/>
        </w:rPr>
        <w:t>Definition</w:t>
      </w:r>
      <w:r w:rsidRPr="00ED6093">
        <w:rPr>
          <w:rFonts w:ascii="Times New Roman" w:eastAsia="Times New Roman" w:hAnsi="Times New Roman" w:cs="Times New Roman"/>
          <w:kern w:val="0"/>
          <w:sz w:val="28"/>
          <w:szCs w:val="28"/>
          <w14:ligatures w14:val="none"/>
        </w:rPr>
        <w:t>: Non-sensitive information that can be made publicly available without any risk to the organization or individuals.</w:t>
      </w:r>
    </w:p>
    <w:p w14:paraId="73B1105C" w14:textId="112727DC" w:rsidR="00ED6093" w:rsidRPr="00ED6093" w:rsidRDefault="00ED6093" w:rsidP="00ED6093">
      <w:pPr>
        <w:pStyle w:val="ListParagraph"/>
        <w:numPr>
          <w:ilvl w:val="0"/>
          <w:numId w:val="5"/>
        </w:numPr>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b/>
          <w:bCs/>
          <w:kern w:val="0"/>
          <w:sz w:val="28"/>
          <w:szCs w:val="28"/>
          <w14:ligatures w14:val="none"/>
        </w:rPr>
        <w:t>Examples</w:t>
      </w:r>
      <w:r w:rsidRPr="002D2ADB">
        <w:rPr>
          <w:rFonts w:ascii="Times New Roman" w:eastAsia="Times New Roman" w:hAnsi="Times New Roman" w:cs="Times New Roman"/>
          <w:kern w:val="0"/>
          <w:sz w:val="28"/>
          <w:szCs w:val="28"/>
          <w14:ligatures w14:val="none"/>
        </w:rPr>
        <w:t>: Marketing materials, press releases, product descriptions, and publicly available research.</w:t>
      </w:r>
    </w:p>
    <w:p w14:paraId="3E3234DD" w14:textId="77777777" w:rsidR="002D2ADB" w:rsidRDefault="002D2ADB" w:rsidP="002D2ADB">
      <w:pPr>
        <w:pStyle w:val="ListParagraph"/>
        <w:numPr>
          <w:ilvl w:val="0"/>
          <w:numId w:val="5"/>
        </w:numPr>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b/>
          <w:bCs/>
          <w:kern w:val="0"/>
          <w:sz w:val="28"/>
          <w:szCs w:val="28"/>
          <w14:ligatures w14:val="none"/>
        </w:rPr>
        <w:t>Handling</w:t>
      </w:r>
      <w:r w:rsidRPr="002D2ADB">
        <w:rPr>
          <w:rFonts w:ascii="Times New Roman" w:eastAsia="Times New Roman" w:hAnsi="Times New Roman" w:cs="Times New Roman"/>
          <w:kern w:val="0"/>
          <w:sz w:val="28"/>
          <w:szCs w:val="28"/>
          <w14:ligatures w14:val="none"/>
        </w:rPr>
        <w:t>: Public data can be freely shared with minimal restrictions. No special protection or encryption is required.</w:t>
      </w:r>
    </w:p>
    <w:p w14:paraId="3F670D72" w14:textId="77777777" w:rsidR="002D2ADB" w:rsidRPr="00ED6093" w:rsidRDefault="002D2ADB" w:rsidP="002D2ADB">
      <w:pPr>
        <w:pStyle w:val="ListParagraph"/>
        <w:numPr>
          <w:ilvl w:val="1"/>
          <w:numId w:val="3"/>
        </w:numPr>
        <w:ind w:left="426" w:hanging="710"/>
        <w:rPr>
          <w:rFonts w:ascii="Times New Roman" w:eastAsia="Times New Roman" w:hAnsi="Times New Roman" w:cs="Times New Roman"/>
          <w:b/>
          <w:bCs/>
          <w:kern w:val="0"/>
          <w:sz w:val="28"/>
          <w:szCs w:val="28"/>
          <w14:ligatures w14:val="none"/>
        </w:rPr>
      </w:pPr>
      <w:r w:rsidRPr="002D2ADB">
        <w:rPr>
          <w:rFonts w:ascii="Times New Roman" w:eastAsia="Times New Roman" w:hAnsi="Times New Roman" w:cs="Times New Roman"/>
          <w:b/>
          <w:bCs/>
          <w:kern w:val="0"/>
          <w:sz w:val="28"/>
          <w:szCs w:val="28"/>
          <w14:ligatures w14:val="none"/>
        </w:rPr>
        <w:t>Internal Data:</w:t>
      </w:r>
    </w:p>
    <w:p w14:paraId="4885B886" w14:textId="77777777" w:rsidR="002D2ADB" w:rsidRPr="002D2ADB" w:rsidRDefault="002D2ADB" w:rsidP="002D2ADB">
      <w:pPr>
        <w:pStyle w:val="ListParagraph"/>
        <w:numPr>
          <w:ilvl w:val="0"/>
          <w:numId w:val="6"/>
        </w:numPr>
        <w:rPr>
          <w:rFonts w:ascii="Times New Roman" w:eastAsia="Times New Roman" w:hAnsi="Times New Roman" w:cs="Times New Roman"/>
          <w:b/>
          <w:bCs/>
          <w:kern w:val="0"/>
          <w:sz w:val="30"/>
          <w:szCs w:val="30"/>
          <w14:ligatures w14:val="none"/>
        </w:rPr>
      </w:pPr>
      <w:r w:rsidRPr="002D2ADB">
        <w:rPr>
          <w:rFonts w:ascii="Times New Roman" w:eastAsia="Times New Roman" w:hAnsi="Times New Roman" w:cs="Times New Roman"/>
          <w:b/>
          <w:bCs/>
          <w:kern w:val="0"/>
          <w:sz w:val="28"/>
          <w:szCs w:val="28"/>
          <w14:ligatures w14:val="none"/>
        </w:rPr>
        <w:t>Definition</w:t>
      </w:r>
      <w:r w:rsidRPr="002D2ADB">
        <w:rPr>
          <w:rFonts w:ascii="Times New Roman" w:eastAsia="Times New Roman" w:hAnsi="Times New Roman" w:cs="Times New Roman"/>
          <w:kern w:val="0"/>
          <w:sz w:val="28"/>
          <w:szCs w:val="28"/>
          <w14:ligatures w14:val="none"/>
        </w:rPr>
        <w:t>: Restricted organizational data intended for internal use only, not meant to be shared outside the organization.</w:t>
      </w:r>
    </w:p>
    <w:p w14:paraId="1E0BE642" w14:textId="3ED7463B" w:rsidR="002D2ADB" w:rsidRPr="002D2ADB" w:rsidRDefault="002D2ADB" w:rsidP="002D2ADB">
      <w:pPr>
        <w:pStyle w:val="ListParagraph"/>
        <w:numPr>
          <w:ilvl w:val="0"/>
          <w:numId w:val="6"/>
        </w:numPr>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b/>
          <w:bCs/>
          <w:kern w:val="0"/>
          <w:sz w:val="28"/>
          <w:szCs w:val="28"/>
          <w14:ligatures w14:val="none"/>
        </w:rPr>
        <w:t>Examples</w:t>
      </w:r>
      <w:r w:rsidRPr="002D2ADB">
        <w:rPr>
          <w:rFonts w:ascii="Times New Roman" w:eastAsia="Times New Roman" w:hAnsi="Times New Roman" w:cs="Times New Roman"/>
          <w:kern w:val="0"/>
          <w:sz w:val="28"/>
          <w:szCs w:val="28"/>
          <w14:ligatures w14:val="none"/>
        </w:rPr>
        <w:t>: Internal emails, policies, internal memos, and project documentation.</w:t>
      </w:r>
    </w:p>
    <w:p w14:paraId="5A72A120" w14:textId="77777777" w:rsidR="002D2ADB" w:rsidRDefault="002D2ADB" w:rsidP="002D2ADB">
      <w:pPr>
        <w:pStyle w:val="ListParagraph"/>
        <w:numPr>
          <w:ilvl w:val="0"/>
          <w:numId w:val="6"/>
        </w:numPr>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b/>
          <w:bCs/>
          <w:kern w:val="0"/>
          <w:sz w:val="28"/>
          <w:szCs w:val="28"/>
          <w14:ligatures w14:val="none"/>
        </w:rPr>
        <w:t>Handling</w:t>
      </w:r>
      <w:r w:rsidRPr="002D2ADB">
        <w:rPr>
          <w:rFonts w:ascii="Times New Roman" w:eastAsia="Times New Roman" w:hAnsi="Times New Roman" w:cs="Times New Roman"/>
          <w:kern w:val="0"/>
          <w:sz w:val="28"/>
          <w:szCs w:val="28"/>
          <w14:ligatures w14:val="none"/>
        </w:rPr>
        <w:t>: Restricted to employees and authorized personnel. It is managed under access control policies and may be subject to encryption depending on its sensitivity.</w:t>
      </w:r>
    </w:p>
    <w:p w14:paraId="78C273BC" w14:textId="3886B9C8" w:rsidR="002D2ADB" w:rsidRPr="002D2ADB" w:rsidRDefault="002D2ADB" w:rsidP="002D2ADB">
      <w:pPr>
        <w:pStyle w:val="ListParagraph"/>
        <w:numPr>
          <w:ilvl w:val="1"/>
          <w:numId w:val="3"/>
        </w:numPr>
        <w:ind w:left="426" w:hanging="568"/>
        <w:rPr>
          <w:rFonts w:ascii="Times New Roman" w:eastAsia="Times New Roman" w:hAnsi="Times New Roman" w:cs="Times New Roman"/>
          <w:b/>
          <w:bCs/>
          <w:kern w:val="0"/>
          <w:sz w:val="28"/>
          <w:szCs w:val="28"/>
          <w14:ligatures w14:val="none"/>
        </w:rPr>
      </w:pPr>
      <w:r w:rsidRPr="002D2ADB">
        <w:rPr>
          <w:rFonts w:ascii="Times New Roman" w:eastAsia="Times New Roman" w:hAnsi="Times New Roman" w:cs="Times New Roman"/>
          <w:b/>
          <w:bCs/>
          <w:kern w:val="0"/>
          <w:sz w:val="28"/>
          <w:szCs w:val="28"/>
          <w14:ligatures w14:val="none"/>
        </w:rPr>
        <w:t>Confidential Data:</w:t>
      </w:r>
    </w:p>
    <w:p w14:paraId="56DEDCB9" w14:textId="77777777" w:rsidR="002D2ADB" w:rsidRPr="002D2ADB" w:rsidRDefault="002D2ADB" w:rsidP="002D2ADB">
      <w:pPr>
        <w:pStyle w:val="ListParagraph"/>
        <w:numPr>
          <w:ilvl w:val="0"/>
          <w:numId w:val="7"/>
        </w:numPr>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b/>
          <w:bCs/>
          <w:kern w:val="0"/>
          <w:sz w:val="28"/>
          <w:szCs w:val="28"/>
          <w14:ligatures w14:val="none"/>
        </w:rPr>
        <w:t>Definition</w:t>
      </w:r>
      <w:r w:rsidRPr="002D2ADB">
        <w:rPr>
          <w:rFonts w:ascii="Times New Roman" w:eastAsia="Times New Roman" w:hAnsi="Times New Roman" w:cs="Times New Roman"/>
          <w:kern w:val="0"/>
          <w:sz w:val="28"/>
          <w:szCs w:val="28"/>
          <w14:ligatures w14:val="none"/>
        </w:rPr>
        <w:t>: Sensitive data that could have an impact on the organization or its customers if exposed. This data is not to be disclosed to unauthorized parties.</w:t>
      </w:r>
    </w:p>
    <w:p w14:paraId="3EC67A1A" w14:textId="77777777" w:rsidR="002D2ADB" w:rsidRPr="002D2ADB" w:rsidRDefault="002D2ADB" w:rsidP="002D2ADB">
      <w:pPr>
        <w:pStyle w:val="ListParagraph"/>
        <w:numPr>
          <w:ilvl w:val="0"/>
          <w:numId w:val="7"/>
        </w:numPr>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b/>
          <w:bCs/>
          <w:kern w:val="0"/>
          <w:sz w:val="28"/>
          <w:szCs w:val="28"/>
          <w14:ligatures w14:val="none"/>
        </w:rPr>
        <w:t>Examples</w:t>
      </w:r>
      <w:r w:rsidRPr="002D2ADB">
        <w:rPr>
          <w:rFonts w:ascii="Times New Roman" w:eastAsia="Times New Roman" w:hAnsi="Times New Roman" w:cs="Times New Roman"/>
          <w:kern w:val="0"/>
          <w:sz w:val="28"/>
          <w:szCs w:val="28"/>
          <w14:ligatures w14:val="none"/>
        </w:rPr>
        <w:t>: Customer financial information, employee salary data, business contracts.</w:t>
      </w:r>
    </w:p>
    <w:p w14:paraId="5F470991" w14:textId="77777777" w:rsidR="002D2ADB" w:rsidRPr="002D2ADB" w:rsidRDefault="002D2ADB" w:rsidP="002D2ADB">
      <w:pPr>
        <w:pStyle w:val="ListParagraph"/>
        <w:numPr>
          <w:ilvl w:val="0"/>
          <w:numId w:val="7"/>
        </w:numPr>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b/>
          <w:bCs/>
          <w:kern w:val="0"/>
          <w:sz w:val="28"/>
          <w:szCs w:val="28"/>
          <w14:ligatures w14:val="none"/>
        </w:rPr>
        <w:lastRenderedPageBreak/>
        <w:t>Handling</w:t>
      </w:r>
      <w:r w:rsidRPr="002D2ADB">
        <w:rPr>
          <w:rFonts w:ascii="Times New Roman" w:eastAsia="Times New Roman" w:hAnsi="Times New Roman" w:cs="Times New Roman"/>
          <w:kern w:val="0"/>
          <w:sz w:val="28"/>
          <w:szCs w:val="28"/>
          <w14:ligatures w14:val="none"/>
        </w:rPr>
        <w:t>: Access is restricted to authorized personnel only. Data should be encrypted and stored in secure locations. Strict access controls must be in place.</w:t>
      </w:r>
    </w:p>
    <w:p w14:paraId="4346DC83" w14:textId="719D5209" w:rsidR="002D2ADB" w:rsidRPr="002D2ADB" w:rsidRDefault="002D2ADB" w:rsidP="00ED6093">
      <w:pPr>
        <w:pStyle w:val="ListParagraph"/>
        <w:numPr>
          <w:ilvl w:val="1"/>
          <w:numId w:val="3"/>
        </w:numPr>
        <w:ind w:left="426" w:hanging="568"/>
        <w:rPr>
          <w:rFonts w:ascii="Times New Roman" w:eastAsia="Times New Roman" w:hAnsi="Times New Roman" w:cs="Times New Roman"/>
          <w:b/>
          <w:bCs/>
          <w:kern w:val="0"/>
          <w:sz w:val="28"/>
          <w:szCs w:val="28"/>
          <w14:ligatures w14:val="none"/>
        </w:rPr>
      </w:pPr>
      <w:r w:rsidRPr="002D2ADB">
        <w:rPr>
          <w:rFonts w:ascii="Times New Roman" w:eastAsia="Times New Roman" w:hAnsi="Times New Roman" w:cs="Times New Roman"/>
          <w:b/>
          <w:bCs/>
          <w:kern w:val="0"/>
          <w:sz w:val="28"/>
          <w:szCs w:val="28"/>
          <w14:ligatures w14:val="none"/>
        </w:rPr>
        <w:t>Highly Sensitive Data:</w:t>
      </w:r>
    </w:p>
    <w:p w14:paraId="10866975" w14:textId="77777777" w:rsidR="002D2ADB" w:rsidRPr="002D2ADB" w:rsidRDefault="002D2ADB" w:rsidP="002D2ADB">
      <w:pPr>
        <w:pStyle w:val="ListParagraph"/>
        <w:numPr>
          <w:ilvl w:val="0"/>
          <w:numId w:val="8"/>
        </w:numPr>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b/>
          <w:bCs/>
          <w:kern w:val="0"/>
          <w:sz w:val="28"/>
          <w:szCs w:val="28"/>
          <w14:ligatures w14:val="none"/>
        </w:rPr>
        <w:t>Definition</w:t>
      </w:r>
      <w:r w:rsidRPr="002D2ADB">
        <w:rPr>
          <w:rFonts w:ascii="Times New Roman" w:eastAsia="Times New Roman" w:hAnsi="Times New Roman" w:cs="Times New Roman"/>
          <w:kern w:val="0"/>
          <w:sz w:val="28"/>
          <w:szCs w:val="28"/>
          <w14:ligatures w14:val="none"/>
        </w:rPr>
        <w:t>: Data that could lead to severe consequences if disclosed, such as personal or private information about individuals.</w:t>
      </w:r>
    </w:p>
    <w:p w14:paraId="0F885525" w14:textId="77777777" w:rsidR="002D2ADB" w:rsidRPr="002D2ADB" w:rsidRDefault="002D2ADB" w:rsidP="002D2ADB">
      <w:pPr>
        <w:pStyle w:val="ListParagraph"/>
        <w:numPr>
          <w:ilvl w:val="0"/>
          <w:numId w:val="8"/>
        </w:numPr>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b/>
          <w:bCs/>
          <w:kern w:val="0"/>
          <w:sz w:val="28"/>
          <w:szCs w:val="28"/>
          <w14:ligatures w14:val="none"/>
        </w:rPr>
        <w:t>Examples</w:t>
      </w:r>
      <w:r w:rsidRPr="002D2ADB">
        <w:rPr>
          <w:rFonts w:ascii="Times New Roman" w:eastAsia="Times New Roman" w:hAnsi="Times New Roman" w:cs="Times New Roman"/>
          <w:kern w:val="0"/>
          <w:sz w:val="28"/>
          <w:szCs w:val="28"/>
          <w14:ligatures w14:val="none"/>
        </w:rPr>
        <w:t>: Personally Identifiable Information (PII), transaction details, medical records, passwords, credit card numbers.</w:t>
      </w:r>
    </w:p>
    <w:p w14:paraId="7C372349" w14:textId="77777777" w:rsidR="002D2ADB" w:rsidRDefault="002D2ADB" w:rsidP="002D2ADB">
      <w:pPr>
        <w:pStyle w:val="ListParagraph"/>
        <w:numPr>
          <w:ilvl w:val="0"/>
          <w:numId w:val="8"/>
        </w:numPr>
        <w:rPr>
          <w:rFonts w:ascii="Times New Roman" w:eastAsia="Times New Roman" w:hAnsi="Times New Roman" w:cs="Times New Roman"/>
          <w:kern w:val="0"/>
          <w:sz w:val="28"/>
          <w:szCs w:val="28"/>
          <w14:ligatures w14:val="none"/>
        </w:rPr>
      </w:pPr>
      <w:r w:rsidRPr="002D2ADB">
        <w:rPr>
          <w:rFonts w:ascii="Times New Roman" w:eastAsia="Times New Roman" w:hAnsi="Times New Roman" w:cs="Times New Roman"/>
          <w:b/>
          <w:bCs/>
          <w:kern w:val="0"/>
          <w:sz w:val="28"/>
          <w:szCs w:val="28"/>
          <w14:ligatures w14:val="none"/>
        </w:rPr>
        <w:t>Handling</w:t>
      </w:r>
      <w:r w:rsidRPr="002D2ADB">
        <w:rPr>
          <w:rFonts w:ascii="Times New Roman" w:eastAsia="Times New Roman" w:hAnsi="Times New Roman" w:cs="Times New Roman"/>
          <w:kern w:val="0"/>
          <w:sz w:val="28"/>
          <w:szCs w:val="28"/>
          <w14:ligatures w14:val="none"/>
        </w:rPr>
        <w:t>: Highest level of security. Must be encrypted during storage and transit. Access is granted on a need-to-know basis, and multi-factor authentication should be required for access.</w:t>
      </w:r>
    </w:p>
    <w:p w14:paraId="1AF8984D" w14:textId="77777777" w:rsidR="00ED6093" w:rsidRDefault="00ED6093" w:rsidP="00ED6093">
      <w:pPr>
        <w:pStyle w:val="ListParagraph"/>
        <w:ind w:hanging="1429"/>
        <w:rPr>
          <w:rFonts w:ascii="Times New Roman" w:eastAsia="Times New Roman" w:hAnsi="Times New Roman" w:cs="Times New Roman"/>
          <w:b/>
          <w:bCs/>
          <w:kern w:val="0"/>
          <w:sz w:val="30"/>
          <w:szCs w:val="30"/>
          <w14:ligatures w14:val="none"/>
        </w:rPr>
      </w:pPr>
    </w:p>
    <w:p w14:paraId="6A920BCB" w14:textId="4DF78209" w:rsidR="00ED6093" w:rsidRDefault="00ED6093" w:rsidP="00ED6093">
      <w:pPr>
        <w:pStyle w:val="ListParagraph"/>
        <w:ind w:hanging="1429"/>
        <w:rPr>
          <w:rFonts w:ascii="Times New Roman" w:eastAsia="Times New Roman" w:hAnsi="Times New Roman" w:cs="Times New Roman"/>
          <w:b/>
          <w:bCs/>
          <w:kern w:val="0"/>
          <w:sz w:val="30"/>
          <w:szCs w:val="30"/>
          <w14:ligatures w14:val="none"/>
        </w:rPr>
      </w:pPr>
      <w:r w:rsidRPr="00ED6093">
        <w:rPr>
          <w:rFonts w:ascii="Times New Roman" w:eastAsia="Times New Roman" w:hAnsi="Times New Roman" w:cs="Times New Roman"/>
          <w:b/>
          <w:bCs/>
          <w:kern w:val="0"/>
          <w:sz w:val="30"/>
          <w:szCs w:val="30"/>
          <w14:ligatures w14:val="none"/>
        </w:rPr>
        <w:t xml:space="preserve">Data Lifecycle </w:t>
      </w:r>
      <w:proofErr w:type="gramStart"/>
      <w:r w:rsidRPr="00ED6093">
        <w:rPr>
          <w:rFonts w:ascii="Times New Roman" w:eastAsia="Times New Roman" w:hAnsi="Times New Roman" w:cs="Times New Roman"/>
          <w:b/>
          <w:bCs/>
          <w:kern w:val="0"/>
          <w:sz w:val="30"/>
          <w:szCs w:val="30"/>
          <w14:ligatures w14:val="none"/>
        </w:rPr>
        <w:t>Management</w:t>
      </w:r>
      <w:r w:rsidRPr="00ED6093">
        <w:rPr>
          <w:rFonts w:ascii="Times New Roman" w:eastAsia="Times New Roman" w:hAnsi="Times New Roman" w:cs="Times New Roman"/>
          <w:b/>
          <w:bCs/>
          <w:kern w:val="0"/>
          <w:sz w:val="30"/>
          <w:szCs w:val="30"/>
          <w14:ligatures w14:val="none"/>
        </w:rPr>
        <w:t xml:space="preserve"> </w:t>
      </w:r>
      <w:r>
        <w:rPr>
          <w:rFonts w:ascii="Times New Roman" w:eastAsia="Times New Roman" w:hAnsi="Times New Roman" w:cs="Times New Roman"/>
          <w:b/>
          <w:bCs/>
          <w:kern w:val="0"/>
          <w:sz w:val="30"/>
          <w:szCs w:val="30"/>
          <w14:ligatures w14:val="none"/>
        </w:rPr>
        <w:t>:</w:t>
      </w:r>
      <w:proofErr w:type="gramEnd"/>
    </w:p>
    <w:p w14:paraId="7CB71836" w14:textId="77777777" w:rsidR="00ED6093" w:rsidRDefault="00ED6093" w:rsidP="00ED6093">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p>
    <w:p w14:paraId="00936E2F" w14:textId="09A792CA" w:rsidR="00ED6093" w:rsidRDefault="00ED6093" w:rsidP="00ED6093">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kern w:val="0"/>
          <w:sz w:val="28"/>
          <w:szCs w:val="28"/>
          <w14:ligatures w14:val="none"/>
        </w:rPr>
        <w:t>Data lifecycle management ensures that data is properly created, stored, accessed, retained, and disposed of in a secure and compliant manner.</w:t>
      </w:r>
    </w:p>
    <w:p w14:paraId="112A1A86" w14:textId="77777777" w:rsidR="00ED6093" w:rsidRDefault="00ED6093" w:rsidP="00ED6093">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EF51160" w14:textId="2086C66F" w:rsidR="00ED6093" w:rsidRPr="00ED6093" w:rsidRDefault="00ED6093" w:rsidP="00ED6093">
      <w:pPr>
        <w:pStyle w:val="ListParagraph"/>
        <w:numPr>
          <w:ilvl w:val="1"/>
          <w:numId w:val="7"/>
        </w:numPr>
        <w:ind w:left="426" w:hanging="568"/>
        <w:rPr>
          <w:rFonts w:ascii="Times New Roman" w:eastAsia="Times New Roman" w:hAnsi="Times New Roman" w:cs="Times New Roman"/>
          <w:b/>
          <w:bCs/>
          <w:kern w:val="0"/>
          <w:sz w:val="28"/>
          <w:szCs w:val="28"/>
          <w14:ligatures w14:val="none"/>
        </w:rPr>
      </w:pPr>
      <w:r w:rsidRPr="00ED6093">
        <w:rPr>
          <w:rFonts w:ascii="Times New Roman" w:eastAsia="Times New Roman" w:hAnsi="Times New Roman" w:cs="Times New Roman"/>
          <w:b/>
          <w:bCs/>
          <w:kern w:val="0"/>
          <w:sz w:val="28"/>
          <w:szCs w:val="28"/>
          <w14:ligatures w14:val="none"/>
        </w:rPr>
        <w:t xml:space="preserve"> Creation:</w:t>
      </w:r>
    </w:p>
    <w:p w14:paraId="7AA88848" w14:textId="77777777" w:rsidR="00ED6093" w:rsidRPr="00ED6093" w:rsidRDefault="00ED6093" w:rsidP="00ED6093">
      <w:pPr>
        <w:pStyle w:val="ListParagraph"/>
        <w:numPr>
          <w:ilvl w:val="0"/>
          <w:numId w:val="10"/>
        </w:numPr>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b/>
          <w:bCs/>
          <w:kern w:val="0"/>
          <w:sz w:val="28"/>
          <w:szCs w:val="28"/>
          <w14:ligatures w14:val="none"/>
        </w:rPr>
        <w:t>Validated Input Mechanisms</w:t>
      </w:r>
      <w:r w:rsidRPr="00ED6093">
        <w:rPr>
          <w:rFonts w:ascii="Times New Roman" w:eastAsia="Times New Roman" w:hAnsi="Times New Roman" w:cs="Times New Roman"/>
          <w:kern w:val="0"/>
          <w:sz w:val="28"/>
          <w:szCs w:val="28"/>
          <w14:ligatures w14:val="none"/>
        </w:rPr>
        <w:t>: Ensure that data is entered correctly and consistently from the start. Input validation checks must be in place to ensure the data's integrity.</w:t>
      </w:r>
    </w:p>
    <w:p w14:paraId="2E812E64" w14:textId="77777777" w:rsidR="00ED6093" w:rsidRDefault="00ED6093" w:rsidP="00ED6093">
      <w:pPr>
        <w:pStyle w:val="ListParagraph"/>
        <w:numPr>
          <w:ilvl w:val="0"/>
          <w:numId w:val="10"/>
        </w:numPr>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b/>
          <w:bCs/>
          <w:kern w:val="0"/>
          <w:sz w:val="28"/>
          <w:szCs w:val="28"/>
          <w14:ligatures w14:val="none"/>
        </w:rPr>
        <w:t>Data Quality Standards</w:t>
      </w:r>
      <w:r w:rsidRPr="00ED6093">
        <w:rPr>
          <w:rFonts w:ascii="Times New Roman" w:eastAsia="Times New Roman" w:hAnsi="Times New Roman" w:cs="Times New Roman"/>
          <w:kern w:val="0"/>
          <w:sz w:val="28"/>
          <w:szCs w:val="28"/>
          <w14:ligatures w14:val="none"/>
        </w:rPr>
        <w:t>: Establish clear standards for what constitutes high-quality, accurate, and valid data upon creation.</w:t>
      </w:r>
    </w:p>
    <w:p w14:paraId="26F50C7D" w14:textId="2AD61BA0" w:rsidR="00ED6093" w:rsidRPr="00ED6093" w:rsidRDefault="00ED6093" w:rsidP="00ED6093">
      <w:pPr>
        <w:pStyle w:val="ListParagraph"/>
        <w:numPr>
          <w:ilvl w:val="1"/>
          <w:numId w:val="7"/>
        </w:numPr>
        <w:ind w:left="567" w:hanging="851"/>
        <w:rPr>
          <w:rFonts w:ascii="Times New Roman" w:eastAsia="Times New Roman" w:hAnsi="Times New Roman" w:cs="Times New Roman"/>
          <w:b/>
          <w:bCs/>
          <w:kern w:val="0"/>
          <w:sz w:val="28"/>
          <w:szCs w:val="28"/>
          <w14:ligatures w14:val="none"/>
        </w:rPr>
      </w:pPr>
      <w:r w:rsidRPr="00ED6093">
        <w:rPr>
          <w:rFonts w:ascii="Times New Roman" w:eastAsia="Times New Roman" w:hAnsi="Times New Roman" w:cs="Times New Roman"/>
          <w:b/>
          <w:bCs/>
          <w:kern w:val="0"/>
          <w:sz w:val="28"/>
          <w:szCs w:val="28"/>
          <w14:ligatures w14:val="none"/>
        </w:rPr>
        <w:t xml:space="preserve"> Storage:</w:t>
      </w:r>
    </w:p>
    <w:p w14:paraId="21ECDA8C" w14:textId="77777777" w:rsidR="00ED6093" w:rsidRPr="00ED6093" w:rsidRDefault="00ED6093" w:rsidP="00ED6093">
      <w:pPr>
        <w:pStyle w:val="ListParagraph"/>
        <w:numPr>
          <w:ilvl w:val="0"/>
          <w:numId w:val="11"/>
        </w:numPr>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b/>
          <w:bCs/>
          <w:kern w:val="0"/>
          <w:sz w:val="28"/>
          <w:szCs w:val="28"/>
          <w14:ligatures w14:val="none"/>
        </w:rPr>
        <w:t>Encrypted Storage</w:t>
      </w:r>
      <w:r w:rsidRPr="00ED6093">
        <w:rPr>
          <w:rFonts w:ascii="Times New Roman" w:eastAsia="Times New Roman" w:hAnsi="Times New Roman" w:cs="Times New Roman"/>
          <w:kern w:val="0"/>
          <w:sz w:val="28"/>
          <w:szCs w:val="28"/>
          <w14:ligatures w14:val="none"/>
        </w:rPr>
        <w:t>: Sensitive data, such as financial records or customer information, must be encrypted in storage using industry-standard encryption methods (e.g., AES-256).</w:t>
      </w:r>
    </w:p>
    <w:p w14:paraId="1688FD1C" w14:textId="77777777" w:rsidR="00ED6093" w:rsidRPr="00ED6093" w:rsidRDefault="00ED6093" w:rsidP="00ED6093">
      <w:pPr>
        <w:pStyle w:val="ListParagraph"/>
        <w:numPr>
          <w:ilvl w:val="0"/>
          <w:numId w:val="11"/>
        </w:numPr>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b/>
          <w:bCs/>
          <w:kern w:val="0"/>
          <w:sz w:val="28"/>
          <w:szCs w:val="28"/>
          <w14:ligatures w14:val="none"/>
        </w:rPr>
        <w:t>Segregated Storage</w:t>
      </w:r>
      <w:r w:rsidRPr="00ED6093">
        <w:rPr>
          <w:rFonts w:ascii="Times New Roman" w:eastAsia="Times New Roman" w:hAnsi="Times New Roman" w:cs="Times New Roman"/>
          <w:kern w:val="0"/>
          <w:sz w:val="28"/>
          <w:szCs w:val="28"/>
          <w14:ligatures w14:val="none"/>
        </w:rPr>
        <w:t>: Store sensitive data in separate, protected environments to reduce the risk of unauthorized access.</w:t>
      </w:r>
    </w:p>
    <w:p w14:paraId="2062E341" w14:textId="77777777" w:rsidR="00ED6093" w:rsidRPr="00ED6093" w:rsidRDefault="00ED6093" w:rsidP="00ED6093">
      <w:pPr>
        <w:pStyle w:val="ListParagraph"/>
        <w:numPr>
          <w:ilvl w:val="0"/>
          <w:numId w:val="11"/>
        </w:numPr>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b/>
          <w:bCs/>
          <w:kern w:val="0"/>
          <w:sz w:val="28"/>
          <w:szCs w:val="28"/>
          <w14:ligatures w14:val="none"/>
        </w:rPr>
        <w:t>Cloud vs On-premise</w:t>
      </w:r>
      <w:r w:rsidRPr="00ED6093">
        <w:rPr>
          <w:rFonts w:ascii="Times New Roman" w:eastAsia="Times New Roman" w:hAnsi="Times New Roman" w:cs="Times New Roman"/>
          <w:kern w:val="0"/>
          <w:sz w:val="28"/>
          <w:szCs w:val="28"/>
          <w14:ligatures w14:val="none"/>
        </w:rPr>
        <w:t>: Ensure that whether using cloud storage or on-premise, all storage complies with data security and privacy requirements.</w:t>
      </w:r>
    </w:p>
    <w:p w14:paraId="0CB5046A" w14:textId="78CC9635" w:rsidR="00ED6093" w:rsidRPr="00ED6093" w:rsidRDefault="00ED6093" w:rsidP="00ED6093">
      <w:pPr>
        <w:pStyle w:val="ListParagraph"/>
        <w:numPr>
          <w:ilvl w:val="1"/>
          <w:numId w:val="7"/>
        </w:numPr>
        <w:ind w:left="567" w:hanging="99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r w:rsidRPr="00ED6093">
        <w:rPr>
          <w:rFonts w:ascii="Times New Roman" w:eastAsia="Times New Roman" w:hAnsi="Times New Roman" w:cs="Times New Roman"/>
          <w:b/>
          <w:bCs/>
          <w:kern w:val="0"/>
          <w:sz w:val="28"/>
          <w:szCs w:val="28"/>
          <w14:ligatures w14:val="none"/>
        </w:rPr>
        <w:t xml:space="preserve"> Access:</w:t>
      </w:r>
    </w:p>
    <w:p w14:paraId="17771B25" w14:textId="77777777" w:rsidR="00ED6093" w:rsidRPr="00ED6093" w:rsidRDefault="00ED6093" w:rsidP="00ED6093">
      <w:pPr>
        <w:pStyle w:val="ListParagraph"/>
        <w:numPr>
          <w:ilvl w:val="0"/>
          <w:numId w:val="12"/>
        </w:numPr>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b/>
          <w:bCs/>
          <w:kern w:val="0"/>
          <w:sz w:val="28"/>
          <w:szCs w:val="28"/>
          <w14:ligatures w14:val="none"/>
        </w:rPr>
        <w:t>Role-Based Access Control (RBAC)</w:t>
      </w:r>
      <w:r w:rsidRPr="00ED6093">
        <w:rPr>
          <w:rFonts w:ascii="Times New Roman" w:eastAsia="Times New Roman" w:hAnsi="Times New Roman" w:cs="Times New Roman"/>
          <w:kern w:val="0"/>
          <w:sz w:val="28"/>
          <w:szCs w:val="28"/>
          <w14:ligatures w14:val="none"/>
        </w:rPr>
        <w:t>: Implement RBAC policies to ensure that individuals can only access data necessary for their role. Access should be granted based on job responsibilities.</w:t>
      </w:r>
    </w:p>
    <w:p w14:paraId="4F591C9A" w14:textId="77777777" w:rsidR="00ED6093" w:rsidRPr="00ED6093" w:rsidRDefault="00ED6093" w:rsidP="00ED6093">
      <w:pPr>
        <w:pStyle w:val="ListParagraph"/>
        <w:numPr>
          <w:ilvl w:val="0"/>
          <w:numId w:val="12"/>
        </w:numPr>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b/>
          <w:bCs/>
          <w:kern w:val="0"/>
          <w:sz w:val="28"/>
          <w:szCs w:val="28"/>
          <w14:ligatures w14:val="none"/>
        </w:rPr>
        <w:lastRenderedPageBreak/>
        <w:t>Audit Trails</w:t>
      </w:r>
      <w:r w:rsidRPr="00ED6093">
        <w:rPr>
          <w:rFonts w:ascii="Times New Roman" w:eastAsia="Times New Roman" w:hAnsi="Times New Roman" w:cs="Times New Roman"/>
          <w:kern w:val="0"/>
          <w:sz w:val="28"/>
          <w:szCs w:val="28"/>
          <w14:ligatures w14:val="none"/>
        </w:rPr>
        <w:t>: Maintain logs of data access to monitor for unauthorized access and usage. Regular audits should be conducted to ensure compliance with access controls.</w:t>
      </w:r>
    </w:p>
    <w:p w14:paraId="28AB28B2" w14:textId="0482A26A" w:rsidR="00ED6093" w:rsidRPr="00ED6093" w:rsidRDefault="00ED6093" w:rsidP="00ED6093">
      <w:pPr>
        <w:pStyle w:val="ListParagraph"/>
        <w:numPr>
          <w:ilvl w:val="1"/>
          <w:numId w:val="7"/>
        </w:numPr>
        <w:ind w:left="709" w:hanging="851"/>
        <w:rPr>
          <w:rFonts w:ascii="Times New Roman" w:eastAsia="Times New Roman" w:hAnsi="Times New Roman" w:cs="Times New Roman"/>
          <w:b/>
          <w:bCs/>
          <w:kern w:val="0"/>
          <w:sz w:val="28"/>
          <w:szCs w:val="28"/>
          <w14:ligatures w14:val="none"/>
        </w:rPr>
      </w:pPr>
      <w:r w:rsidRPr="00ED6093">
        <w:rPr>
          <w:rFonts w:ascii="Times New Roman" w:eastAsia="Times New Roman" w:hAnsi="Times New Roman" w:cs="Times New Roman"/>
          <w:b/>
          <w:bCs/>
          <w:kern w:val="0"/>
          <w:sz w:val="28"/>
          <w:szCs w:val="28"/>
          <w14:ligatures w14:val="none"/>
        </w:rPr>
        <w:t>Retention:</w:t>
      </w:r>
    </w:p>
    <w:p w14:paraId="49450BF5" w14:textId="77777777" w:rsidR="00ED6093" w:rsidRPr="00ED6093" w:rsidRDefault="00ED6093" w:rsidP="00ED6093">
      <w:pPr>
        <w:pStyle w:val="ListParagraph"/>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kern w:val="0"/>
          <w:sz w:val="28"/>
          <w:szCs w:val="28"/>
          <w14:ligatures w14:val="none"/>
        </w:rPr>
        <w:t>Data retention policies ensure that data is kept for as long as necessary and disposed of securely once it is no longer needed.</w:t>
      </w:r>
    </w:p>
    <w:p w14:paraId="78E880EE" w14:textId="77777777" w:rsidR="00ED6093" w:rsidRPr="00ED6093" w:rsidRDefault="00ED6093" w:rsidP="00ED6093">
      <w:pPr>
        <w:pStyle w:val="ListParagraph"/>
        <w:numPr>
          <w:ilvl w:val="0"/>
          <w:numId w:val="13"/>
        </w:numPr>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b/>
          <w:bCs/>
          <w:kern w:val="0"/>
          <w:sz w:val="28"/>
          <w:szCs w:val="28"/>
          <w14:ligatures w14:val="none"/>
        </w:rPr>
        <w:t>Transaction Records</w:t>
      </w:r>
      <w:r w:rsidRPr="00ED6093">
        <w:rPr>
          <w:rFonts w:ascii="Times New Roman" w:eastAsia="Times New Roman" w:hAnsi="Times New Roman" w:cs="Times New Roman"/>
          <w:kern w:val="0"/>
          <w:sz w:val="28"/>
          <w:szCs w:val="28"/>
          <w14:ligatures w14:val="none"/>
        </w:rPr>
        <w:t xml:space="preserve">: Retain transaction records for </w:t>
      </w:r>
      <w:r w:rsidRPr="00ED6093">
        <w:rPr>
          <w:rFonts w:ascii="Times New Roman" w:eastAsia="Times New Roman" w:hAnsi="Times New Roman" w:cs="Times New Roman"/>
          <w:b/>
          <w:bCs/>
          <w:kern w:val="0"/>
          <w:sz w:val="28"/>
          <w:szCs w:val="28"/>
          <w14:ligatures w14:val="none"/>
        </w:rPr>
        <w:t>7 years</w:t>
      </w:r>
      <w:r w:rsidRPr="00ED6093">
        <w:rPr>
          <w:rFonts w:ascii="Times New Roman" w:eastAsia="Times New Roman" w:hAnsi="Times New Roman" w:cs="Times New Roman"/>
          <w:kern w:val="0"/>
          <w:sz w:val="28"/>
          <w:szCs w:val="28"/>
          <w14:ligatures w14:val="none"/>
        </w:rPr>
        <w:t xml:space="preserve"> to comply with financial regulations and auditing requirements.</w:t>
      </w:r>
    </w:p>
    <w:p w14:paraId="0AA71CE1" w14:textId="77777777" w:rsidR="00ED6093" w:rsidRPr="00ED6093" w:rsidRDefault="00ED6093" w:rsidP="00ED6093">
      <w:pPr>
        <w:pStyle w:val="ListParagraph"/>
        <w:numPr>
          <w:ilvl w:val="0"/>
          <w:numId w:val="13"/>
        </w:numPr>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b/>
          <w:bCs/>
          <w:kern w:val="0"/>
          <w:sz w:val="28"/>
          <w:szCs w:val="28"/>
          <w14:ligatures w14:val="none"/>
        </w:rPr>
        <w:t>Customer Records</w:t>
      </w:r>
      <w:r w:rsidRPr="00ED6093">
        <w:rPr>
          <w:rFonts w:ascii="Times New Roman" w:eastAsia="Times New Roman" w:hAnsi="Times New Roman" w:cs="Times New Roman"/>
          <w:kern w:val="0"/>
          <w:sz w:val="28"/>
          <w:szCs w:val="28"/>
          <w14:ligatures w14:val="none"/>
        </w:rPr>
        <w:t xml:space="preserve">: Retain customer records for </w:t>
      </w:r>
      <w:r w:rsidRPr="00ED6093">
        <w:rPr>
          <w:rFonts w:ascii="Times New Roman" w:eastAsia="Times New Roman" w:hAnsi="Times New Roman" w:cs="Times New Roman"/>
          <w:b/>
          <w:bCs/>
          <w:kern w:val="0"/>
          <w:sz w:val="28"/>
          <w:szCs w:val="28"/>
          <w14:ligatures w14:val="none"/>
        </w:rPr>
        <w:t>10 years post-account closure</w:t>
      </w:r>
      <w:r w:rsidRPr="00ED6093">
        <w:rPr>
          <w:rFonts w:ascii="Times New Roman" w:eastAsia="Times New Roman" w:hAnsi="Times New Roman" w:cs="Times New Roman"/>
          <w:kern w:val="0"/>
          <w:sz w:val="28"/>
          <w:szCs w:val="28"/>
          <w14:ligatures w14:val="none"/>
        </w:rPr>
        <w:t xml:space="preserve"> to allow for legal or regulatory investigations and to maintain the history of business relationships.</w:t>
      </w:r>
    </w:p>
    <w:p w14:paraId="480BA54D" w14:textId="77777777" w:rsidR="00ED6093" w:rsidRDefault="00ED6093" w:rsidP="00ED6093">
      <w:pPr>
        <w:pStyle w:val="ListParagraph"/>
        <w:numPr>
          <w:ilvl w:val="0"/>
          <w:numId w:val="13"/>
        </w:numPr>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b/>
          <w:bCs/>
          <w:kern w:val="0"/>
          <w:sz w:val="28"/>
          <w:szCs w:val="28"/>
          <w14:ligatures w14:val="none"/>
        </w:rPr>
        <w:t>Loan Documents</w:t>
      </w:r>
      <w:r w:rsidRPr="00ED6093">
        <w:rPr>
          <w:rFonts w:ascii="Times New Roman" w:eastAsia="Times New Roman" w:hAnsi="Times New Roman" w:cs="Times New Roman"/>
          <w:kern w:val="0"/>
          <w:sz w:val="28"/>
          <w:szCs w:val="28"/>
          <w14:ligatures w14:val="none"/>
        </w:rPr>
        <w:t xml:space="preserve">: Retain loan documents for the </w:t>
      </w:r>
      <w:r w:rsidRPr="00ED6093">
        <w:rPr>
          <w:rFonts w:ascii="Times New Roman" w:eastAsia="Times New Roman" w:hAnsi="Times New Roman" w:cs="Times New Roman"/>
          <w:b/>
          <w:bCs/>
          <w:kern w:val="0"/>
          <w:sz w:val="28"/>
          <w:szCs w:val="28"/>
          <w14:ligatures w14:val="none"/>
        </w:rPr>
        <w:t>life of the loan + 7 years</w:t>
      </w:r>
      <w:r w:rsidRPr="00ED6093">
        <w:rPr>
          <w:rFonts w:ascii="Times New Roman" w:eastAsia="Times New Roman" w:hAnsi="Times New Roman" w:cs="Times New Roman"/>
          <w:kern w:val="0"/>
          <w:sz w:val="28"/>
          <w:szCs w:val="28"/>
          <w14:ligatures w14:val="none"/>
        </w:rPr>
        <w:t>, ensuring that all documentation is available for legal and financial audits.</w:t>
      </w:r>
    </w:p>
    <w:p w14:paraId="5B709AA6" w14:textId="77777777" w:rsidR="00ED6093" w:rsidRPr="00ED6093" w:rsidRDefault="00ED6093" w:rsidP="00ED6093">
      <w:pPr>
        <w:pStyle w:val="ListParagraph"/>
        <w:rPr>
          <w:rFonts w:ascii="Times New Roman" w:eastAsia="Times New Roman" w:hAnsi="Times New Roman" w:cs="Times New Roman"/>
          <w:kern w:val="0"/>
          <w:sz w:val="28"/>
          <w:szCs w:val="28"/>
          <w14:ligatures w14:val="none"/>
        </w:rPr>
      </w:pPr>
    </w:p>
    <w:p w14:paraId="3117C321" w14:textId="77777777" w:rsidR="005C00E0" w:rsidRDefault="00ED6093" w:rsidP="00ED6093">
      <w:pPr>
        <w:pStyle w:val="ListParagraph"/>
        <w:ind w:hanging="1429"/>
        <w:rPr>
          <w:rFonts w:ascii="Times New Roman" w:eastAsia="Times New Roman" w:hAnsi="Times New Roman" w:cs="Times New Roman"/>
          <w:kern w:val="0"/>
          <w:sz w:val="30"/>
          <w:szCs w:val="30"/>
          <w14:ligatures w14:val="none"/>
        </w:rPr>
      </w:pPr>
      <w:r w:rsidRPr="00ED6093">
        <w:rPr>
          <w:rFonts w:ascii="Times New Roman" w:eastAsia="Times New Roman" w:hAnsi="Times New Roman" w:cs="Times New Roman"/>
          <w:b/>
          <w:bCs/>
          <w:kern w:val="0"/>
          <w:sz w:val="30"/>
          <w:szCs w:val="30"/>
          <w14:ligatures w14:val="none"/>
        </w:rPr>
        <w:t>Archiving and Disposal</w:t>
      </w:r>
      <w:r w:rsidRPr="00ED6093">
        <w:rPr>
          <w:rFonts w:ascii="Times New Roman" w:eastAsia="Times New Roman" w:hAnsi="Times New Roman" w:cs="Times New Roman"/>
          <w:kern w:val="0"/>
          <w:sz w:val="30"/>
          <w:szCs w:val="30"/>
          <w14:ligatures w14:val="none"/>
        </w:rPr>
        <w:t>:</w:t>
      </w:r>
    </w:p>
    <w:p w14:paraId="01D15258" w14:textId="5A9C167E" w:rsidR="00ED6093" w:rsidRDefault="00ED6093" w:rsidP="00ED6093">
      <w:pPr>
        <w:pStyle w:val="ListParagraph"/>
        <w:ind w:hanging="1429"/>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kern w:val="0"/>
          <w:sz w:val="30"/>
          <w:szCs w:val="30"/>
          <w14:ligatures w14:val="none"/>
        </w:rPr>
        <w:br/>
      </w:r>
      <w:r w:rsidRPr="00ED6093">
        <w:rPr>
          <w:rFonts w:ascii="Times New Roman" w:eastAsia="Times New Roman" w:hAnsi="Times New Roman" w:cs="Times New Roman"/>
          <w:kern w:val="0"/>
          <w:sz w:val="28"/>
          <w:szCs w:val="28"/>
          <w14:ligatures w14:val="none"/>
        </w:rPr>
        <w:t>When data reaches the end of its retention period, it must be securely archived or disposed of in a way that ensures it cannot be recovered. This includes secure deletion methods and shredding physical records.</w:t>
      </w:r>
    </w:p>
    <w:p w14:paraId="6C6BB845" w14:textId="77777777" w:rsidR="00ED6093" w:rsidRDefault="00ED6093" w:rsidP="00ED6093">
      <w:pPr>
        <w:pStyle w:val="ListParagraph"/>
        <w:rPr>
          <w:rFonts w:ascii="Times New Roman" w:eastAsia="Times New Roman" w:hAnsi="Times New Roman" w:cs="Times New Roman"/>
          <w:b/>
          <w:bCs/>
          <w:kern w:val="0"/>
          <w:sz w:val="30"/>
          <w:szCs w:val="30"/>
          <w14:ligatures w14:val="none"/>
        </w:rPr>
      </w:pPr>
    </w:p>
    <w:p w14:paraId="6B4483CB" w14:textId="4248582E" w:rsidR="00ED6093" w:rsidRDefault="00ED6093" w:rsidP="00ED6093">
      <w:pPr>
        <w:pStyle w:val="ListParagraph"/>
        <w:ind w:left="-709"/>
        <w:rPr>
          <w:rFonts w:ascii="Times New Roman" w:eastAsia="Times New Roman" w:hAnsi="Times New Roman" w:cs="Times New Roman"/>
          <w:b/>
          <w:bCs/>
          <w:kern w:val="0"/>
          <w:sz w:val="30"/>
          <w:szCs w:val="30"/>
          <w14:ligatures w14:val="none"/>
        </w:rPr>
      </w:pPr>
      <w:r w:rsidRPr="00ED6093">
        <w:rPr>
          <w:rFonts w:ascii="Times New Roman" w:eastAsia="Times New Roman" w:hAnsi="Times New Roman" w:cs="Times New Roman"/>
          <w:b/>
          <w:bCs/>
          <w:kern w:val="0"/>
          <w:sz w:val="30"/>
          <w:szCs w:val="30"/>
          <w14:ligatures w14:val="none"/>
        </w:rPr>
        <w:t>Conclusion</w:t>
      </w:r>
      <w:r>
        <w:rPr>
          <w:rFonts w:ascii="Times New Roman" w:eastAsia="Times New Roman" w:hAnsi="Times New Roman" w:cs="Times New Roman"/>
          <w:b/>
          <w:bCs/>
          <w:kern w:val="0"/>
          <w:sz w:val="30"/>
          <w:szCs w:val="30"/>
          <w14:ligatures w14:val="none"/>
        </w:rPr>
        <w:t>:</w:t>
      </w:r>
    </w:p>
    <w:p w14:paraId="278FBA42" w14:textId="77777777" w:rsidR="005C00E0" w:rsidRPr="00ED6093" w:rsidRDefault="005C00E0" w:rsidP="005C00E0">
      <w:pPr>
        <w:pStyle w:val="ListParagraph"/>
        <w:ind w:left="-709"/>
        <w:jc w:val="center"/>
        <w:rPr>
          <w:rFonts w:ascii="Times New Roman" w:eastAsia="Times New Roman" w:hAnsi="Times New Roman" w:cs="Times New Roman"/>
          <w:b/>
          <w:bCs/>
          <w:kern w:val="0"/>
          <w:sz w:val="30"/>
          <w:szCs w:val="30"/>
          <w14:ligatures w14:val="none"/>
        </w:rPr>
      </w:pPr>
    </w:p>
    <w:p w14:paraId="3E80F29D" w14:textId="77777777" w:rsidR="00ED6093" w:rsidRPr="00ED6093" w:rsidRDefault="00ED6093" w:rsidP="00ED6093">
      <w:pPr>
        <w:pStyle w:val="ListParagraph"/>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kern w:val="0"/>
          <w:sz w:val="28"/>
          <w:szCs w:val="28"/>
          <w14:ligatures w14:val="none"/>
        </w:rPr>
        <w:t>The Data Governance Framework ensures that all organizational data is managed and protected in a structured, secure, and compliant manner. By establishing clear ownership, classification, and lifecycle management policies, an organization can ensure that data is an asset that supports its business objectives while mitigating risks associated with data security, privacy, and compliance.</w:t>
      </w:r>
    </w:p>
    <w:p w14:paraId="73E85237" w14:textId="77777777" w:rsidR="00ED6093" w:rsidRPr="00ED6093" w:rsidRDefault="00ED6093" w:rsidP="00ED6093">
      <w:pPr>
        <w:pStyle w:val="ListParagraph"/>
        <w:rPr>
          <w:rFonts w:ascii="Times New Roman" w:eastAsia="Times New Roman" w:hAnsi="Times New Roman" w:cs="Times New Roman"/>
          <w:kern w:val="0"/>
          <w:sz w:val="28"/>
          <w:szCs w:val="28"/>
          <w14:ligatures w14:val="none"/>
        </w:rPr>
      </w:pPr>
      <w:r w:rsidRPr="00ED6093">
        <w:rPr>
          <w:rFonts w:ascii="Times New Roman" w:eastAsia="Times New Roman" w:hAnsi="Times New Roman" w:cs="Times New Roman"/>
          <w:kern w:val="0"/>
          <w:sz w:val="28"/>
          <w:szCs w:val="28"/>
          <w14:ligatures w14:val="none"/>
        </w:rPr>
        <w:t>This framework is essential for organizations aiming to maximize the value of their data while ensuring its protection and compliance with relevant laws and regulations.</w:t>
      </w:r>
    </w:p>
    <w:p w14:paraId="673579D0" w14:textId="77777777" w:rsidR="00ED6093" w:rsidRPr="00ED6093" w:rsidRDefault="00ED6093" w:rsidP="00ED6093">
      <w:pPr>
        <w:pStyle w:val="ListParagraph"/>
        <w:rPr>
          <w:rFonts w:ascii="Times New Roman" w:eastAsia="Times New Roman" w:hAnsi="Times New Roman" w:cs="Times New Roman"/>
          <w:kern w:val="0"/>
          <w:sz w:val="28"/>
          <w:szCs w:val="28"/>
          <w14:ligatures w14:val="none"/>
        </w:rPr>
      </w:pPr>
    </w:p>
    <w:p w14:paraId="17334D77" w14:textId="77777777" w:rsidR="00ED6093" w:rsidRPr="00ED6093" w:rsidRDefault="00ED6093" w:rsidP="00ED6093">
      <w:pPr>
        <w:pStyle w:val="ListParagraph"/>
        <w:rPr>
          <w:rFonts w:ascii="Times New Roman" w:eastAsia="Times New Roman" w:hAnsi="Times New Roman" w:cs="Times New Roman"/>
          <w:kern w:val="0"/>
          <w:sz w:val="28"/>
          <w:szCs w:val="28"/>
          <w14:ligatures w14:val="none"/>
        </w:rPr>
      </w:pPr>
    </w:p>
    <w:p w14:paraId="4CBA565C" w14:textId="77777777" w:rsidR="00ED6093" w:rsidRPr="00ED6093" w:rsidRDefault="00ED6093" w:rsidP="00ED6093">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886D522" w14:textId="3E456DB7" w:rsidR="002D2ADB" w:rsidRPr="002D2ADB" w:rsidRDefault="00ED6093" w:rsidP="00ED6093">
      <w:pPr>
        <w:pStyle w:val="ListParagraph"/>
        <w:ind w:hanging="1429"/>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p>
    <w:p w14:paraId="71977354" w14:textId="77777777" w:rsidR="002D2ADB" w:rsidRPr="002D2ADB" w:rsidRDefault="002D2ADB" w:rsidP="002D2ADB">
      <w:pPr>
        <w:pStyle w:val="ListParagraph"/>
        <w:rPr>
          <w:rFonts w:ascii="Times New Roman" w:eastAsia="Times New Roman" w:hAnsi="Times New Roman" w:cs="Times New Roman"/>
          <w:kern w:val="0"/>
          <w:sz w:val="28"/>
          <w:szCs w:val="28"/>
          <w14:ligatures w14:val="none"/>
        </w:rPr>
      </w:pPr>
    </w:p>
    <w:p w14:paraId="3ED86C73" w14:textId="77777777" w:rsidR="002D2ADB" w:rsidRPr="002D2ADB" w:rsidRDefault="002D2ADB" w:rsidP="002D2ADB">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EB3B922" w14:textId="77777777" w:rsidR="002D2ADB" w:rsidRPr="002D2ADB" w:rsidRDefault="002D2ADB" w:rsidP="002D2ADB">
      <w:pPr>
        <w:ind w:left="720"/>
        <w:rPr>
          <w:sz w:val="28"/>
          <w:szCs w:val="28"/>
        </w:rPr>
      </w:pPr>
    </w:p>
    <w:p w14:paraId="266D2012" w14:textId="77777777" w:rsidR="002D2ADB" w:rsidRPr="002D2ADB" w:rsidRDefault="002D2ADB" w:rsidP="002D2ADB">
      <w:pPr>
        <w:ind w:left="720"/>
        <w:rPr>
          <w:sz w:val="28"/>
          <w:szCs w:val="28"/>
        </w:rPr>
      </w:pPr>
    </w:p>
    <w:p w14:paraId="01B90E1D" w14:textId="77777777" w:rsidR="002D2ADB" w:rsidRPr="002D2ADB" w:rsidRDefault="002D2ADB" w:rsidP="002D2ADB">
      <w:pPr>
        <w:ind w:left="720"/>
        <w:rPr>
          <w:sz w:val="28"/>
          <w:szCs w:val="28"/>
        </w:rPr>
      </w:pPr>
    </w:p>
    <w:p w14:paraId="10F10475" w14:textId="77777777" w:rsidR="002D2ADB" w:rsidRPr="002D2ADB" w:rsidRDefault="002D2ADB" w:rsidP="002D2ADB">
      <w:pPr>
        <w:ind w:left="284"/>
        <w:rPr>
          <w:sz w:val="40"/>
          <w:szCs w:val="40"/>
        </w:rPr>
      </w:pPr>
    </w:p>
    <w:p w14:paraId="19DB847A" w14:textId="77777777" w:rsidR="002D2ADB" w:rsidRPr="002D2ADB" w:rsidRDefault="002D2ADB">
      <w:pPr>
        <w:rPr>
          <w:b/>
          <w:bCs/>
          <w:sz w:val="40"/>
          <w:szCs w:val="40"/>
        </w:rPr>
      </w:pPr>
    </w:p>
    <w:sectPr w:rsidR="002D2ADB" w:rsidRPr="002D2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8609D"/>
    <w:multiLevelType w:val="multilevel"/>
    <w:tmpl w:val="6D0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572"/>
    <w:multiLevelType w:val="multilevel"/>
    <w:tmpl w:val="7BAC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843D4"/>
    <w:multiLevelType w:val="multilevel"/>
    <w:tmpl w:val="1AE29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29CB"/>
    <w:multiLevelType w:val="multilevel"/>
    <w:tmpl w:val="0A9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251A4"/>
    <w:multiLevelType w:val="hybridMultilevel"/>
    <w:tmpl w:val="AA809FA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47DD3312"/>
    <w:multiLevelType w:val="multilevel"/>
    <w:tmpl w:val="0A14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A0CDC"/>
    <w:multiLevelType w:val="multilevel"/>
    <w:tmpl w:val="178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22604"/>
    <w:multiLevelType w:val="multilevel"/>
    <w:tmpl w:val="75FA56D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E79C4"/>
    <w:multiLevelType w:val="multilevel"/>
    <w:tmpl w:val="D332C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C48EF"/>
    <w:multiLevelType w:val="multilevel"/>
    <w:tmpl w:val="5DB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915FF"/>
    <w:multiLevelType w:val="multilevel"/>
    <w:tmpl w:val="07BC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E76C5"/>
    <w:multiLevelType w:val="multilevel"/>
    <w:tmpl w:val="53C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74105"/>
    <w:multiLevelType w:val="multilevel"/>
    <w:tmpl w:val="225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099630">
    <w:abstractNumId w:val="0"/>
  </w:num>
  <w:num w:numId="2" w16cid:durableId="1901747712">
    <w:abstractNumId w:val="6"/>
  </w:num>
  <w:num w:numId="3" w16cid:durableId="867572265">
    <w:abstractNumId w:val="2"/>
  </w:num>
  <w:num w:numId="4" w16cid:durableId="61373678">
    <w:abstractNumId w:val="7"/>
  </w:num>
  <w:num w:numId="5" w16cid:durableId="95371384">
    <w:abstractNumId w:val="12"/>
  </w:num>
  <w:num w:numId="6" w16cid:durableId="2040937180">
    <w:abstractNumId w:val="9"/>
  </w:num>
  <w:num w:numId="7" w16cid:durableId="983701138">
    <w:abstractNumId w:val="8"/>
  </w:num>
  <w:num w:numId="8" w16cid:durableId="912740561">
    <w:abstractNumId w:val="1"/>
  </w:num>
  <w:num w:numId="9" w16cid:durableId="325934781">
    <w:abstractNumId w:val="4"/>
  </w:num>
  <w:num w:numId="10" w16cid:durableId="224996332">
    <w:abstractNumId w:val="5"/>
  </w:num>
  <w:num w:numId="11" w16cid:durableId="1050616077">
    <w:abstractNumId w:val="10"/>
  </w:num>
  <w:num w:numId="12" w16cid:durableId="952053712">
    <w:abstractNumId w:val="3"/>
  </w:num>
  <w:num w:numId="13" w16cid:durableId="753088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DB"/>
    <w:rsid w:val="002259A2"/>
    <w:rsid w:val="0026461D"/>
    <w:rsid w:val="002D2ADB"/>
    <w:rsid w:val="002E7D13"/>
    <w:rsid w:val="00534329"/>
    <w:rsid w:val="005C00E0"/>
    <w:rsid w:val="006D70E1"/>
    <w:rsid w:val="00993909"/>
    <w:rsid w:val="00ED6093"/>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136C"/>
  <w15:chartTrackingRefBased/>
  <w15:docId w15:val="{815B9E0F-65BF-4BE8-AD74-E4C8A47B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A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2A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2A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2A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2A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2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A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2A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2A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2A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2A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2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ADB"/>
    <w:rPr>
      <w:rFonts w:eastAsiaTheme="majorEastAsia" w:cstheme="majorBidi"/>
      <w:color w:val="272727" w:themeColor="text1" w:themeTint="D8"/>
    </w:rPr>
  </w:style>
  <w:style w:type="paragraph" w:styleId="Title">
    <w:name w:val="Title"/>
    <w:basedOn w:val="Normal"/>
    <w:next w:val="Normal"/>
    <w:link w:val="TitleChar"/>
    <w:uiPriority w:val="10"/>
    <w:qFormat/>
    <w:rsid w:val="002D2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ADB"/>
    <w:pPr>
      <w:spacing w:before="160"/>
      <w:jc w:val="center"/>
    </w:pPr>
    <w:rPr>
      <w:i/>
      <w:iCs/>
      <w:color w:val="404040" w:themeColor="text1" w:themeTint="BF"/>
    </w:rPr>
  </w:style>
  <w:style w:type="character" w:customStyle="1" w:styleId="QuoteChar">
    <w:name w:val="Quote Char"/>
    <w:basedOn w:val="DefaultParagraphFont"/>
    <w:link w:val="Quote"/>
    <w:uiPriority w:val="29"/>
    <w:rsid w:val="002D2ADB"/>
    <w:rPr>
      <w:i/>
      <w:iCs/>
      <w:color w:val="404040" w:themeColor="text1" w:themeTint="BF"/>
    </w:rPr>
  </w:style>
  <w:style w:type="paragraph" w:styleId="ListParagraph">
    <w:name w:val="List Paragraph"/>
    <w:basedOn w:val="Normal"/>
    <w:uiPriority w:val="34"/>
    <w:qFormat/>
    <w:rsid w:val="002D2ADB"/>
    <w:pPr>
      <w:ind w:left="720"/>
      <w:contextualSpacing/>
    </w:pPr>
  </w:style>
  <w:style w:type="character" w:styleId="IntenseEmphasis">
    <w:name w:val="Intense Emphasis"/>
    <w:basedOn w:val="DefaultParagraphFont"/>
    <w:uiPriority w:val="21"/>
    <w:qFormat/>
    <w:rsid w:val="002D2ADB"/>
    <w:rPr>
      <w:i/>
      <w:iCs/>
      <w:color w:val="2F5496" w:themeColor="accent1" w:themeShade="BF"/>
    </w:rPr>
  </w:style>
  <w:style w:type="paragraph" w:styleId="IntenseQuote">
    <w:name w:val="Intense Quote"/>
    <w:basedOn w:val="Normal"/>
    <w:next w:val="Normal"/>
    <w:link w:val="IntenseQuoteChar"/>
    <w:uiPriority w:val="30"/>
    <w:qFormat/>
    <w:rsid w:val="002D2A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2ADB"/>
    <w:rPr>
      <w:i/>
      <w:iCs/>
      <w:color w:val="2F5496" w:themeColor="accent1" w:themeShade="BF"/>
    </w:rPr>
  </w:style>
  <w:style w:type="character" w:styleId="IntenseReference">
    <w:name w:val="Intense Reference"/>
    <w:basedOn w:val="DefaultParagraphFont"/>
    <w:uiPriority w:val="32"/>
    <w:qFormat/>
    <w:rsid w:val="002D2ADB"/>
    <w:rPr>
      <w:b/>
      <w:bCs/>
      <w:smallCaps/>
      <w:color w:val="2F5496" w:themeColor="accent1" w:themeShade="BF"/>
      <w:spacing w:val="5"/>
    </w:rPr>
  </w:style>
  <w:style w:type="character" w:styleId="Strong">
    <w:name w:val="Strong"/>
    <w:basedOn w:val="DefaultParagraphFont"/>
    <w:uiPriority w:val="22"/>
    <w:qFormat/>
    <w:rsid w:val="002D2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1326">
      <w:bodyDiv w:val="1"/>
      <w:marLeft w:val="0"/>
      <w:marRight w:val="0"/>
      <w:marTop w:val="0"/>
      <w:marBottom w:val="0"/>
      <w:divBdr>
        <w:top w:val="none" w:sz="0" w:space="0" w:color="auto"/>
        <w:left w:val="none" w:sz="0" w:space="0" w:color="auto"/>
        <w:bottom w:val="none" w:sz="0" w:space="0" w:color="auto"/>
        <w:right w:val="none" w:sz="0" w:space="0" w:color="auto"/>
      </w:divBdr>
    </w:div>
    <w:div w:id="50662897">
      <w:bodyDiv w:val="1"/>
      <w:marLeft w:val="0"/>
      <w:marRight w:val="0"/>
      <w:marTop w:val="0"/>
      <w:marBottom w:val="0"/>
      <w:divBdr>
        <w:top w:val="none" w:sz="0" w:space="0" w:color="auto"/>
        <w:left w:val="none" w:sz="0" w:space="0" w:color="auto"/>
        <w:bottom w:val="none" w:sz="0" w:space="0" w:color="auto"/>
        <w:right w:val="none" w:sz="0" w:space="0" w:color="auto"/>
      </w:divBdr>
    </w:div>
    <w:div w:id="67575510">
      <w:bodyDiv w:val="1"/>
      <w:marLeft w:val="0"/>
      <w:marRight w:val="0"/>
      <w:marTop w:val="0"/>
      <w:marBottom w:val="0"/>
      <w:divBdr>
        <w:top w:val="none" w:sz="0" w:space="0" w:color="auto"/>
        <w:left w:val="none" w:sz="0" w:space="0" w:color="auto"/>
        <w:bottom w:val="none" w:sz="0" w:space="0" w:color="auto"/>
        <w:right w:val="none" w:sz="0" w:space="0" w:color="auto"/>
      </w:divBdr>
    </w:div>
    <w:div w:id="218515628">
      <w:bodyDiv w:val="1"/>
      <w:marLeft w:val="0"/>
      <w:marRight w:val="0"/>
      <w:marTop w:val="0"/>
      <w:marBottom w:val="0"/>
      <w:divBdr>
        <w:top w:val="none" w:sz="0" w:space="0" w:color="auto"/>
        <w:left w:val="none" w:sz="0" w:space="0" w:color="auto"/>
        <w:bottom w:val="none" w:sz="0" w:space="0" w:color="auto"/>
        <w:right w:val="none" w:sz="0" w:space="0" w:color="auto"/>
      </w:divBdr>
    </w:div>
    <w:div w:id="260602860">
      <w:bodyDiv w:val="1"/>
      <w:marLeft w:val="0"/>
      <w:marRight w:val="0"/>
      <w:marTop w:val="0"/>
      <w:marBottom w:val="0"/>
      <w:divBdr>
        <w:top w:val="none" w:sz="0" w:space="0" w:color="auto"/>
        <w:left w:val="none" w:sz="0" w:space="0" w:color="auto"/>
        <w:bottom w:val="none" w:sz="0" w:space="0" w:color="auto"/>
        <w:right w:val="none" w:sz="0" w:space="0" w:color="auto"/>
      </w:divBdr>
    </w:div>
    <w:div w:id="283081611">
      <w:bodyDiv w:val="1"/>
      <w:marLeft w:val="0"/>
      <w:marRight w:val="0"/>
      <w:marTop w:val="0"/>
      <w:marBottom w:val="0"/>
      <w:divBdr>
        <w:top w:val="none" w:sz="0" w:space="0" w:color="auto"/>
        <w:left w:val="none" w:sz="0" w:space="0" w:color="auto"/>
        <w:bottom w:val="none" w:sz="0" w:space="0" w:color="auto"/>
        <w:right w:val="none" w:sz="0" w:space="0" w:color="auto"/>
      </w:divBdr>
    </w:div>
    <w:div w:id="465706985">
      <w:bodyDiv w:val="1"/>
      <w:marLeft w:val="0"/>
      <w:marRight w:val="0"/>
      <w:marTop w:val="0"/>
      <w:marBottom w:val="0"/>
      <w:divBdr>
        <w:top w:val="none" w:sz="0" w:space="0" w:color="auto"/>
        <w:left w:val="none" w:sz="0" w:space="0" w:color="auto"/>
        <w:bottom w:val="none" w:sz="0" w:space="0" w:color="auto"/>
        <w:right w:val="none" w:sz="0" w:space="0" w:color="auto"/>
      </w:divBdr>
    </w:div>
    <w:div w:id="491873801">
      <w:bodyDiv w:val="1"/>
      <w:marLeft w:val="0"/>
      <w:marRight w:val="0"/>
      <w:marTop w:val="0"/>
      <w:marBottom w:val="0"/>
      <w:divBdr>
        <w:top w:val="none" w:sz="0" w:space="0" w:color="auto"/>
        <w:left w:val="none" w:sz="0" w:space="0" w:color="auto"/>
        <w:bottom w:val="none" w:sz="0" w:space="0" w:color="auto"/>
        <w:right w:val="none" w:sz="0" w:space="0" w:color="auto"/>
      </w:divBdr>
    </w:div>
    <w:div w:id="504636684">
      <w:bodyDiv w:val="1"/>
      <w:marLeft w:val="0"/>
      <w:marRight w:val="0"/>
      <w:marTop w:val="0"/>
      <w:marBottom w:val="0"/>
      <w:divBdr>
        <w:top w:val="none" w:sz="0" w:space="0" w:color="auto"/>
        <w:left w:val="none" w:sz="0" w:space="0" w:color="auto"/>
        <w:bottom w:val="none" w:sz="0" w:space="0" w:color="auto"/>
        <w:right w:val="none" w:sz="0" w:space="0" w:color="auto"/>
      </w:divBdr>
    </w:div>
    <w:div w:id="610169512">
      <w:bodyDiv w:val="1"/>
      <w:marLeft w:val="0"/>
      <w:marRight w:val="0"/>
      <w:marTop w:val="0"/>
      <w:marBottom w:val="0"/>
      <w:divBdr>
        <w:top w:val="none" w:sz="0" w:space="0" w:color="auto"/>
        <w:left w:val="none" w:sz="0" w:space="0" w:color="auto"/>
        <w:bottom w:val="none" w:sz="0" w:space="0" w:color="auto"/>
        <w:right w:val="none" w:sz="0" w:space="0" w:color="auto"/>
      </w:divBdr>
    </w:div>
    <w:div w:id="732124786">
      <w:bodyDiv w:val="1"/>
      <w:marLeft w:val="0"/>
      <w:marRight w:val="0"/>
      <w:marTop w:val="0"/>
      <w:marBottom w:val="0"/>
      <w:divBdr>
        <w:top w:val="none" w:sz="0" w:space="0" w:color="auto"/>
        <w:left w:val="none" w:sz="0" w:space="0" w:color="auto"/>
        <w:bottom w:val="none" w:sz="0" w:space="0" w:color="auto"/>
        <w:right w:val="none" w:sz="0" w:space="0" w:color="auto"/>
      </w:divBdr>
    </w:div>
    <w:div w:id="804196336">
      <w:bodyDiv w:val="1"/>
      <w:marLeft w:val="0"/>
      <w:marRight w:val="0"/>
      <w:marTop w:val="0"/>
      <w:marBottom w:val="0"/>
      <w:divBdr>
        <w:top w:val="none" w:sz="0" w:space="0" w:color="auto"/>
        <w:left w:val="none" w:sz="0" w:space="0" w:color="auto"/>
        <w:bottom w:val="none" w:sz="0" w:space="0" w:color="auto"/>
        <w:right w:val="none" w:sz="0" w:space="0" w:color="auto"/>
      </w:divBdr>
    </w:div>
    <w:div w:id="856237414">
      <w:bodyDiv w:val="1"/>
      <w:marLeft w:val="0"/>
      <w:marRight w:val="0"/>
      <w:marTop w:val="0"/>
      <w:marBottom w:val="0"/>
      <w:divBdr>
        <w:top w:val="none" w:sz="0" w:space="0" w:color="auto"/>
        <w:left w:val="none" w:sz="0" w:space="0" w:color="auto"/>
        <w:bottom w:val="none" w:sz="0" w:space="0" w:color="auto"/>
        <w:right w:val="none" w:sz="0" w:space="0" w:color="auto"/>
      </w:divBdr>
    </w:div>
    <w:div w:id="958292986">
      <w:bodyDiv w:val="1"/>
      <w:marLeft w:val="0"/>
      <w:marRight w:val="0"/>
      <w:marTop w:val="0"/>
      <w:marBottom w:val="0"/>
      <w:divBdr>
        <w:top w:val="none" w:sz="0" w:space="0" w:color="auto"/>
        <w:left w:val="none" w:sz="0" w:space="0" w:color="auto"/>
        <w:bottom w:val="none" w:sz="0" w:space="0" w:color="auto"/>
        <w:right w:val="none" w:sz="0" w:space="0" w:color="auto"/>
      </w:divBdr>
    </w:div>
    <w:div w:id="1017272661">
      <w:bodyDiv w:val="1"/>
      <w:marLeft w:val="0"/>
      <w:marRight w:val="0"/>
      <w:marTop w:val="0"/>
      <w:marBottom w:val="0"/>
      <w:divBdr>
        <w:top w:val="none" w:sz="0" w:space="0" w:color="auto"/>
        <w:left w:val="none" w:sz="0" w:space="0" w:color="auto"/>
        <w:bottom w:val="none" w:sz="0" w:space="0" w:color="auto"/>
        <w:right w:val="none" w:sz="0" w:space="0" w:color="auto"/>
      </w:divBdr>
    </w:div>
    <w:div w:id="1111778609">
      <w:bodyDiv w:val="1"/>
      <w:marLeft w:val="0"/>
      <w:marRight w:val="0"/>
      <w:marTop w:val="0"/>
      <w:marBottom w:val="0"/>
      <w:divBdr>
        <w:top w:val="none" w:sz="0" w:space="0" w:color="auto"/>
        <w:left w:val="none" w:sz="0" w:space="0" w:color="auto"/>
        <w:bottom w:val="none" w:sz="0" w:space="0" w:color="auto"/>
        <w:right w:val="none" w:sz="0" w:space="0" w:color="auto"/>
      </w:divBdr>
    </w:div>
    <w:div w:id="1333218595">
      <w:bodyDiv w:val="1"/>
      <w:marLeft w:val="0"/>
      <w:marRight w:val="0"/>
      <w:marTop w:val="0"/>
      <w:marBottom w:val="0"/>
      <w:divBdr>
        <w:top w:val="none" w:sz="0" w:space="0" w:color="auto"/>
        <w:left w:val="none" w:sz="0" w:space="0" w:color="auto"/>
        <w:bottom w:val="none" w:sz="0" w:space="0" w:color="auto"/>
        <w:right w:val="none" w:sz="0" w:space="0" w:color="auto"/>
      </w:divBdr>
    </w:div>
    <w:div w:id="1415128228">
      <w:bodyDiv w:val="1"/>
      <w:marLeft w:val="0"/>
      <w:marRight w:val="0"/>
      <w:marTop w:val="0"/>
      <w:marBottom w:val="0"/>
      <w:divBdr>
        <w:top w:val="none" w:sz="0" w:space="0" w:color="auto"/>
        <w:left w:val="none" w:sz="0" w:space="0" w:color="auto"/>
        <w:bottom w:val="none" w:sz="0" w:space="0" w:color="auto"/>
        <w:right w:val="none" w:sz="0" w:space="0" w:color="auto"/>
      </w:divBdr>
    </w:div>
    <w:div w:id="1446579346">
      <w:bodyDiv w:val="1"/>
      <w:marLeft w:val="0"/>
      <w:marRight w:val="0"/>
      <w:marTop w:val="0"/>
      <w:marBottom w:val="0"/>
      <w:divBdr>
        <w:top w:val="none" w:sz="0" w:space="0" w:color="auto"/>
        <w:left w:val="none" w:sz="0" w:space="0" w:color="auto"/>
        <w:bottom w:val="none" w:sz="0" w:space="0" w:color="auto"/>
        <w:right w:val="none" w:sz="0" w:space="0" w:color="auto"/>
      </w:divBdr>
    </w:div>
    <w:div w:id="1552689546">
      <w:bodyDiv w:val="1"/>
      <w:marLeft w:val="0"/>
      <w:marRight w:val="0"/>
      <w:marTop w:val="0"/>
      <w:marBottom w:val="0"/>
      <w:divBdr>
        <w:top w:val="none" w:sz="0" w:space="0" w:color="auto"/>
        <w:left w:val="none" w:sz="0" w:space="0" w:color="auto"/>
        <w:bottom w:val="none" w:sz="0" w:space="0" w:color="auto"/>
        <w:right w:val="none" w:sz="0" w:space="0" w:color="auto"/>
      </w:divBdr>
    </w:div>
    <w:div w:id="1599019081">
      <w:bodyDiv w:val="1"/>
      <w:marLeft w:val="0"/>
      <w:marRight w:val="0"/>
      <w:marTop w:val="0"/>
      <w:marBottom w:val="0"/>
      <w:divBdr>
        <w:top w:val="none" w:sz="0" w:space="0" w:color="auto"/>
        <w:left w:val="none" w:sz="0" w:space="0" w:color="auto"/>
        <w:bottom w:val="none" w:sz="0" w:space="0" w:color="auto"/>
        <w:right w:val="none" w:sz="0" w:space="0" w:color="auto"/>
      </w:divBdr>
    </w:div>
    <w:div w:id="1703247052">
      <w:bodyDiv w:val="1"/>
      <w:marLeft w:val="0"/>
      <w:marRight w:val="0"/>
      <w:marTop w:val="0"/>
      <w:marBottom w:val="0"/>
      <w:divBdr>
        <w:top w:val="none" w:sz="0" w:space="0" w:color="auto"/>
        <w:left w:val="none" w:sz="0" w:space="0" w:color="auto"/>
        <w:bottom w:val="none" w:sz="0" w:space="0" w:color="auto"/>
        <w:right w:val="none" w:sz="0" w:space="0" w:color="auto"/>
      </w:divBdr>
    </w:div>
    <w:div w:id="1793357500">
      <w:bodyDiv w:val="1"/>
      <w:marLeft w:val="0"/>
      <w:marRight w:val="0"/>
      <w:marTop w:val="0"/>
      <w:marBottom w:val="0"/>
      <w:divBdr>
        <w:top w:val="none" w:sz="0" w:space="0" w:color="auto"/>
        <w:left w:val="none" w:sz="0" w:space="0" w:color="auto"/>
        <w:bottom w:val="none" w:sz="0" w:space="0" w:color="auto"/>
        <w:right w:val="none" w:sz="0" w:space="0" w:color="auto"/>
      </w:divBdr>
    </w:div>
    <w:div w:id="1987663777">
      <w:bodyDiv w:val="1"/>
      <w:marLeft w:val="0"/>
      <w:marRight w:val="0"/>
      <w:marTop w:val="0"/>
      <w:marBottom w:val="0"/>
      <w:divBdr>
        <w:top w:val="none" w:sz="0" w:space="0" w:color="auto"/>
        <w:left w:val="none" w:sz="0" w:space="0" w:color="auto"/>
        <w:bottom w:val="none" w:sz="0" w:space="0" w:color="auto"/>
        <w:right w:val="none" w:sz="0" w:space="0" w:color="auto"/>
      </w:divBdr>
    </w:div>
    <w:div w:id="19965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1</cp:revision>
  <dcterms:created xsi:type="dcterms:W3CDTF">2025-04-04T06:32:00Z</dcterms:created>
  <dcterms:modified xsi:type="dcterms:W3CDTF">2025-04-04T06:54:00Z</dcterms:modified>
</cp:coreProperties>
</file>