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53. Maximum Subarray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an integer array nums, find the contiguous subarray (containing at least one number) which has the largest sum and return its sum.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[-2,1,-3,4,-1,2,1,-5,4],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6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[4,-1,2,1] has the largest sum = 6.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figured out the O(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solution, try coding another solution using the divide and conquer approach, which is more subtle.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Dynamic Programming 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maxSubArray(vector&lt;int&gt;&amp; nums)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dp[nums.size()];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dp[0]=nums[0];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max=dp[0];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i=1;i&lt;nums.size();i++){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dp[i]=nums[i]+(dp[i-1]&gt;0?dp[i-1]:0);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max=dp[i]&gt;max?dp[i]:max;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max;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maxSubArray(vector&lt;int&gt;&amp; nums)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dp[nums.size()];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max=dp[0]=nums[0];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i=1;i&lt;nums.size();i++){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if(dp[i-1]&gt;0) dp[i]=dp[i-1]+nums[i];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dp[i]=nums[i];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if(max&lt;dp[i]) max=dp[i];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max;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"https://leetcode.com/submissions/detail/206580331/"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12 ms, faster than 100.00% of C++ online submissions for Maximum Subarray.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Memory Usage: 6.8 MB, less than 0.75% of C++ online submissions for Maximum Subarray.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