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irmala UI" w:hAnsi="Nirmala UI" w:eastAsia="Nirmala UI" w:cs="Nirmala UI"/>
          <w:color w:val="1F4E79"/>
        </w:rPr>
        <w:t>Feasibility Study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Self-Hosted Voice AI Orchestration Platform ("Project Vaani")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Document ID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FS-001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Version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1.0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Date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2026-08-23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Author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Engineering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Owner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Vishnu (BS Wealth Finance / Tonerun)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Status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Draft — awaiting sign-off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Preceding document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None (this is the entry gate)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Succeeding document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SRS-001</w:t>
            </w:r>
          </w:p>
        </w:tc>
      </w:tr>
    </w:tbl>
    <w:p/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1. Executive Summary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1.1 Purpose</w:t>
      </w:r>
    </w:p>
    <w:p>
      <w:pPr>
        <w:spacing w:after="120"/>
      </w:pPr>
      <w:r>
        <w:rPr>
          <w:rFonts w:ascii="Nirmala UI" w:hAnsi="Nirmala UI" w:eastAsia="Nirmala UI" w:cs="Nirmala UI"/>
        </w:rPr>
        <w:t>This study assesses whether BS Wealth Finance should build and operate a self-hosted</w:t>
      </w:r>
    </w:p>
    <w:p>
      <w:pPr>
        <w:spacing w:after="120"/>
      </w:pPr>
      <w:r>
        <w:rPr>
          <w:rFonts w:ascii="Nirmala UI" w:hAnsi="Nirmala UI" w:eastAsia="Nirmala UI" w:cs="Nirmala UI"/>
        </w:rPr>
        <w:t>voice AI orchestration platform to replace its current dependency on Dograh, and as a</w:t>
      </w:r>
    </w:p>
    <w:p>
      <w:pPr>
        <w:spacing w:after="120"/>
      </w:pPr>
      <w:r>
        <w:rPr>
          <w:rFonts w:ascii="Nirmala UI" w:hAnsi="Nirmala UI" w:eastAsia="Nirmala UI" w:cs="Nirmala UI"/>
        </w:rPr>
        <w:t>lower-cost alternative to commercial platforms such as Vapi.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1.2 Recommendation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PROCEED — conditionally.</w:t>
      </w:r>
    </w:p>
    <w:p>
      <w:pPr>
        <w:spacing w:after="120"/>
      </w:pPr>
      <w:r>
        <w:rPr>
          <w:rFonts w:ascii="Nirmala UI" w:hAnsi="Nirmala UI" w:eastAsia="Nirmala UI" w:cs="Nirmala UI"/>
        </w:rPr>
        <w:t>The project is technically feasible, economically justified, and operationally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manageable, </w:t>
      </w:r>
      <w:r>
        <w:rPr>
          <w:rFonts w:ascii="Nirmala UI" w:hAnsi="Nirmala UI" w:eastAsia="Nirmala UI" w:cs="Nirmala UI"/>
          <w:b/>
        </w:rPr>
        <w:t>provided one blocking unknown is resolved first</w:t>
      </w:r>
      <w:r>
        <w:rPr>
          <w:rFonts w:ascii="Nirmala UI" w:hAnsi="Nirmala UI" w:eastAsia="Nirmala UI" w:cs="Nirmala UI"/>
        </w:rPr>
        <w:t>: whether the incumbent</w:t>
      </w:r>
    </w:p>
    <w:p>
      <w:pPr>
        <w:spacing w:after="120"/>
      </w:pPr>
      <w:r>
        <w:rPr>
          <w:rFonts w:ascii="Nirmala UI" w:hAnsi="Nirmala UI" w:eastAsia="Nirmala UI" w:cs="Nirmala UI"/>
        </w:rPr>
        <w:t>telephony provider (Vobiz) offers SIP trunking. This is a single question to a vendor</w:t>
      </w:r>
    </w:p>
    <w:p>
      <w:pPr>
        <w:spacing w:after="120"/>
      </w:pPr>
      <w:r>
        <w:rPr>
          <w:rFonts w:ascii="Nirmala UI" w:hAnsi="Nirmala UI" w:eastAsia="Nirmala UI" w:cs="Nirmala UI"/>
        </w:rPr>
        <w:t>and gates the entire programme.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Critically, the project must be justified on the correct grounds.</w:t>
      </w:r>
      <w:r>
        <w:rPr>
          <w:rFonts w:ascii="Nirmala UI" w:hAnsi="Nirmala UI" w:eastAsia="Nirmala UI" w:cs="Nirmala UI"/>
        </w:rPr>
        <w:t xml:space="preserve"> The originally</w:t>
      </w:r>
    </w:p>
    <w:p>
      <w:pPr>
        <w:spacing w:after="120"/>
      </w:pPr>
      <w:r>
        <w:rPr>
          <w:rFonts w:ascii="Nirmala UI" w:hAnsi="Nirmala UI" w:eastAsia="Nirmala UI" w:cs="Nirmala UI"/>
        </w:rPr>
        <w:t>stated motivation — that Dograh's orchestrator causes unacceptable latency — is **not</w:t>
      </w:r>
    </w:p>
    <w:p>
      <w:pPr>
        <w:spacing w:after="120"/>
      </w:pPr>
      <w:r>
        <w:rPr>
          <w:rFonts w:ascii="Nirmala UI" w:hAnsi="Nirmala UI" w:eastAsia="Nirmala UI" w:cs="Nirmala UI"/>
        </w:rPr>
        <w:t>supported by measurement** and is rejected in §3.1. The valid justification is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architectural control</w:t>
      </w:r>
      <w:r>
        <w:rPr>
          <w:rFonts w:ascii="Nirmala UI" w:hAnsi="Nirmala UI" w:eastAsia="Nirmala UI" w:cs="Nirmala UI"/>
        </w:rPr>
        <w:t>: the ability to customize speech recognition for Telugu and to</w:t>
      </w:r>
    </w:p>
    <w:p>
      <w:pPr>
        <w:spacing w:after="120"/>
      </w:pPr>
      <w:r>
        <w:rPr>
          <w:rFonts w:ascii="Nirmala UI" w:hAnsi="Nirmala UI" w:eastAsia="Nirmala UI" w:cs="Nirmala UI"/>
        </w:rPr>
        <w:t>perform mid-conversation tool calls. Those two capabilities are structurally impossible</w:t>
      </w:r>
    </w:p>
    <w:p>
      <w:pPr>
        <w:spacing w:after="120"/>
      </w:pPr>
      <w:r>
        <w:rPr>
          <w:rFonts w:ascii="Nirmala UI" w:hAnsi="Nirmala UI" w:eastAsia="Nirmala UI" w:cs="Nirmala UI"/>
        </w:rPr>
        <w:t>on both Dograh and Vapi, and they are what determine whether a sales and</w:t>
      </w:r>
    </w:p>
    <w:p>
      <w:pPr>
        <w:spacing w:after="120"/>
      </w:pPr>
      <w:r>
        <w:rPr>
          <w:rFonts w:ascii="Nirmala UI" w:hAnsi="Nirmala UI" w:eastAsia="Nirmala UI" w:cs="Nirmala UI"/>
        </w:rPr>
        <w:t>appointment-booking agent works at all.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1.3 Summary of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Dimension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Verdict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Confidence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Technical feasibility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Feasible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High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Economic feasibility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Favourable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Medium — pricing needs verification (§4.5)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Operational feasibility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Feasible with caveats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Medium — single-operator risk (§5.3)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Legal / regulatory feasibility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Feasible, obligations unchanged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Medium — DLT/TRAI review required (§6)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Schedule feasibility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Feasible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Medium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Overall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PROCEED, gated on §3.5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—</w:t>
            </w:r>
          </w:p>
        </w:tc>
      </w:tr>
    </w:tbl>
    <w:p/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2. Background and Problem Statement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2.1 Current State</w:t>
      </w:r>
    </w:p>
    <w:p>
      <w:pPr>
        <w:spacing w:after="120"/>
      </w:pPr>
      <w:r>
        <w:rPr>
          <w:rFonts w:ascii="Nirmala UI" w:hAnsi="Nirmala UI" w:eastAsia="Nirmala UI" w:cs="Nirmala UI"/>
        </w:rPr>
        <w:t>BS Wealth Finance operates outbound Indian-language (primarily Telugu) voice agents on a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self-hosted Dograh instance</w:t>
      </w:r>
      <w:r>
        <w:rPr>
          <w:rFonts w:ascii="Nirmala UI" w:hAnsi="Nirmala UI" w:eastAsia="Nirmala UI" w:cs="Nirmala UI"/>
        </w:rPr>
        <w:t xml:space="preserve"> at </w:t>
      </w:r>
      <w:r>
        <w:rPr>
          <w:rFonts w:ascii="Consolas" w:hAnsi="Consolas" w:eastAsia="Consolas" w:cs="Consolas"/>
          <w:color w:val="A31D1D"/>
          <w:sz w:val="18"/>
        </w:rPr>
        <w:t>voice.bswealthfinance.com</w:t>
      </w:r>
      <w:r>
        <w:rPr>
          <w:rFonts w:ascii="Nirmala UI" w:hAnsi="Nirmala UI" w:eastAsia="Nirmala UI" w:cs="Nirmala UI"/>
        </w:rPr>
        <w:t>, running on Coolify with</w:t>
      </w:r>
    </w:p>
    <w:p>
      <w:pPr>
        <w:spacing w:after="120"/>
      </w:pPr>
      <w:r>
        <w:rPr>
          <w:rFonts w:ascii="Nirmala UI" w:hAnsi="Nirmala UI" w:eastAsia="Nirmala UI" w:cs="Nirmala UI"/>
        </w:rPr>
        <w:t>MinIO object storage. Four verticals exist or are planned: loan qualification, solar,</w:t>
      </w:r>
    </w:p>
    <w:p>
      <w:pPr>
        <w:spacing w:after="120"/>
      </w:pPr>
      <w:r>
        <w:rPr>
          <w:rFonts w:ascii="Nirmala UI" w:hAnsi="Nirmala UI" w:eastAsia="Nirmala UI" w:cs="Nirmala UI"/>
        </w:rPr>
        <w:t>investing, and real estate. Workflow 1 (loan, agent "Shreya") is live and places real,</w:t>
      </w:r>
    </w:p>
    <w:p>
      <w:pPr>
        <w:spacing w:after="120"/>
      </w:pPr>
      <w:r>
        <w:rPr>
          <w:rFonts w:ascii="Nirmala UI" w:hAnsi="Nirmala UI" w:eastAsia="Nirmala UI" w:cs="Nirmala UI"/>
        </w:rPr>
        <w:t>billed calls to real customers.</w:t>
      </w:r>
    </w:p>
    <w:p>
      <w:pPr>
        <w:spacing w:after="120"/>
      </w:pPr>
      <w:r>
        <w:rPr>
          <w:rFonts w:ascii="Nirmala UI" w:hAnsi="Nirmala UI" w:eastAsia="Nirmala UI" w:cs="Nirmala UI"/>
        </w:rPr>
        <w:t>The current stack per call: Vobiz telephony → Dograh (Pipecat-based) → Sarvam STT →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Groq </w:t>
      </w:r>
      <w:r>
        <w:rPr>
          <w:rFonts w:ascii="Consolas" w:hAnsi="Consolas" w:eastAsia="Consolas" w:cs="Consolas"/>
          <w:color w:val="A31D1D"/>
          <w:sz w:val="18"/>
        </w:rPr>
        <w:t>openai/gpt-oss-120b</w:t>
      </w:r>
      <w:r>
        <w:rPr>
          <w:rFonts w:ascii="Nirmala UI" w:hAnsi="Nirmala UI" w:eastAsia="Nirmala UI" w:cs="Nirmala UI"/>
        </w:rPr>
        <w:t xml:space="preserve"> → Cartesia </w:t>
      </w:r>
      <w:r>
        <w:rPr>
          <w:rFonts w:ascii="Consolas" w:hAnsi="Consolas" w:eastAsia="Consolas" w:cs="Consolas"/>
          <w:color w:val="A31D1D"/>
          <w:sz w:val="18"/>
        </w:rPr>
        <w:t>sonic-3</w:t>
      </w:r>
      <w:r>
        <w:rPr>
          <w:rFonts w:ascii="Nirmala UI" w:hAnsi="Nirmala UI" w:eastAsia="Nirmala UI" w:cs="Nirmala UI"/>
        </w:rPr>
        <w:t xml:space="preserve"> TTS.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2.2 Stated Problems</w:t>
      </w:r>
    </w:p>
    <w:p>
      <w:pPr>
        <w:spacing w:after="120"/>
      </w:pPr>
      <w:r>
        <w:rPr>
          <w:rFonts w:ascii="Nirmala UI" w:hAnsi="Nirmala UI" w:eastAsia="Nirmala UI" w:cs="Nirmala UI"/>
        </w:rPr>
        <w:t>Three distinct complaints have been raised. They are separated here because they have</w:t>
      </w:r>
    </w:p>
    <w:p>
      <w:pPr>
        <w:spacing w:after="120"/>
      </w:pPr>
      <w:r>
        <w:rPr>
          <w:rFonts w:ascii="Nirmala UI" w:hAnsi="Nirmala UI" w:eastAsia="Nirmala UI" w:cs="Nirmala UI"/>
        </w:rPr>
        <w:t>different causes and different remedies: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#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Complaint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Assessment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"Dograh latency is too high"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Partly invalid.</w:t>
            </w:r>
            <w:r>
              <w:rPr>
                <w:rFonts w:ascii="Nirmala UI" w:hAnsi="Nirmala UI" w:eastAsia="Nirmala UI" w:cs="Nirmala UI"/>
                <w:sz w:val="18"/>
              </w:rPr>
              <w:t xml:space="preserve"> See §3.1 — the orchestrator contributes &lt;5% of turn latency.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"It can't handle sales, high reasoning, or appointment booking"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Valid and structural.</w:t>
            </w:r>
            <w:r>
              <w:rPr>
                <w:rFonts w:ascii="Nirmala UI" w:hAnsi="Nirmala UI" w:eastAsia="Nirmala UI" w:cs="Nirmala UI"/>
                <w:sz w:val="18"/>
              </w:rPr>
              <w:t xml:space="preserve"> See §3.2.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"Telugu speech recognition is unusable"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Valid and solvable only by owning the pipeline.</w:t>
            </w:r>
            <w:r>
              <w:rPr>
                <w:rFonts w:ascii="Nirmala UI" w:hAnsi="Nirmala UI" w:eastAsia="Nirmala UI" w:cs="Nirmala UI"/>
                <w:sz w:val="18"/>
              </w:rPr>
              <w:t xml:space="preserve"> See §3.3.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P2 and P3 constitute a sound business case. P1 does not, and building a platform to</w:t>
      </w:r>
    </w:p>
    <w:p>
      <w:pPr>
        <w:spacing w:after="120"/>
      </w:pPr>
      <w:r>
        <w:rPr>
          <w:rFonts w:ascii="Nirmala UI" w:hAnsi="Nirmala UI" w:eastAsia="Nirmala UI" w:cs="Nirmala UI"/>
        </w:rPr>
        <w:t>solve P1 would fail.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2.3 Objective</w:t>
      </w:r>
    </w:p>
    <w:p>
      <w:pPr>
        <w:spacing w:after="120"/>
      </w:pPr>
      <w:r>
        <w:rPr>
          <w:rFonts w:ascii="Nirmala UI" w:hAnsi="Nirmala UI" w:eastAsia="Nirmala UI" w:cs="Nirmala UI"/>
        </w:rPr>
        <w:t>Deliver a platform that (a) removes the graph-shaped constraint on conversation design,</w:t>
      </w:r>
    </w:p>
    <w:p>
      <w:pPr>
        <w:spacing w:after="120"/>
      </w:pPr>
      <w:r>
        <w:rPr>
          <w:rFonts w:ascii="Nirmala UI" w:hAnsi="Nirmala UI" w:eastAsia="Nirmala UI" w:cs="Nirmala UI"/>
        </w:rPr>
        <w:t>(b) permits arbitrary customization of the speech-recognition layer including</w:t>
      </w:r>
    </w:p>
    <w:p>
      <w:pPr>
        <w:spacing w:after="120"/>
      </w:pPr>
      <w:r>
        <w:rPr>
          <w:rFonts w:ascii="Nirmala UI" w:hAnsi="Nirmala UI" w:eastAsia="Nirmala UI" w:cs="Nirmala UI"/>
        </w:rPr>
        <w:t>self-hosted and fine-tuned models, and (c) keeps per-minute cost under the operator's</w:t>
      </w:r>
    </w:p>
    <w:p>
      <w:pPr>
        <w:spacing w:after="120"/>
      </w:pPr>
      <w:r>
        <w:rPr>
          <w:rFonts w:ascii="Nirmala UI" w:hAnsi="Nirmala UI" w:eastAsia="Nirmala UI" w:cs="Nirmala UI"/>
        </w:rPr>
        <w:t>control, while preserving existing outbound-campaign capability.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3. Technical Feasibility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3.1 Rejection of the latency premise</w:t>
      </w:r>
    </w:p>
    <w:p>
      <w:pPr>
        <w:spacing w:after="120"/>
      </w:pPr>
      <w:r>
        <w:rPr>
          <w:rFonts w:ascii="Nirmala UI" w:hAnsi="Nirmala UI" w:eastAsia="Nirmala UI" w:cs="Nirmala UI"/>
        </w:rPr>
        <w:t>Measured on production calls (runs 1103/1104, and the 175–189 series):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Component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Measured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Share of turn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LLM time-to-first-token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0.09–0.10s (p50)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~5%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STT + turn detection + TTS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~1.85s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~95%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Total turn latency (p50)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1.95s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100%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Orchestration overhead — the code that would be replaced — is a small fraction of the</w:t>
      </w:r>
    </w:p>
    <w:p>
      <w:pPr>
        <w:spacing w:after="120"/>
      </w:pPr>
      <w:r>
        <w:rPr>
          <w:rFonts w:ascii="Nirmala UI" w:hAnsi="Nirmala UI" w:eastAsia="Nirmala UI" w:cs="Nirmala UI"/>
        </w:rPr>
        <w:t>5%. A perfect reimplementation would recover well under 0.1 second.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Furthermore, the largest single component is the </w:t>
      </w:r>
      <w:r>
        <w:rPr>
          <w:rFonts w:ascii="Nirmala UI" w:hAnsi="Nirmala UI" w:eastAsia="Nirmala UI" w:cs="Nirmala UI"/>
          <w:b/>
        </w:rPr>
        <w:t>end-of-speech wait</w:t>
      </w:r>
    </w:p>
    <w:p>
      <w:pPr>
        <w:spacing w:after="120"/>
      </w:pPr>
      <w:r>
        <w:rPr>
          <w:rFonts w:ascii="Nirmala UI" w:hAnsi="Nirmala UI" w:eastAsia="Nirmala UI" w:cs="Nirmala UI"/>
        </w:rPr>
        <w:t>(</w:t>
      </w:r>
      <w:r>
        <w:rPr>
          <w:rFonts w:ascii="Consolas" w:hAnsi="Consolas" w:eastAsia="Consolas" w:cs="Consolas"/>
          <w:color w:val="A31D1D"/>
          <w:sz w:val="18"/>
        </w:rPr>
        <w:t>smart_turn_stop_secs</w:t>
      </w:r>
      <w:r>
        <w:rPr>
          <w:rFonts w:ascii="Nirmala UI" w:hAnsi="Nirmala UI" w:eastAsia="Nirmala UI" w:cs="Nirmala UI"/>
        </w:rPr>
        <w:t xml:space="preserve">, currently 0.8s), which is set high </w:t>
      </w:r>
      <w:r>
        <w:rPr>
          <w:rFonts w:ascii="Nirmala UI" w:hAnsi="Nirmala UI" w:eastAsia="Nirmala UI" w:cs="Nirmala UI"/>
          <w:b/>
        </w:rPr>
        <w:t>deliberately</w:t>
      </w:r>
      <w:r>
        <w:rPr>
          <w:rFonts w:ascii="Nirmala UI" w:hAnsi="Nirmala UI" w:eastAsia="Nirmala UI" w:cs="Nirmala UI"/>
        </w:rPr>
        <w:t>: at 0.35s,</w:t>
      </w:r>
    </w:p>
    <w:p>
      <w:pPr>
        <w:spacing w:after="120"/>
      </w:pPr>
      <w:r>
        <w:rPr>
          <w:rFonts w:ascii="Nirmala UI" w:hAnsi="Nirmala UI" w:eastAsia="Nirmala UI" w:cs="Nirmala UI"/>
        </w:rPr>
        <w:t>callers audibly complained of being interrupted mid-sentence. Telugu speakers pause</w:t>
      </w:r>
    </w:p>
    <w:p>
      <w:pPr>
        <w:spacing w:after="120"/>
      </w:pPr>
      <w:r>
        <w:rPr>
          <w:rFonts w:ascii="Nirmala UI" w:hAnsi="Nirmala UI" w:eastAsia="Nirmala UI" w:cs="Nirmala UI"/>
        </w:rPr>
        <w:t>within sentences. This is a genuine quality/latency trade-off that follows the language,</w:t>
      </w:r>
    </w:p>
    <w:p>
      <w:pPr>
        <w:spacing w:after="120"/>
      </w:pPr>
      <w:r>
        <w:rPr>
          <w:rFonts w:ascii="Nirmala UI" w:hAnsi="Nirmala UI" w:eastAsia="Nirmala UI" w:cs="Nirmala UI"/>
        </w:rPr>
        <w:t>not the vendor.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Conclusion: a new orchestrator will not, by itself, be faster.</w:t>
      </w:r>
      <w:r>
        <w:rPr>
          <w:rFonts w:ascii="Nirmala UI" w:hAnsi="Nirmala UI" w:eastAsia="Nirmala UI" w:cs="Nirmala UI"/>
        </w:rPr>
        <w:t xml:space="preserve"> Any latency</w:t>
      </w:r>
    </w:p>
    <w:p>
      <w:pPr>
        <w:spacing w:after="120"/>
      </w:pPr>
      <w:r>
        <w:rPr>
          <w:rFonts w:ascii="Nirmala UI" w:hAnsi="Nirmala UI" w:eastAsia="Nirmala UI" w:cs="Nirmala UI"/>
        </w:rPr>
        <w:t>improvement must come from changing components (turn-detection model, STT, TTS,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non-reasoning LLM) — and §3.3 shows the new platform makes those changes </w:t>
      </w:r>
      <w:r>
        <w:rPr>
          <w:rFonts w:ascii="Nirmala UI" w:hAnsi="Nirmala UI" w:eastAsia="Nirmala UI" w:cs="Nirmala UI"/>
          <w:i/>
        </w:rPr>
        <w:t>possible</w:t>
      </w:r>
      <w:r>
        <w:rPr>
          <w:rFonts w:ascii="Nirmala UI" w:hAnsi="Nirmala UI" w:eastAsia="Nirmala UI" w:cs="Nirmala UI"/>
        </w:rPr>
        <w:t>.</w:t>
      </w:r>
    </w:p>
    <w:p>
      <w:pPr>
        <w:spacing w:before="120" w:after="120"/>
        <w:ind w:left="432"/>
      </w:pPr>
      <w:r>
        <w:rPr>
          <w:rFonts w:ascii="Nirmala UI" w:hAnsi="Nirmala UI" w:eastAsia="Nirmala UI" w:cs="Nirmala UI"/>
          <w:i/>
          <w:color w:val="5A5A5A"/>
        </w:rPr>
        <w:t xml:space="preserve">### ⚠ REVISED 2026-08-23 — this section's conclusion was wrong  The analysis above is correct; the conclusion drawn from it was not. It originally recommended targeting </w:t>
      </w:r>
      <w:r>
        <w:rPr>
          <w:rFonts w:ascii="Nirmala UI" w:hAnsi="Nirmala UI" w:eastAsia="Nirmala UI" w:cs="Nirmala UI"/>
          <w:b/>
          <w:i/>
          <w:color w:val="5A5A5A"/>
        </w:rPr>
        <w:t>latency parity (1.95 s)</w:t>
      </w:r>
      <w:r>
        <w:rPr>
          <w:rFonts w:ascii="Nirmala UI" w:hAnsi="Nirmala UI" w:eastAsia="Nirmala UI" w:cs="Nirmala UI"/>
          <w:i/>
          <w:color w:val="5A5A5A"/>
        </w:rPr>
        <w:t xml:space="preserve">, which anchored to the system being replaced rather than to the market. The sponsor rejected that, correctly.  Measured reality on real phone calls: the best commercial platform reaches </w:t>
      </w:r>
      <w:r>
        <w:rPr>
          <w:rFonts w:ascii="Nirmala UI" w:hAnsi="Nirmala UI" w:eastAsia="Nirmala UI" w:cs="Nirmala UI"/>
          <w:b/>
          <w:i/>
          <w:color w:val="5A5A5A"/>
        </w:rPr>
        <w:t>1,296 ms</w:t>
      </w:r>
      <w:r>
        <w:rPr>
          <w:rFonts w:ascii="Nirmala UI" w:hAnsi="Nirmala UI" w:eastAsia="Nirmala UI" w:cs="Nirmala UI"/>
          <w:i/>
          <w:color w:val="5A5A5A"/>
        </w:rPr>
        <w:t xml:space="preserve"> caller-experienced, Vapi </w:t>
      </w:r>
      <w:r>
        <w:rPr>
          <w:rFonts w:ascii="Nirmala UI" w:hAnsi="Nirmala UI" w:eastAsia="Nirmala UI" w:cs="Nirmala UI"/>
          <w:b/>
          <w:i/>
          <w:color w:val="5A5A5A"/>
        </w:rPr>
        <w:t>1,558 ms</w:t>
      </w:r>
      <w:r>
        <w:rPr>
          <w:rFonts w:ascii="Nirmala UI" w:hAnsi="Nirmala UI" w:eastAsia="Nirmala UI" w:cs="Nirmala UI"/>
          <w:i/>
          <w:color w:val="5A5A5A"/>
        </w:rPr>
        <w:t xml:space="preserve">, and vendor-reported figures run ~490 ms lower because they are measured server-side. The incumbent's 1.95 s is server-side, so the genuine gap is </w:t>
      </w:r>
      <w:r>
        <w:rPr>
          <w:rFonts w:ascii="Nirmala UI" w:hAnsi="Nirmala UI" w:eastAsia="Nirmala UI" w:cs="Nirmala UI"/>
          <w:b/>
          <w:i/>
          <w:color w:val="5A5A5A"/>
        </w:rPr>
        <w:t>~880 ms</w:t>
      </w:r>
      <w:r>
        <w:rPr>
          <w:rFonts w:ascii="Nirmala UI" w:hAnsi="Nirmala UI" w:eastAsia="Nirmala UI" w:cs="Nirmala UI"/>
          <w:i/>
          <w:color w:val="5A5A5A"/>
        </w:rPr>
        <w:t xml:space="preserve">, and it decomposes into three decisions the platform owns:  | Decision | Recoverable | |---|---| | When to stop listening (turn detection) | 550 ms | | Which model reasons | 400 ms | | Where components run, and how output streams | 340 ms |  </w:t>
      </w:r>
      <w:r>
        <w:rPr>
          <w:rFonts w:ascii="Nirmala UI" w:hAnsi="Nirmala UI" w:eastAsia="Nirmala UI" w:cs="Nirmala UI"/>
          <w:b/>
          <w:i/>
          <w:color w:val="5A5A5A"/>
        </w:rPr>
        <w:t>Revised target: server-side p50 ≤ 800 ms</w:t>
      </w:r>
      <w:r>
        <w:rPr>
          <w:rFonts w:ascii="Nirmala UI" w:hAnsi="Nirmala UI" w:eastAsia="Nirmala UI" w:cs="Nirmala UI"/>
          <w:i/>
          <w:color w:val="5A5A5A"/>
        </w:rPr>
        <w:t xml:space="preserve"> (≈1,300 ms caller-experienced), which would lead the benchmarked field. The orchestrator is not slow — but </w:t>
      </w:r>
      <w:r>
        <w:rPr>
          <w:rFonts w:ascii="Nirmala UI" w:hAnsi="Nirmala UI" w:eastAsia="Nirmala UI" w:cs="Nirmala UI"/>
          <w:i/>
          <w:color w:val="5A5A5A"/>
        </w:rPr>
        <w:t>owning</w:t>
      </w:r>
      <w:r>
        <w:rPr>
          <w:rFonts w:ascii="Nirmala UI" w:hAnsi="Nirmala UI" w:eastAsia="Nirmala UI" w:cs="Nirmala UI"/>
          <w:i/>
          <w:color w:val="5A5A5A"/>
        </w:rPr>
        <w:t xml:space="preserve"> it is what makes those three component decisions yours. Latency therefore belongs on the justification list after all.  The blocker is that LiveKit's turn detector covers 14 languages including Hindi but </w:t>
      </w:r>
      <w:r>
        <w:rPr>
          <w:rFonts w:ascii="Nirmala UI" w:hAnsi="Nirmala UI" w:eastAsia="Nirmala UI" w:cs="Nirmala UI"/>
          <w:b/>
          <w:i/>
          <w:color w:val="5A5A5A"/>
        </w:rPr>
        <w:t>not Telugu</w:t>
      </w:r>
      <w:r>
        <w:rPr>
          <w:rFonts w:ascii="Nirmala UI" w:hAnsi="Nirmala UI" w:eastAsia="Nirmala UI" w:cs="Nirmala UI"/>
          <w:i/>
          <w:color w:val="5A5A5A"/>
        </w:rPr>
        <w:t xml:space="preserve">, and silence-based endpointing cannot safely go below ~0.6 s. A Telugu turn-detection model is consequently required, not optional.  </w:t>
      </w:r>
      <w:r>
        <w:rPr>
          <w:rFonts w:ascii="Nirmala UI" w:hAnsi="Nirmala UI" w:eastAsia="Nirmala UI" w:cs="Nirmala UI"/>
          <w:b/>
          <w:i/>
          <w:color w:val="5A5A5A"/>
        </w:rPr>
        <w:t>Full analysis, latency budget, workstream and risks: LAT-001.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3.2 The structural limitation (valid justification #1)</w:t>
      </w:r>
    </w:p>
    <w:p>
      <w:pPr>
        <w:spacing w:after="120"/>
      </w:pPr>
      <w:r>
        <w:rPr>
          <w:rFonts w:ascii="Nirmala UI" w:hAnsi="Nirmala UI" w:eastAsia="Nirmala UI" w:cs="Nirmala UI"/>
        </w:rPr>
        <w:t>Inspection of the live workflow definitions confirms Dograh exposes six node types: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startCall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agentNode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qa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webhook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endCall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globalNode</w:t>
      </w:r>
      <w:r>
        <w:rPr>
          <w:rFonts w:ascii="Nirmala UI" w:hAnsi="Nirmala UI" w:eastAsia="Nirmala UI" w:cs="Nirmala UI"/>
        </w:rPr>
        <w:t>.</w:t>
      </w:r>
    </w:p>
    <w:p>
      <w:pPr>
        <w:spacing w:after="120"/>
      </w:pPr>
      <w:r>
        <w:rPr>
          <w:rFonts w:ascii="Nirmala UI" w:hAnsi="Nirmala UI" w:eastAsia="Nirmala UI" w:cs="Nirmala UI"/>
        </w:rPr>
        <w:t>Three consequences make sales and appointment booking infeasible: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No mid-conversation tool calling.</w:t>
      </w:r>
      <w:r>
        <w:rPr>
          <w:rFonts w:ascii="Nirmala UI" w:hAnsi="Nirmala UI" w:eastAsia="Nirmala UI" w:cs="Nirmala UI"/>
        </w:rPr>
        <w:t xml:space="preserve"> External integration exists only as a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webhook</w:t>
      </w:r>
      <w:r>
        <w:rPr>
          <w:rFonts w:ascii="Nirmala UI" w:hAnsi="Nirmala UI" w:eastAsia="Nirmala UI" w:cs="Nirmala UI"/>
        </w:rPr>
        <w:t xml:space="preserve"> </w:t>
      </w:r>
      <w:r>
        <w:rPr>
          <w:rFonts w:ascii="Nirmala UI" w:hAnsi="Nirmala UI" w:eastAsia="Nirmala UI" w:cs="Nirmala UI"/>
          <w:i/>
        </w:rPr>
        <w:t>node</w:t>
      </w:r>
      <w:r>
        <w:rPr>
          <w:rFonts w:ascii="Nirmala UI" w:hAnsi="Nirmala UI" w:eastAsia="Nirmala UI" w:cs="Nirmala UI"/>
        </w:rPr>
        <w:t xml:space="preserve"> — a fixed position on the graph that must be routed to. Booking an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appointment therefore requires the graph author to predict </w:t>
      </w:r>
      <w:r>
        <w:rPr>
          <w:rFonts w:ascii="Nirmala UI" w:hAnsi="Nirmala UI" w:eastAsia="Nirmala UI" w:cs="Nirmala UI"/>
          <w:i/>
        </w:rPr>
        <w:t>at which turn</w:t>
      </w:r>
      <w:r>
        <w:rPr>
          <w:rFonts w:ascii="Nirmala UI" w:hAnsi="Nirmala UI" w:eastAsia="Nirmala UI" w:cs="Nirmala UI"/>
        </w:rPr>
        <w:t xml:space="preserve"> the caller</w:t>
      </w:r>
    </w:p>
    <w:p>
      <w:pPr>
        <w:spacing w:after="120"/>
      </w:pPr>
      <w:r>
        <w:rPr>
          <w:rFonts w:ascii="Nirmala UI" w:hAnsi="Nirmala UI" w:eastAsia="Nirmala UI" w:cs="Nirmala UI"/>
        </w:rPr>
        <w:t>will ask about availability. A sales conversation cannot be predicted; a caller may</w:t>
      </w:r>
    </w:p>
    <w:p>
      <w:pPr>
        <w:spacing w:after="120"/>
      </w:pPr>
      <w:r>
        <w:rPr>
          <w:rFonts w:ascii="Nirmala UI" w:hAnsi="Nirmala UI" w:eastAsia="Nirmala UI" w:cs="Nirmala UI"/>
        </w:rPr>
        <w:t>raise scheduling at turn 3 or turn 20.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Edge loss on persistence.</w:t>
      </w:r>
      <w:r>
        <w:rPr>
          <w:rFonts w:ascii="Nirmala UI" w:hAnsi="Nirmala UI" w:eastAsia="Nirmala UI" w:cs="Nirmala UI"/>
        </w:rPr>
        <w:t xml:space="preserve"> Workflow 3 lost 4 of 11 edges in a single canvas</w:t>
      </w:r>
    </w:p>
    <w:p>
      <w:pPr>
        <w:spacing w:after="120"/>
      </w:pPr>
      <w:r>
        <w:rPr>
          <w:rFonts w:ascii="Nirmala UI" w:hAnsi="Nirmala UI" w:eastAsia="Nirmala UI" w:cs="Nirmala UI"/>
        </w:rPr>
        <w:t>round-trip — every edge sharing an End Call target but one was discarded. Objection</w:t>
      </w:r>
    </w:p>
    <w:p>
      <w:pPr>
        <w:spacing w:after="120"/>
      </w:pPr>
      <w:r>
        <w:rPr>
          <w:rFonts w:ascii="Nirmala UI" w:hAnsi="Nirmala UI" w:eastAsia="Nirmala UI" w:cs="Nirmala UI"/>
        </w:rPr>
        <w:t>handling requires substantially more edges than the point at which this degradation</w:t>
      </w:r>
    </w:p>
    <w:p>
      <w:pPr>
        <w:spacing w:after="120"/>
      </w:pPr>
      <w:r>
        <w:rPr>
          <w:rFonts w:ascii="Nirmala UI" w:hAnsi="Nirmala UI" w:eastAsia="Nirmala UI" w:cs="Nirmala UI"/>
        </w:rPr>
        <w:t>begins.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Conditions must be short observable literals.</w:t>
      </w:r>
      <w:r>
        <w:rPr>
          <w:rFonts w:ascii="Nirmala UI" w:hAnsi="Nirmala UI" w:eastAsia="Nirmala UI" w:cs="Nirmala UI"/>
        </w:rPr>
        <w:t xml:space="preserve"> Prose conditions are evaluated</w:t>
      </w:r>
    </w:p>
    <w:p>
      <w:pPr>
        <w:spacing w:after="120"/>
      </w:pPr>
      <w:r>
        <w:rPr>
          <w:rFonts w:ascii="Nirmala UI" w:hAnsi="Nirmala UI" w:eastAsia="Nirmala UI" w:cs="Nirmala UI"/>
        </w:rPr>
        <w:t>conservatively by the reasoning model. The judgement sales depends on — "hesitant but</w:t>
      </w:r>
    </w:p>
    <w:p>
      <w:pPr>
        <w:spacing w:after="120"/>
      </w:pPr>
      <w:r>
        <w:rPr>
          <w:rFonts w:ascii="Nirmala UI" w:hAnsi="Nirmala UI" w:eastAsia="Nirmala UI" w:cs="Nirmala UI"/>
        </w:rPr>
        <w:t>not refusing" — is inexpressible.</w:t>
      </w:r>
    </w:p>
    <w:p>
      <w:pPr>
        <w:spacing w:after="120"/>
      </w:pPr>
      <w:r>
        <w:rPr>
          <w:rFonts w:ascii="Nirmala UI" w:hAnsi="Nirmala UI" w:eastAsia="Nirmala UI" w:cs="Nirmala UI"/>
        </w:rPr>
        <w:t>A directed graph models a decision tree. Sales dialogue is not a decision tree. This</w:t>
      </w:r>
    </w:p>
    <w:p>
      <w:pPr>
        <w:spacing w:after="120"/>
      </w:pPr>
      <w:r>
        <w:rPr>
          <w:rFonts w:ascii="Nirmala UI" w:hAnsi="Nirmala UI" w:eastAsia="Nirmala UI" w:cs="Nirmala UI"/>
        </w:rPr>
        <w:t>limitation is architectural and cannot be remedied by prompt engineering.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3.3 Speech-recognition customization (valid justification #2)</w:t>
      </w:r>
    </w:p>
    <w:p>
      <w:pPr>
        <w:spacing w:after="120"/>
      </w:pPr>
      <w:r>
        <w:rPr>
          <w:rFonts w:ascii="Nirmala UI" w:hAnsi="Nirmala UI" w:eastAsia="Nirmala UI" w:cs="Nirmala UI"/>
        </w:rPr>
        <w:t>This is the strongest technical argument for the project, because it is the one</w:t>
      </w:r>
    </w:p>
    <w:p>
      <w:pPr>
        <w:spacing w:after="120"/>
      </w:pPr>
      <w:r>
        <w:rPr>
          <w:rFonts w:ascii="Nirmala UI" w:hAnsi="Nirmala UI" w:eastAsia="Nirmala UI" w:cs="Nirmala UI"/>
        </w:rPr>
        <w:t>capability that no managed platform can provide.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Verified: LiveKit permits STT customization at three levels.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Level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Capability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Effort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Swap among official plugins (Deepgram, AssemblyAI, Gladia, Speechmatics, Google, …)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Configuration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Implement the STT node directly — stream audio to any HTTP/WebSocket service, return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SpeechEvent</w:t>
            </w:r>
            <w:r>
              <w:rPr>
                <w:rFonts w:ascii="Nirmala UI" w:hAnsi="Nirmala UI" w:eastAsia="Nirmala UI" w:cs="Nirmala UI"/>
                <w:sz w:val="18"/>
              </w:rPr>
              <w:t xml:space="preserve"> objects. Officially supported. OpenAI-compatible endpoints may reuse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base_url</w:t>
            </w:r>
            <w:r>
              <w:rPr>
                <w:rFonts w:ascii="Nirmala UI" w:hAnsi="Nirmala UI" w:eastAsia="Nirmala UI" w:cs="Nirmala UI"/>
                <w:sz w:val="18"/>
              </w:rPr>
              <w:t>.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Days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Self-host and fine-tune a Telugu-native model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Weeks (Phase 4 workstream)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  <w:b/>
        </w:rPr>
        <w:t>Level 3 is credible, not aspirational.</w:t>
      </w:r>
      <w:r>
        <w:rPr>
          <w:rFonts w:ascii="Nirmala UI" w:hAnsi="Nirmala UI" w:eastAsia="Nirmala UI" w:cs="Nirmala UI"/>
        </w:rPr>
        <w:t xml:space="preserve"> AI4Bharat's </w:t>
      </w:r>
      <w:r>
        <w:rPr>
          <w:rFonts w:ascii="Nirmala UI" w:hAnsi="Nirmala UI" w:eastAsia="Nirmala UI" w:cs="Nirmala UI"/>
          <w:b/>
        </w:rPr>
        <w:t>IndicConformer</w:t>
      </w:r>
      <w:r>
        <w:rPr>
          <w:rFonts w:ascii="Nirmala UI" w:hAnsi="Nirmala UI" w:eastAsia="Nirmala UI" w:cs="Nirmala UI"/>
        </w:rPr>
        <w:t xml:space="preserve"> is an</w:t>
      </w:r>
    </w:p>
    <w:p>
      <w:pPr>
        <w:spacing w:after="120"/>
      </w:pPr>
      <w:r>
        <w:rPr>
          <w:rFonts w:ascii="Nirmala UI" w:hAnsi="Nirmala UI" w:eastAsia="Nirmala UI" w:cs="Nirmala UI"/>
        </w:rPr>
        <w:t>open-source hybrid CTC-RNNT ASR covering all 22 official Indian languages, released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under the </w:t>
      </w:r>
      <w:r>
        <w:rPr>
          <w:rFonts w:ascii="Nirmala UI" w:hAnsi="Nirmala UI" w:eastAsia="Nirmala UI" w:cs="Nirmala UI"/>
          <w:b/>
        </w:rPr>
        <w:t>MIT licence</w:t>
      </w:r>
      <w:r>
        <w:rPr>
          <w:rFonts w:ascii="Nirmala UI" w:hAnsi="Nirmala UI" w:eastAsia="Nirmala UI" w:cs="Nirmala UI"/>
        </w:rPr>
        <w:t xml:space="preserve"> (commercial use permitted), with fine-tuning tooling published</w:t>
      </w:r>
    </w:p>
    <w:p>
      <w:pPr>
        <w:spacing w:after="120"/>
      </w:pPr>
      <w:r>
        <w:rPr>
          <w:rFonts w:ascii="Nirmala UI" w:hAnsi="Nirmala UI" w:eastAsia="Nirmala UI" w:cs="Nirmala UI"/>
        </w:rPr>
        <w:t>via AI4Bharat NeMo.</w:t>
      </w:r>
    </w:p>
    <w:p>
      <w:pPr>
        <w:spacing w:after="120"/>
      </w:pPr>
      <w:r>
        <w:rPr>
          <w:rFonts w:ascii="Nirmala UI" w:hAnsi="Nirmala UI" w:eastAsia="Nirmala UI" w:cs="Nirmala UI"/>
        </w:rPr>
        <w:t>BS Wealth possesses an asset no competitor has: **hundreds of hours of real Telugu</w:t>
      </w:r>
    </w:p>
    <w:p>
      <w:pPr>
        <w:spacing w:after="120"/>
      </w:pPr>
      <w:r>
        <w:rPr>
          <w:rFonts w:ascii="Nirmala UI" w:hAnsi="Nirmala UI" w:eastAsia="Nirmala UI" w:cs="Nirmala UI"/>
        </w:rPr>
        <w:t>sales-call audio** already stored in MinIO. Recent published research indicates the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Indic ASR accuracy gap narrows substantially when models are trained on </w:t>
      </w:r>
      <w:r>
        <w:rPr>
          <w:rFonts w:ascii="Nirmala UI" w:hAnsi="Nirmala UI" w:eastAsia="Nirmala UI" w:cs="Nirmala UI"/>
          <w:i/>
        </w:rPr>
        <w:t>entity-dense</w:t>
      </w:r>
    </w:p>
    <w:p>
      <w:pPr>
        <w:spacing w:after="120"/>
      </w:pPr>
      <w:r>
        <w:rPr>
          <w:rFonts w:ascii="Nirmala UI" w:hAnsi="Nirmala UI" w:eastAsia="Nirmala UI" w:cs="Nirmala UI"/>
        </w:rPr>
        <w:t>audio — personal names, place names, monetary amounts, product terms. That is precisely</w:t>
      </w:r>
    </w:p>
    <w:p>
      <w:pPr>
        <w:spacing w:after="120"/>
      </w:pPr>
      <w:r>
        <w:rPr>
          <w:rFonts w:ascii="Nirmala UI" w:hAnsi="Nirmala UI" w:eastAsia="Nirmala UI" w:cs="Nirmala UI"/>
        </w:rPr>
        <w:t>the content on which generic Telugu STT currently fails on these calls.</w:t>
      </w:r>
    </w:p>
    <w:p>
      <w:pPr>
        <w:spacing w:after="120"/>
      </w:pPr>
      <w:r>
        <w:rPr>
          <w:rFonts w:ascii="Nirmala UI" w:hAnsi="Nirmala UI" w:eastAsia="Nirmala UI" w:cs="Nirmala UI"/>
        </w:rPr>
        <w:t>Four customization levers become available, none of which exist on Vapi or Dograh:</w:t>
      </w:r>
    </w:p>
    <w:p>
      <w:pPr>
        <w:pStyle w:val="ListBullet"/>
      </w:pPr>
      <w:r>
        <w:rPr>
          <w:rFonts w:ascii="Nirmala UI" w:hAnsi="Nirmala UI" w:eastAsia="Nirmala UI" w:cs="Nirmala UI"/>
        </w:rPr>
        <w:t>Running two STT engines concurrently and selecting the higher-confidence result</w:t>
      </w:r>
    </w:p>
    <w:p>
      <w:pPr>
        <w:spacing w:after="120"/>
      </w:pPr>
      <w:r>
        <w:rPr>
          <w:rFonts w:ascii="Nirmala UI" w:hAnsi="Nirmala UI" w:eastAsia="Nirmala UI" w:cs="Nirmala UI"/>
        </w:rPr>
        <w:t>(STT cost is marginal relative to LLM and TTS)</w:t>
      </w:r>
    </w:p>
    <w:p>
      <w:pPr>
        <w:pStyle w:val="ListBullet"/>
      </w:pPr>
      <w:r>
        <w:rPr>
          <w:rFonts w:ascii="Nirmala UI" w:hAnsi="Nirmala UI" w:eastAsia="Nirmala UI" w:cs="Nirmala UI"/>
        </w:rPr>
        <w:t>Domain vocabulary boosting (లోన్, ఈఎంఐ, సోలార్, సబ్సిడీ, customer and city names)</w:t>
      </w:r>
    </w:p>
    <w:p>
      <w:pPr>
        <w:pStyle w:val="ListBullet"/>
      </w:pPr>
      <w:r>
        <w:rPr>
          <w:rFonts w:ascii="Nirmala UI" w:hAnsi="Nirmala UI" w:eastAsia="Nirmala UI" w:cs="Nirmala UI"/>
        </w:rPr>
        <w:t>A sub-100ms LLM transcript-correction pass before the reasoning layer</w:t>
      </w:r>
    </w:p>
    <w:p>
      <w:pPr>
        <w:pStyle w:val="ListBullet"/>
      </w:pPr>
      <w:r>
        <w:rPr>
          <w:rFonts w:ascii="Nirmala UI" w:hAnsi="Nirmala UI" w:eastAsia="Nirmala UI" w:cs="Nirmala UI"/>
        </w:rPr>
        <w:t>Fine-tuning on proprietary in-domain audio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3.4 Proposed technology base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LiveKit</w:t>
      </w:r>
      <w:r>
        <w:rPr>
          <w:rFonts w:ascii="Nirmala UI" w:hAnsi="Nirmala UI" w:eastAsia="Nirmala UI" w:cs="Nirmala UI"/>
        </w:rPr>
        <w:t xml:space="preserve"> (open source, self-hostable) is selected as the media and agent framework.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Provides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Consequence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WebRTC + SIP transport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hardest and least differentiated engineering is not rebuilt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Barge-in / interruption handling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Known failure mode handled by maintained code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Open-source multilingual turn-detector model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Directly addresses the 0.8s end-of-speech wait — the largest latency component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Native tool calling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Removes the §3.2 blocker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Pluggable STT/LLM/TTS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Enables all of §3.3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Alternatives considered: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Pipecat</w:t>
      </w:r>
      <w:r>
        <w:rPr>
          <w:rFonts w:ascii="Nirmala UI" w:hAnsi="Nirmala UI" w:eastAsia="Nirmala UI" w:cs="Nirmala UI"/>
        </w:rPr>
        <w:t xml:space="preserve"> — lighter and more flexible, and almost certainly what Dograh itself uses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(its TTS errors name </w:t>
      </w:r>
      <w:r>
        <w:rPr>
          <w:rFonts w:ascii="Consolas" w:hAnsi="Consolas" w:eastAsia="Consolas" w:cs="Consolas"/>
          <w:color w:val="A31D1D"/>
          <w:sz w:val="18"/>
        </w:rPr>
        <w:t>CartesiaTTSService</w:t>
      </w:r>
      <w:r>
        <w:rPr>
          <w:rFonts w:ascii="Nirmala UI" w:hAnsi="Nirmala UI" w:eastAsia="Nirmala UI" w:cs="Nirmala UI"/>
        </w:rPr>
        <w:t xml:space="preserve">, a Pipecat class). </w:t>
      </w:r>
      <w:r>
        <w:rPr>
          <w:rFonts w:ascii="Nirmala UI" w:hAnsi="Nirmala UI" w:eastAsia="Nirmala UI" w:cs="Nirmala UI"/>
          <w:b/>
        </w:rPr>
        <w:t>Rejected</w:t>
      </w:r>
      <w:r>
        <w:rPr>
          <w:rFonts w:ascii="Nirmala UI" w:hAnsi="Nirmala UI" w:eastAsia="Nirmala UI" w:cs="Nirmala UI"/>
        </w:rPr>
        <w:t>: SIP</w:t>
      </w:r>
    </w:p>
    <w:p>
      <w:pPr>
        <w:spacing w:after="120"/>
      </w:pPr>
      <w:r>
        <w:rPr>
          <w:rFonts w:ascii="Nirmala UI" w:hAnsi="Nirmala UI" w:eastAsia="Nirmala UI" w:cs="Nirmala UI"/>
        </w:rPr>
        <w:t>bridging, call lifecycle and barge-in would be built in-house, and the turn-detector</w:t>
      </w:r>
    </w:p>
    <w:p>
      <w:pPr>
        <w:spacing w:after="120"/>
      </w:pPr>
      <w:r>
        <w:rPr>
          <w:rFonts w:ascii="Nirmala UI" w:hAnsi="Nirmala UI" w:eastAsia="Nirmala UI" w:cs="Nirmala UI"/>
        </w:rPr>
        <w:t>model would be lost. This amounts to rebuilding Dograh's foundation in order to escape</w:t>
      </w:r>
    </w:p>
    <w:p>
      <w:pPr>
        <w:spacing w:after="120"/>
      </w:pPr>
      <w:r>
        <w:rPr>
          <w:rFonts w:ascii="Nirmala UI" w:hAnsi="Nirmala UI" w:eastAsia="Nirmala UI" w:cs="Nirmala UI"/>
        </w:rPr>
        <w:t>Dograh's graph.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Build from first principles</w:t>
      </w:r>
      <w:r>
        <w:rPr>
          <w:rFonts w:ascii="Nirmala UI" w:hAnsi="Nirmala UI" w:eastAsia="Nirmala UI" w:cs="Nirmala UI"/>
        </w:rPr>
        <w:t xml:space="preserve"> (raw RTP/SIP stack) — </w:t>
      </w:r>
      <w:r>
        <w:rPr>
          <w:rFonts w:ascii="Nirmala UI" w:hAnsi="Nirmala UI" w:eastAsia="Nirmala UI" w:cs="Nirmala UI"/>
          <w:b/>
        </w:rPr>
        <w:t>rejected</w:t>
      </w:r>
      <w:r>
        <w:rPr>
          <w:rFonts w:ascii="Nirmala UI" w:hAnsi="Nirmala UI" w:eastAsia="Nirmala UI" w:cs="Nirmala UI"/>
        </w:rPr>
        <w:t>: 2–3 months of</w:t>
      </w:r>
    </w:p>
    <w:p>
      <w:pPr>
        <w:spacing w:after="120"/>
      </w:pPr>
      <w:r>
        <w:rPr>
          <w:rFonts w:ascii="Nirmala UI" w:hAnsi="Nirmala UI" w:eastAsia="Nirmala UI" w:cs="Nirmala UI"/>
        </w:rPr>
        <w:t>undifferentiated work with high defect risk, for no capability gain.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3.5 ⚠ BLOCKING UNKNOWN — Vobiz SIP availability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LiveKit SIP bridges PSTN calls into LiveKit rooms </w:t>
      </w:r>
      <w:r>
        <w:rPr>
          <w:rFonts w:ascii="Nirmala UI" w:hAnsi="Nirmala UI" w:eastAsia="Nirmala UI" w:cs="Nirmala UI"/>
          <w:b/>
        </w:rPr>
        <w:t>via a SIP trunk</w:t>
      </w:r>
      <w:r>
        <w:rPr>
          <w:rFonts w:ascii="Nirmala UI" w:hAnsi="Nirmala UI" w:eastAsia="Nirmala UI" w:cs="Nirmala UI"/>
        </w:rPr>
        <w:t>. It does not</w:t>
      </w:r>
    </w:p>
    <w:p>
      <w:pPr>
        <w:spacing w:after="120"/>
      </w:pPr>
      <w:r>
        <w:rPr>
          <w:rFonts w:ascii="Nirmala UI" w:hAnsi="Nirmala UI" w:eastAsia="Nirmala UI" w:cs="Nirmala UI"/>
        </w:rPr>
        <w:t>remove the telephony-provider dependency; it changes the requirement from *websocket</w:t>
      </w:r>
    </w:p>
    <w:p>
      <w:pPr>
        <w:spacing w:after="120"/>
      </w:pPr>
      <w:r>
        <w:rPr>
          <w:rFonts w:ascii="Nirmala UI" w:hAnsi="Nirmala UI" w:eastAsia="Nirmala UI" w:cs="Nirmala UI"/>
        </w:rPr>
        <w:t>media streams</w:t>
      </w:r>
      <w:r>
        <w:rPr>
          <w:rFonts w:ascii="Nirmala UI" w:hAnsi="Nirmala UI" w:eastAsia="Nirmala UI" w:cs="Nirmala UI"/>
          <w:i/>
        </w:rPr>
        <w:t xml:space="preserve"> (uncommon) to </w:t>
      </w:r>
      <w:r>
        <w:rPr>
          <w:rFonts w:ascii="Nirmala UI" w:hAnsi="Nirmala UI" w:eastAsia="Nirmala UI" w:cs="Nirmala UI"/>
        </w:rPr>
        <w:t>SIP trunking* (industry standard). This materially lowers</w:t>
      </w:r>
    </w:p>
    <w:p>
      <w:pPr>
        <w:spacing w:after="120"/>
      </w:pPr>
      <w:r>
        <w:rPr>
          <w:rFonts w:ascii="Nirmala UI" w:hAnsi="Nirmala UI" w:eastAsia="Nirmala UI" w:cs="Nirmala UI"/>
        </w:rPr>
        <w:t>the risk but does not eliminate it.</w:t>
      </w:r>
    </w:p>
    <w:p>
      <w:pPr>
        <w:spacing w:after="120"/>
      </w:pPr>
      <w:r>
        <w:rPr>
          <w:rFonts w:ascii="Nirmala UI" w:hAnsi="Nirmala UI" w:eastAsia="Nirmala UI" w:cs="Nirmala UI"/>
        </w:rPr>
        <w:t>Dograh exposes only ring and hangup callbacks for Vobiz, which is characteristic of a</w:t>
      </w:r>
    </w:p>
    <w:p>
      <w:pPr>
        <w:spacing w:after="120"/>
      </w:pPr>
      <w:r>
        <w:rPr>
          <w:rFonts w:ascii="Nirmala UI" w:hAnsi="Nirmala UI" w:eastAsia="Nirmala UI" w:cs="Nirmala UI"/>
        </w:rPr>
        <w:t>click-to-call API rather than a media integration. **If Vobiz does not offer SIP</w:t>
      </w:r>
    </w:p>
    <w:p>
      <w:pPr>
        <w:spacing w:after="120"/>
      </w:pPr>
      <w:r>
        <w:rPr>
          <w:rFonts w:ascii="Nirmala UI" w:hAnsi="Nirmala UI" w:eastAsia="Nirmala UI" w:cs="Nirmala UI"/>
        </w:rPr>
        <w:t>trunking, no amount of platform engineering grants access to the audio.**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Gate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Confirm Vobiz SIP trunking availability before any implementation begins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Method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Direct written enquiry to Vobiz (see §9.1 for the text to send)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Cost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Nil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Fallback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Plivo — documented SIP trunking, India DLT support. Cost: new account, new numbers, possible number-porting delay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Design mitigation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telephony layer is specified as a provider-agnostic adapter regardless of the answer (see HLD)</w:t>
            </w: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3.6 Existing reusable assets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Approximately </w:t>
      </w:r>
      <w:r>
        <w:rPr>
          <w:rFonts w:ascii="Nirmala UI" w:hAnsi="Nirmala UI" w:eastAsia="Nirmala UI" w:cs="Nirmala UI"/>
          <w:b/>
        </w:rPr>
        <w:t>30%</w:t>
      </w:r>
      <w:r>
        <w:rPr>
          <w:rFonts w:ascii="Nirmala UI" w:hAnsi="Nirmala UI" w:eastAsia="Nirmala UI" w:cs="Nirmala UI"/>
        </w:rPr>
        <w:t xml:space="preserve"> of the platform already exists in this repository, concentrated in</w:t>
      </w:r>
    </w:p>
    <w:p>
      <w:pPr>
        <w:spacing w:after="120"/>
      </w:pPr>
      <w:r>
        <w:rPr>
          <w:rFonts w:ascii="Nirmala UI" w:hAnsi="Nirmala UI" w:eastAsia="Nirmala UI" w:cs="Nirmala UI"/>
        </w:rPr>
        <w:t>the layers greenfield projects usually lack: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Asset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Location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Reuse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Next.js + Supabase dashboard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AI-Voice-Agent-Dashboard/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Campaign UI, call review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Call and transcript analysis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tools/analyze_runs.py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recent_calls.py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Observability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Automated test-call harness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tools/place_test_call.py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System testing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Agent evaluation harnesses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tools/invest_train.py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loan_train.py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probe_chat.py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Quality gates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Model comparison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tools/compare_models.py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Vendor benchmarking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Tuned Telugu prompt corpus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workflows/gptoss120b_prompts.md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Brain module seed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Equally valuable is the accumulated operational knowledge — echo-as-caller</w:t>
      </w:r>
    </w:p>
    <w:p>
      <w:pPr>
        <w:spacing w:after="120"/>
      </w:pPr>
      <w:r>
        <w:rPr>
          <w:rFonts w:ascii="Nirmala UI" w:hAnsi="Nirmala UI" w:eastAsia="Nirmala UI" w:cs="Nirmala UI"/>
        </w:rPr>
        <w:t>misdetection, one-word Telugu turn registration, correction-versus-refusal intent,</w:t>
      </w:r>
    </w:p>
    <w:p>
      <w:pPr>
        <w:spacing w:after="120"/>
      </w:pPr>
      <w:r>
        <w:rPr>
          <w:rFonts w:ascii="Nirmala UI" w:hAnsi="Nirmala UI" w:eastAsia="Nirmala UI" w:cs="Nirmala UI"/>
        </w:rPr>
        <w:t>safe end-of-speech thresholds. This is encoded as requirements in the SRS rather than</w:t>
      </w:r>
    </w:p>
    <w:p>
      <w:pPr>
        <w:spacing w:after="120"/>
      </w:pPr>
      <w:r>
        <w:rPr>
          <w:rFonts w:ascii="Nirmala UI" w:hAnsi="Nirmala UI" w:eastAsia="Nirmala UI" w:cs="Nirmala UI"/>
        </w:rPr>
        <w:t>rediscovered.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3.7 Technical feasibility verdict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FEASIBLE.</w:t>
      </w:r>
      <w:r>
        <w:rPr>
          <w:rFonts w:ascii="Nirmala UI" w:hAnsi="Nirmala UI" w:eastAsia="Nirmala UI" w:cs="Nirmala UI"/>
        </w:rPr>
        <w:t xml:space="preserve"> The differentiating work (brain, dialer, STT customization) is within</w:t>
      </w:r>
    </w:p>
    <w:p>
      <w:pPr>
        <w:spacing w:after="120"/>
      </w:pPr>
      <w:r>
        <w:rPr>
          <w:rFonts w:ascii="Nirmala UI" w:hAnsi="Nirmala UI" w:eastAsia="Nirmala UI" w:cs="Nirmala UI"/>
        </w:rPr>
        <w:t>demonstrated competence. The hardest components are delegated to a maintained</w:t>
      </w:r>
    </w:p>
    <w:p>
      <w:pPr>
        <w:spacing w:after="120"/>
      </w:pPr>
      <w:r>
        <w:rPr>
          <w:rFonts w:ascii="Nirmala UI" w:hAnsi="Nirmala UI" w:eastAsia="Nirmala UI" w:cs="Nirmala UI"/>
        </w:rPr>
        <w:t>open-source framework. One blocking unknown (§3.5) is cheap to resolve and has a viable</w:t>
      </w:r>
    </w:p>
    <w:p>
      <w:pPr>
        <w:spacing w:after="120"/>
      </w:pPr>
      <w:r>
        <w:rPr>
          <w:rFonts w:ascii="Nirmala UI" w:hAnsi="Nirmala UI" w:eastAsia="Nirmala UI" w:cs="Nirmala UI"/>
        </w:rPr>
        <w:t>fallback.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4. Economic Feasibility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4.1 Cost structure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Cost element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Vapi (managed)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Dograh (current)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Proposed platform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Platform / orchestration fee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Per-minute, vendor-set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Nil (self-hosted)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Nil (self-hosted)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Telephony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Pass-through + margin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Direct (Vobiz)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Direct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Pass-through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Direct (Sarvam)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Direct, </w:t>
            </w:r>
            <w:r>
              <w:rPr>
                <w:rFonts w:ascii="Nirmala UI" w:hAnsi="Nirmala UI" w:eastAsia="Nirmala UI" w:cs="Nirmala UI"/>
                <w:b/>
                <w:sz w:val="18"/>
              </w:rPr>
              <w:t>or self-hosted → near-zero marginal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LLM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Pass-through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Direct (Groq)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Direct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TTS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Pass-through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Direct (Cartesia)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Direct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Compute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Included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VPS (existing)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VPS + optional GPU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Engineering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Nil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Nil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Principal cost — see §4.3</w:t>
            </w: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4.2 The economic argument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saving is </w:t>
      </w:r>
      <w:r>
        <w:rPr>
          <w:rFonts w:ascii="Nirmala UI" w:hAnsi="Nirmala UI" w:eastAsia="Nirmala UI" w:cs="Nirmala UI"/>
          <w:b/>
        </w:rPr>
        <w:t>not</w:t>
      </w:r>
      <w:r>
        <w:rPr>
          <w:rFonts w:ascii="Nirmala UI" w:hAnsi="Nirmala UI" w:eastAsia="Nirmala UI" w:cs="Nirmala UI"/>
        </w:rPr>
        <w:t xml:space="preserve"> primarily the platform fee. It is that a client-services business</w:t>
      </w:r>
    </w:p>
    <w:p>
      <w:pPr>
        <w:spacing w:after="120"/>
      </w:pPr>
      <w:r>
        <w:rPr>
          <w:rFonts w:ascii="Nirmala UI" w:hAnsi="Nirmala UI" w:eastAsia="Nirmala UI" w:cs="Nirmala UI"/>
        </w:rPr>
        <w:t>cannot price predictably on a per-minute rate set by a third party it does not control.</w:t>
      </w:r>
    </w:p>
    <w:p>
      <w:pPr>
        <w:spacing w:after="120"/>
      </w:pPr>
      <w:r>
        <w:rPr>
          <w:rFonts w:ascii="Nirmala UI" w:hAnsi="Nirmala UI" w:eastAsia="Nirmala UI" w:cs="Nirmala UI"/>
        </w:rPr>
        <w:t>Owning the stack converts a variable per-minute cost into a largely fixed</w:t>
      </w:r>
    </w:p>
    <w:p>
      <w:pPr>
        <w:spacing w:after="120"/>
      </w:pPr>
      <w:r>
        <w:rPr>
          <w:rFonts w:ascii="Nirmala UI" w:hAnsi="Nirmala UI" w:eastAsia="Nirmala UI" w:cs="Nirmala UI"/>
        </w:rPr>
        <w:t>infrastructure cost, which is the correct shape for an agency selling outcomes.</w:t>
      </w:r>
    </w:p>
    <w:p>
      <w:pPr>
        <w:spacing w:after="120"/>
      </w:pPr>
      <w:r>
        <w:rPr>
          <w:rFonts w:ascii="Nirmala UI" w:hAnsi="Nirmala UI" w:eastAsia="Nirmala UI" w:cs="Nirmala UI"/>
        </w:rPr>
        <w:t>The second economic effect is larger and less obvious: **a self-hosted, fine-tuned</w:t>
      </w:r>
    </w:p>
    <w:p>
      <w:pPr>
        <w:spacing w:after="120"/>
      </w:pPr>
      <w:r>
        <w:rPr>
          <w:rFonts w:ascii="Nirmala UI" w:hAnsi="Nirmala UI" w:eastAsia="Nirmala UI" w:cs="Nirmala UI"/>
        </w:rPr>
        <w:t>Telugu STT model has near-zero marginal cost per minute**, whereas every managed</w:t>
      </w:r>
    </w:p>
    <w:p>
      <w:pPr>
        <w:spacing w:after="120"/>
      </w:pPr>
      <w:r>
        <w:rPr>
          <w:rFonts w:ascii="Nirmala UI" w:hAnsi="Nirmala UI" w:eastAsia="Nirmala UI" w:cs="Nirmala UI"/>
        </w:rPr>
        <w:t>platform charges for STT on every minute of every call, forever. At sufficient call</w:t>
      </w:r>
    </w:p>
    <w:p>
      <w:pPr>
        <w:spacing w:after="120"/>
      </w:pPr>
      <w:r>
        <w:rPr>
          <w:rFonts w:ascii="Nirmala UI" w:hAnsi="Nirmala UI" w:eastAsia="Nirmala UI" w:cs="Nirmala UI"/>
        </w:rPr>
        <w:t>volume this dominates.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4.3 Cost of the project</w:t>
      </w:r>
    </w:p>
    <w:p>
      <w:pPr>
        <w:spacing w:after="120"/>
      </w:pPr>
      <w:r>
        <w:rPr>
          <w:rFonts w:ascii="Nirmala UI" w:hAnsi="Nirmala UI" w:eastAsia="Nirmala UI" w:cs="Nirmala UI"/>
        </w:rPr>
        <w:t>The dominant cost is engineering time, not infrastructure.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Item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Basis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Engineering effort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See PMP-001 WBS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Principal cost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VPS / compute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Existing Coolify infrastructure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Marginal increase expected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GPU (Phase 4 STT fine-tuning only)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Rented hours, not owned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Deferred; not a v1 cost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Telephony account (if Plivo fallback)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Account + numbers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Contingent on §3.5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LiveKit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Open source, self-hostable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Nil licence cost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AI4Bharat IndicConformer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MIT licence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Nil licence cost</w:t>
            </w: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4.4 Break-even framing</w:t>
      </w:r>
    </w:p>
    <w:p>
      <w:pPr>
        <w:spacing w:after="120"/>
      </w:pPr>
      <w:r>
        <w:rPr>
          <w:rFonts w:ascii="Nirmala UI" w:hAnsi="Nirmala UI" w:eastAsia="Nirmala UI" w:cs="Nirmala UI"/>
        </w:rPr>
        <w:t>Break-even is a function of monthly call minutes and the delta between managed</w:t>
      </w:r>
    </w:p>
    <w:p>
      <w:pPr>
        <w:spacing w:after="120"/>
      </w:pPr>
      <w:r>
        <w:rPr>
          <w:rFonts w:ascii="Nirmala UI" w:hAnsi="Nirmala UI" w:eastAsia="Nirmala UI" w:cs="Nirmala UI"/>
        </w:rPr>
        <w:t>per-minute pricing and self-hosted marginal cost, offset against one-time engineering</w:t>
      </w:r>
    </w:p>
    <w:p>
      <w:pPr>
        <w:spacing w:after="120"/>
      </w:pPr>
      <w:r>
        <w:rPr>
          <w:rFonts w:ascii="Nirmala UI" w:hAnsi="Nirmala UI" w:eastAsia="Nirmala UI" w:cs="Nirmala UI"/>
        </w:rPr>
        <w:t>effort. The model is specified in PMP-001; it **cannot be completed until §4.5</w:t>
      </w:r>
    </w:p>
    <w:p>
      <w:pPr>
        <w:spacing w:after="120"/>
      </w:pPr>
      <w:r>
        <w:rPr>
          <w:rFonts w:ascii="Nirmala UI" w:hAnsi="Nirmala UI" w:eastAsia="Nirmala UI" w:cs="Nirmala UI"/>
        </w:rPr>
        <w:t>resolves**, and no numeric break-even is asserted here.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4.5 ⚠ Verification required before economic sign-off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following inputs are </w:t>
      </w:r>
      <w:r>
        <w:rPr>
          <w:rFonts w:ascii="Nirmala UI" w:hAnsi="Nirmala UI" w:eastAsia="Nirmala UI" w:cs="Nirmala UI"/>
          <w:b/>
        </w:rPr>
        <w:t>not verified</w:t>
      </w:r>
      <w:r>
        <w:rPr>
          <w:rFonts w:ascii="Nirmala UI" w:hAnsi="Nirmala UI" w:eastAsia="Nirmala UI" w:cs="Nirmala UI"/>
        </w:rPr>
        <w:t xml:space="preserve"> and must be confirmed before this study's</w:t>
      </w:r>
    </w:p>
    <w:p>
      <w:pPr>
        <w:spacing w:after="120"/>
      </w:pPr>
      <w:r>
        <w:rPr>
          <w:rFonts w:ascii="Nirmala UI" w:hAnsi="Nirmala UI" w:eastAsia="Nirmala UI" w:cs="Nirmala UI"/>
        </w:rPr>
        <w:t>economic section is treated as decision-grade. They are deliberately left unquantified</w:t>
      </w:r>
    </w:p>
    <w:p>
      <w:pPr>
        <w:spacing w:after="120"/>
      </w:pPr>
      <w:r>
        <w:rPr>
          <w:rFonts w:ascii="Nirmala UI" w:hAnsi="Nirmala UI" w:eastAsia="Nirmala UI" w:cs="Nirmala UI"/>
        </w:rPr>
        <w:t>rather than estimated, because a wrong number here produces a wrong decision: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#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Input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Source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Current actual monthly spend across Vobiz, Sarvam, Groq, Cartesia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Existing invoices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Current and projected monthly call minutes per vertical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Dograh campaign records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Vapi's current published per-minute pricing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Vendor site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Vobiz SIP trunking rates (if offered)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Vendor quote — combine with §3.5 enquiry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Plivo India outbound rates and DLT charges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Vendor site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E6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GPU hourly rate for the Phase 4 fine-tuning workstream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Cloud provider</w:t>
            </w: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4.6 Economic feasibility verdict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FAVOURABLE, pending §4.5.</w:t>
      </w:r>
      <w:r>
        <w:rPr>
          <w:rFonts w:ascii="Nirmala UI" w:hAnsi="Nirmala UI" w:eastAsia="Nirmala UI" w:cs="Nirmala UI"/>
        </w:rPr>
        <w:t xml:space="preserve"> The cost structure is sound and strategically correct for</w:t>
      </w:r>
    </w:p>
    <w:p>
      <w:pPr>
        <w:spacing w:after="120"/>
      </w:pPr>
      <w:r>
        <w:rPr>
          <w:rFonts w:ascii="Nirmala UI" w:hAnsi="Nirmala UI" w:eastAsia="Nirmala UI" w:cs="Nirmala UI"/>
        </w:rPr>
        <w:t>an agency model. Precise break-even is not yet computable. Note that the §3.2 and §3.3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capabilities are not obtainable at </w:t>
      </w:r>
      <w:r>
        <w:rPr>
          <w:rFonts w:ascii="Nirmala UI" w:hAnsi="Nirmala UI" w:eastAsia="Nirmala UI" w:cs="Nirmala UI"/>
          <w:i/>
        </w:rPr>
        <w:t>any</w:t>
      </w:r>
      <w:r>
        <w:rPr>
          <w:rFonts w:ascii="Nirmala UI" w:hAnsi="Nirmala UI" w:eastAsia="Nirmala UI" w:cs="Nirmala UI"/>
        </w:rPr>
        <w:t xml:space="preserve"> price from a managed platform, which partly</w:t>
      </w:r>
    </w:p>
    <w:p>
      <w:pPr>
        <w:spacing w:after="120"/>
      </w:pPr>
      <w:r>
        <w:rPr>
          <w:rFonts w:ascii="Nirmala UI" w:hAnsi="Nirmala UI" w:eastAsia="Nirmala UI" w:cs="Nirmala UI"/>
        </w:rPr>
        <w:t>removes cost from the decision.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5. Operational Feasibility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5.1 Operating model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Confirmed scope: the platform serves </w:t>
      </w:r>
      <w:r>
        <w:rPr>
          <w:rFonts w:ascii="Nirmala UI" w:hAnsi="Nirmala UI" w:eastAsia="Nirmala UI" w:cs="Nirmala UI"/>
          <w:b/>
        </w:rPr>
        <w:t>Vishnu's own client work only</w:t>
      </w:r>
      <w:r>
        <w:rPr>
          <w:rFonts w:ascii="Nirmala UI" w:hAnsi="Nirmala UI" w:eastAsia="Nirmala UI" w:cs="Nirmala UI"/>
        </w:rPr>
        <w:t>. It is not a</w:t>
      </w:r>
    </w:p>
    <w:p>
      <w:pPr>
        <w:spacing w:after="120"/>
      </w:pPr>
      <w:r>
        <w:rPr>
          <w:rFonts w:ascii="Nirmala UI" w:hAnsi="Nirmala UI" w:eastAsia="Nirmala UI" w:cs="Nirmala UI"/>
        </w:rPr>
        <w:t>product clients log into. This removes multi-tenancy, per-tenant billing, self-serve</w:t>
      </w:r>
    </w:p>
    <w:p>
      <w:pPr>
        <w:spacing w:after="120"/>
      </w:pPr>
      <w:r>
        <w:rPr>
          <w:rFonts w:ascii="Nirmala UI" w:hAnsi="Nirmala UI" w:eastAsia="Nirmala UI" w:cs="Nirmala UI"/>
        </w:rPr>
        <w:t>onboarding, permission models and support tooling — roughly 60% of what a comparable</w:t>
      </w:r>
    </w:p>
    <w:p>
      <w:pPr>
        <w:spacing w:after="120"/>
      </w:pPr>
      <w:r>
        <w:rPr>
          <w:rFonts w:ascii="Nirmala UI" w:hAnsi="Nirmala UI" w:eastAsia="Nirmala UI" w:cs="Nirmala UI"/>
        </w:rPr>
        <w:t>SaaS build would require.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5.2 Operational burden introduced</w:t>
      </w:r>
    </w:p>
    <w:p>
      <w:pPr>
        <w:spacing w:after="120"/>
      </w:pPr>
      <w:r>
        <w:rPr>
          <w:rFonts w:ascii="Nirmala UI" w:hAnsi="Nirmala UI" w:eastAsia="Nirmala UI" w:cs="Nirmala UI"/>
        </w:rPr>
        <w:t>Self-hosting transfers responsibilities previously borne by a vendor: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Responsibility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Current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Proposed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Media server uptime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Dograh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Operator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SIP trunk registration and health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Dograh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Operator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Capacity for concurrent calls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Dograh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Operator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Framework upgrades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Dograh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Operator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Incident response during live campaigns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Dograh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Operator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This burden is real and must not be understated. It is addressed in DEP-001</w:t>
      </w:r>
    </w:p>
    <w:p>
      <w:pPr>
        <w:spacing w:after="120"/>
      </w:pPr>
      <w:r>
        <w:rPr>
          <w:rFonts w:ascii="Nirmala UI" w:hAnsi="Nirmala UI" w:eastAsia="Nirmala UI" w:cs="Nirmala UI"/>
        </w:rPr>
        <w:t>(monitoring, alerting, runbooks, rollback).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5.3 ⚠ Key operational risk — single operator</w:t>
      </w:r>
    </w:p>
    <w:p>
      <w:pPr>
        <w:spacing w:after="120"/>
      </w:pPr>
      <w:r>
        <w:rPr>
          <w:rFonts w:ascii="Nirmala UI" w:hAnsi="Nirmala UI" w:eastAsia="Nirmala UI" w:cs="Nirmala UI"/>
        </w:rPr>
        <w:t>The platform would be built and operated by one person, replacing a system maintained by</w:t>
      </w:r>
    </w:p>
    <w:p>
      <w:pPr>
        <w:spacing w:after="120"/>
      </w:pPr>
      <w:r>
        <w:rPr>
          <w:rFonts w:ascii="Nirmala UI" w:hAnsi="Nirmala UI" w:eastAsia="Nirmala UI" w:cs="Nirmala UI"/>
        </w:rPr>
        <w:t>a vendor team, in support of **live campaigns calling real customers where failures cost</w:t>
      </w:r>
    </w:p>
    <w:p>
      <w:pPr>
        <w:spacing w:after="120"/>
      </w:pPr>
      <w:r>
        <w:rPr>
          <w:rFonts w:ascii="Nirmala UI" w:hAnsi="Nirmala UI" w:eastAsia="Nirmala UI" w:cs="Nirmala UI"/>
        </w:rPr>
        <w:t>money and reach real people**.</w:t>
      </w:r>
    </w:p>
    <w:p>
      <w:pPr>
        <w:spacing w:after="120"/>
      </w:pPr>
      <w:r>
        <w:rPr>
          <w:rFonts w:ascii="Nirmala UI" w:hAnsi="Nirmala UI" w:eastAsia="Nirmala UI" w:cs="Nirmala UI"/>
        </w:rPr>
        <w:t>Mitigations, specified in DEP-001 and PMP-001:</w:t>
      </w:r>
    </w:p>
    <w:p>
      <w:pPr>
        <w:pStyle w:val="ListBullet"/>
      </w:pPr>
      <w:r>
        <w:rPr>
          <w:rFonts w:ascii="Nirmala UI" w:hAnsi="Nirmala UI" w:eastAsia="Nirmala UI" w:cs="Nirmala UI"/>
        </w:rPr>
        <w:t>Dograh remains running and capable throughout; it is not decommissioned until the new</w:t>
      </w:r>
    </w:p>
    <w:p>
      <w:pPr>
        <w:spacing w:after="120"/>
      </w:pPr>
      <w:r>
        <w:rPr>
          <w:rFonts w:ascii="Nirmala UI" w:hAnsi="Nirmala UI" w:eastAsia="Nirmala UI" w:cs="Nirmala UI"/>
        </w:rPr>
        <w:t>platform passes UAT (§7.2)</w:t>
      </w:r>
    </w:p>
    <w:p>
      <w:pPr>
        <w:pStyle w:val="ListBullet"/>
      </w:pPr>
      <w:r>
        <w:rPr>
          <w:rFonts w:ascii="Nirmala UI" w:hAnsi="Nirmala UI" w:eastAsia="Nirmala UI" w:cs="Nirmala UI"/>
        </w:rPr>
        <w:t>Cut-over is per-vertical, beginning with the lowest-value vertical, never all at once</w:t>
      </w:r>
    </w:p>
    <w:p>
      <w:pPr>
        <w:pStyle w:val="ListBullet"/>
      </w:pPr>
      <w:r>
        <w:rPr>
          <w:rFonts w:ascii="Nirmala UI" w:hAnsi="Nirmala UI" w:eastAsia="Nirmala UI" w:cs="Nirmala UI"/>
        </w:rPr>
        <w:t>Documented rollback to Dograh at every gate</w:t>
      </w:r>
    </w:p>
    <w:p>
      <w:pPr>
        <w:pStyle w:val="ListBullet"/>
      </w:pPr>
      <w:r>
        <w:rPr>
          <w:rFonts w:ascii="Nirmala UI" w:hAnsi="Nirmala UI" w:eastAsia="Nirmala UI" w:cs="Nirmala UI"/>
        </w:rPr>
        <w:t>Runbooks for the known failure modes, written before cut-over rather than during an</w:t>
      </w:r>
    </w:p>
    <w:p>
      <w:pPr>
        <w:spacing w:after="120"/>
      </w:pPr>
      <w:r>
        <w:rPr>
          <w:rFonts w:ascii="Nirmala UI" w:hAnsi="Nirmala UI" w:eastAsia="Nirmala UI" w:cs="Nirmala UI"/>
        </w:rPr>
        <w:t>incident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5.4 Operational feasibility verdict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FEASIBLE WITH CAVEATS.</w:t>
      </w:r>
      <w:r>
        <w:rPr>
          <w:rFonts w:ascii="Nirmala UI" w:hAnsi="Nirmala UI" w:eastAsia="Nirmala UI" w:cs="Nirmala UI"/>
        </w:rPr>
        <w:t xml:space="preserve"> Manageable given the restricted scope, but contingent on the</w:t>
      </w:r>
    </w:p>
    <w:p>
      <w:pPr>
        <w:spacing w:after="120"/>
      </w:pPr>
      <w:r>
        <w:rPr>
          <w:rFonts w:ascii="Nirmala UI" w:hAnsi="Nirmala UI" w:eastAsia="Nirmala UI" w:cs="Nirmala UI"/>
        </w:rPr>
        <w:t>staged cut-over and rollback discipline being genuinely followed rather than nominally</w:t>
      </w:r>
    </w:p>
    <w:p>
      <w:pPr>
        <w:spacing w:after="120"/>
      </w:pPr>
      <w:r>
        <w:rPr>
          <w:rFonts w:ascii="Nirmala UI" w:hAnsi="Nirmala UI" w:eastAsia="Nirmala UI" w:cs="Nirmala UI"/>
        </w:rPr>
        <w:t>documented.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6. Legal and Regulatory Feasibility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6.1 Position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Building the platform </w:t>
      </w:r>
      <w:r>
        <w:rPr>
          <w:rFonts w:ascii="Nirmala UI" w:hAnsi="Nirmala UI" w:eastAsia="Nirmala UI" w:cs="Nirmala UI"/>
          <w:b/>
        </w:rPr>
        <w:t>does not change</w:t>
      </w:r>
      <w:r>
        <w:rPr>
          <w:rFonts w:ascii="Nirmala UI" w:hAnsi="Nirmala UI" w:eastAsia="Nirmala UI" w:cs="Nirmala UI"/>
        </w:rPr>
        <w:t xml:space="preserve"> BS Wealth Finance's regulatory obligations for</w:t>
      </w:r>
    </w:p>
    <w:p>
      <w:pPr>
        <w:spacing w:after="120"/>
      </w:pPr>
      <w:r>
        <w:rPr>
          <w:rFonts w:ascii="Nirmala UI" w:hAnsi="Nirmala UI" w:eastAsia="Nirmala UI" w:cs="Nirmala UI"/>
        </w:rPr>
        <w:t>outbound commercial calling in India. Those obligations attach to the calling activity,</w:t>
      </w:r>
    </w:p>
    <w:p>
      <w:pPr>
        <w:spacing w:after="120"/>
      </w:pPr>
      <w:r>
        <w:rPr>
          <w:rFonts w:ascii="Nirmala UI" w:hAnsi="Nirmala UI" w:eastAsia="Nirmala UI" w:cs="Nirmala UI"/>
        </w:rPr>
        <w:t>not to the software. The current operation is already subject to them.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6.2 Obligations requiring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Area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Consideration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TRAI / DLT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Registration for commercial communications; sender/header and consent-template registration; scrubbing against DND registries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Consent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Lawful basis for calling each contact; provenance of purchased or client-supplied lists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Call recording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Notice and consent for recording; recordings are used for STT fine-tuning (§3.3), which is a </w:t>
            </w:r>
            <w:r>
              <w:rPr>
                <w:rFonts w:ascii="Nirmala UI" w:hAnsi="Nirmala UI" w:eastAsia="Nirmala UI" w:cs="Nirmala UI"/>
                <w:b/>
                <w:sz w:val="18"/>
              </w:rPr>
              <w:t>secondary processing purpose</w:t>
            </w:r>
            <w:r>
              <w:rPr>
                <w:rFonts w:ascii="Nirmala UI" w:hAnsi="Nirmala UI" w:eastAsia="Nirmala UI" w:cs="Nirmala UI"/>
                <w:sz w:val="18"/>
              </w:rPr>
              <w:t xml:space="preserve"> and must be covered by the consent obtained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Data protection (DPDP Act)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Personal data in call audio, transcripts and CRM records; retention limits; storage location; breach obligations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Disclosure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Whether and how the caller is informed they are speaking to an automated system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Opt-out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Reliable honouring of do-not-call requests — note the prior defect where a </w:t>
            </w:r>
            <w:r>
              <w:rPr>
                <w:rFonts w:ascii="Nirmala UI" w:hAnsi="Nirmala UI" w:eastAsia="Nirmala UI" w:cs="Nirmala UI"/>
                <w:i/>
                <w:sz w:val="18"/>
              </w:rPr>
              <w:t>correction</w:t>
            </w:r>
            <w:r>
              <w:rPr>
                <w:rFonts w:ascii="Nirmala UI" w:hAnsi="Nirmala UI" w:eastAsia="Nirmala UI" w:cs="Nirmala UI"/>
                <w:sz w:val="18"/>
              </w:rPr>
              <w:t xml:space="preserve"> was misclassified as a </w:t>
            </w:r>
            <w:r>
              <w:rPr>
                <w:rFonts w:ascii="Nirmala UI" w:hAnsi="Nirmala UI" w:eastAsia="Nirmala UI" w:cs="Nirmala UI"/>
                <w:i/>
                <w:sz w:val="18"/>
              </w:rPr>
              <w:t>refusal</w:t>
            </w:r>
            <w:r>
              <w:rPr>
                <w:rFonts w:ascii="Nirmala UI" w:hAnsi="Nirmala UI" w:eastAsia="Nirmala UI" w:cs="Nirmala UI"/>
                <w:sz w:val="18"/>
              </w:rPr>
              <w:t>; the inverse failure carries regulatory consequence</w:t>
            </w: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6.3 Licensing of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Component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Licence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LiveKit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Open source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Permits self-hosting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AI4Bharat IndicConformer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MIT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Commercial use permitted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Model/API providers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Commercial terms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Review terms on training/retention of submitted audio</w:t>
            </w: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6.4 ⚠ Action required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A DLT/TRAI and DPDP compliance review is </w:t>
      </w:r>
      <w:r>
        <w:rPr>
          <w:rFonts w:ascii="Nirmala UI" w:hAnsi="Nirmala UI" w:eastAsia="Nirmala UI" w:cs="Nirmala UI"/>
          <w:b/>
        </w:rPr>
        <w:t>out of scope for this engineering study</w:t>
      </w:r>
      <w:r>
        <w:rPr>
          <w:rFonts w:ascii="Nirmala UI" w:hAnsi="Nirmala UI" w:eastAsia="Nirmala UI" w:cs="Nirmala UI"/>
        </w:rPr>
        <w:t xml:space="preserve"> and</w:t>
      </w:r>
    </w:p>
    <w:p>
      <w:pPr>
        <w:spacing w:after="120"/>
      </w:pPr>
      <w:r>
        <w:rPr>
          <w:rFonts w:ascii="Nirmala UI" w:hAnsi="Nirmala UI" w:eastAsia="Nirmala UI" w:cs="Nirmala UI"/>
        </w:rPr>
        <w:t>requires competent Indian regulatory advice. Two items specifically:</w:t>
      </w:r>
    </w:p>
    <w:p>
      <w:pPr>
        <w:pStyle w:val="ListNumber"/>
      </w:pPr>
      <w:r>
        <w:rPr>
          <w:rFonts w:ascii="Nirmala UI" w:hAnsi="Nirmala UI" w:eastAsia="Nirmala UI" w:cs="Nirmala UI"/>
        </w:rPr>
        <w:t>Whether existing consent covers re-use of call recordings as ASR training data</w:t>
      </w:r>
    </w:p>
    <w:p>
      <w:pPr>
        <w:pStyle w:val="ListNumber"/>
      </w:pPr>
      <w:r>
        <w:rPr>
          <w:rFonts w:ascii="Nirmala UI" w:hAnsi="Nirmala UI" w:eastAsia="Nirmala UI" w:cs="Nirmala UI"/>
        </w:rPr>
        <w:t>Whether automated-caller disclosure is required for the outbound use case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Neither blocks design or development. Both block production cut-over.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6.5 Legal feasibility verdict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FEASIBLE — obligations unchanged, but two items must be cleared before go-live.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7. Schedule Feasibility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7.1 Approach</w:t>
      </w:r>
    </w:p>
    <w:p>
      <w:pPr>
        <w:spacing w:after="120"/>
      </w:pPr>
      <w:r>
        <w:rPr>
          <w:rFonts w:ascii="Nirmala UI" w:hAnsi="Nirmala UI" w:eastAsia="Nirmala UI" w:cs="Nirmala UI"/>
        </w:rPr>
        <w:t>A hybrid lifecycle is adopted, because the system has two parts of genuinely different</w:t>
      </w:r>
    </w:p>
    <w:p>
      <w:pPr>
        <w:spacing w:after="120"/>
      </w:pPr>
      <w:r>
        <w:rPr>
          <w:rFonts w:ascii="Nirmala UI" w:hAnsi="Nirmala UI" w:eastAsia="Nirmala UI" w:cs="Nirmala UI"/>
        </w:rPr>
        <w:t>character: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Subsystem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Character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Model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SIP, campaigns, dialer, data layer, dashboard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Requirements knowable up front; correctness objective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V-model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each specification level paired with a matching test level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Conversation quality, Telugu STT, latency tuning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Empirical; cannot be specified in advance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Agile / iterative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short loops against real call evidence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Applying V-model rigour to conversation quality would produce a thoroughly documented</w:t>
      </w:r>
    </w:p>
    <w:p>
      <w:pPr>
        <w:spacing w:after="120"/>
      </w:pPr>
      <w:r>
        <w:rPr>
          <w:rFonts w:ascii="Nirmala UI" w:hAnsi="Nirmala UI" w:eastAsia="Nirmala UI" w:cs="Nirmala UI"/>
        </w:rPr>
        <w:t>agent that performs badly, because no specification can predict how a Telugu sales call</w:t>
      </w:r>
    </w:p>
    <w:p>
      <w:pPr>
        <w:spacing w:after="120"/>
      </w:pPr>
      <w:r>
        <w:rPr>
          <w:rFonts w:ascii="Nirmala UI" w:hAnsi="Nirmala UI" w:eastAsia="Nirmala UI" w:cs="Nirmala UI"/>
        </w:rPr>
        <w:t>actually goes. Applying Agile looseness to SIP and dialer correctness would produce</w:t>
      </w:r>
    </w:p>
    <w:p>
      <w:pPr>
        <w:spacing w:after="120"/>
      </w:pPr>
      <w:r>
        <w:rPr>
          <w:rFonts w:ascii="Nirmala UI" w:hAnsi="Nirmala UI" w:eastAsia="Nirmala UI" w:cs="Nirmala UI"/>
        </w:rPr>
        <w:t>unreliable infrastructure. The split is deliberate.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7.2 Phase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Gate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Exit criterion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G0 — Feasibility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This document signed off; §3.5 Vobiz answer received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G1 — Requirements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SRS signed off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G2 — Design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HLD + LLD signed off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G3 — First call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One outbound Telugu call completes end-to-end on the new platform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G4 — Quality parity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Measured latency and transcript accuracy at or above Dograh baseline (§3.1)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G5 — Campaign parity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 full campaign runs with concurrency, retries and reporting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G6 — UAT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Vishnu accepts on real calls, by ear, not by metric alone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G7 — Cut-over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One vertical migrated; Dograh retained and available for rollback</w:t>
            </w: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7.3 Schedule feasibility verdict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FEASIBLE.</w:t>
      </w:r>
      <w:r>
        <w:rPr>
          <w:rFonts w:ascii="Nirmala UI" w:hAnsi="Nirmala UI" w:eastAsia="Nirmala UI" w:cs="Nirmala UI"/>
        </w:rPr>
        <w:t xml:space="preserve"> Detailed estimates and the work-breakdown structure are deferred to</w:t>
      </w:r>
    </w:p>
    <w:p>
      <w:pPr>
        <w:spacing w:after="120"/>
      </w:pPr>
      <w:r>
        <w:rPr>
          <w:rFonts w:ascii="Nirmala UI" w:hAnsi="Nirmala UI" w:eastAsia="Nirmala UI" w:cs="Nirmala UI"/>
        </w:rPr>
        <w:t>PMP-001. No delivery date is asserted in this document, as doing so before requirements</w:t>
      </w:r>
    </w:p>
    <w:p>
      <w:pPr>
        <w:spacing w:after="120"/>
      </w:pPr>
      <w:r>
        <w:rPr>
          <w:rFonts w:ascii="Nirmala UI" w:hAnsi="Nirmala UI" w:eastAsia="Nirmala UI" w:cs="Nirmala UI"/>
        </w:rPr>
        <w:t>are specified would be unfounded.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8. Alternatives Considered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#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Alternative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Assessment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Do nothing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stay on Dograh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Rejected. §3.2 is structural; sales and booking remain impossible. Note this alternative does fix P1 (latency) as well as any other, since P1 is not orchestrator-bound.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Adopt Vapi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Rejected. Resolves §3.2 but not §3.3 — Telugu STT stays uncustomizable, which is the binding quality constraint. Adds per-minute cost outside the operator's control.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Keep Dograh, replace only the brain</w:t>
            </w:r>
            <w:r>
              <w:rPr>
                <w:rFonts w:ascii="Nirmala UI" w:hAnsi="Nirmala UI" w:eastAsia="Nirmala UI" w:cs="Nirmala UI"/>
                <w:sz w:val="18"/>
              </w:rPr>
              <w:t xml:space="preserve"> via its custom LLM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base_url</w:t>
            </w:r>
            <w:r>
              <w:rPr>
                <w:rFonts w:ascii="Nirmala UI" w:hAnsi="Nirmala UI" w:eastAsia="Nirmala UI" w:cs="Nirmala UI"/>
                <w:sz w:val="18"/>
              </w:rPr>
              <w:t xml:space="preserve"> override (workflow 2 previously used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https://aicredits.in/v1</w:t>
            </w:r>
            <w:r>
              <w:rPr>
                <w:rFonts w:ascii="Nirmala UI" w:hAnsi="Nirmala UI" w:eastAsia="Nirmala UI" w:cs="Nirmala UI"/>
                <w:sz w:val="18"/>
              </w:rPr>
              <w:t>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Rejected as the destination, </w:t>
            </w:r>
            <w:r>
              <w:rPr>
                <w:rFonts w:ascii="Nirmala UI" w:hAnsi="Nirmala UI" w:eastAsia="Nirmala UI" w:cs="Nirmala UI"/>
                <w:b/>
                <w:sz w:val="18"/>
              </w:rPr>
              <w:t>but valuable as a de-risking step.</w:t>
            </w:r>
            <w:r>
              <w:rPr>
                <w:rFonts w:ascii="Nirmala UI" w:hAnsi="Nirmala UI" w:eastAsia="Nirmala UI" w:cs="Nirmala UI"/>
                <w:sz w:val="18"/>
              </w:rPr>
              <w:t xml:space="preserve"> Delivers §3.2 quickly without touching audio. Does not deliver §3.3. Retained as a contingency if §3.5 fails.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Build on Pipecat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Rejected — §3.4.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Build from first principles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Rejected — §3.4.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A6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Build on LiveKit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SELECTED.</w:t>
            </w:r>
          </w:p>
        </w:tc>
      </w:tr>
    </w:tbl>
    <w:p/>
    <w:p>
      <w:pPr>
        <w:spacing w:before="120" w:after="120"/>
        <w:ind w:left="432"/>
      </w:pPr>
      <w:r>
        <w:rPr>
          <w:rFonts w:ascii="Nirmala UI" w:hAnsi="Nirmala UI" w:eastAsia="Nirmala UI" w:cs="Nirmala UI"/>
          <w:b/>
          <w:i/>
          <w:color w:val="5A5A5A"/>
        </w:rPr>
        <w:t>Note on A3.</w:t>
      </w:r>
      <w:r>
        <w:rPr>
          <w:rFonts w:ascii="Nirmala UI" w:hAnsi="Nirmala UI" w:eastAsia="Nirmala UI" w:cs="Nirmala UI"/>
          <w:i/>
          <w:color w:val="5A5A5A"/>
        </w:rPr>
        <w:t xml:space="preserve"> If the Vobiz SIP gate (§3.5) fails </w:t>
      </w:r>
      <w:r>
        <w:rPr>
          <w:rFonts w:ascii="Nirmala UI" w:hAnsi="Nirmala UI" w:eastAsia="Nirmala UI" w:cs="Nirmala UI"/>
          <w:i/>
          <w:color w:val="5A5A5A"/>
        </w:rPr>
        <w:t>and</w:t>
      </w:r>
      <w:r>
        <w:rPr>
          <w:rFonts w:ascii="Nirmala UI" w:hAnsi="Nirmala UI" w:eastAsia="Nirmala UI" w:cs="Nirmala UI"/>
          <w:i/>
          <w:color w:val="5A5A5A"/>
        </w:rPr>
        <w:t xml:space="preserve"> migrating telephony proves unattractive, A3 becomes the recommended fallback: it recovers the sales and booking capability — the larger of the two justifications — without requiring audio access.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9. Conditions and Immediate Actions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9.1 Blocking action — Vobiz enquiry</w:t>
      </w:r>
    </w:p>
    <w:p>
      <w:pPr>
        <w:spacing w:after="120"/>
      </w:pPr>
      <w:r>
        <w:rPr>
          <w:rFonts w:ascii="Nirmala UI" w:hAnsi="Nirmala UI" w:eastAsia="Nirmala UI" w:cs="Nirmala UI"/>
        </w:rPr>
        <w:t>To be sent before implementation begins. Suggested text:</w:t>
      </w:r>
    </w:p>
    <w:p>
      <w:pPr>
        <w:spacing w:before="120" w:after="120"/>
        <w:ind w:left="432"/>
      </w:pPr>
      <w:r>
        <w:rPr>
          <w:rFonts w:ascii="Nirmala UI" w:hAnsi="Nirmala UI" w:eastAsia="Nirmala UI" w:cs="Nirmala UI"/>
          <w:i/>
          <w:color w:val="5A5A5A"/>
        </w:rPr>
        <w:t xml:space="preserve">We operate AI voice agents for outbound calling and currently use Vobiz for telephony. We are evaluating a change of platform and need to confirm the following:  1. Do you offer </w:t>
      </w:r>
      <w:r>
        <w:rPr>
          <w:rFonts w:ascii="Nirmala UI" w:hAnsi="Nirmala UI" w:eastAsia="Nirmala UI" w:cs="Nirmala UI"/>
          <w:b/>
          <w:i/>
          <w:color w:val="5A5A5A"/>
        </w:rPr>
        <w:t>SIP trunking</w:t>
      </w:r>
      <w:r>
        <w:rPr>
          <w:rFonts w:ascii="Nirmala UI" w:hAnsi="Nirmala UI" w:eastAsia="Nirmala UI" w:cs="Nirmala UI"/>
          <w:i/>
          <w:color w:val="5A5A5A"/>
        </w:rPr>
        <w:t xml:space="preserve"> (registration or IP-authenticated) for outbound calls, that we can connect to our own media server? 2. If so, what codecs are supported — specifically, is </w:t>
      </w:r>
      <w:r>
        <w:rPr>
          <w:rFonts w:ascii="Nirmala UI" w:hAnsi="Nirmala UI" w:eastAsia="Nirmala UI" w:cs="Nirmala UI"/>
          <w:b/>
          <w:i/>
          <w:color w:val="5A5A5A"/>
        </w:rPr>
        <w:t>G.711 (PCMU/PCMA)</w:t>
      </w:r>
      <w:r>
        <w:rPr>
          <w:rFonts w:ascii="Nirmala UI" w:hAnsi="Nirmala UI" w:eastAsia="Nirmala UI" w:cs="Nirmala UI"/>
          <w:i/>
          <w:color w:val="5A5A5A"/>
        </w:rPr>
        <w:t xml:space="preserve"> available? 3. Do you support outbound calls originated over SIP from a customer-hosted server, and are there concurrent-channel limits? 4. Please confirm per-minute rates for SIP outbound to Indian mobile numbers, and any DLT-related charges or requirements.  If SIP trunking is not available, please confirm whether any real-time media streaming interface (for example WebSocket audio streaming) is offered.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9.2 Non-blocking parallel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#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Action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Gather E1–E6 (§4.5)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Complete the economic model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Initiate DLT/DPDP review (§6.4)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Clears go-live, not design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Apply the missing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Reasoning: low</w:t>
            </w:r>
            <w:r>
              <w:rPr>
                <w:rFonts w:ascii="Nirmala UI" w:hAnsi="Nirmala UI" w:eastAsia="Nirmala UI" w:cs="Nirmala UI"/>
                <w:sz w:val="18"/>
              </w:rPr>
              <w:t xml:space="preserve"> fix to Dograh WF6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Independent ~1.6s latency win on the current system, at nil cost, regardless of this project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Confirm volume and retention of MinIO call recordings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Sizes the Phase 4 STT fine-tuning opportunity</w:t>
            </w:r>
          </w:p>
        </w:tc>
      </w:tr>
    </w:tbl>
    <w:p/>
    <w:p>
      <w:pPr>
        <w:spacing w:before="120" w:after="120"/>
        <w:ind w:left="432"/>
      </w:pPr>
      <w:r>
        <w:rPr>
          <w:rFonts w:ascii="Nirmala UI" w:hAnsi="Nirmala UI" w:eastAsia="Nirmala UI" w:cs="Nirmala UI"/>
          <w:i/>
          <w:color w:val="5A5A5A"/>
        </w:rPr>
        <w:t>N3 is worth emphasising: it is a real improvement to the system in production today and should not wait on this programme.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10. Conclusion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project is </w:t>
      </w:r>
      <w:r>
        <w:rPr>
          <w:rFonts w:ascii="Nirmala UI" w:hAnsi="Nirmala UI" w:eastAsia="Nirmala UI" w:cs="Nirmala UI"/>
          <w:b/>
        </w:rPr>
        <w:t>feasible and recommended</w:t>
      </w:r>
      <w:r>
        <w:rPr>
          <w:rFonts w:ascii="Nirmala UI" w:hAnsi="Nirmala UI" w:eastAsia="Nirmala UI" w:cs="Nirmala UI"/>
        </w:rPr>
        <w:t>, on revised grounds.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Revised 2026-08-23.</w:t>
      </w:r>
      <w:r>
        <w:rPr>
          <w:rFonts w:ascii="Nirmala UI" w:hAnsi="Nirmala UI" w:eastAsia="Nirmala UI" w:cs="Nirmala UI"/>
        </w:rPr>
        <w:t xml:space="preserve"> The latency argument survives measurement after all — but not in</w:t>
      </w:r>
    </w:p>
    <w:p>
      <w:pPr>
        <w:spacing w:after="120"/>
      </w:pPr>
      <w:r>
        <w:rPr>
          <w:rFonts w:ascii="Nirmala UI" w:hAnsi="Nirmala UI" w:eastAsia="Nirmala UI" w:cs="Nirmala UI"/>
        </w:rPr>
        <w:t>its original form. The orchestrator is not the bottleneck; the *component decisions the</w:t>
      </w:r>
    </w:p>
    <w:p>
      <w:pPr>
        <w:spacing w:after="120"/>
      </w:pPr>
      <w:r>
        <w:rPr>
          <w:rFonts w:ascii="Nirmala UI" w:hAnsi="Nirmala UI" w:eastAsia="Nirmala UI" w:cs="Nirmala UI"/>
        </w:rPr>
        <w:t>orchestrator owns* are. Measured against the market rather than against the incumbent,</w:t>
      </w:r>
    </w:p>
    <w:p>
      <w:pPr>
        <w:spacing w:after="120"/>
      </w:pPr>
      <w:r>
        <w:rPr>
          <w:rFonts w:ascii="Nirmala UI" w:hAnsi="Nirmala UI" w:eastAsia="Nirmala UI" w:cs="Nirmala UI"/>
        </w:rPr>
        <w:t>there is ~880 ms of recoverable server-side latency, and a target of **≤800 ms</w:t>
      </w:r>
    </w:p>
    <w:p>
      <w:pPr>
        <w:spacing w:after="120"/>
      </w:pPr>
      <w:r>
        <w:rPr>
          <w:rFonts w:ascii="Nirmala UI" w:hAnsi="Nirmala UI" w:eastAsia="Nirmala UI" w:cs="Nirmala UI"/>
        </w:rPr>
        <w:t>server-side** would lead every benchmarked commercial platform. See §3.1 and LAT-001.</w:t>
      </w:r>
    </w:p>
    <w:p>
      <w:pPr>
        <w:spacing w:after="120"/>
      </w:pPr>
      <w:r>
        <w:rPr>
          <w:rFonts w:ascii="Nirmala UI" w:hAnsi="Nirmala UI" w:eastAsia="Nirmala UI" w:cs="Nirmala UI"/>
        </w:rPr>
        <w:t>The justification is therefore threefold, and each part is decisive on its own: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Architectural control</w:t>
      </w:r>
      <w:r>
        <w:rPr>
          <w:rFonts w:ascii="Nirmala UI" w:hAnsi="Nirmala UI" w:eastAsia="Nirmala UI" w:cs="Nirmala UI"/>
        </w:rPr>
        <w:t xml:space="preserve"> — mid-conversation tool calling and non-graph conversation</w:t>
      </w:r>
    </w:p>
    <w:p>
      <w:pPr>
        <w:spacing w:after="120"/>
      </w:pPr>
      <w:r>
        <w:rPr>
          <w:rFonts w:ascii="Nirmala UI" w:hAnsi="Nirmala UI" w:eastAsia="Nirmala UI" w:cs="Nirmala UI"/>
        </w:rPr>
        <w:t>design, without which sales and appointment booking cannot be built at all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Speech-recognition ownership</w:t>
      </w:r>
      <w:r>
        <w:rPr>
          <w:rFonts w:ascii="Nirmala UI" w:hAnsi="Nirmala UI" w:eastAsia="Nirmala UI" w:cs="Nirmala UI"/>
        </w:rPr>
        <w:t xml:space="preserve"> — the ability to boost, correct, race and ultimately</w:t>
      </w:r>
    </w:p>
    <w:p>
      <w:pPr>
        <w:spacing w:after="120"/>
      </w:pPr>
      <w:r>
        <w:rPr>
          <w:rFonts w:ascii="Nirmala UI" w:hAnsi="Nirmala UI" w:eastAsia="Nirmala UI" w:cs="Nirmala UI"/>
        </w:rPr>
        <w:t>fine-tune Telugu ASR on proprietary in-domain audio, which is the single largest</w:t>
      </w:r>
    </w:p>
    <w:p>
      <w:pPr>
        <w:spacing w:after="120"/>
      </w:pPr>
      <w:r>
        <w:rPr>
          <w:rFonts w:ascii="Nirmala UI" w:hAnsi="Nirmala UI" w:eastAsia="Nirmala UI" w:cs="Nirmala UI"/>
        </w:rPr>
        <w:t>determinant of perceived quality on these calls and is unobtainable from any managed</w:t>
      </w:r>
    </w:p>
    <w:p>
      <w:pPr>
        <w:spacing w:after="120"/>
      </w:pPr>
      <w:r>
        <w:rPr>
          <w:rFonts w:ascii="Nirmala UI" w:hAnsi="Nirmala UI" w:eastAsia="Nirmala UI" w:cs="Nirmala UI"/>
        </w:rPr>
        <w:t>vendor at any price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Latency leadership</w:t>
      </w:r>
      <w:r>
        <w:rPr>
          <w:rFonts w:ascii="Nirmala UI" w:hAnsi="Nirmala UI" w:eastAsia="Nirmala UI" w:cs="Nirmala UI"/>
        </w:rPr>
        <w:t xml:space="preserve"> — choosing the endpointing model, the reasoning model and the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serving region, and training a </w:t>
      </w:r>
      <w:r>
        <w:rPr>
          <w:rFonts w:ascii="Nirmala UI" w:hAnsi="Nirmala UI" w:eastAsia="Nirmala UI" w:cs="Nirmala UI"/>
          <w:b/>
        </w:rPr>
        <w:t>Telugu turn detector that does not otherwise exist</w:t>
      </w:r>
      <w:r>
        <w:rPr>
          <w:rFonts w:ascii="Nirmala UI" w:hAnsi="Nirmala UI" w:eastAsia="Nirmala UI" w:cs="Nirmala UI"/>
        </w:rPr>
        <w:t>.</w:t>
      </w:r>
    </w:p>
    <w:p>
      <w:pPr>
        <w:spacing w:after="120"/>
      </w:pPr>
      <w:r>
        <w:rPr>
          <w:rFonts w:ascii="Nirmala UI" w:hAnsi="Nirmala UI" w:eastAsia="Nirmala UI" w:cs="Nirmala UI"/>
        </w:rPr>
        <w:t>Together these target ≤800 ms server-side, ahead of every benchmarked platform. None</w:t>
      </w:r>
    </w:p>
    <w:p>
      <w:pPr>
        <w:spacing w:after="120"/>
      </w:pPr>
      <w:r>
        <w:rPr>
          <w:rFonts w:ascii="Nirmala UI" w:hAnsi="Nirmala UI" w:eastAsia="Nirmala UI" w:cs="Nirmala UI"/>
        </w:rPr>
        <w:t>of these decisions are available on a managed platform.</w:t>
      </w:r>
    </w:p>
    <w:p>
      <w:pPr>
        <w:spacing w:after="120"/>
      </w:pPr>
      <w:r>
        <w:rPr>
          <w:rFonts w:ascii="Nirmala UI" w:hAnsi="Nirmala UI" w:eastAsia="Nirmala UI" w:cs="Nirmala UI"/>
        </w:rPr>
        <w:t>Proceed to SRS-001 upon sign-off of this document and receipt of the §3.5 answer.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Appendix A —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Study section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Feeds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§3.2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SRS functional requirements — tool calling, conversation control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§3.3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SRS functional requirements — STT abstraction; NFR — transcript accuracy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§3.1, §7.1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SRS non-functional requirements — latency budget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§3.5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HLD — telephony adapter; PMP — Risk R-01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§5.2, §5.3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DEP-001 — monitoring, runbooks, rollback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§6.2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SRS — compliance requirements; DEP-001 — data retention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§7.2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PMP-001 — gates and milestones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§4.5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PMP-001 — cost model</w:t>
            </w:r>
          </w:p>
        </w:tc>
      </w:tr>
    </w:tbl>
    <w:p/>
    <w:p>
      <w:pPr>
        <w:pStyle w:val="Heading1"/>
      </w:pPr>
      <w:r>
        <w:rPr>
          <w:rFonts w:ascii="Nirmala UI" w:hAnsi="Nirmala UI" w:eastAsia="Nirmala UI" w:cs="Nirmala UI"/>
          <w:color w:val="1F4E79"/>
        </w:rPr>
        <w:t>Appendix B — Open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ID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Item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Owner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Blocks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OI-1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Vobiz SIP trunking availability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Vishnu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Implementation start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OI-2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Cost inputs E1–E6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Vishnu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Economic sign-off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OI-3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DLT / TRAI / DPDP review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External counsel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Production cut-over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OI-4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Consent basis for ASR training on recordings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External counsel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Phase 4 STT workstream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OI-5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MinIO recording volume and retention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Engineering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Phase 4 scoping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