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jc w:val="center"/>
        <w:rPr>
          <w:rFonts w:ascii="Times New Roman" w:hAnsi="Times New Roman" w:cs="Times New Roman"/>
          <w:color w:val="000000" w:themeColor="text1"/>
        </w:rPr>
      </w:pPr>
      <w:r>
        <w:rPr>
          <w:rFonts w:cs="Times New Roman" w:ascii="Times New Roman" w:hAnsi="Times New Roman"/>
          <w:color w:val="000000" w:themeColor="text1"/>
        </w:rPr>
      </w:r>
    </w:p>
    <w:p>
      <w:pPr>
        <w:pStyle w:val="ConsPlusTitle"/>
        <w:jc w:val="center"/>
        <w:rPr>
          <w:rFonts w:ascii="Times New Roman" w:hAnsi="Times New Roman"/>
          <w:sz w:val="24"/>
          <w:szCs w:val="24"/>
        </w:rPr>
      </w:pPr>
      <w:r>
        <w:rPr>
          <w:color w:val="000000" w:themeColor="text1"/>
          <w:sz w:val="24"/>
          <w:szCs w:val="24"/>
        </w:rPr>
        <w:t>ПРОЕКТ</w:t>
      </w:r>
    </w:p>
    <w:p>
      <w:pPr>
        <w:pStyle w:val="ConsPlusTitle"/>
        <w:jc w:val="center"/>
        <w:rPr>
          <w:rFonts w:ascii="Times New Roman" w:hAnsi="Times New Roman"/>
          <w:color w:val="000000" w:themeColor="text1"/>
          <w:sz w:val="24"/>
          <w:szCs w:val="24"/>
        </w:rPr>
      </w:pPr>
      <w:r>
        <w:rPr>
          <w:color w:val="000000" w:themeColor="text1"/>
          <w:sz w:val="24"/>
          <w:szCs w:val="24"/>
        </w:rPr>
      </w:r>
    </w:p>
    <w:p>
      <w:pPr>
        <w:pStyle w:val="Normal"/>
        <w:jc w:val="center"/>
        <w:rPr>
          <w:rFonts w:ascii="Times New Roman" w:hAnsi="Times New Roman"/>
          <w:sz w:val="24"/>
          <w:szCs w:val="24"/>
        </w:rPr>
      </w:pPr>
      <w:r>
        <w:rPr>
          <w:rFonts w:cs="Times New Roman" w:ascii="Times New Roman" w:hAnsi="Times New Roman"/>
          <w:b/>
          <w:color w:val="000000" w:themeColor="text1"/>
          <w:sz w:val="24"/>
          <w:szCs w:val="24"/>
        </w:rPr>
        <w:t>КОНТРАКТ</w:t>
      </w:r>
      <w:r>
        <w:rPr>
          <w:rFonts w:cs="Times New Roman" w:ascii="Times New Roman" w:hAnsi="Times New Roman"/>
          <w:color w:val="000000" w:themeColor="text1"/>
          <w:sz w:val="24"/>
          <w:szCs w:val="24"/>
        </w:rPr>
        <w:t xml:space="preserve"> </w:t>
      </w:r>
      <w:r>
        <w:rPr>
          <w:rFonts w:cs="Times New Roman" w:ascii="Times New Roman" w:hAnsi="Times New Roman"/>
          <w:b/>
          <w:color w:val="000000" w:themeColor="text1"/>
          <w:sz w:val="24"/>
          <w:szCs w:val="24"/>
        </w:rPr>
        <w:t>№ _______</w:t>
      </w:r>
    </w:p>
    <w:p>
      <w:pPr>
        <w:pStyle w:val="Normal"/>
        <w:spacing w:before="0" w:after="40"/>
        <w:ind w:left="40" w:right="40" w:hanging="0"/>
        <w:jc w:val="center"/>
        <w:rPr>
          <w:rFonts w:ascii="Times New Roman" w:hAnsi="Times New Roman"/>
          <w:sz w:val="24"/>
          <w:szCs w:val="24"/>
        </w:rPr>
      </w:pPr>
      <w:r>
        <w:rPr>
          <w:rFonts w:cs="Times New Roman" w:ascii="Times New Roman" w:hAnsi="Times New Roman"/>
          <w:b/>
          <w:bCs/>
          <w:color w:val="000000" w:themeColor="text1"/>
          <w:sz w:val="24"/>
          <w:szCs w:val="24"/>
        </w:rPr>
        <w:t>на поставку медицинских изделий</w:t>
      </w:r>
    </w:p>
    <w:p>
      <w:pPr>
        <w:pStyle w:val="Normal"/>
        <w:spacing w:lineRule="auto" w:line="240" w:before="0" w:after="0"/>
        <w:contextualSpacing/>
        <w:jc w:val="both"/>
        <w:rPr>
          <w:rFonts w:ascii="Times New Roman" w:hAnsi="Times New Roman" w:cs="Times New Roman"/>
          <w:color w:val="000000" w:themeColor="text1"/>
          <w:sz w:val="24"/>
          <w:szCs w:val="24"/>
        </w:rPr>
      </w:pPr>
      <w:r>
        <w:rPr>
          <w:rFonts w:cs="Times New Roman" w:ascii="Times New Roman" w:hAnsi="Times New Roman"/>
          <w:color w:val="000000" w:themeColor="text1"/>
          <w:sz w:val="24"/>
          <w:szCs w:val="24"/>
        </w:rPr>
      </w:r>
    </w:p>
    <w:p>
      <w:pPr>
        <w:pStyle w:val="Style19"/>
        <w:keepLines/>
        <w:tabs>
          <w:tab w:val="clear" w:pos="708"/>
          <w:tab w:val="left" w:pos="6379" w:leader="none"/>
        </w:tabs>
        <w:rPr>
          <w:rFonts w:ascii="Times New Roman" w:hAnsi="Times New Roman"/>
          <w:sz w:val="24"/>
          <w:szCs w:val="24"/>
        </w:rPr>
      </w:pPr>
      <w:r>
        <w:rPr>
          <w:rFonts w:ascii="Times New Roman" w:hAnsi="Times New Roman"/>
          <w:color w:val="000000" w:themeColor="text1"/>
          <w:sz w:val="24"/>
          <w:szCs w:val="24"/>
        </w:rPr>
        <w:t xml:space="preserve">г Канск                 </w:t>
      </w:r>
    </w:p>
    <w:p>
      <w:pPr>
        <w:pStyle w:val="Style19"/>
        <w:keepLines/>
        <w:tabs>
          <w:tab w:val="clear" w:pos="708"/>
          <w:tab w:val="left" w:pos="6379" w:leader="none"/>
        </w:tabs>
        <w:jc w:val="right"/>
        <w:rPr>
          <w:rFonts w:ascii="Times New Roman" w:hAnsi="Times New Roman"/>
          <w:sz w:val="24"/>
          <w:szCs w:val="24"/>
        </w:rPr>
      </w:pPr>
      <w:r>
        <w:rPr>
          <w:rFonts w:ascii="Times New Roman" w:hAnsi="Times New Roman"/>
          <w:color w:val="000000" w:themeColor="text1"/>
          <w:sz w:val="24"/>
          <w:szCs w:val="24"/>
        </w:rPr>
        <w:t>«___» __________ 20__ года</w:t>
      </w:r>
    </w:p>
    <w:p>
      <w:pPr>
        <w:pStyle w:val="Normal"/>
        <w:spacing w:lineRule="auto" w:line="240" w:before="0" w:after="0"/>
        <w:contextualSpacing/>
        <w:jc w:val="both"/>
        <w:rPr>
          <w:rFonts w:ascii="Times New Roman" w:hAnsi="Times New Roman" w:cs="Times New Roman"/>
          <w:color w:val="000000" w:themeColor="text1"/>
          <w:sz w:val="24"/>
          <w:szCs w:val="24"/>
        </w:rPr>
      </w:pPr>
      <w:r>
        <w:rPr>
          <w:rFonts w:cs="Times New Roman" w:ascii="Times New Roman" w:hAnsi="Times New Roman"/>
          <w:color w:val="000000" w:themeColor="text1"/>
          <w:sz w:val="24"/>
          <w:szCs w:val="24"/>
        </w:rPr>
      </w:r>
    </w:p>
    <w:p>
      <w:pPr>
        <w:pStyle w:val="Normal"/>
        <w:spacing w:lineRule="auto" w:line="240" w:before="0" w:after="0"/>
        <w:contextualSpacing/>
        <w:jc w:val="both"/>
        <w:rPr>
          <w:rFonts w:ascii="Times New Roman" w:hAnsi="Times New Roman" w:cs="Times New Roman"/>
          <w:color w:val="000000" w:themeColor="text1"/>
          <w:sz w:val="24"/>
          <w:szCs w:val="24"/>
        </w:rPr>
      </w:pPr>
      <w:r>
        <w:rPr>
          <w:rFonts w:cs="Times New Roman" w:ascii="Times New Roman" w:hAnsi="Times New Roman"/>
          <w:color w:val="000000" w:themeColor="text1"/>
          <w:sz w:val="24"/>
          <w:szCs w:val="24"/>
        </w:rPr>
      </w:r>
    </w:p>
    <w:p>
      <w:pPr>
        <w:pStyle w:val="Normal"/>
        <w:numPr>
          <w:ilvl w:val="0"/>
          <w:numId w:val="0"/>
        </w:numPr>
        <w:ind w:left="0" w:firstLine="709"/>
        <w:jc w:val="both"/>
        <w:outlineLvl w:val="0"/>
        <w:rPr>
          <w:rFonts w:ascii="Times New Roman" w:hAnsi="Times New Roman"/>
          <w:sz w:val="24"/>
          <w:szCs w:val="24"/>
        </w:rPr>
      </w:pPr>
      <w:r>
        <w:rPr>
          <w:rFonts w:cs="Times New Roman" w:ascii="Times New Roman" w:hAnsi="Times New Roman"/>
          <w:sz w:val="24"/>
          <w:szCs w:val="24"/>
        </w:rPr>
        <w:t xml:space="preserve">Краевое государственное бюджетное учреждение здравоохранения «Канская межрайонная больница», именуемое в дальнейшем «Заказчик»,  в лице главного врача Кудрявцева Алексея Викторовича,  действующего на основании Устава,, с одной стороны, и __________________________, именуемое в дальнейшем </w:t>
      </w:r>
      <w:r>
        <w:rPr>
          <w:rFonts w:cs="Times New Roman" w:ascii="Times New Roman" w:hAnsi="Times New Roman"/>
          <w:b/>
          <w:sz w:val="24"/>
          <w:szCs w:val="24"/>
        </w:rPr>
        <w:t>«Поставщик»</w:t>
      </w:r>
      <w:r>
        <w:rPr>
          <w:rFonts w:cs="Times New Roman" w:ascii="Times New Roman" w:hAnsi="Times New Roman"/>
          <w:sz w:val="24"/>
          <w:szCs w:val="24"/>
        </w:rPr>
        <w:t xml:space="preserve">, </w:t>
      </w:r>
      <w:r>
        <w:rPr>
          <w:rFonts w:cs="Times New Roman" w:ascii="Times New Roman" w:hAnsi="Times New Roman"/>
          <w:color w:val="000000" w:themeColor="text1"/>
          <w:sz w:val="24"/>
          <w:szCs w:val="24"/>
        </w:rPr>
        <w:t>в лице ________________________________________, действующего на основании ___________, с другой стороны, здесь и далее именуемые «Стороны», в порядке ч. ____ст. ______ Федерального закона от 5 апреля 2013 г. № 44-ФЗ «О контрактной системе в сфере закупок товаров, работ, услуг для обеспечения государственных и муниципальных нужд» (далее –Закон № 44-ФЗ), по результатам осуществления закупки, объявленного Извещением от __.__.20__ г. № ________  (идентификационный код закупки –242245003195824500100107240013250244, на основании протокола _____________________________  от ___.___.20__ № _____ заключили настоящий Контракт (далее – Контракт) о нижеследующем:</w:t>
      </w:r>
    </w:p>
    <w:p>
      <w:pPr>
        <w:pStyle w:val="ConsPlusNormal1"/>
        <w:numPr>
          <w:ilvl w:val="0"/>
          <w:numId w:val="3"/>
        </w:numPr>
        <w:rPr>
          <w:rFonts w:ascii="Times New Roman" w:hAnsi="Times New Roman"/>
          <w:sz w:val="24"/>
          <w:szCs w:val="24"/>
        </w:rPr>
      </w:pPr>
      <w:r>
        <w:rPr>
          <w:rFonts w:ascii="Times New Roman" w:hAnsi="Times New Roman"/>
          <w:sz w:val="24"/>
          <w:szCs w:val="24"/>
        </w:rPr>
        <w:t>ПРЕДМЕТ КОНТРАКТА</w:t>
      </w:r>
    </w:p>
    <w:p>
      <w:pPr>
        <w:pStyle w:val="ConsPlusNormal1"/>
        <w:rPr>
          <w:rFonts w:ascii="Times New Roman" w:hAnsi="Times New Roman"/>
          <w:sz w:val="24"/>
          <w:szCs w:val="24"/>
        </w:rPr>
      </w:pPr>
      <w:r>
        <w:rPr>
          <w:rFonts w:ascii="Times New Roman" w:hAnsi="Times New Roman"/>
          <w:sz w:val="24"/>
          <w:szCs w:val="24"/>
        </w:rPr>
      </w:r>
    </w:p>
    <w:p>
      <w:pPr>
        <w:pStyle w:val="Normal"/>
        <w:keepNext w:val="true"/>
        <w:keepLines/>
        <w:spacing w:before="0" w:after="0"/>
        <w:ind w:firstLine="709"/>
        <w:jc w:val="both"/>
        <w:rPr>
          <w:rFonts w:ascii="Times New Roman" w:hAnsi="Times New Roman"/>
          <w:sz w:val="24"/>
          <w:szCs w:val="24"/>
        </w:rPr>
      </w:pPr>
      <w:r>
        <w:rPr>
          <w:rFonts w:cs="Times New Roman" w:ascii="Times New Roman" w:hAnsi="Times New Roman"/>
          <w:color w:val="000000" w:themeColor="text1"/>
          <w:sz w:val="24"/>
          <w:szCs w:val="24"/>
        </w:rPr>
        <w:t xml:space="preserve">1.1. В соответствии с Контрактом Поставщик обязуется в порядке и сроки, предусмотренные Контрактом, осуществить поставку медицинских изделий , (код ОКПД2 </w:t>
      </w:r>
      <w:r>
        <w:rPr>
          <w:rFonts w:cs="Times New Roman" w:ascii="Times New Roman" w:hAnsi="Times New Roman"/>
          <w:color w:val="000000" w:themeColor="text1"/>
          <w:sz w:val="24"/>
          <w:szCs w:val="24"/>
          <w:u w:val="single"/>
          <w:lang w:eastAsia="ru-RU"/>
        </w:rPr>
        <w:t>32.50.50.190</w:t>
      </w:r>
      <w:r>
        <w:rPr>
          <w:rFonts w:cs="Times New Roman" w:ascii="Times New Roman" w:hAnsi="Times New Roman"/>
          <w:color w:val="000000" w:themeColor="text1"/>
          <w:sz w:val="24"/>
          <w:szCs w:val="24"/>
          <w:u w:val="single"/>
        </w:rPr>
        <w:t xml:space="preserve"> </w:t>
      </w:r>
      <w:r>
        <w:rPr>
          <w:rFonts w:cs="Times New Roman" w:ascii="Times New Roman" w:hAnsi="Times New Roman"/>
          <w:color w:val="000000" w:themeColor="text1"/>
          <w:sz w:val="24"/>
          <w:szCs w:val="24"/>
        </w:rPr>
        <w:t xml:space="preserve">  (далее - Товар) в соответствии со Спецификацией (к Контракту), а Заказчик обязуется в порядке и сроки, предусмотренные Контрактом, принять и оплатить поставленный Товар.</w:t>
      </w:r>
    </w:p>
    <w:p>
      <w:pPr>
        <w:pStyle w:val="Normal"/>
        <w:keepNext w:val="true"/>
        <w:keepLines/>
        <w:suppressAutoHyphens w:val="true"/>
        <w:spacing w:before="0" w:after="0"/>
        <w:ind w:firstLine="709"/>
        <w:jc w:val="both"/>
        <w:rPr/>
      </w:pPr>
      <w:r>
        <w:rPr>
          <w:rFonts w:cs="Times New Roman" w:ascii="Times New Roman" w:hAnsi="Times New Roman"/>
          <w:color w:val="000000" w:themeColor="text1"/>
          <w:sz w:val="24"/>
          <w:szCs w:val="24"/>
        </w:rPr>
        <w:t>1.2. Номенклатура Товара и его количество, технические показатели определяются Спецификацией (</w:t>
      </w:r>
      <w:hyperlink r:id="rId2">
        <w:r>
          <w:rPr>
            <w:rFonts w:cs="Times New Roman" w:ascii="Times New Roman" w:hAnsi="Times New Roman"/>
            <w:color w:val="000000" w:themeColor="text1"/>
            <w:sz w:val="24"/>
            <w:szCs w:val="24"/>
          </w:rPr>
          <w:t>приложение N 1</w:t>
        </w:r>
      </w:hyperlink>
      <w:r>
        <w:rPr>
          <w:rFonts w:cs="Times New Roman" w:ascii="Times New Roman" w:hAnsi="Times New Roman"/>
          <w:color w:val="000000" w:themeColor="text1"/>
          <w:sz w:val="24"/>
          <w:szCs w:val="24"/>
        </w:rPr>
        <w:t xml:space="preserve"> к Контракту).</w:t>
      </w:r>
    </w:p>
    <w:p>
      <w:pPr>
        <w:pStyle w:val="Normal"/>
        <w:keepNext w:val="true"/>
        <w:spacing w:before="0" w:after="0"/>
        <w:ind w:firstLine="709"/>
        <w:jc w:val="both"/>
        <w:rPr>
          <w:rFonts w:ascii="Times New Roman" w:hAnsi="Times New Roman"/>
          <w:sz w:val="24"/>
          <w:szCs w:val="24"/>
        </w:rPr>
      </w:pPr>
      <w:r>
        <w:rPr>
          <w:rFonts w:cs="Times New Roman" w:ascii="Times New Roman" w:hAnsi="Times New Roman"/>
          <w:color w:val="000000" w:themeColor="text1"/>
          <w:sz w:val="24"/>
          <w:szCs w:val="24"/>
        </w:rPr>
        <w:t xml:space="preserve">1.3. Поставка Товара осуществляется Поставщиком с разгрузкой с транспортного средства по адресу:  </w:t>
      </w:r>
    </w:p>
    <w:p>
      <w:pPr>
        <w:pStyle w:val="Normal"/>
        <w:rPr>
          <w:rFonts w:ascii="Times New Roman" w:hAnsi="Times New Roman"/>
          <w:sz w:val="24"/>
          <w:szCs w:val="24"/>
        </w:rPr>
      </w:pPr>
      <w:r>
        <w:rPr>
          <w:rFonts w:cs="Times New Roman" w:ascii="Times New Roman" w:hAnsi="Times New Roman"/>
          <w:color w:val="000000" w:themeColor="text1"/>
          <w:sz w:val="24"/>
          <w:szCs w:val="24"/>
          <w:lang w:val="en-US" w:bidi="ru-RU"/>
        </w:rPr>
        <w:t xml:space="preserve"> </w:t>
      </w:r>
      <w:r>
        <w:rPr>
          <w:rFonts w:cs="Times New Roman" w:ascii="Times New Roman" w:hAnsi="Times New Roman"/>
          <w:color w:val="000000" w:themeColor="text1"/>
          <w:sz w:val="24"/>
          <w:szCs w:val="24"/>
        </w:rPr>
        <w:t xml:space="preserve">663604,Красноярский край,г Канск, ул Ангарская,9а </w:t>
      </w:r>
      <w:r>
        <w:rPr>
          <w:rFonts w:cs="Times New Roman" w:ascii="Times New Roman" w:hAnsi="Times New Roman"/>
          <w:color w:val="000000" w:themeColor="text1"/>
          <w:sz w:val="24"/>
          <w:szCs w:val="24"/>
          <w:lang w:bidi="ru-RU"/>
        </w:rPr>
        <w:t xml:space="preserve"> </w:t>
      </w:r>
      <w:r>
        <w:rPr>
          <w:rFonts w:cs="Times New Roman" w:ascii="Times New Roman" w:hAnsi="Times New Roman"/>
          <w:color w:val="000000" w:themeColor="text1"/>
          <w:sz w:val="24"/>
          <w:szCs w:val="24"/>
        </w:rPr>
        <w:t>(далее - Место доставки).</w:t>
      </w:r>
    </w:p>
    <w:p>
      <w:pPr>
        <w:pStyle w:val="Normal"/>
        <w:spacing w:lineRule="auto" w:line="240" w:before="0" w:after="0"/>
        <w:ind w:hanging="0"/>
        <w:jc w:val="both"/>
        <w:rPr>
          <w:rFonts w:ascii="Times New Roman" w:hAnsi="Times New Roman" w:cs="Times New Roman"/>
          <w:color w:val="000000" w:themeColor="text1"/>
          <w:sz w:val="24"/>
          <w:szCs w:val="24"/>
          <w:lang w:bidi="ru-RU"/>
        </w:rPr>
      </w:pPr>
      <w:r>
        <w:rPr>
          <w:rFonts w:cs="Times New Roman" w:ascii="Times New Roman" w:hAnsi="Times New Roman"/>
          <w:color w:val="000000" w:themeColor="text1"/>
          <w:sz w:val="24"/>
          <w:szCs w:val="24"/>
          <w:lang w:bidi="ru-RU"/>
        </w:rPr>
      </w:r>
    </w:p>
    <w:p>
      <w:pPr>
        <w:pStyle w:val="ConsPlusNormal1"/>
        <w:numPr>
          <w:ilvl w:val="0"/>
          <w:numId w:val="3"/>
        </w:numPr>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ЦЕНА КОНТРАКТА</w:t>
      </w:r>
    </w:p>
    <w:p>
      <w:pPr>
        <w:pStyle w:val="ConsPlusNormal1"/>
        <w:rPr>
          <w:rFonts w:ascii="Times New Roman" w:hAnsi="Times New Roman" w:eastAsia="Calibri" w:eastAsiaTheme="minorHAnsi"/>
          <w:sz w:val="24"/>
          <w:szCs w:val="24"/>
        </w:rPr>
      </w:pPr>
      <w:r>
        <w:rPr>
          <w:rFonts w:eastAsia="Calibri" w:eastAsiaTheme="minorHAnsi" w:ascii="Times New Roman" w:hAnsi="Times New Roman"/>
          <w:sz w:val="24"/>
          <w:szCs w:val="24"/>
        </w:rPr>
      </w:r>
      <w:bookmarkStart w:id="0" w:name="Par97"/>
      <w:bookmarkStart w:id="1" w:name="Par97"/>
      <w:bookmarkEnd w:id="1"/>
    </w:p>
    <w:p>
      <w:pPr>
        <w:pStyle w:val="ConsPlusNormal1"/>
        <w:rPr>
          <w:rFonts w:ascii="Times New Roman" w:hAnsi="Times New Roman"/>
          <w:sz w:val="24"/>
          <w:szCs w:val="24"/>
        </w:rPr>
      </w:pPr>
      <w:bookmarkStart w:id="2" w:name="_Hlk172104892"/>
      <w:bookmarkEnd w:id="2"/>
      <w:r>
        <w:rPr>
          <w:rFonts w:ascii="Times New Roman" w:hAnsi="Times New Roman"/>
          <w:sz w:val="24"/>
          <w:szCs w:val="24"/>
        </w:rPr>
        <w:t>2.1. Цена Контракта и валюта платежа устанавливаются в российских рублях.</w:t>
      </w:r>
    </w:p>
    <w:p>
      <w:pPr>
        <w:pStyle w:val="ConsPlusNormal1"/>
        <w:rPr>
          <w:rFonts w:ascii="Times New Roman" w:hAnsi="Times New Roman"/>
          <w:sz w:val="24"/>
          <w:szCs w:val="24"/>
        </w:rPr>
      </w:pPr>
      <w:r>
        <w:rPr>
          <w:rFonts w:ascii="Times New Roman" w:hAnsi="Times New Roman"/>
          <w:sz w:val="24"/>
          <w:szCs w:val="24"/>
        </w:rPr>
        <w:t>2.2. Цена Контракта, составляет _____ (_____) рублей __ копеек, включая НДС _____ (_____) руб. _____ коп., (НДС не облагается, в случае если контракт заключается с лицами, не являющимися в соответствии с законодательством РФ о налогах и сборах плательщиками НДС).</w:t>
        <w:br/>
        <w:t>Подлежащая уплате Заказчиком юридическому лицу или физическому лицу, в том числе зарегистрированному в качестве индивидуального предпринимателя сумма, уменьшается на размер налогов, сборов и иных обязательных платежей в бюджеты бюджетной системы Российской Федерации, связанных с оплатой контракта, если в соответствии с законодательством Российской Федерации о налогах и сборах такие налоги, сборы и иные обязательные платежи подлежат уплате в бюджеты бюджетной системы Российской Федерации Заказчиком.</w:t>
      </w:r>
    </w:p>
    <w:p>
      <w:pPr>
        <w:pStyle w:val="ConsPlusNormal1"/>
        <w:rPr>
          <w:rFonts w:ascii="Times New Roman" w:hAnsi="Times New Roman"/>
          <w:sz w:val="24"/>
          <w:szCs w:val="24"/>
        </w:rPr>
      </w:pPr>
      <w:r>
        <w:rPr>
          <w:rFonts w:ascii="Times New Roman" w:hAnsi="Times New Roman"/>
          <w:sz w:val="24"/>
          <w:szCs w:val="24"/>
        </w:rPr>
        <w:t>2.3. Цена Контракта включает в себя стоимость Товара, а также все расходы на поставку с доставкой, разгрузку Товара, страхование, уплату налогов, пошлины, сборы и другие обязательные платежи, которые Поставщик должен выплатить в связи с выполнением обязательств по Контракту в соответствии с законодательством Российской Федерации.</w:t>
      </w:r>
    </w:p>
    <w:p>
      <w:pPr>
        <w:pStyle w:val="ConsPlusNormal1"/>
        <w:rPr>
          <w:rFonts w:ascii="Times New Roman" w:hAnsi="Times New Roman"/>
          <w:sz w:val="24"/>
          <w:szCs w:val="24"/>
        </w:rPr>
      </w:pPr>
      <w:r>
        <w:rPr>
          <w:rFonts w:ascii="Times New Roman" w:hAnsi="Times New Roman"/>
          <w:sz w:val="24"/>
          <w:szCs w:val="24"/>
        </w:rPr>
        <w:t>2.4. Цена Контракта является твердой и определяется на весь срок исполнения Контракта, за исключением случаев, предусмотренных Законом №44-ФЗ, настоящим контрактом.</w:t>
      </w:r>
    </w:p>
    <w:p>
      <w:pPr>
        <w:pStyle w:val="ConsPlusNormal1"/>
        <w:rPr>
          <w:rFonts w:ascii="Times New Roman" w:hAnsi="Times New Roman"/>
          <w:sz w:val="24"/>
          <w:szCs w:val="24"/>
        </w:rPr>
      </w:pPr>
      <w:r>
        <w:rPr>
          <w:rFonts w:ascii="Times New Roman" w:hAnsi="Times New Roman"/>
          <w:sz w:val="24"/>
          <w:szCs w:val="24"/>
        </w:rPr>
        <w:t>2.5. Цена Контракта может быть изменена, если по предложению Заказчика увеличивается предусмотренное Контрактом количество Товара не более чем на десять процентов или уменьшается предусмотренное Контрактом количество Товара не более чем на десять процентов.</w:t>
      </w:r>
    </w:p>
    <w:p>
      <w:pPr>
        <w:pStyle w:val="ConsPlusNormal1"/>
        <w:rPr>
          <w:rFonts w:ascii="Times New Roman" w:hAnsi="Times New Roman"/>
          <w:sz w:val="24"/>
          <w:szCs w:val="24"/>
        </w:rPr>
      </w:pPr>
      <w:r>
        <w:rPr>
          <w:rFonts w:ascii="Times New Roman" w:hAnsi="Times New Roman"/>
          <w:sz w:val="24"/>
          <w:szCs w:val="24"/>
        </w:rPr>
        <w:t>При этом по соглашению Сторон допускается изменение, с учетом положений бюджетного законодательства Российской Федерации цены Контракта пропорционально дополнительному количеству Товара, исходя из установленной в Контракте цены единицы Товара, но не более чем на десять процентов цены Контракта. При уменьшении предусмотренного Контрактом количества Товара Стороны Контракта обязаны уменьшить цену Контракта исходя из цены единицы Товара. Цена единицы дополнительно поставляемого Товара или цена единицы Товара при уменьшении предусмотренного Контрактом количества поставляемого Товара должна определяться как частное от деления первоначальной цены Контракта на предусмотренное в Контракте количество Товара.</w:t>
      </w:r>
    </w:p>
    <w:p>
      <w:pPr>
        <w:pStyle w:val="ConsPlusNormal1"/>
        <w:rPr>
          <w:rFonts w:ascii="Times New Roman" w:hAnsi="Times New Roman"/>
          <w:sz w:val="24"/>
          <w:szCs w:val="24"/>
        </w:rPr>
      </w:pPr>
      <w:r>
        <w:rPr>
          <w:rFonts w:ascii="Times New Roman" w:hAnsi="Times New Roman"/>
          <w:sz w:val="24"/>
          <w:szCs w:val="24"/>
        </w:rPr>
        <w:t>2.6. По соглашению Сторон цена Контракта может быть снижена без изменения, предусмотренного Контрактом количества Товара и иных условий Контракта.</w:t>
      </w:r>
    </w:p>
    <w:p>
      <w:pPr>
        <w:pStyle w:val="ConsPlusNormal1"/>
        <w:rPr>
          <w:rFonts w:ascii="Times New Roman" w:hAnsi="Times New Roman"/>
          <w:sz w:val="24"/>
          <w:szCs w:val="24"/>
        </w:rPr>
      </w:pPr>
      <w:r>
        <w:rPr>
          <w:rFonts w:cs="Times New Roman" w:ascii="Times New Roman" w:hAnsi="Times New Roman"/>
          <w:color w:val="000000" w:themeColor="text1"/>
          <w:sz w:val="24"/>
          <w:szCs w:val="24"/>
        </w:rPr>
        <w:t>2.7. Изменение существенных условий Контракта при его исполнении допускается в случаях, предусмотренных пунктом 6 статьи 161 Бюджетного кодекса Российской Федерации, при уменьшении ранее доведенных до Заказчика как получателя бюджетных средств лимитов бюджетных обязательств. При этом Заказчик в ходе исполнения Контракта обеспечивает согласование новых условий Контракта, в том числе цены и (или) сроков исполнения Контракта и (или) количества Оборудования, предусмотренных Контрактом.</w:t>
      </w:r>
    </w:p>
    <w:p>
      <w:pPr>
        <w:pStyle w:val="ConsPlusNormal1"/>
        <w:rPr>
          <w:rFonts w:ascii="Times New Roman" w:hAnsi="Times New Roman"/>
          <w:sz w:val="24"/>
          <w:szCs w:val="24"/>
        </w:rPr>
      </w:pPr>
      <w:r>
        <w:rPr/>
      </w:r>
    </w:p>
    <w:p>
      <w:pPr>
        <w:pStyle w:val="ConsPlusNormal1"/>
        <w:numPr>
          <w:ilvl w:val="0"/>
          <w:numId w:val="3"/>
        </w:numPr>
        <w:rPr>
          <w:rFonts w:ascii="Times New Roman" w:hAnsi="Times New Roman"/>
          <w:sz w:val="24"/>
          <w:szCs w:val="24"/>
        </w:rPr>
      </w:pPr>
      <w:bookmarkStart w:id="3" w:name="_Hlk1721048921"/>
      <w:bookmarkEnd w:id="3"/>
      <w:r>
        <w:rPr>
          <w:rFonts w:ascii="Times New Roman" w:hAnsi="Times New Roman"/>
          <w:sz w:val="24"/>
          <w:szCs w:val="24"/>
        </w:rPr>
        <w:t>ВЗАИМОДЕЙСТВИЕ СТОРОН</w:t>
      </w:r>
    </w:p>
    <w:p>
      <w:pPr>
        <w:pStyle w:val="ConsPlusNormal1"/>
        <w:rPr>
          <w:rFonts w:ascii="Times New Roman" w:hAnsi="Times New Roman"/>
          <w:sz w:val="24"/>
          <w:szCs w:val="24"/>
        </w:rPr>
      </w:pPr>
      <w:r>
        <w:rPr>
          <w:rFonts w:ascii="Times New Roman" w:hAnsi="Times New Roman"/>
          <w:sz w:val="24"/>
          <w:szCs w:val="24"/>
        </w:rPr>
      </w:r>
    </w:p>
    <w:p>
      <w:pPr>
        <w:pStyle w:val="ConsPlusNormal1"/>
        <w:rPr>
          <w:rFonts w:ascii="Times New Roman" w:hAnsi="Times New Roman"/>
          <w:sz w:val="24"/>
          <w:szCs w:val="24"/>
        </w:rPr>
      </w:pPr>
      <w:r>
        <w:rPr>
          <w:rFonts w:ascii="Times New Roman" w:hAnsi="Times New Roman"/>
          <w:sz w:val="24"/>
          <w:szCs w:val="24"/>
        </w:rPr>
        <w:t>3.1. Поставщик обязан:</w:t>
      </w:r>
    </w:p>
    <w:p>
      <w:pPr>
        <w:pStyle w:val="ConsPlusNormal1"/>
        <w:rPr>
          <w:rFonts w:ascii="Times New Roman" w:hAnsi="Times New Roman"/>
          <w:sz w:val="24"/>
          <w:szCs w:val="24"/>
        </w:rPr>
      </w:pPr>
      <w:r>
        <w:rPr>
          <w:rFonts w:ascii="Times New Roman" w:hAnsi="Times New Roman"/>
          <w:sz w:val="24"/>
          <w:szCs w:val="24"/>
        </w:rPr>
        <w:t>3.1.1. поставить и разгрузить Товар в строгом соответствии с условиями Контракта в полном объеме, надлежащего качества и в установленные сроки;</w:t>
      </w:r>
    </w:p>
    <w:p>
      <w:pPr>
        <w:pStyle w:val="ConsPlusNormal1"/>
        <w:rPr>
          <w:rFonts w:ascii="Times New Roman" w:hAnsi="Times New Roman"/>
          <w:sz w:val="24"/>
          <w:szCs w:val="24"/>
        </w:rPr>
      </w:pPr>
      <w:r>
        <w:rPr>
          <w:rFonts w:ascii="Times New Roman" w:hAnsi="Times New Roman"/>
          <w:sz w:val="24"/>
          <w:szCs w:val="24"/>
        </w:rPr>
        <w:t>3.1.2. обеспечить соответствие поставляемого Товара требованиям качества, безопасности в соответствии с законодательством Российской Федерации;</w:t>
      </w:r>
    </w:p>
    <w:p>
      <w:pPr>
        <w:pStyle w:val="ConsPlusNormal1"/>
        <w:rPr>
          <w:rFonts w:ascii="Times New Roman" w:hAnsi="Times New Roman"/>
          <w:sz w:val="24"/>
          <w:szCs w:val="24"/>
        </w:rPr>
      </w:pPr>
      <w:r>
        <w:rPr>
          <w:rFonts w:ascii="Times New Roman" w:hAnsi="Times New Roman"/>
          <w:sz w:val="24"/>
          <w:szCs w:val="24"/>
        </w:rPr>
        <w:t>3.1.3. представлять по требованию Заказчика информацию и документы, относящиеся к предмету Контракта для проверки исполнения Поставщиком обязательств по Контракту;</w:t>
      </w:r>
    </w:p>
    <w:p>
      <w:pPr>
        <w:pStyle w:val="ConsPlusNormal1"/>
        <w:rPr>
          <w:rFonts w:ascii="Times New Roman" w:hAnsi="Times New Roman"/>
          <w:sz w:val="24"/>
          <w:szCs w:val="24"/>
        </w:rPr>
      </w:pPr>
      <w:r>
        <w:rPr>
          <w:rFonts w:ascii="Times New Roman" w:hAnsi="Times New Roman"/>
          <w:sz w:val="24"/>
          <w:szCs w:val="24"/>
        </w:rPr>
        <w:t>3.1.4. незамедлительно информировать Заказчика обо всех обстоятельствах, препятствующих исполнению Контракта;</w:t>
      </w:r>
    </w:p>
    <w:p>
      <w:pPr>
        <w:pStyle w:val="ConsPlusNormal1"/>
        <w:rPr>
          <w:rFonts w:ascii="Times New Roman" w:hAnsi="Times New Roman"/>
          <w:sz w:val="24"/>
          <w:szCs w:val="24"/>
        </w:rPr>
      </w:pPr>
      <w:r>
        <w:rPr>
          <w:rFonts w:ascii="Times New Roman" w:hAnsi="Times New Roman"/>
          <w:sz w:val="24"/>
          <w:szCs w:val="24"/>
        </w:rPr>
        <w:t>3.1.5. своими силами и за свой счет устранять допущенные недостатки при поставке Товара;</w:t>
      </w:r>
    </w:p>
    <w:p>
      <w:pPr>
        <w:pStyle w:val="ConsPlusNormal1"/>
        <w:rPr>
          <w:rFonts w:ascii="Times New Roman" w:hAnsi="Times New Roman"/>
          <w:sz w:val="24"/>
          <w:szCs w:val="24"/>
        </w:rPr>
      </w:pPr>
      <w:r>
        <w:rPr>
          <w:rFonts w:ascii="Times New Roman" w:hAnsi="Times New Roman"/>
          <w:sz w:val="24"/>
          <w:szCs w:val="24"/>
        </w:rPr>
        <w:t>3.1.6. выполнять свои обязательства, предусмотренные положениями Контракта;</w:t>
      </w:r>
    </w:p>
    <w:p>
      <w:pPr>
        <w:pStyle w:val="ConsPlusNormal1"/>
        <w:rPr>
          <w:rFonts w:ascii="Times New Roman" w:hAnsi="Times New Roman"/>
          <w:sz w:val="24"/>
          <w:szCs w:val="24"/>
        </w:rPr>
      </w:pPr>
      <w:bookmarkStart w:id="4" w:name="P75"/>
      <w:bookmarkStart w:id="5" w:name="P76"/>
      <w:bookmarkEnd w:id="4"/>
      <w:bookmarkEnd w:id="5"/>
      <w:r>
        <w:rPr>
          <w:rFonts w:ascii="Times New Roman" w:hAnsi="Times New Roman"/>
          <w:sz w:val="24"/>
          <w:szCs w:val="24"/>
        </w:rPr>
        <w:t>3.1.7. обеспечивать гарантии на Товар в соответствии с разделом 7 Контракта.</w:t>
      </w:r>
      <w:bookmarkStart w:id="6" w:name="Par9"/>
      <w:bookmarkEnd w:id="6"/>
    </w:p>
    <w:p>
      <w:pPr>
        <w:pStyle w:val="ConsPlusNormal1"/>
        <w:rPr>
          <w:rFonts w:ascii="Times New Roman" w:hAnsi="Times New Roman"/>
          <w:sz w:val="24"/>
          <w:szCs w:val="24"/>
        </w:rPr>
      </w:pPr>
      <w:r>
        <w:rPr>
          <w:rFonts w:ascii="Times New Roman" w:hAnsi="Times New Roman"/>
          <w:sz w:val="24"/>
          <w:szCs w:val="24"/>
        </w:rPr>
        <w:t>3.2. Поставщик вправе:</w:t>
      </w:r>
    </w:p>
    <w:p>
      <w:pPr>
        <w:pStyle w:val="ConsPlusNormal1"/>
        <w:rPr>
          <w:rFonts w:ascii="Times New Roman" w:hAnsi="Times New Roman"/>
          <w:sz w:val="24"/>
          <w:szCs w:val="24"/>
        </w:rPr>
      </w:pPr>
      <w:r>
        <w:rPr>
          <w:rFonts w:ascii="Times New Roman" w:hAnsi="Times New Roman"/>
          <w:sz w:val="24"/>
          <w:szCs w:val="24"/>
        </w:rPr>
        <w:t>3.2.1. требовать от Заказчика подготовки помещения или места, в котором будет осуществляться разгрузка Товара;</w:t>
      </w:r>
    </w:p>
    <w:p>
      <w:pPr>
        <w:pStyle w:val="ConsPlusNormal1"/>
        <w:rPr>
          <w:rFonts w:ascii="Times New Roman" w:hAnsi="Times New Roman"/>
          <w:sz w:val="24"/>
          <w:szCs w:val="24"/>
        </w:rPr>
      </w:pPr>
      <w:r>
        <w:rPr>
          <w:rFonts w:ascii="Times New Roman" w:hAnsi="Times New Roman"/>
          <w:sz w:val="24"/>
          <w:szCs w:val="24"/>
        </w:rPr>
        <w:t>3.2.2. требовать от Заказчика предоставления имеющейся у него информации, необходимой для исполнения обязательств по Контракту;</w:t>
      </w:r>
    </w:p>
    <w:p>
      <w:pPr>
        <w:pStyle w:val="ConsPlusNormal1"/>
        <w:rPr>
          <w:rFonts w:ascii="Times New Roman" w:hAnsi="Times New Roman"/>
          <w:sz w:val="24"/>
          <w:szCs w:val="24"/>
        </w:rPr>
      </w:pPr>
      <w:r>
        <w:rPr>
          <w:rFonts w:ascii="Times New Roman" w:hAnsi="Times New Roman"/>
          <w:sz w:val="24"/>
          <w:szCs w:val="24"/>
        </w:rPr>
        <w:t>3.2.3. требовать от Заказчика своевременной оплаты поставленного Товара в порядке и на условиях, предусмотренных Контрактом.</w:t>
      </w:r>
    </w:p>
    <w:p>
      <w:pPr>
        <w:pStyle w:val="ConsPlusNormal1"/>
        <w:rPr>
          <w:rFonts w:ascii="Times New Roman" w:hAnsi="Times New Roman"/>
          <w:sz w:val="24"/>
          <w:szCs w:val="24"/>
        </w:rPr>
      </w:pPr>
      <w:r>
        <w:rPr>
          <w:rFonts w:ascii="Times New Roman" w:hAnsi="Times New Roman"/>
          <w:sz w:val="24"/>
          <w:szCs w:val="24"/>
        </w:rPr>
        <w:t>3.3. Заказчик обязан:</w:t>
      </w:r>
    </w:p>
    <w:p>
      <w:pPr>
        <w:pStyle w:val="ConsPlusNormal1"/>
        <w:rPr>
          <w:rFonts w:ascii="Times New Roman" w:hAnsi="Times New Roman"/>
          <w:sz w:val="24"/>
          <w:szCs w:val="24"/>
        </w:rPr>
      </w:pPr>
      <w:r>
        <w:rPr>
          <w:rFonts w:ascii="Times New Roman" w:hAnsi="Times New Roman"/>
          <w:sz w:val="24"/>
          <w:szCs w:val="24"/>
        </w:rPr>
        <w:t>3.3.1. предоставлять Поставщику всю имеющуюся у него информацию и документы, относящиеся к предмету Контракта и необходимые для исполнения Поставщиком обязательств по Контракту;</w:t>
      </w:r>
    </w:p>
    <w:p>
      <w:pPr>
        <w:pStyle w:val="ConsPlusNormal1"/>
        <w:rPr>
          <w:rFonts w:ascii="Times New Roman" w:hAnsi="Times New Roman"/>
          <w:sz w:val="24"/>
          <w:szCs w:val="24"/>
        </w:rPr>
      </w:pPr>
      <w:r>
        <w:rPr>
          <w:rFonts w:ascii="Times New Roman" w:hAnsi="Times New Roman"/>
          <w:sz w:val="24"/>
          <w:szCs w:val="24"/>
        </w:rPr>
        <w:t>3.3.2. обеспечить условия для доставки, разгрузки Товара Поставщиком, в том числе подготовить помещение или место;</w:t>
      </w:r>
    </w:p>
    <w:p>
      <w:pPr>
        <w:pStyle w:val="ConsPlusNormal1"/>
        <w:rPr>
          <w:rFonts w:ascii="Times New Roman" w:hAnsi="Times New Roman"/>
          <w:sz w:val="24"/>
          <w:szCs w:val="24"/>
        </w:rPr>
      </w:pPr>
      <w:r>
        <w:rPr>
          <w:rFonts w:ascii="Times New Roman" w:hAnsi="Times New Roman"/>
          <w:sz w:val="24"/>
          <w:szCs w:val="24"/>
        </w:rPr>
        <w:t>3.3.3. своевременно принять и оплатить поставленный Товар;</w:t>
      </w:r>
    </w:p>
    <w:p>
      <w:pPr>
        <w:pStyle w:val="ConsPlusNormal1"/>
        <w:rPr>
          <w:rFonts w:ascii="Times New Roman" w:hAnsi="Times New Roman"/>
          <w:sz w:val="24"/>
          <w:szCs w:val="24"/>
        </w:rPr>
      </w:pPr>
      <w:r>
        <w:rPr>
          <w:rFonts w:ascii="Times New Roman" w:hAnsi="Times New Roman"/>
          <w:sz w:val="24"/>
          <w:szCs w:val="24"/>
        </w:rPr>
        <w:t>3.3.4. выполнять свои обязательства, предусмотренные иными положениями Контракта.</w:t>
      </w:r>
    </w:p>
    <w:p>
      <w:pPr>
        <w:pStyle w:val="ConsPlusNormal1"/>
        <w:rPr>
          <w:rFonts w:ascii="Times New Roman" w:hAnsi="Times New Roman"/>
          <w:sz w:val="24"/>
          <w:szCs w:val="24"/>
        </w:rPr>
      </w:pPr>
      <w:r>
        <w:rPr>
          <w:rFonts w:ascii="Times New Roman" w:hAnsi="Times New Roman"/>
          <w:sz w:val="24"/>
          <w:szCs w:val="24"/>
        </w:rPr>
        <w:t>3.4. Заказчик вправе:</w:t>
        <w:tab/>
      </w:r>
    </w:p>
    <w:p>
      <w:pPr>
        <w:pStyle w:val="ConsPlusNormal1"/>
        <w:rPr>
          <w:rFonts w:ascii="Times New Roman" w:hAnsi="Times New Roman"/>
          <w:sz w:val="24"/>
          <w:szCs w:val="24"/>
        </w:rPr>
      </w:pPr>
      <w:r>
        <w:rPr>
          <w:rFonts w:ascii="Times New Roman" w:hAnsi="Times New Roman"/>
          <w:sz w:val="24"/>
          <w:szCs w:val="24"/>
        </w:rPr>
        <w:t>3.4.1. требовать от Поставщика надлежащего исполнения обязательств, предусмотренных Контрактом;</w:t>
      </w:r>
    </w:p>
    <w:p>
      <w:pPr>
        <w:pStyle w:val="ConsPlusNormal1"/>
        <w:rPr>
          <w:rFonts w:ascii="Times New Roman" w:hAnsi="Times New Roman"/>
          <w:sz w:val="24"/>
          <w:szCs w:val="24"/>
        </w:rPr>
      </w:pPr>
      <w:r>
        <w:rPr>
          <w:rFonts w:ascii="Times New Roman" w:hAnsi="Times New Roman"/>
          <w:sz w:val="24"/>
          <w:szCs w:val="24"/>
        </w:rPr>
        <w:t>3.4.2. запрашивать у Поставщика информацию об исполнении им обязательств по Контракту;</w:t>
      </w:r>
    </w:p>
    <w:p>
      <w:pPr>
        <w:pStyle w:val="ConsPlusNormal1"/>
        <w:rPr>
          <w:rFonts w:ascii="Times New Roman" w:hAnsi="Times New Roman"/>
          <w:sz w:val="24"/>
          <w:szCs w:val="24"/>
        </w:rPr>
      </w:pPr>
      <w:r>
        <w:rPr>
          <w:rFonts w:ascii="Times New Roman" w:hAnsi="Times New Roman"/>
          <w:sz w:val="24"/>
          <w:szCs w:val="24"/>
        </w:rPr>
        <w:t>3.4.3. проверять в любое время ход исполнения Поставщиком обязательств по Контракту;</w:t>
      </w:r>
    </w:p>
    <w:p>
      <w:pPr>
        <w:pStyle w:val="ConsPlusNormal1"/>
        <w:rPr>
          <w:rFonts w:ascii="Times New Roman" w:hAnsi="Times New Roman"/>
          <w:sz w:val="24"/>
          <w:szCs w:val="24"/>
        </w:rPr>
      </w:pPr>
      <w:r>
        <w:rPr>
          <w:rFonts w:ascii="Times New Roman" w:hAnsi="Times New Roman"/>
          <w:sz w:val="24"/>
          <w:szCs w:val="24"/>
        </w:rPr>
        <w:t>3.4.4. осуществлять контроль соответствия качества поставляемого Товара, сроков поставки Товара требованиям Контракта;</w:t>
      </w:r>
    </w:p>
    <w:p>
      <w:pPr>
        <w:pStyle w:val="ConsPlusNormal1"/>
        <w:rPr>
          <w:rFonts w:ascii="Times New Roman" w:hAnsi="Times New Roman"/>
          <w:sz w:val="24"/>
          <w:szCs w:val="24"/>
        </w:rPr>
      </w:pPr>
      <w:r>
        <w:rPr>
          <w:rFonts w:ascii="Times New Roman" w:hAnsi="Times New Roman"/>
          <w:sz w:val="24"/>
          <w:szCs w:val="24"/>
        </w:rPr>
        <w:t>3.4.5. требовать от Поставщика устранения недостатков, допущенных при исполнении Контракта;</w:t>
      </w:r>
    </w:p>
    <w:p>
      <w:pPr>
        <w:pStyle w:val="ConsPlusNormal1"/>
        <w:rPr>
          <w:rFonts w:ascii="Times New Roman" w:hAnsi="Times New Roman"/>
          <w:sz w:val="24"/>
          <w:szCs w:val="24"/>
        </w:rPr>
      </w:pPr>
      <w:r>
        <w:rPr>
          <w:rFonts w:ascii="Times New Roman" w:hAnsi="Times New Roman"/>
          <w:sz w:val="24"/>
          <w:szCs w:val="24"/>
        </w:rPr>
        <w:t>3.4.6. отказаться от приемки некачественного Товара и потребовать безвозмездного устранения недостатков;</w:t>
      </w:r>
    </w:p>
    <w:p>
      <w:pPr>
        <w:pStyle w:val="ConsPlusNormal1"/>
        <w:rPr>
          <w:rFonts w:ascii="Times New Roman" w:hAnsi="Times New Roman"/>
          <w:sz w:val="24"/>
          <w:szCs w:val="24"/>
        </w:rPr>
      </w:pPr>
      <w:r>
        <w:rPr>
          <w:rFonts w:ascii="Times New Roman" w:hAnsi="Times New Roman"/>
          <w:sz w:val="24"/>
          <w:szCs w:val="24"/>
        </w:rPr>
        <w:t>3.4.7. привлекать экспертов для проверки соответствия исполнения Поставщиком обязательств по Контракту требованиям, установленным Контрактом.</w:t>
      </w:r>
    </w:p>
    <w:p>
      <w:pPr>
        <w:pStyle w:val="ConsPlusNormal1"/>
        <w:rPr>
          <w:rFonts w:ascii="Times New Roman" w:hAnsi="Times New Roman"/>
          <w:sz w:val="24"/>
          <w:szCs w:val="24"/>
        </w:rPr>
      </w:pPr>
      <w:r>
        <w:rPr>
          <w:rFonts w:ascii="Times New Roman" w:hAnsi="Times New Roman"/>
          <w:sz w:val="24"/>
          <w:szCs w:val="24"/>
        </w:rPr>
      </w:r>
    </w:p>
    <w:p>
      <w:pPr>
        <w:pStyle w:val="ConsPlusNormal1"/>
        <w:numPr>
          <w:ilvl w:val="0"/>
          <w:numId w:val="4"/>
        </w:numPr>
        <w:rPr>
          <w:rFonts w:ascii="Times New Roman" w:hAnsi="Times New Roman"/>
          <w:sz w:val="24"/>
          <w:szCs w:val="24"/>
        </w:rPr>
      </w:pPr>
      <w:r>
        <w:rPr>
          <w:rFonts w:ascii="Times New Roman" w:hAnsi="Times New Roman"/>
          <w:sz w:val="24"/>
          <w:szCs w:val="24"/>
        </w:rPr>
        <w:t>УПАКОВКА И МАРКИРОВКА</w:t>
      </w:r>
    </w:p>
    <w:p>
      <w:pPr>
        <w:pStyle w:val="ConsPlusNormal1"/>
        <w:rPr>
          <w:rFonts w:ascii="Times New Roman" w:hAnsi="Times New Roman"/>
          <w:sz w:val="24"/>
          <w:szCs w:val="24"/>
        </w:rPr>
      </w:pPr>
      <w:r>
        <w:rPr>
          <w:rFonts w:ascii="Times New Roman" w:hAnsi="Times New Roman"/>
          <w:sz w:val="24"/>
          <w:szCs w:val="24"/>
        </w:rPr>
      </w:r>
    </w:p>
    <w:p>
      <w:pPr>
        <w:pStyle w:val="ConsPlusNormal1"/>
        <w:rPr>
          <w:rFonts w:ascii="Times New Roman" w:hAnsi="Times New Roman"/>
          <w:sz w:val="24"/>
          <w:szCs w:val="24"/>
        </w:rPr>
      </w:pPr>
      <w:r>
        <w:rPr>
          <w:rFonts w:ascii="Times New Roman" w:hAnsi="Times New Roman"/>
          <w:sz w:val="24"/>
          <w:szCs w:val="24"/>
        </w:rPr>
        <w:t>4.1. Поставщик должен обеспечить упаковку Товара, способную предотвратить его повреждение или порчу во время перевозки к Месту доставки. Вся упаковка Товара должна соответствовать требованиям законодательства Российской Федерации.</w:t>
      </w:r>
    </w:p>
    <w:p>
      <w:pPr>
        <w:pStyle w:val="ConsPlusNormal1"/>
        <w:rPr>
          <w:rFonts w:ascii="Times New Roman" w:hAnsi="Times New Roman"/>
          <w:sz w:val="24"/>
          <w:szCs w:val="24"/>
        </w:rPr>
      </w:pPr>
      <w:r>
        <w:rPr>
          <w:rFonts w:ascii="Times New Roman" w:hAnsi="Times New Roman"/>
          <w:sz w:val="24"/>
          <w:szCs w:val="24"/>
        </w:rPr>
        <w:t>4.2. Транспортная тара (упаковка) Товара должна иметь следующую маркировку: наименование Товара, реквизиты Контракта, наименование Заказчика и Поставщика, пункт назначения (Место доставки), количество ящиков/контейнеров.</w:t>
      </w:r>
    </w:p>
    <w:p>
      <w:pPr>
        <w:pStyle w:val="ConsPlusNormal1"/>
        <w:rPr>
          <w:rFonts w:ascii="Times New Roman" w:hAnsi="Times New Roman"/>
          <w:sz w:val="24"/>
          <w:szCs w:val="24"/>
        </w:rPr>
      </w:pPr>
      <w:r>
        <w:rPr>
          <w:rFonts w:ascii="Times New Roman" w:hAnsi="Times New Roman"/>
          <w:sz w:val="24"/>
          <w:szCs w:val="24"/>
        </w:rPr>
        <w:t>4.3. На каждой индивидуальной (первичной) упаковке медицинского изделия должна быть соответствующая маркировка. Маркировка должна быть изложена на русском языке, хорошо видна, разборчива, не стираема.</w:t>
      </w:r>
    </w:p>
    <w:p>
      <w:pPr>
        <w:pStyle w:val="ConsPlusNormal1"/>
        <w:rPr>
          <w:rFonts w:ascii="Times New Roman" w:hAnsi="Times New Roman"/>
          <w:sz w:val="24"/>
          <w:szCs w:val="24"/>
        </w:rPr>
      </w:pPr>
      <w:r>
        <w:rPr>
          <w:rFonts w:ascii="Times New Roman" w:hAnsi="Times New Roman"/>
          <w:sz w:val="24"/>
          <w:szCs w:val="24"/>
        </w:rPr>
        <w:t>Маркировка, должна содержать: наименование изделия (в соответствии с регистрационным удостоверением), дату изготовления, срок годности или дату окончания срока годности  (в случае установления требований к сроку годности), нормативный документ, требованиям которого соответствует изделие (регистрационное удостоверение), другую информацию в соответствии с технической документацией изготовителя.</w:t>
      </w:r>
    </w:p>
    <w:p>
      <w:pPr>
        <w:pStyle w:val="ConsPlusNormal1"/>
        <w:rPr>
          <w:rFonts w:ascii="Times New Roman" w:hAnsi="Times New Roman"/>
          <w:sz w:val="24"/>
          <w:szCs w:val="24"/>
        </w:rPr>
      </w:pPr>
      <w:r>
        <w:rPr>
          <w:rFonts w:ascii="Times New Roman" w:hAnsi="Times New Roman"/>
          <w:sz w:val="24"/>
          <w:szCs w:val="24"/>
        </w:rPr>
      </w:r>
    </w:p>
    <w:p>
      <w:pPr>
        <w:pStyle w:val="ConsPlusNormal1"/>
        <w:numPr>
          <w:ilvl w:val="0"/>
          <w:numId w:val="4"/>
        </w:numPr>
        <w:rPr>
          <w:rFonts w:ascii="Times New Roman" w:hAnsi="Times New Roman"/>
          <w:sz w:val="24"/>
          <w:szCs w:val="24"/>
        </w:rPr>
      </w:pPr>
      <w:r>
        <w:rPr>
          <w:rFonts w:ascii="Times New Roman" w:hAnsi="Times New Roman"/>
          <w:sz w:val="24"/>
          <w:szCs w:val="24"/>
        </w:rPr>
        <w:t>ПОРЯДОК ПОСТАВКИ ТОВАРА И ДОКУМЕНТАЦИЯ</w:t>
      </w:r>
    </w:p>
    <w:p>
      <w:pPr>
        <w:pStyle w:val="ConsPlusNormal1"/>
        <w:rPr>
          <w:rFonts w:ascii="Times New Roman" w:hAnsi="Times New Roman"/>
          <w:sz w:val="24"/>
          <w:szCs w:val="24"/>
        </w:rPr>
      </w:pPr>
      <w:r>
        <w:rPr>
          <w:rFonts w:ascii="Times New Roman" w:hAnsi="Times New Roman"/>
          <w:sz w:val="24"/>
          <w:szCs w:val="24"/>
        </w:rPr>
      </w:r>
    </w:p>
    <w:p>
      <w:pPr>
        <w:pStyle w:val="Normal"/>
        <w:numPr>
          <w:ilvl w:val="0"/>
          <w:numId w:val="0"/>
        </w:numPr>
        <w:spacing w:lineRule="auto" w:line="228"/>
        <w:ind w:left="0" w:firstLine="708"/>
        <w:jc w:val="both"/>
        <w:outlineLvl w:val="2"/>
        <w:rPr/>
      </w:pPr>
      <w:r>
        <w:rPr>
          <w:rFonts w:cs="Times New Roman" w:ascii="Times New Roman" w:hAnsi="Times New Roman"/>
          <w:color w:val="000000" w:themeColor="text1"/>
          <w:sz w:val="24"/>
          <w:szCs w:val="24"/>
        </w:rPr>
        <w:t xml:space="preserve">5.1. Поставка Товара осуществляется Поставщиком в Место доставки на условиях, предусмотренных </w:t>
      </w:r>
      <w:hyperlink r:id="rId3">
        <w:r>
          <w:rPr>
            <w:rFonts w:cs="Times New Roman" w:ascii="Times New Roman" w:hAnsi="Times New Roman"/>
            <w:color w:val="000000" w:themeColor="text1"/>
            <w:sz w:val="24"/>
            <w:szCs w:val="24"/>
          </w:rPr>
          <w:t>пунктом 1.3</w:t>
        </w:r>
      </w:hyperlink>
      <w:r>
        <w:rPr>
          <w:rFonts w:cs="Times New Roman" w:ascii="Times New Roman" w:hAnsi="Times New Roman"/>
          <w:color w:val="000000" w:themeColor="text1"/>
          <w:sz w:val="24"/>
          <w:szCs w:val="24"/>
        </w:rPr>
        <w:t xml:space="preserve"> Контракта, в срок в течение 120 дней </w:t>
      </w:r>
      <w:r>
        <w:rPr>
          <w:rFonts w:cs="Times New Roman" w:ascii="Times New Roman" w:hAnsi="Times New Roman"/>
          <w:color w:val="000000" w:themeColor="text1"/>
          <w:sz w:val="24"/>
          <w:szCs w:val="24"/>
          <w:u w:val="single"/>
        </w:rPr>
        <w:t>с даты заключения контракта</w:t>
      </w:r>
    </w:p>
    <w:p>
      <w:pPr>
        <w:pStyle w:val="ConsPlusNormal1"/>
        <w:rPr>
          <w:rFonts w:ascii="Times New Roman" w:hAnsi="Times New Roman"/>
          <w:sz w:val="24"/>
          <w:szCs w:val="24"/>
        </w:rPr>
      </w:pPr>
      <w:r>
        <w:rPr>
          <w:rFonts w:ascii="Times New Roman" w:hAnsi="Times New Roman"/>
          <w:sz w:val="24"/>
          <w:szCs w:val="24"/>
        </w:rPr>
        <w:t>5.2. Не позднее 3 (трех) рабочих дней, после исполнения обязательств, указанных в пункте 1.1. Контракта Поставщик формирует с использованием единой информационной системы, подписывает усиленной электронной подписью и направляет Заказчику документ о приемке в соответствии со ст. 94 Закона №44-ФЗ.</w:t>
      </w:r>
    </w:p>
    <w:p>
      <w:pPr>
        <w:pStyle w:val="ConsPlusNormal1"/>
        <w:rPr>
          <w:rFonts w:ascii="Times New Roman" w:hAnsi="Times New Roman"/>
          <w:sz w:val="24"/>
          <w:szCs w:val="24"/>
        </w:rPr>
      </w:pPr>
      <w:r>
        <w:rPr>
          <w:rFonts w:ascii="Times New Roman" w:hAnsi="Times New Roman"/>
          <w:sz w:val="24"/>
          <w:szCs w:val="24"/>
        </w:rPr>
        <w:t>Формирование и размещение в единой информационной системе документа, указанного в настоящем пункте, осуществляется в соответствии с ч.13, 14 ст.94 Закона №44-ФЗ.</w:t>
      </w:r>
    </w:p>
    <w:p>
      <w:pPr>
        <w:pStyle w:val="ConsPlusNormal1"/>
        <w:rPr>
          <w:rFonts w:ascii="Times New Roman" w:hAnsi="Times New Roman"/>
          <w:sz w:val="24"/>
          <w:szCs w:val="24"/>
        </w:rPr>
      </w:pPr>
      <w:bookmarkStart w:id="7" w:name="P120"/>
      <w:bookmarkEnd w:id="7"/>
      <w:r>
        <w:rPr>
          <w:rFonts w:ascii="Times New Roman" w:hAnsi="Times New Roman"/>
          <w:color w:val="000000" w:themeColor="text1"/>
          <w:sz w:val="24"/>
          <w:szCs w:val="24"/>
        </w:rPr>
        <w:t xml:space="preserve">5.3. </w:t>
      </w:r>
      <w:r>
        <w:rPr>
          <w:rFonts w:ascii="Times New Roman" w:hAnsi="Times New Roman"/>
          <w:sz w:val="24"/>
          <w:szCs w:val="24"/>
        </w:rPr>
        <w:t>При поставке Товара Поставщик представляет следующую документацию:</w:t>
      </w:r>
    </w:p>
    <w:p>
      <w:pPr>
        <w:pStyle w:val="ConsPlusNormal1"/>
        <w:rPr>
          <w:rFonts w:ascii="Times New Roman" w:hAnsi="Times New Roman"/>
          <w:sz w:val="24"/>
          <w:szCs w:val="24"/>
        </w:rPr>
      </w:pPr>
      <w:r>
        <w:rPr>
          <w:rFonts w:ascii="Times New Roman" w:hAnsi="Times New Roman"/>
          <w:sz w:val="24"/>
          <w:szCs w:val="24"/>
        </w:rPr>
        <w:t>а) копию регистрационного удостоверения на Товар;</w:t>
      </w:r>
    </w:p>
    <w:p>
      <w:pPr>
        <w:pStyle w:val="ConsPlusNormal1"/>
        <w:rPr>
          <w:rFonts w:ascii="Times New Roman" w:hAnsi="Times New Roman"/>
          <w:sz w:val="24"/>
          <w:szCs w:val="24"/>
        </w:rPr>
      </w:pPr>
      <w:r>
        <w:rPr>
          <w:rFonts w:ascii="Times New Roman" w:hAnsi="Times New Roman"/>
          <w:sz w:val="24"/>
          <w:szCs w:val="24"/>
        </w:rPr>
        <w:t>б) техническую, эксплуатационную документацию производителя (изготовителя) на русском языке (при наличии);</w:t>
      </w:r>
    </w:p>
    <w:p>
      <w:pPr>
        <w:pStyle w:val="ConsPlusNormal1"/>
        <w:rPr>
          <w:rFonts w:ascii="Times New Roman" w:hAnsi="Times New Roman"/>
          <w:sz w:val="24"/>
          <w:szCs w:val="24"/>
        </w:rPr>
      </w:pPr>
      <w:r>
        <w:rPr>
          <w:rFonts w:ascii="Times New Roman" w:hAnsi="Times New Roman"/>
          <w:sz w:val="24"/>
          <w:szCs w:val="24"/>
        </w:rPr>
        <w:t>в) счет и (или) счет-фактуру, товарную накладную или универсальный передаточный документ, оформленные в установленном порядке;</w:t>
      </w:r>
    </w:p>
    <w:p>
      <w:pPr>
        <w:pStyle w:val="ConsPlusNormal1"/>
        <w:rPr>
          <w:rFonts w:ascii="Times New Roman" w:hAnsi="Times New Roman"/>
          <w:sz w:val="24"/>
          <w:szCs w:val="24"/>
        </w:rPr>
      </w:pPr>
      <w:r>
        <w:rPr>
          <w:rFonts w:ascii="Times New Roman" w:hAnsi="Times New Roman"/>
          <w:sz w:val="24"/>
          <w:szCs w:val="24"/>
        </w:rPr>
        <w:t>г) копию документа, подтверждающего соответствие качества Товара, выданного уполномоченными органами (сертификат /декларация соответствия товара) при наличии.</w:t>
      </w:r>
    </w:p>
    <w:p>
      <w:pPr>
        <w:pStyle w:val="ConsPlusNormal1"/>
        <w:rPr>
          <w:rFonts w:ascii="Times New Roman" w:hAnsi="Times New Roman"/>
          <w:sz w:val="24"/>
          <w:szCs w:val="24"/>
        </w:rPr>
      </w:pPr>
      <w:r>
        <w:rPr>
          <w:rFonts w:ascii="Times New Roman" w:hAnsi="Times New Roman"/>
          <w:sz w:val="24"/>
          <w:szCs w:val="24"/>
        </w:rPr>
        <w:t>На всех перечисленных документах обязательно должны быть указаны наименование Заказчика, Поставщика, номер и дата Контракта, даты оформления и подписания документов.</w:t>
      </w:r>
    </w:p>
    <w:p>
      <w:pPr>
        <w:pStyle w:val="ConsPlusNormal1"/>
        <w:rPr>
          <w:rFonts w:ascii="Times New Roman" w:hAnsi="Times New Roman"/>
          <w:sz w:val="24"/>
          <w:szCs w:val="24"/>
        </w:rPr>
      </w:pPr>
      <w:r>
        <w:rPr>
          <w:rFonts w:ascii="Times New Roman" w:hAnsi="Times New Roman"/>
          <w:sz w:val="24"/>
          <w:szCs w:val="24"/>
        </w:rPr>
        <w:t>После представления на бумажном носителе документов, указанных в настоящем пункте, Поставщик вправе оформить скан-копии данных документов, которые прикрепляет к документу о приемке в единой информационной системе в сфере закупок при его подписании и направлении Заказчику в соответствии с пунктом 5.2 Контракта</w:t>
      </w:r>
      <w:r>
        <w:rPr>
          <w:rFonts w:ascii="Times New Roman" w:hAnsi="Times New Roman"/>
          <w:color w:val="000000" w:themeColor="text1"/>
          <w:sz w:val="24"/>
          <w:szCs w:val="24"/>
        </w:rPr>
        <w:t>.</w:t>
      </w:r>
    </w:p>
    <w:p>
      <w:pPr>
        <w:pStyle w:val="Normal"/>
        <w:spacing w:lineRule="auto" w:line="240" w:before="0" w:after="0"/>
        <w:ind w:firstLine="709"/>
        <w:jc w:val="both"/>
        <w:rPr>
          <w:rFonts w:ascii="Times New Roman" w:hAnsi="Times New Roman" w:cs="Times New Roman"/>
          <w:color w:val="000000" w:themeColor="text1"/>
          <w:sz w:val="24"/>
          <w:szCs w:val="24"/>
        </w:rPr>
      </w:pPr>
      <w:r>
        <w:rPr>
          <w:rFonts w:cs="Times New Roman" w:ascii="Times New Roman" w:hAnsi="Times New Roman"/>
          <w:color w:val="000000" w:themeColor="text1"/>
          <w:sz w:val="24"/>
          <w:szCs w:val="24"/>
        </w:rPr>
      </w:r>
    </w:p>
    <w:p>
      <w:pPr>
        <w:pStyle w:val="Normal"/>
        <w:spacing w:lineRule="auto" w:line="240" w:before="0" w:after="0"/>
        <w:jc w:val="both"/>
        <w:rPr>
          <w:rFonts w:ascii="Times New Roman" w:hAnsi="Times New Roman" w:cs="Times New Roman"/>
          <w:color w:val="000000" w:themeColor="text1"/>
          <w:sz w:val="24"/>
          <w:szCs w:val="24"/>
        </w:rPr>
      </w:pPr>
      <w:r>
        <w:rPr>
          <w:rFonts w:cs="Times New Roman" w:ascii="Times New Roman" w:hAnsi="Times New Roman"/>
          <w:color w:val="000000" w:themeColor="text1"/>
          <w:sz w:val="24"/>
          <w:szCs w:val="24"/>
        </w:rPr>
      </w:r>
    </w:p>
    <w:p>
      <w:pPr>
        <w:pStyle w:val="ConsPlusNormal1"/>
        <w:rPr>
          <w:rFonts w:ascii="Times New Roman" w:hAnsi="Times New Roman"/>
          <w:sz w:val="24"/>
          <w:szCs w:val="24"/>
        </w:rPr>
      </w:pPr>
      <w:r>
        <w:rPr>
          <w:rFonts w:ascii="Times New Roman" w:hAnsi="Times New Roman"/>
          <w:sz w:val="24"/>
          <w:szCs w:val="24"/>
        </w:rPr>
        <w:t>6.ПОРЯДОК ПРИЕМКИ ТОВАРА</w:t>
      </w:r>
    </w:p>
    <w:p>
      <w:pPr>
        <w:pStyle w:val="ConsPlusNormal1"/>
        <w:rPr>
          <w:rFonts w:ascii="Times New Roman" w:hAnsi="Times New Roman"/>
          <w:sz w:val="24"/>
          <w:szCs w:val="24"/>
        </w:rPr>
      </w:pPr>
      <w:r>
        <w:rPr>
          <w:rFonts w:ascii="Times New Roman" w:hAnsi="Times New Roman"/>
          <w:sz w:val="24"/>
          <w:szCs w:val="24"/>
        </w:rPr>
      </w:r>
    </w:p>
    <w:p>
      <w:pPr>
        <w:pStyle w:val="ConsPlusNormal1"/>
        <w:rPr>
          <w:rFonts w:ascii="Times New Roman" w:hAnsi="Times New Roman"/>
          <w:sz w:val="24"/>
          <w:szCs w:val="24"/>
        </w:rPr>
      </w:pPr>
      <w:r>
        <w:rPr>
          <w:rFonts w:ascii="Times New Roman" w:hAnsi="Times New Roman"/>
          <w:sz w:val="24"/>
          <w:szCs w:val="24"/>
        </w:rPr>
        <w:t>6.1. Приемка поставленного Товара (в том числе проведение экспертизы и оформление результатов приемки) осуществляется с момента его передачи Заказчику в Месте доставки и включает в себя следующее:</w:t>
      </w:r>
    </w:p>
    <w:p>
      <w:pPr>
        <w:pStyle w:val="ConsPlusNormal1"/>
        <w:rPr>
          <w:rFonts w:ascii="Times New Roman" w:hAnsi="Times New Roman"/>
          <w:sz w:val="24"/>
          <w:szCs w:val="24"/>
        </w:rPr>
      </w:pPr>
      <w:r>
        <w:rPr>
          <w:rFonts w:ascii="Times New Roman" w:hAnsi="Times New Roman"/>
          <w:sz w:val="24"/>
          <w:szCs w:val="24"/>
        </w:rPr>
        <w:t>а) проверку номенклатуры, количества и цены поставленного Товара на соответствие Спецификации (приложение № 1 к Контракту);</w:t>
      </w:r>
    </w:p>
    <w:p>
      <w:pPr>
        <w:pStyle w:val="ConsPlusNormal1"/>
        <w:rPr>
          <w:rFonts w:ascii="Times New Roman" w:hAnsi="Times New Roman"/>
          <w:sz w:val="24"/>
          <w:szCs w:val="24"/>
        </w:rPr>
      </w:pPr>
      <w:r>
        <w:rPr>
          <w:rFonts w:ascii="Times New Roman" w:hAnsi="Times New Roman"/>
          <w:sz w:val="24"/>
          <w:szCs w:val="24"/>
        </w:rPr>
        <w:t>б) проверку полноты и правильности оформления комплекта сопроводительных документов в соответствии с условиями Контракта;</w:t>
      </w:r>
    </w:p>
    <w:p>
      <w:pPr>
        <w:pStyle w:val="ConsPlusNormal1"/>
        <w:rPr>
          <w:rFonts w:ascii="Times New Roman" w:hAnsi="Times New Roman"/>
          <w:sz w:val="24"/>
          <w:szCs w:val="24"/>
        </w:rPr>
      </w:pPr>
      <w:r>
        <w:rPr>
          <w:rFonts w:ascii="Times New Roman" w:hAnsi="Times New Roman"/>
          <w:sz w:val="24"/>
          <w:szCs w:val="24"/>
        </w:rPr>
        <w:t>в) контроль наличия/отсутствия внешних повреждений упаковки Товара;</w:t>
      </w:r>
    </w:p>
    <w:p>
      <w:pPr>
        <w:pStyle w:val="ConsPlusNormal1"/>
        <w:rPr>
          <w:rFonts w:ascii="Times New Roman" w:hAnsi="Times New Roman"/>
          <w:sz w:val="24"/>
          <w:szCs w:val="24"/>
        </w:rPr>
      </w:pPr>
      <w:r>
        <w:rPr>
          <w:rFonts w:ascii="Times New Roman" w:hAnsi="Times New Roman"/>
          <w:sz w:val="24"/>
          <w:szCs w:val="24"/>
        </w:rPr>
        <w:t>г) проверку наличия технической, эксплуатационной документации производителя (изготовителя) Товара на русском языке;</w:t>
      </w:r>
    </w:p>
    <w:p>
      <w:pPr>
        <w:pStyle w:val="ConsPlusNormal1"/>
        <w:rPr>
          <w:rFonts w:ascii="Times New Roman" w:hAnsi="Times New Roman"/>
          <w:sz w:val="24"/>
          <w:szCs w:val="24"/>
        </w:rPr>
      </w:pPr>
      <w:r>
        <w:rPr>
          <w:rFonts w:ascii="Times New Roman" w:hAnsi="Times New Roman"/>
          <w:sz w:val="24"/>
          <w:szCs w:val="24"/>
        </w:rPr>
        <w:t>д) проверку сроков годности поступившего Товара на предмет соответствия условиям Контракта (в случае установления требований к сроку годности)</w:t>
      </w:r>
      <w:bookmarkStart w:id="8" w:name="_GoBack"/>
      <w:bookmarkEnd w:id="8"/>
      <w:r>
        <w:rPr>
          <w:rFonts w:ascii="Times New Roman" w:hAnsi="Times New Roman"/>
          <w:sz w:val="24"/>
          <w:szCs w:val="24"/>
        </w:rPr>
        <w:t xml:space="preserve"> ;</w:t>
      </w:r>
    </w:p>
    <w:p>
      <w:pPr>
        <w:pStyle w:val="ConsPlusNormal1"/>
        <w:rPr>
          <w:rFonts w:ascii="Times New Roman" w:hAnsi="Times New Roman"/>
          <w:sz w:val="24"/>
          <w:szCs w:val="24"/>
        </w:rPr>
      </w:pPr>
      <w:r>
        <w:rPr>
          <w:rFonts w:ascii="Times New Roman" w:hAnsi="Times New Roman"/>
          <w:sz w:val="24"/>
          <w:szCs w:val="24"/>
        </w:rPr>
        <w:t>е) проверку комплектности и целостности поставленного Товара.</w:t>
      </w:r>
    </w:p>
    <w:p>
      <w:pPr>
        <w:pStyle w:val="ConsPlusNormal1"/>
        <w:rPr>
          <w:rFonts w:ascii="Times New Roman" w:hAnsi="Times New Roman"/>
          <w:sz w:val="24"/>
          <w:szCs w:val="24"/>
        </w:rPr>
      </w:pPr>
      <w:r>
        <w:rPr>
          <w:rFonts w:ascii="Times New Roman" w:hAnsi="Times New Roman"/>
          <w:sz w:val="24"/>
          <w:szCs w:val="24"/>
        </w:rPr>
        <w:t>Приемка Товара осуществляется в соответствии с требованиями законодательства Российской Федерации.</w:t>
      </w:r>
    </w:p>
    <w:p>
      <w:pPr>
        <w:pStyle w:val="ConsPlusNormal1"/>
        <w:rPr>
          <w:rFonts w:ascii="Times New Roman" w:hAnsi="Times New Roman"/>
          <w:sz w:val="24"/>
          <w:szCs w:val="24"/>
        </w:rPr>
      </w:pPr>
      <w:bookmarkStart w:id="9" w:name="P141"/>
      <w:bookmarkEnd w:id="9"/>
      <w:r>
        <w:rPr>
          <w:rFonts w:ascii="Times New Roman" w:hAnsi="Times New Roman"/>
          <w:sz w:val="24"/>
          <w:szCs w:val="24"/>
        </w:rPr>
        <w:t>6.2. Для проверки предоставленных Поставщиком результатов поставки, предусмотренных Контрактом, в части их соответствия условиям Контракта Заказчик проводит экспертизу Товара в порядке, предусмотренном статьей 94 Закона № 44-ФЗ. Экспертиза может проводиться силами Заказчика или к ее проведению могут привлекаться эксперты, экспертные организации.</w:t>
      </w:r>
    </w:p>
    <w:p>
      <w:pPr>
        <w:pStyle w:val="Normal"/>
        <w:spacing w:before="0" w:after="0"/>
        <w:ind w:firstLine="709"/>
        <w:jc w:val="both"/>
        <w:rPr>
          <w:rFonts w:ascii="Times New Roman" w:hAnsi="Times New Roman"/>
          <w:sz w:val="24"/>
          <w:szCs w:val="24"/>
        </w:rPr>
      </w:pPr>
      <w:r>
        <w:rPr>
          <w:rFonts w:cs="Times New Roman" w:ascii="Times New Roman" w:hAnsi="Times New Roman"/>
          <w:color w:val="000000" w:themeColor="text1"/>
          <w:sz w:val="24"/>
          <w:szCs w:val="24"/>
        </w:rPr>
        <w:t>6.3. Приемка результатов исполнения Контракта осуществляется в порядке и в сроки, которые установлены Контрактом и оформляется документом о приемке в соответствии со ст. 94 Закона №44-ФЗ.</w:t>
      </w:r>
    </w:p>
    <w:p>
      <w:pPr>
        <w:pStyle w:val="ConsPlusNormal1"/>
        <w:rPr>
          <w:rFonts w:ascii="Times New Roman" w:hAnsi="Times New Roman"/>
          <w:sz w:val="24"/>
          <w:szCs w:val="24"/>
        </w:rPr>
      </w:pPr>
      <w:r>
        <w:rPr>
          <w:rFonts w:ascii="Times New Roman" w:hAnsi="Times New Roman"/>
          <w:sz w:val="24"/>
          <w:szCs w:val="24"/>
        </w:rPr>
        <w:t xml:space="preserve">Заказчик осуществляет приемку поставленного Товара (по каждому этапу поставки), включая оформление результатов приемки, в течение </w:t>
      </w:r>
      <w:r>
        <w:rPr>
          <w:rFonts w:eastAsia="Times New Roman" w:cs="Calibri" w:ascii="Times New Roman" w:hAnsi="Times New Roman"/>
          <w:color w:val="auto"/>
          <w:kern w:val="0"/>
          <w:sz w:val="24"/>
          <w:szCs w:val="24"/>
          <w:lang w:val="ru-RU" w:eastAsia="ru-RU" w:bidi="ar-SA"/>
        </w:rPr>
        <w:t>20</w:t>
      </w:r>
      <w:r>
        <w:rPr>
          <w:rFonts w:ascii="Times New Roman" w:hAnsi="Times New Roman"/>
          <w:sz w:val="24"/>
          <w:szCs w:val="24"/>
        </w:rPr>
        <w:t xml:space="preserve"> (двадцати) рабочих дней, следующих за днем поступления от Поставщика документа о приемки и документов, предусмотренных пунктом 5.3 Контракта, направляет Поставщику подписанные документы о приемке Товара или мотивированный отказ от подписания, в котором указываются недостатки и сроки их устранения.</w:t>
      </w:r>
    </w:p>
    <w:p>
      <w:pPr>
        <w:pStyle w:val="ConsPlusNormal1"/>
        <w:rPr>
          <w:rFonts w:ascii="Times New Roman" w:hAnsi="Times New Roman"/>
          <w:sz w:val="24"/>
          <w:szCs w:val="24"/>
        </w:rPr>
      </w:pPr>
      <w:r>
        <w:rPr>
          <w:rFonts w:ascii="Times New Roman" w:hAnsi="Times New Roman"/>
          <w:sz w:val="24"/>
          <w:szCs w:val="24"/>
        </w:rPr>
        <w:t>Структурированный документ о приемке считается подписанным с момента подписания его Заказчиком и Поставщиком усиленной электронной подписью лиц, имеющих право действовать от имени Заказчика и Поставщика, в единой информационной системе в сфере закупок.</w:t>
      </w:r>
    </w:p>
    <w:p>
      <w:pPr>
        <w:pStyle w:val="Normal"/>
        <w:spacing w:before="0" w:after="0"/>
        <w:ind w:firstLine="709"/>
        <w:jc w:val="both"/>
        <w:rPr>
          <w:rFonts w:ascii="Times New Roman" w:hAnsi="Times New Roman"/>
          <w:sz w:val="24"/>
          <w:szCs w:val="24"/>
        </w:rPr>
      </w:pPr>
      <w:r>
        <w:rPr>
          <w:rFonts w:cs="Times New Roman" w:ascii="Times New Roman" w:hAnsi="Times New Roman"/>
          <w:color w:val="000000" w:themeColor="text1"/>
          <w:sz w:val="24"/>
          <w:szCs w:val="24"/>
        </w:rPr>
        <w:t>В порядке, предусмотренном настоящим пунктом Контракта, мотивированный отказ от  приемки формируется Заказчиком  в электронной форме в единой информационной системе в сфере закупок и подписывается  усиленной электронной подписью лица, имеющего право действовать от имени Заказчика.</w:t>
      </w:r>
    </w:p>
    <w:p>
      <w:pPr>
        <w:pStyle w:val="Normal"/>
        <w:spacing w:before="0" w:after="0"/>
        <w:ind w:firstLine="709"/>
        <w:jc w:val="both"/>
        <w:rPr>
          <w:rFonts w:ascii="Times New Roman" w:hAnsi="Times New Roman"/>
          <w:sz w:val="24"/>
          <w:szCs w:val="24"/>
        </w:rPr>
      </w:pPr>
      <w:r>
        <w:rPr>
          <w:rFonts w:eastAsia="Calibri" w:cs="Times New Roman" w:ascii="Times New Roman" w:hAnsi="Times New Roman"/>
          <w:color w:val="000000" w:themeColor="text1"/>
          <w:sz w:val="24"/>
          <w:szCs w:val="24"/>
        </w:rPr>
        <w:t>Заказчик имеет право частично принять поставленный Товар с отражением информации о фактически принятом количестве Товара в структурированном документе о приемке в единой информационной системе в сфере закупок.</w:t>
      </w:r>
    </w:p>
    <w:p>
      <w:pPr>
        <w:pStyle w:val="ConsPlusNormal1"/>
        <w:rPr>
          <w:rFonts w:ascii="Times New Roman" w:hAnsi="Times New Roman"/>
          <w:sz w:val="24"/>
          <w:szCs w:val="24"/>
        </w:rPr>
      </w:pPr>
      <w:bookmarkStart w:id="10" w:name="P234"/>
      <w:bookmarkEnd w:id="10"/>
      <w:r>
        <w:rPr>
          <w:rFonts w:ascii="Times New Roman" w:hAnsi="Times New Roman"/>
          <w:sz w:val="24"/>
          <w:szCs w:val="24"/>
        </w:rPr>
        <w:t>6.4. Обязательства Поставщика по поставке Товара по Контракту (этапу) считаются выполненными Поставщиком после подписания Сторонами структурированного документа о приемке.</w:t>
      </w:r>
    </w:p>
    <w:p>
      <w:pPr>
        <w:pStyle w:val="ConsPlusNormal1"/>
        <w:rPr>
          <w:rFonts w:ascii="Times New Roman" w:hAnsi="Times New Roman"/>
          <w:sz w:val="24"/>
          <w:szCs w:val="24"/>
        </w:rPr>
      </w:pPr>
      <w:r>
        <w:rPr>
          <w:rFonts w:ascii="Times New Roman" w:hAnsi="Times New Roman"/>
          <w:sz w:val="24"/>
          <w:szCs w:val="24"/>
        </w:rPr>
        <w:t>6.5. Со дня подписания структурированного документа о приемке в единой информационной системе в сфере закупок Заказчиком риск случайной гибели, утраты или повреждения Товара переходит к Заказчику.</w:t>
      </w:r>
    </w:p>
    <w:p>
      <w:pPr>
        <w:pStyle w:val="ConsPlusNormal1"/>
        <w:rPr>
          <w:rFonts w:ascii="Times New Roman" w:hAnsi="Times New Roman"/>
          <w:sz w:val="24"/>
          <w:szCs w:val="24"/>
        </w:rPr>
      </w:pPr>
      <w:r>
        <w:rPr>
          <w:rFonts w:ascii="Times New Roman" w:hAnsi="Times New Roman"/>
          <w:sz w:val="24"/>
          <w:szCs w:val="24"/>
        </w:rPr>
      </w:r>
    </w:p>
    <w:p>
      <w:pPr>
        <w:pStyle w:val="ConsPlusNormal1"/>
        <w:numPr>
          <w:ilvl w:val="0"/>
          <w:numId w:val="5"/>
        </w:numPr>
        <w:rPr>
          <w:sz w:val="24"/>
          <w:szCs w:val="24"/>
        </w:rPr>
      </w:pPr>
      <w:bookmarkStart w:id="11" w:name="P160"/>
      <w:bookmarkEnd w:id="11"/>
      <w:r>
        <w:rPr>
          <w:rFonts w:ascii="Times New Roman" w:hAnsi="Times New Roman"/>
          <w:sz w:val="24"/>
          <w:szCs w:val="24"/>
        </w:rPr>
        <w:t>ГАРАНТИИ</w:t>
      </w:r>
    </w:p>
    <w:p>
      <w:pPr>
        <w:pStyle w:val="ConsPlusNormal1"/>
        <w:rPr>
          <w:rFonts w:ascii="Times New Roman" w:hAnsi="Times New Roman"/>
          <w:sz w:val="24"/>
          <w:szCs w:val="24"/>
        </w:rPr>
      </w:pPr>
      <w:r>
        <w:rPr>
          <w:rFonts w:ascii="Times New Roman" w:hAnsi="Times New Roman"/>
          <w:sz w:val="24"/>
          <w:szCs w:val="24"/>
        </w:rPr>
      </w:r>
    </w:p>
    <w:p>
      <w:pPr>
        <w:pStyle w:val="Normal"/>
        <w:tabs>
          <w:tab w:val="clear" w:pos="708"/>
          <w:tab w:val="left" w:pos="7829" w:leader="none"/>
        </w:tabs>
        <w:spacing w:before="0" w:after="0"/>
        <w:ind w:firstLine="709"/>
        <w:jc w:val="both"/>
        <w:rPr/>
      </w:pPr>
      <w:r>
        <w:rPr>
          <w:rFonts w:cs="Times New Roman" w:ascii="Times New Roman" w:hAnsi="Times New Roman"/>
          <w:color w:val="000000" w:themeColor="text1"/>
          <w:sz w:val="24"/>
          <w:szCs w:val="24"/>
        </w:rPr>
        <w:t xml:space="preserve">7.1. </w:t>
      </w:r>
      <w:r>
        <w:rPr>
          <w:rStyle w:val="FontStyle14"/>
          <w:rFonts w:ascii="Times New Roman" w:hAnsi="Times New Roman"/>
          <w:color w:val="000000" w:themeColor="text1"/>
          <w:sz w:val="24"/>
          <w:szCs w:val="24"/>
        </w:rPr>
        <w:t>Качество, технические характеристики Товара,</w:t>
      </w:r>
      <w:r>
        <w:rPr>
          <w:rFonts w:cs="Times New Roman" w:ascii="Times New Roman" w:hAnsi="Times New Roman"/>
          <w:color w:val="000000" w:themeColor="text1"/>
          <w:sz w:val="24"/>
          <w:szCs w:val="24"/>
        </w:rPr>
        <w:t xml:space="preserve"> </w:t>
      </w:r>
      <w:r>
        <w:rPr>
          <w:rFonts w:cs="Times New Roman" w:ascii="Times New Roman" w:hAnsi="Times New Roman"/>
          <w:color w:val="000000" w:themeColor="text1"/>
          <w:kern w:val="2"/>
          <w:sz w:val="24"/>
          <w:szCs w:val="24"/>
        </w:rPr>
        <w:t>функциональные характеристики (потребительские свойства)</w:t>
      </w:r>
      <w:r>
        <w:rPr>
          <w:rFonts w:cs="Times New Roman" w:ascii="Times New Roman" w:hAnsi="Times New Roman"/>
          <w:color w:val="000000" w:themeColor="text1"/>
          <w:sz w:val="24"/>
          <w:szCs w:val="24"/>
        </w:rPr>
        <w:t xml:space="preserve">, </w:t>
      </w:r>
      <w:r>
        <w:rPr>
          <w:rFonts w:cs="Times New Roman" w:ascii="Times New Roman" w:hAnsi="Times New Roman"/>
          <w:bCs/>
          <w:color w:val="000000" w:themeColor="text1"/>
          <w:sz w:val="24"/>
          <w:szCs w:val="24"/>
        </w:rPr>
        <w:t xml:space="preserve">эксплуатационные характеристики </w:t>
      </w:r>
      <w:r>
        <w:rPr>
          <w:rFonts w:cs="Times New Roman" w:ascii="Times New Roman" w:hAnsi="Times New Roman"/>
          <w:color w:val="000000" w:themeColor="text1"/>
          <w:sz w:val="24"/>
          <w:szCs w:val="24"/>
        </w:rPr>
        <w:t>поставляемого Товара</w:t>
      </w:r>
      <w:r>
        <w:rPr>
          <w:rFonts w:cs="Times New Roman" w:ascii="Times New Roman" w:hAnsi="Times New Roman"/>
          <w:bCs/>
          <w:color w:val="000000" w:themeColor="text1"/>
          <w:sz w:val="24"/>
          <w:szCs w:val="24"/>
        </w:rPr>
        <w:t xml:space="preserve"> </w:t>
      </w:r>
      <w:r>
        <w:rPr>
          <w:rFonts w:cs="Times New Roman" w:ascii="Times New Roman" w:hAnsi="Times New Roman"/>
          <w:color w:val="000000" w:themeColor="text1"/>
          <w:sz w:val="24"/>
          <w:szCs w:val="24"/>
        </w:rPr>
        <w:t>и иные показатели Товара</w:t>
      </w:r>
      <w:r>
        <w:rPr>
          <w:rFonts w:cs="Times New Roman" w:ascii="Times New Roman" w:hAnsi="Times New Roman"/>
          <w:bCs/>
          <w:color w:val="000000" w:themeColor="text1"/>
          <w:sz w:val="24"/>
          <w:szCs w:val="24"/>
        </w:rPr>
        <w:t>,</w:t>
      </w:r>
      <w:r>
        <w:rPr>
          <w:rFonts w:cs="Times New Roman" w:ascii="Times New Roman" w:hAnsi="Times New Roman"/>
          <w:bCs/>
          <w:i/>
          <w:color w:val="000000" w:themeColor="text1"/>
          <w:sz w:val="24"/>
          <w:szCs w:val="24"/>
        </w:rPr>
        <w:t xml:space="preserve"> </w:t>
      </w:r>
      <w:r>
        <w:rPr>
          <w:rFonts w:cs="Times New Roman" w:ascii="Times New Roman" w:hAnsi="Times New Roman"/>
          <w:color w:val="000000" w:themeColor="text1"/>
          <w:sz w:val="24"/>
          <w:szCs w:val="24"/>
        </w:rPr>
        <w:t>должны соответствовать Спецификации (Приложение 1 к Контракту), условиям Контракта и действующему законодательству Российской Федерации, в том числе требованиям ГОСТов, ТУ, СанПинов. Товар должен соответствовать требованиям, обеспечивающим его безопасность для жизни и здоровья</w:t>
      </w:r>
      <w:r>
        <w:rPr>
          <w:rFonts w:cs="Times New Roman" w:ascii="Times New Roman" w:hAnsi="Times New Roman"/>
          <w:iCs/>
          <w:color w:val="000000" w:themeColor="text1"/>
          <w:sz w:val="24"/>
          <w:szCs w:val="24"/>
        </w:rPr>
        <w:t xml:space="preserve"> потребителей.</w:t>
      </w:r>
    </w:p>
    <w:p>
      <w:pPr>
        <w:pStyle w:val="Normal"/>
        <w:tabs>
          <w:tab w:val="clear" w:pos="708"/>
          <w:tab w:val="left" w:pos="7829" w:leader="none"/>
        </w:tabs>
        <w:spacing w:before="0" w:after="0"/>
        <w:ind w:firstLine="709"/>
        <w:jc w:val="both"/>
        <w:rPr>
          <w:rFonts w:ascii="Times New Roman" w:hAnsi="Times New Roman"/>
          <w:sz w:val="24"/>
          <w:szCs w:val="24"/>
        </w:rPr>
      </w:pPr>
      <w:r>
        <w:rPr>
          <w:rFonts w:cs="Times New Roman" w:ascii="Times New Roman" w:hAnsi="Times New Roman"/>
          <w:bCs/>
          <w:iCs/>
          <w:color w:val="000000" w:themeColor="text1"/>
          <w:sz w:val="24"/>
          <w:szCs w:val="24"/>
        </w:rPr>
        <w:t xml:space="preserve">Поставщик отвечает за недостатки товара, на который предоставил гарантию качества (при наличии), если не докажет, что они возникли после передачи Заказчику товара вследствие </w:t>
      </w:r>
      <w:r>
        <w:rPr>
          <w:rFonts w:cs="Times New Roman" w:ascii="Times New Roman" w:hAnsi="Times New Roman"/>
          <w:color w:val="000000" w:themeColor="text1"/>
          <w:sz w:val="24"/>
          <w:szCs w:val="24"/>
        </w:rPr>
        <w:t>нарушения правил пользования товаром или его хранения, либо действий третьих лиц, либо обстоятельств непреодолимой силы.</w:t>
      </w:r>
    </w:p>
    <w:p>
      <w:pPr>
        <w:pStyle w:val="Normal"/>
        <w:tabs>
          <w:tab w:val="clear" w:pos="708"/>
          <w:tab w:val="left" w:pos="7829" w:leader="none"/>
        </w:tabs>
        <w:spacing w:before="0" w:after="0"/>
        <w:ind w:firstLine="709"/>
        <w:jc w:val="both"/>
        <w:rPr>
          <w:rFonts w:ascii="Times New Roman" w:hAnsi="Times New Roman"/>
          <w:sz w:val="24"/>
          <w:szCs w:val="24"/>
        </w:rPr>
      </w:pPr>
      <w:r>
        <w:rPr>
          <w:rFonts w:cs="Times New Roman" w:ascii="Times New Roman" w:hAnsi="Times New Roman"/>
          <w:color w:val="000000" w:themeColor="text1"/>
          <w:sz w:val="24"/>
          <w:szCs w:val="24"/>
        </w:rPr>
        <w:t>7.2. Товар должен быть новым (Товаром, который не был в употреблении, в ремонте, в том числе, который не был восстановлен, у которого не была осуществлена замена составных частей, не были восстановлены потребительские свойства), свободным о</w:t>
      </w:r>
      <w:r>
        <w:rPr>
          <w:rFonts w:cs="Times New Roman" w:ascii="Times New Roman" w:hAnsi="Times New Roman"/>
          <w:color w:val="000000" w:themeColor="text1"/>
          <w:sz w:val="24"/>
          <w:szCs w:val="24"/>
          <w:shd w:fill="auto" w:val="clear"/>
        </w:rPr>
        <w:t xml:space="preserve">т любых притязаний третьих лиц, не </w:t>
      </w:r>
      <w:r>
        <w:rPr>
          <w:rFonts w:eastAsia="Times New Roman" w:cs="Times New Roman" w:ascii="Times New Roman" w:hAnsi="Times New Roman"/>
          <w:color w:val="000000" w:themeColor="text1"/>
          <w:sz w:val="24"/>
          <w:szCs w:val="24"/>
          <w:shd w:fill="auto" w:val="clear"/>
          <w:lang w:eastAsia="ru-RU"/>
        </w:rPr>
        <w:t>находящимся под запретом (арестом), в залоге.</w:t>
      </w:r>
    </w:p>
    <w:p>
      <w:pPr>
        <w:pStyle w:val="ConsPlusNormal1"/>
        <w:rPr>
          <w:rFonts w:ascii="Times New Roman" w:hAnsi="Times New Roman"/>
          <w:sz w:val="24"/>
          <w:szCs w:val="24"/>
        </w:rPr>
      </w:pPr>
      <w:r>
        <w:rPr>
          <w:rFonts w:ascii="Times New Roman" w:hAnsi="Times New Roman"/>
          <w:sz w:val="24"/>
          <w:szCs w:val="24"/>
          <w:shd w:fill="auto" w:val="clear"/>
        </w:rPr>
        <w:t xml:space="preserve">7.3. Возврат некачественного товара осуществляется силами и за счет Поставщика. </w:t>
      </w:r>
    </w:p>
    <w:p>
      <w:pPr>
        <w:pStyle w:val="Normal"/>
        <w:spacing w:before="0" w:after="0"/>
        <w:contextualSpacing/>
        <w:rPr>
          <w:rFonts w:ascii="Times New Roman" w:hAnsi="Times New Roman"/>
          <w:sz w:val="24"/>
          <w:szCs w:val="24"/>
        </w:rPr>
      </w:pPr>
      <w:r>
        <w:rPr>
          <w:rFonts w:cs="Times New Roman" w:ascii="Times New Roman" w:hAnsi="Times New Roman"/>
          <w:color w:val="000000" w:themeColor="text1"/>
          <w:sz w:val="24"/>
          <w:szCs w:val="24"/>
          <w:shd w:fill="auto" w:val="clear"/>
        </w:rPr>
        <w:t xml:space="preserve">             </w:t>
      </w:r>
      <w:r>
        <w:rPr>
          <w:rFonts w:cs="Times New Roman" w:ascii="Times New Roman" w:hAnsi="Times New Roman"/>
          <w:color w:val="000000" w:themeColor="text1"/>
          <w:sz w:val="24"/>
          <w:szCs w:val="24"/>
          <w:shd w:fill="auto" w:val="clear"/>
        </w:rPr>
        <w:t>7.4 На момент поставки остаточный срок годности Товара должен быть не менее 12 месяцев на момент поставки товара.</w:t>
      </w:r>
    </w:p>
    <w:p>
      <w:pPr>
        <w:pStyle w:val="Normal"/>
        <w:widowControl w:val="false"/>
        <w:spacing w:before="0" w:after="0"/>
        <w:ind w:firstLine="709"/>
        <w:contextualSpacing/>
        <w:rPr>
          <w:rFonts w:ascii="Times New Roman" w:hAnsi="Times New Roman" w:cs="Times New Roman"/>
          <w:color w:val="000000" w:themeColor="text1"/>
          <w:sz w:val="24"/>
          <w:szCs w:val="24"/>
          <w:shd w:fill="FFFF00" w:val="clear"/>
        </w:rPr>
      </w:pPr>
      <w:r>
        <w:rPr>
          <w:rFonts w:cs="Times New Roman" w:ascii="Times New Roman" w:hAnsi="Times New Roman"/>
          <w:color w:val="000000" w:themeColor="text1"/>
          <w:sz w:val="24"/>
          <w:szCs w:val="24"/>
          <w:shd w:fill="FFFF00" w:val="clear"/>
        </w:rPr>
      </w:r>
    </w:p>
    <w:p>
      <w:pPr>
        <w:pStyle w:val="Normal"/>
        <w:keepNext w:val="true"/>
        <w:numPr>
          <w:ilvl w:val="0"/>
          <w:numId w:val="0"/>
        </w:numPr>
        <w:spacing w:before="0" w:after="0"/>
        <w:ind w:left="0" w:hanging="0"/>
        <w:contextualSpacing/>
        <w:outlineLvl w:val="0"/>
        <w:rPr>
          <w:rFonts w:ascii="Times New Roman" w:hAnsi="Times New Roman" w:cs="Times New Roman"/>
          <w:color w:val="000000" w:themeColor="text1"/>
          <w:sz w:val="24"/>
          <w:szCs w:val="24"/>
        </w:rPr>
      </w:pPr>
      <w:r>
        <w:rPr>
          <w:rFonts w:cs="Times New Roman" w:ascii="Times New Roman" w:hAnsi="Times New Roman"/>
          <w:color w:val="000000" w:themeColor="text1"/>
          <w:sz w:val="24"/>
          <w:szCs w:val="24"/>
        </w:rPr>
      </w:r>
    </w:p>
    <w:p>
      <w:pPr>
        <w:pStyle w:val="ConsPlusNormal1"/>
        <w:rPr>
          <w:rFonts w:ascii="Times New Roman" w:hAnsi="Times New Roman"/>
          <w:sz w:val="24"/>
          <w:szCs w:val="24"/>
        </w:rPr>
      </w:pPr>
      <w:r>
        <w:rPr>
          <w:rFonts w:ascii="Times New Roman" w:hAnsi="Times New Roman"/>
          <w:sz w:val="24"/>
          <w:szCs w:val="24"/>
        </w:rPr>
      </w:r>
    </w:p>
    <w:p>
      <w:pPr>
        <w:pStyle w:val="ConsPlusNormal1"/>
        <w:numPr>
          <w:ilvl w:val="0"/>
          <w:numId w:val="5"/>
        </w:numPr>
        <w:rPr>
          <w:rFonts w:ascii="Times New Roman" w:hAnsi="Times New Roman"/>
          <w:sz w:val="24"/>
          <w:szCs w:val="24"/>
        </w:rPr>
      </w:pPr>
      <w:r>
        <w:rPr>
          <w:rFonts w:ascii="Times New Roman" w:hAnsi="Times New Roman"/>
          <w:sz w:val="24"/>
          <w:szCs w:val="24"/>
        </w:rPr>
        <w:t>ПОРЯДОК РАСЧЕТОВ</w:t>
      </w:r>
    </w:p>
    <w:p>
      <w:pPr>
        <w:pStyle w:val="ConsPlusNormal1"/>
        <w:rPr>
          <w:rFonts w:ascii="Times New Roman" w:hAnsi="Times New Roman"/>
          <w:sz w:val="24"/>
          <w:szCs w:val="24"/>
        </w:rPr>
      </w:pPr>
      <w:r>
        <w:rPr>
          <w:rFonts w:ascii="Times New Roman" w:hAnsi="Times New Roman"/>
          <w:sz w:val="24"/>
          <w:szCs w:val="24"/>
        </w:rPr>
      </w:r>
    </w:p>
    <w:p>
      <w:pPr>
        <w:pStyle w:val="ConsPlusNormal1"/>
        <w:jc w:val="center"/>
        <w:rPr>
          <w:rFonts w:ascii="Times New Roman" w:hAnsi="Times New Roman"/>
          <w:b/>
          <w:b/>
          <w:sz w:val="24"/>
          <w:szCs w:val="24"/>
        </w:rPr>
      </w:pPr>
      <w:r>
        <w:rPr>
          <w:rFonts w:ascii="Times New Roman" w:hAnsi="Times New Roman"/>
          <w:b/>
          <w:sz w:val="24"/>
          <w:szCs w:val="24"/>
        </w:rPr>
        <w:t>8. ПОРЯДОК РАСЧЕТОВ</w:t>
      </w:r>
    </w:p>
    <w:p>
      <w:pPr>
        <w:pStyle w:val="Normal"/>
        <w:ind w:left="0" w:right="0" w:firstLine="709"/>
        <w:jc w:val="both"/>
        <w:rPr>
          <w:rFonts w:ascii="Times New Roman" w:hAnsi="Times New Roman"/>
          <w:sz w:val="24"/>
          <w:szCs w:val="24"/>
        </w:rPr>
      </w:pPr>
      <w:r>
        <w:rPr>
          <w:rFonts w:ascii="Times New Roman" w:hAnsi="Times New Roman"/>
          <w:sz w:val="24"/>
          <w:szCs w:val="24"/>
        </w:rPr>
        <w:t xml:space="preserve">8.1. Оплата по Контракту осуществляется  </w:t>
      </w:r>
      <w:r>
        <w:rPr>
          <w:rFonts w:ascii="Times New Roman" w:hAnsi="Times New Roman"/>
          <w:b/>
          <w:bCs/>
          <w:sz w:val="24"/>
          <w:szCs w:val="24"/>
        </w:rPr>
        <w:t>за счет фонда ОМС.</w:t>
      </w:r>
    </w:p>
    <w:p>
      <w:pPr>
        <w:pStyle w:val="Normal"/>
        <w:ind w:left="0" w:right="0" w:firstLine="709"/>
        <w:jc w:val="both"/>
        <w:rPr>
          <w:rFonts w:ascii="Times New Roman" w:hAnsi="Times New Roman"/>
          <w:sz w:val="24"/>
          <w:szCs w:val="24"/>
        </w:rPr>
      </w:pPr>
      <w:r>
        <w:rPr>
          <w:rFonts w:ascii="Times New Roman" w:hAnsi="Times New Roman"/>
          <w:sz w:val="24"/>
          <w:szCs w:val="24"/>
        </w:rPr>
        <w:t>8.2. Оплата по Контракту осуществляется в безналичном порядке путем перечисления денежных средств со счета Заказчика на счет Поставщика. Датой оплаты считается дата списания денежных средств со счета Заказчика.</w:t>
      </w:r>
    </w:p>
    <w:p>
      <w:pPr>
        <w:pStyle w:val="ConsPlusNormal1"/>
        <w:ind w:left="0" w:right="0" w:firstLine="709"/>
        <w:jc w:val="both"/>
        <w:rPr>
          <w:rFonts w:ascii="Times New Roman" w:hAnsi="Times New Roman"/>
          <w:sz w:val="24"/>
          <w:szCs w:val="24"/>
        </w:rPr>
      </w:pPr>
      <w:r>
        <w:rPr>
          <w:rFonts w:ascii="Times New Roman" w:hAnsi="Times New Roman"/>
          <w:sz w:val="24"/>
          <w:szCs w:val="24"/>
        </w:rPr>
        <w:t>Оплата по Контракту осуществляется после исполнения обязательств Поставщиком по поставке Товара.</w:t>
      </w:r>
    </w:p>
    <w:p>
      <w:pPr>
        <w:pStyle w:val="Normal"/>
        <w:ind w:left="0" w:right="0" w:firstLine="709"/>
        <w:jc w:val="both"/>
        <w:rPr>
          <w:rFonts w:ascii="Times New Roman" w:hAnsi="Times New Roman"/>
          <w:sz w:val="24"/>
          <w:szCs w:val="24"/>
        </w:rPr>
      </w:pPr>
      <w:r>
        <w:rPr>
          <w:rFonts w:ascii="Times New Roman" w:hAnsi="Times New Roman"/>
          <w:sz w:val="24"/>
          <w:szCs w:val="24"/>
        </w:rPr>
        <w:t xml:space="preserve">8.3. Оплата по контракту осуществляется после приемки этапа поставки товара в безналичной форме путем перечисления денежных средств на расчетный счет поставщика, указанный в Контракте, в течение </w:t>
      </w:r>
      <w:r>
        <w:rPr>
          <w:rFonts w:ascii="Times New Roman" w:hAnsi="Times New Roman"/>
          <w:b/>
          <w:sz w:val="24"/>
          <w:szCs w:val="24"/>
        </w:rPr>
        <w:t>семи рабочих дней</w:t>
      </w:r>
      <w:r>
        <w:rPr>
          <w:rFonts w:ascii="Times New Roman" w:hAnsi="Times New Roman"/>
          <w:sz w:val="24"/>
          <w:szCs w:val="24"/>
        </w:rPr>
        <w:t xml:space="preserve"> с даты подписания заказчиком документов о приемки в соответствии со статьёй 94 Закона №44-ФЗ. Обязательства Заказчика по оплате цены Контракта считаются исполненными с момента списания денежных средств с расчетного счета Заказчика. </w:t>
      </w:r>
    </w:p>
    <w:p>
      <w:pPr>
        <w:pStyle w:val="Normal"/>
        <w:jc w:val="both"/>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 xml:space="preserve">8.4. В случае ненадлежащего исполнения Поставщиком обязательств, предусмотренных Контрактом, в том числе, нарушения срока поставки Товара по Контракту (этапу), Заказчик вправе удержать суммы </w:t>
      </w:r>
      <w:r>
        <w:rPr>
          <w:rFonts w:eastAsia="Calibri" w:ascii="Times New Roman" w:hAnsi="Times New Roman"/>
          <w:sz w:val="24"/>
          <w:szCs w:val="24"/>
        </w:rPr>
        <w:t>неисполненных поставщиком требований об уплате неустоек (штрафов, пеней), предъявленных заказчиком в соответствии с настоящим Федеральным законом, из суммы, подлежащей оплате поставщику.</w:t>
      </w:r>
    </w:p>
    <w:p>
      <w:pPr>
        <w:pStyle w:val="ConsPlusNormal1"/>
        <w:jc w:val="center"/>
        <w:rPr>
          <w:rFonts w:ascii="Times New Roman" w:hAnsi="Times New Roman"/>
          <w:b/>
          <w:b/>
          <w:sz w:val="24"/>
          <w:szCs w:val="24"/>
        </w:rPr>
      </w:pPr>
      <w:r>
        <w:rPr>
          <w:rFonts w:ascii="Times New Roman" w:hAnsi="Times New Roman"/>
          <w:b/>
          <w:sz w:val="24"/>
          <w:szCs w:val="24"/>
        </w:rPr>
        <w:t>9. ОБЕСПЕЧЕНИЕ ИСПОЛНЕНИЯ КОНТРАКТА</w:t>
      </w:r>
    </w:p>
    <w:p>
      <w:pPr>
        <w:pStyle w:val="Style24"/>
        <w:spacing w:before="0" w:after="0"/>
        <w:ind w:left="0" w:right="0" w:firstLine="709"/>
        <w:jc w:val="both"/>
        <w:rPr>
          <w:rFonts w:ascii="Times New Roman" w:hAnsi="Times New Roman"/>
          <w:sz w:val="24"/>
          <w:szCs w:val="24"/>
        </w:rPr>
      </w:pPr>
      <w:r>
        <w:rPr>
          <w:rFonts w:cs="Times New Roman"/>
          <w:sz w:val="24"/>
          <w:szCs w:val="24"/>
          <w:lang w:val="ru-RU"/>
        </w:rPr>
        <w:t xml:space="preserve">9.1. </w:t>
      </w:r>
      <w:r>
        <w:rPr>
          <w:rFonts w:cs="Times New Roman"/>
          <w:sz w:val="24"/>
          <w:szCs w:val="24"/>
        </w:rPr>
        <w:t xml:space="preserve">Обеспечение исполнения </w:t>
      </w:r>
      <w:r>
        <w:rPr>
          <w:rFonts w:cs="Times New Roman"/>
          <w:sz w:val="24"/>
          <w:szCs w:val="24"/>
          <w:lang w:val="ru-RU"/>
        </w:rPr>
        <w:t>Поставщиком</w:t>
      </w:r>
      <w:r>
        <w:rPr>
          <w:rFonts w:cs="Times New Roman"/>
          <w:sz w:val="24"/>
          <w:szCs w:val="24"/>
        </w:rPr>
        <w:t xml:space="preserve"> обязательств по настоящему Контракту, обеспечивается </w:t>
      </w:r>
      <w:r>
        <w:rPr>
          <w:rFonts w:cs="Times New Roman"/>
          <w:b/>
          <w:sz w:val="24"/>
          <w:szCs w:val="24"/>
        </w:rPr>
        <w:t>в размере</w:t>
      </w:r>
      <w:r>
        <w:rPr>
          <w:rFonts w:cs="Times New Roman"/>
          <w:b/>
          <w:color w:val="000000"/>
          <w:sz w:val="24"/>
          <w:szCs w:val="24"/>
        </w:rPr>
        <w:t xml:space="preserve"> 10% </w:t>
      </w:r>
      <w:r>
        <w:rPr>
          <w:rFonts w:cs="Times New Roman"/>
          <w:b/>
          <w:color w:val="000000"/>
          <w:sz w:val="24"/>
          <w:szCs w:val="24"/>
          <w:lang w:val="ru-RU"/>
        </w:rPr>
        <w:t xml:space="preserve">от начальной максимальной цены </w:t>
      </w:r>
      <w:r>
        <w:rPr>
          <w:rFonts w:cs="Times New Roman"/>
          <w:b/>
          <w:sz w:val="24"/>
          <w:szCs w:val="24"/>
        </w:rPr>
        <w:t xml:space="preserve"> </w:t>
      </w:r>
      <w:r>
        <w:rPr>
          <w:rFonts w:cs="Times New Roman"/>
          <w:sz w:val="24"/>
          <w:szCs w:val="24"/>
        </w:rPr>
        <w:t>контракта, что составляет          рублей     копеек.</w:t>
      </w:r>
    </w:p>
    <w:p>
      <w:pPr>
        <w:pStyle w:val="Style24"/>
        <w:spacing w:before="0" w:after="0"/>
        <w:ind w:left="0" w:right="0" w:firstLine="709"/>
        <w:jc w:val="both"/>
        <w:rPr>
          <w:rFonts w:ascii="Times New Roman" w:hAnsi="Times New Roman"/>
          <w:sz w:val="24"/>
          <w:szCs w:val="24"/>
        </w:rPr>
      </w:pPr>
      <w:r>
        <w:rPr>
          <w:rFonts w:cs="Times New Roman"/>
          <w:b/>
          <w:sz w:val="24"/>
          <w:szCs w:val="24"/>
        </w:rPr>
        <w:t>Настоящий Контракт заключается после предоставления Поставщиком обеспечения исполнения настоящего Контракта.</w:t>
      </w:r>
      <w:r>
        <w:rPr>
          <w:sz w:val="24"/>
          <w:szCs w:val="24"/>
        </w:rPr>
        <w:t xml:space="preserve"> </w:t>
      </w:r>
    </w:p>
    <w:p>
      <w:pPr>
        <w:pStyle w:val="Style24"/>
        <w:spacing w:before="0" w:after="0"/>
        <w:ind w:left="0" w:right="0" w:firstLine="709"/>
        <w:jc w:val="both"/>
        <w:rPr/>
      </w:pPr>
      <w:r>
        <w:rPr>
          <w:rFonts w:cs="Times New Roman"/>
          <w:sz w:val="24"/>
          <w:szCs w:val="24"/>
        </w:rPr>
        <w:t xml:space="preserve">Выплата аванса при исполнении контракта, заключенного с участником закупки, указанным в </w:t>
      </w:r>
      <w:hyperlink r:id="rId4">
        <w:r>
          <w:rPr>
            <w:rFonts w:cs="Times New Roman"/>
            <w:sz w:val="24"/>
            <w:szCs w:val="24"/>
          </w:rPr>
          <w:t>части 1</w:t>
        </w:r>
      </w:hyperlink>
      <w:r>
        <w:rPr>
          <w:rFonts w:cs="Times New Roman"/>
          <w:sz w:val="24"/>
          <w:szCs w:val="24"/>
        </w:rPr>
        <w:t xml:space="preserve"> или </w:t>
      </w:r>
      <w:hyperlink r:id="rId5">
        <w:r>
          <w:rPr>
            <w:rFonts w:cs="Times New Roman"/>
            <w:sz w:val="24"/>
            <w:szCs w:val="24"/>
          </w:rPr>
          <w:t>2</w:t>
        </w:r>
      </w:hyperlink>
      <w:r>
        <w:rPr>
          <w:rFonts w:cs="Times New Roman"/>
          <w:sz w:val="24"/>
          <w:szCs w:val="24"/>
        </w:rPr>
        <w:t>статьи 37 Закона №44-ФЗ, не допускается.</w:t>
      </w:r>
    </w:p>
    <w:p>
      <w:pPr>
        <w:pStyle w:val="Style24"/>
        <w:spacing w:before="0" w:after="0"/>
        <w:ind w:left="0" w:right="0" w:firstLine="709"/>
        <w:jc w:val="both"/>
        <w:rPr>
          <w:rFonts w:ascii="Times New Roman" w:hAnsi="Times New Roman" w:cs="Times New Roman"/>
          <w:iCs/>
          <w:sz w:val="24"/>
          <w:szCs w:val="24"/>
        </w:rPr>
      </w:pPr>
      <w:r>
        <w:rPr>
          <w:rFonts w:cs="Times New Roman"/>
          <w:iCs/>
          <w:sz w:val="24"/>
          <w:szCs w:val="24"/>
        </w:rPr>
        <w:t>В случае, если предложенная в заявке участника закупки цена снижена на двадцать пять и более процентов по отношению к начальной (максимальной) цене контракта, участник закупки, с которым заключается контракт, предоставляет обеспечение исполнения контракта с учетом положений статьи 37 Закона № 44.</w:t>
      </w:r>
    </w:p>
    <w:p>
      <w:pPr>
        <w:pStyle w:val="Style24"/>
        <w:spacing w:before="0" w:after="0"/>
        <w:ind w:left="0" w:right="0" w:firstLine="709"/>
        <w:jc w:val="both"/>
        <w:rPr/>
      </w:pPr>
      <w:r>
        <w:rPr>
          <w:rFonts w:cs="Times New Roman"/>
          <w:iCs/>
          <w:sz w:val="24"/>
          <w:szCs w:val="24"/>
          <w:lang w:val="ru-RU"/>
        </w:rPr>
        <w:t xml:space="preserve">9.2. </w:t>
      </w:r>
      <w:r>
        <w:rPr>
          <w:rFonts w:cs="Times New Roman"/>
          <w:sz w:val="24"/>
          <w:szCs w:val="24"/>
        </w:rPr>
        <w:t xml:space="preserve">Исполнение Контракта может обеспечиваться предоставлением независимой гарантии, соответствующей требованиям </w:t>
      </w:r>
      <w:hyperlink r:id="rId6">
        <w:r>
          <w:rPr>
            <w:rFonts w:cs="Times New Roman"/>
            <w:sz w:val="24"/>
            <w:szCs w:val="24"/>
          </w:rPr>
          <w:t>статьи 45</w:t>
        </w:r>
      </w:hyperlink>
      <w:r>
        <w:rPr>
          <w:rFonts w:cs="Times New Roman"/>
          <w:sz w:val="24"/>
          <w:szCs w:val="24"/>
        </w:rPr>
        <w:t xml:space="preserve"> Федерального закона о контрактной системе, или внесением денежных средств на указанный Заказчиком счет, на котором в соответствии с законодательством Российской Федерации учитываются операции со средствами, поступающими Заказчику: </w:t>
      </w:r>
    </w:p>
    <w:p>
      <w:pPr>
        <w:pStyle w:val="Style24"/>
        <w:spacing w:before="0" w:after="0"/>
        <w:ind w:left="0" w:right="0" w:firstLine="709"/>
        <w:jc w:val="both"/>
        <w:rPr>
          <w:rFonts w:ascii="Times New Roman" w:hAnsi="Times New Roman" w:cs="Times New Roman"/>
          <w:b/>
          <w:b/>
          <w:bCs/>
          <w:sz w:val="24"/>
          <w:szCs w:val="24"/>
        </w:rPr>
      </w:pPr>
      <w:r>
        <w:rPr>
          <w:rFonts w:cs="Times New Roman"/>
          <w:b/>
          <w:bCs/>
          <w:sz w:val="24"/>
          <w:szCs w:val="24"/>
        </w:rPr>
        <w:t>Минфин края (КГБУЗ «Канская МБ л/с 76192И72901)</w:t>
      </w:r>
    </w:p>
    <w:p>
      <w:pPr>
        <w:pStyle w:val="Style24"/>
        <w:spacing w:before="0" w:after="0"/>
        <w:ind w:left="0" w:right="0" w:firstLine="709"/>
        <w:jc w:val="both"/>
        <w:rPr>
          <w:rFonts w:ascii="Times New Roman" w:hAnsi="Times New Roman" w:cs="Times New Roman"/>
          <w:b/>
          <w:b/>
          <w:bCs/>
          <w:sz w:val="24"/>
          <w:szCs w:val="24"/>
        </w:rPr>
      </w:pPr>
      <w:r>
        <w:rPr>
          <w:rFonts w:cs="Times New Roman"/>
          <w:b/>
          <w:bCs/>
          <w:sz w:val="24"/>
          <w:szCs w:val="24"/>
        </w:rPr>
        <w:t>ИНН 2450031958 КПП 245001001</w:t>
      </w:r>
    </w:p>
    <w:p>
      <w:pPr>
        <w:pStyle w:val="Style24"/>
        <w:spacing w:before="0" w:after="0"/>
        <w:ind w:left="0" w:right="0" w:firstLine="709"/>
        <w:jc w:val="both"/>
        <w:rPr>
          <w:rFonts w:ascii="Times New Roman" w:hAnsi="Times New Roman" w:cs="Times New Roman"/>
          <w:b/>
          <w:b/>
          <w:bCs/>
          <w:sz w:val="24"/>
          <w:szCs w:val="24"/>
        </w:rPr>
      </w:pPr>
      <w:r>
        <w:rPr>
          <w:rFonts w:cs="Times New Roman"/>
          <w:b/>
          <w:bCs/>
          <w:sz w:val="24"/>
          <w:szCs w:val="24"/>
        </w:rPr>
        <w:t>ОТДЕЛЕНИЕ КРАСНОЯРСК БАНКА РОССИИ//УФК по Красноярскому краю г. Красноярск</w:t>
      </w:r>
    </w:p>
    <w:p>
      <w:pPr>
        <w:pStyle w:val="Style24"/>
        <w:spacing w:before="0" w:after="0"/>
        <w:ind w:left="0" w:right="0" w:firstLine="709"/>
        <w:jc w:val="both"/>
        <w:rPr>
          <w:rFonts w:ascii="Times New Roman" w:hAnsi="Times New Roman" w:cs="Times New Roman"/>
          <w:b/>
          <w:b/>
          <w:bCs/>
          <w:sz w:val="24"/>
          <w:szCs w:val="24"/>
        </w:rPr>
      </w:pPr>
      <w:r>
        <w:rPr>
          <w:rFonts w:cs="Times New Roman"/>
          <w:b/>
          <w:bCs/>
          <w:sz w:val="24"/>
          <w:szCs w:val="24"/>
        </w:rPr>
        <w:t>Казн. счет 03224643040000001900</w:t>
      </w:r>
    </w:p>
    <w:p>
      <w:pPr>
        <w:pStyle w:val="Style24"/>
        <w:spacing w:before="0" w:after="0"/>
        <w:ind w:left="0" w:right="0" w:firstLine="709"/>
        <w:jc w:val="both"/>
        <w:rPr>
          <w:rFonts w:ascii="Times New Roman" w:hAnsi="Times New Roman" w:cs="Times New Roman"/>
          <w:b/>
          <w:b/>
          <w:bCs/>
          <w:sz w:val="24"/>
          <w:szCs w:val="24"/>
        </w:rPr>
      </w:pPr>
      <w:r>
        <w:rPr>
          <w:rFonts w:cs="Times New Roman"/>
          <w:b/>
          <w:bCs/>
          <w:sz w:val="24"/>
          <w:szCs w:val="24"/>
        </w:rPr>
        <w:t>Един. казн. счет 40102810245370000011</w:t>
      </w:r>
    </w:p>
    <w:p>
      <w:pPr>
        <w:pStyle w:val="Style24"/>
        <w:spacing w:before="0" w:after="0"/>
        <w:ind w:left="0" w:right="0" w:firstLine="709"/>
        <w:jc w:val="both"/>
        <w:rPr>
          <w:rFonts w:ascii="Times New Roman" w:hAnsi="Times New Roman" w:cs="Times New Roman"/>
          <w:b/>
          <w:b/>
          <w:bCs/>
          <w:sz w:val="24"/>
          <w:szCs w:val="24"/>
        </w:rPr>
      </w:pPr>
      <w:r>
        <w:rPr>
          <w:rFonts w:cs="Times New Roman"/>
          <w:b/>
          <w:bCs/>
          <w:sz w:val="24"/>
          <w:szCs w:val="24"/>
        </w:rPr>
        <w:t>БИК 010407105</w:t>
      </w:r>
    </w:p>
    <w:p>
      <w:pPr>
        <w:pStyle w:val="Style24"/>
        <w:spacing w:before="0" w:after="0"/>
        <w:ind w:left="0" w:right="0" w:firstLine="709"/>
        <w:jc w:val="both"/>
        <w:rPr>
          <w:rFonts w:ascii="Times New Roman" w:hAnsi="Times New Roman" w:cs="Times New Roman"/>
          <w:b/>
          <w:b/>
          <w:bCs/>
          <w:sz w:val="24"/>
          <w:szCs w:val="24"/>
        </w:rPr>
      </w:pPr>
      <w:r>
        <w:rPr>
          <w:rFonts w:cs="Times New Roman"/>
          <w:b/>
          <w:bCs/>
          <w:sz w:val="24"/>
          <w:szCs w:val="24"/>
        </w:rPr>
        <w:t>КБК 71060000000000000510  ОКТМО 04720000</w:t>
      </w:r>
    </w:p>
    <w:p>
      <w:pPr>
        <w:pStyle w:val="Style24"/>
        <w:spacing w:before="0" w:after="0"/>
        <w:ind w:left="0" w:right="0" w:firstLine="709"/>
        <w:jc w:val="both"/>
        <w:rPr>
          <w:rFonts w:ascii="Times New Roman" w:hAnsi="Times New Roman" w:cs="Times New Roman"/>
          <w:sz w:val="24"/>
          <w:szCs w:val="24"/>
        </w:rPr>
      </w:pPr>
      <w:r>
        <w:rPr>
          <w:rFonts w:cs="Times New Roman"/>
          <w:sz w:val="24"/>
          <w:szCs w:val="24"/>
        </w:rPr>
        <w:t>Способ обеспечения исполнения контракта, срок действия независимой гарантии определяются в соответствии с требованиями Федерального Закона №44-ФЗ участником закупки, с которым заключается контракт, самостоятельно. При этом срок действия независимой гарантии должен превышать предусмотренный контрактом срок исполнения обязательств, которые должны быть обеспечены такой независимой гарантией, не менее чем на один месяц, в том числе в случае его изменения в соответствии со статьей 95 Закона № 44-ФЗ.</w:t>
      </w:r>
    </w:p>
    <w:p>
      <w:pPr>
        <w:pStyle w:val="Style24"/>
        <w:spacing w:before="0" w:after="0"/>
        <w:ind w:left="0" w:right="0" w:firstLine="709"/>
        <w:jc w:val="both"/>
        <w:rPr>
          <w:rFonts w:ascii="Times New Roman" w:hAnsi="Times New Roman"/>
          <w:sz w:val="24"/>
          <w:szCs w:val="24"/>
        </w:rPr>
      </w:pPr>
      <w:r>
        <w:rPr>
          <w:rFonts w:cs="Times New Roman"/>
          <w:sz w:val="24"/>
          <w:szCs w:val="24"/>
          <w:lang w:val="ru-RU"/>
        </w:rPr>
        <w:t xml:space="preserve">9.3. </w:t>
      </w:r>
      <w:r>
        <w:rPr>
          <w:rFonts w:cs="Times New Roman"/>
          <w:sz w:val="24"/>
          <w:szCs w:val="24"/>
        </w:rPr>
        <w:t>Поставщик обязан в случае отзыва в соответствии с законодательством Российской Федерации у банка, предоставившего независимую гарантию в качестве обеспечения исполнения контракта, лицензии на осуществление банковских операций предоставить новое обеспечение исполнения контракта не позднее одного месяца со дня надлежащего уведомления заказчиком Поставщика о необходимости предоставить соответствующее обеспечение. Размер такого обеспечения может быть уменьшен в порядке и случаях, которые предусмотрены частями 7, 7.1, 7.2 и 7.3 статьи 96 Закона №44-ФЗ. За каждый день просрочки исполнения Поставщиком обязательства, предусмотренного частью 30 статьи 34 Закона №44-ФЗ, начисляется пеня в размере, определенном в порядке, установленном в соответствии с частью 7 статьи 34 Закона №44-ФЗ. (ч. 30 ст. 34 Закона №44-ФЗ).</w:t>
      </w:r>
    </w:p>
    <w:p>
      <w:pPr>
        <w:pStyle w:val="Style24"/>
        <w:spacing w:before="0" w:after="0"/>
        <w:ind w:left="0" w:right="0" w:firstLine="709"/>
        <w:jc w:val="both"/>
        <w:rPr>
          <w:rFonts w:ascii="Times New Roman" w:hAnsi="Times New Roman" w:cs="Times New Roman"/>
          <w:sz w:val="24"/>
          <w:szCs w:val="24"/>
        </w:rPr>
      </w:pPr>
      <w:r>
        <w:rPr>
          <w:rFonts w:cs="Times New Roman"/>
          <w:sz w:val="24"/>
          <w:szCs w:val="24"/>
        </w:rPr>
        <w:t>Независимая гарантия также должна соответствовать дополнительным требованиям утвержденным постановлением Правительства Российской Федерации от 08.11.2013 № 1005.</w:t>
      </w:r>
    </w:p>
    <w:p>
      <w:pPr>
        <w:pStyle w:val="Normal"/>
        <w:ind w:left="0" w:right="0" w:firstLine="709"/>
        <w:jc w:val="both"/>
        <w:rPr/>
      </w:pPr>
      <w:r>
        <w:rPr>
          <w:rFonts w:ascii="Times New Roman" w:hAnsi="Times New Roman"/>
          <w:sz w:val="24"/>
          <w:szCs w:val="24"/>
        </w:rPr>
        <w:t xml:space="preserve">9.4. В независимую гарантию включается условие об обязанности гаранта уплатить заказчику (бенефициару) денежную сумму по независимой гарантии не позднее десяти рабочих дней со дня, следующего за днем получения гарантом требования заказчика (бенефициара), соответствующего условиям такой независимой гарантии, при отсутствии предусмотренных Гражданским </w:t>
      </w:r>
      <w:hyperlink r:id="rId7">
        <w:r>
          <w:rPr>
            <w:rFonts w:ascii="Times New Roman" w:hAnsi="Times New Roman"/>
            <w:sz w:val="24"/>
            <w:szCs w:val="24"/>
          </w:rPr>
          <w:t>кодексом</w:t>
        </w:r>
      </w:hyperlink>
      <w:r>
        <w:rPr>
          <w:rFonts w:ascii="Times New Roman" w:hAnsi="Times New Roman"/>
          <w:sz w:val="24"/>
          <w:szCs w:val="24"/>
        </w:rPr>
        <w:t xml:space="preserve"> Российской Федерации оснований для отказа в удовлетворении этого требования.</w:t>
      </w:r>
    </w:p>
    <w:p>
      <w:pPr>
        <w:pStyle w:val="Style24"/>
        <w:spacing w:before="0" w:after="0"/>
        <w:ind w:left="0" w:right="0" w:firstLine="709"/>
        <w:jc w:val="both"/>
        <w:rPr/>
      </w:pPr>
      <w:r>
        <w:rPr>
          <w:rFonts w:cs="Times New Roman"/>
          <w:sz w:val="24"/>
          <w:szCs w:val="24"/>
        </w:rPr>
        <w:t xml:space="preserve">Уменьшение в соответствии с </w:t>
      </w:r>
      <w:hyperlink r:id="rId8">
        <w:r>
          <w:rPr>
            <w:rFonts w:cs="Times New Roman"/>
            <w:sz w:val="24"/>
            <w:szCs w:val="24"/>
          </w:rPr>
          <w:t>частями 7</w:t>
        </w:r>
      </w:hyperlink>
      <w:r>
        <w:rPr>
          <w:rFonts w:cs="Times New Roman"/>
          <w:sz w:val="24"/>
          <w:szCs w:val="24"/>
        </w:rPr>
        <w:t xml:space="preserve"> и </w:t>
      </w:r>
      <w:hyperlink r:id="rId9">
        <w:r>
          <w:rPr>
            <w:rFonts w:cs="Times New Roman"/>
            <w:sz w:val="24"/>
            <w:szCs w:val="24"/>
          </w:rPr>
          <w:t>7.1 статьи 96</w:t>
        </w:r>
      </w:hyperlink>
      <w:r>
        <w:rPr>
          <w:rFonts w:cs="Times New Roman"/>
          <w:sz w:val="24"/>
          <w:szCs w:val="24"/>
        </w:rPr>
        <w:t xml:space="preserve"> настоящего Федерального закона размера обеспечения исполнения контракта, предоставленного в виде независимой гарантии, осуществляется заказчиком путем отказа от части своих прав по этой гарантии. При этом датой такого отказа признается дата включения предусмотренной </w:t>
      </w:r>
      <w:hyperlink r:id="rId10">
        <w:r>
          <w:rPr>
            <w:rFonts w:cs="Times New Roman"/>
            <w:sz w:val="24"/>
            <w:szCs w:val="24"/>
          </w:rPr>
          <w:t>частью 7.2 статьи 96</w:t>
        </w:r>
      </w:hyperlink>
      <w:r>
        <w:rPr>
          <w:rFonts w:cs="Times New Roman"/>
          <w:sz w:val="24"/>
          <w:szCs w:val="24"/>
        </w:rPr>
        <w:t xml:space="preserve"> настоящего Федерального закона информации в соответствующий реестр контрактов, предусмотренный </w:t>
      </w:r>
      <w:hyperlink r:id="rId11">
        <w:r>
          <w:rPr>
            <w:rFonts w:cs="Times New Roman"/>
            <w:sz w:val="24"/>
            <w:szCs w:val="24"/>
          </w:rPr>
          <w:t>статьей 103</w:t>
        </w:r>
      </w:hyperlink>
      <w:r>
        <w:rPr>
          <w:rFonts w:cs="Times New Roman"/>
          <w:sz w:val="24"/>
          <w:szCs w:val="24"/>
        </w:rPr>
        <w:t xml:space="preserve"> настоящего Федерального закона.</w:t>
      </w:r>
    </w:p>
    <w:p>
      <w:pPr>
        <w:pStyle w:val="Style24"/>
        <w:spacing w:before="0" w:after="0"/>
        <w:ind w:left="0" w:right="0" w:firstLine="709"/>
        <w:jc w:val="both"/>
        <w:rPr>
          <w:rFonts w:ascii="Times New Roman" w:hAnsi="Times New Roman"/>
          <w:sz w:val="24"/>
          <w:szCs w:val="24"/>
        </w:rPr>
      </w:pPr>
      <w:r>
        <w:rPr>
          <w:rFonts w:cs="Times New Roman"/>
          <w:sz w:val="24"/>
          <w:szCs w:val="24"/>
          <w:lang w:val="ru-RU"/>
        </w:rPr>
        <w:t xml:space="preserve">9.5. </w:t>
      </w:r>
      <w:r>
        <w:rPr>
          <w:rFonts w:cs="Times New Roman"/>
          <w:sz w:val="24"/>
          <w:szCs w:val="24"/>
        </w:rPr>
        <w:t>В случае, если участником закупки, с которым заключается контракт, является казенное учреждение, положения Закона №44-ФЗ об обеспечении исполнения контракта, включая положения о предоставлении такого обеспечения с учетом положений статьи 37 Закона №44-ФЗ, к такому участнику не применяются (ч. 8. ст. 96 Закона №44-ФЗ)</w:t>
      </w:r>
      <w:r>
        <w:rPr>
          <w:rFonts w:cs="Times New Roman"/>
          <w:sz w:val="24"/>
          <w:szCs w:val="24"/>
          <w:lang w:val="ru-RU"/>
        </w:rPr>
        <w:t>.</w:t>
      </w:r>
    </w:p>
    <w:p>
      <w:pPr>
        <w:pStyle w:val="Style24"/>
        <w:spacing w:before="0" w:after="0"/>
        <w:ind w:left="0" w:right="0" w:firstLine="709"/>
        <w:jc w:val="both"/>
        <w:rPr/>
      </w:pPr>
      <w:r>
        <w:rPr>
          <w:rFonts w:cs="Times New Roman"/>
          <w:sz w:val="24"/>
          <w:szCs w:val="24"/>
          <w:lang w:val="ru-RU"/>
        </w:rPr>
        <w:t xml:space="preserve">9.6. </w:t>
      </w:r>
      <w:r>
        <w:rPr>
          <w:rFonts w:cs="Times New Roman"/>
          <w:sz w:val="24"/>
          <w:szCs w:val="24"/>
        </w:rPr>
        <w:t>В случа</w:t>
      </w:r>
      <w:r>
        <w:rPr>
          <w:rFonts w:cs="Times New Roman"/>
          <w:sz w:val="26"/>
          <w:szCs w:val="26"/>
        </w:rPr>
        <w:t xml:space="preserve">е, если Контрактом предусмотрены отдельные этапы его исполнения и установлено требование обеспечения исполнения контракта, в ходе исполнения данного Контракта размер этого обеспечения подлежит уменьшению в порядке и случаях, которые  предусмотрены </w:t>
      </w:r>
      <w:hyperlink r:id="rId12">
        <w:r>
          <w:rPr>
            <w:rFonts w:cs="Times New Roman"/>
            <w:sz w:val="26"/>
            <w:szCs w:val="26"/>
          </w:rPr>
          <w:t>частями 7.2</w:t>
        </w:r>
      </w:hyperlink>
      <w:r>
        <w:rPr>
          <w:rFonts w:cs="Times New Roman"/>
          <w:sz w:val="26"/>
          <w:szCs w:val="26"/>
        </w:rPr>
        <w:t xml:space="preserve"> и </w:t>
      </w:r>
      <w:hyperlink r:id="rId13">
        <w:r>
          <w:rPr>
            <w:rFonts w:cs="Times New Roman"/>
            <w:sz w:val="26"/>
            <w:szCs w:val="26"/>
          </w:rPr>
          <w:t>7.3</w:t>
        </w:r>
      </w:hyperlink>
      <w:r>
        <w:rPr>
          <w:rFonts w:cs="Times New Roman"/>
          <w:sz w:val="26"/>
          <w:szCs w:val="26"/>
        </w:rPr>
        <w:t xml:space="preserve"> ст. 96 Закона №44-ФЗ.</w:t>
      </w:r>
    </w:p>
    <w:p>
      <w:pPr>
        <w:pStyle w:val="Style24"/>
        <w:spacing w:before="0" w:after="0"/>
        <w:ind w:left="0" w:right="0" w:firstLine="709"/>
        <w:jc w:val="both"/>
        <w:rPr>
          <w:rFonts w:ascii="Times New Roman" w:hAnsi="Times New Roman"/>
          <w:sz w:val="26"/>
          <w:szCs w:val="26"/>
        </w:rPr>
      </w:pPr>
      <w:r>
        <w:rPr>
          <w:rFonts w:cs="Times New Roman"/>
          <w:sz w:val="26"/>
          <w:szCs w:val="26"/>
          <w:lang w:val="ru-RU"/>
        </w:rPr>
        <w:t>9</w:t>
      </w:r>
      <w:r>
        <w:rPr>
          <w:rFonts w:cs="Times New Roman"/>
          <w:sz w:val="26"/>
          <w:szCs w:val="26"/>
        </w:rPr>
        <w:t>.</w:t>
      </w:r>
      <w:r>
        <w:rPr>
          <w:rFonts w:cs="Times New Roman"/>
          <w:sz w:val="26"/>
          <w:szCs w:val="26"/>
          <w:lang w:val="ru-RU"/>
        </w:rPr>
        <w:t>7</w:t>
      </w:r>
      <w:r>
        <w:rPr>
          <w:rFonts w:cs="Times New Roman"/>
          <w:sz w:val="26"/>
          <w:szCs w:val="26"/>
        </w:rPr>
        <w:t>. В случае</w:t>
      </w:r>
      <w:r>
        <w:rPr>
          <w:rFonts w:cs="Times New Roman"/>
          <w:sz w:val="26"/>
          <w:szCs w:val="26"/>
          <w:lang w:val="ru-RU"/>
        </w:rPr>
        <w:t>,</w:t>
      </w:r>
      <w:r>
        <w:rPr>
          <w:rFonts w:cs="Times New Roman"/>
          <w:sz w:val="26"/>
          <w:szCs w:val="26"/>
        </w:rPr>
        <w:t xml:space="preserve"> если в качестве обеспечения исполнения Контракта Заказчику перечислены денежные средства, возврат обеспечения осуществляется Заказчиком в течение </w:t>
      </w:r>
      <w:r>
        <w:rPr>
          <w:rFonts w:cs="Times New Roman"/>
          <w:sz w:val="26"/>
          <w:szCs w:val="26"/>
          <w:lang w:val="ru-RU"/>
        </w:rPr>
        <w:t>30</w:t>
      </w:r>
      <w:r>
        <w:rPr>
          <w:rFonts w:cs="Times New Roman"/>
          <w:sz w:val="26"/>
          <w:szCs w:val="26"/>
        </w:rPr>
        <w:t xml:space="preserve"> дней с даты подписания Заказчиком</w:t>
      </w:r>
      <w:r>
        <w:rPr>
          <w:rFonts w:cs="Times New Roman"/>
          <w:sz w:val="26"/>
          <w:szCs w:val="26"/>
          <w:lang w:val="ru-RU"/>
        </w:rPr>
        <w:t xml:space="preserve"> </w:t>
      </w:r>
      <w:r>
        <w:rPr>
          <w:rFonts w:cs="Times New Roman"/>
          <w:sz w:val="26"/>
          <w:szCs w:val="26"/>
        </w:rPr>
        <w:t>документа о приемке в соот</w:t>
      </w:r>
      <w:r>
        <w:rPr>
          <w:rFonts w:cs="Times New Roman"/>
          <w:sz w:val="26"/>
          <w:szCs w:val="26"/>
          <w:lang w:val="ru-RU"/>
        </w:rPr>
        <w:t>ветствии</w:t>
      </w:r>
      <w:r>
        <w:rPr>
          <w:rFonts w:cs="Times New Roman"/>
          <w:sz w:val="26"/>
          <w:szCs w:val="26"/>
        </w:rPr>
        <w:t xml:space="preserve"> со ст. 94 Закона №44-ФЗ.</w:t>
      </w:r>
    </w:p>
    <w:p>
      <w:pPr>
        <w:pStyle w:val="Style24"/>
        <w:spacing w:before="0" w:after="0"/>
        <w:ind w:left="0" w:right="0" w:firstLine="709"/>
        <w:jc w:val="both"/>
        <w:rPr>
          <w:rFonts w:ascii="Times New Roman" w:hAnsi="Times New Roman" w:cs="Times New Roman"/>
          <w:sz w:val="26"/>
          <w:szCs w:val="26"/>
        </w:rPr>
      </w:pPr>
      <w:r>
        <w:rPr>
          <w:rFonts w:cs="Times New Roman"/>
          <w:sz w:val="26"/>
          <w:szCs w:val="26"/>
        </w:rPr>
        <w:t>Обеспечение должно быть возвращено на счет, указанный Поставщиком.</w:t>
      </w:r>
    </w:p>
    <w:p>
      <w:pPr>
        <w:pStyle w:val="Normal"/>
        <w:ind w:left="0" w:right="0" w:firstLine="709"/>
        <w:jc w:val="both"/>
        <w:rPr>
          <w:rFonts w:ascii="Times New Roman" w:hAnsi="Times New Roman"/>
          <w:sz w:val="26"/>
          <w:szCs w:val="26"/>
        </w:rPr>
      </w:pPr>
      <w:r>
        <w:rPr>
          <w:rFonts w:ascii="Times New Roman" w:hAnsi="Times New Roman"/>
          <w:sz w:val="26"/>
          <w:szCs w:val="26"/>
        </w:rPr>
        <w:t>9.8. В ходе исполнения контракта Поставщик вправе изменить способ об</w:t>
      </w:r>
      <w:r>
        <w:rPr>
          <w:rFonts w:ascii="Times New Roman" w:hAnsi="Times New Roman"/>
          <w:sz w:val="24"/>
          <w:szCs w:val="24"/>
        </w:rPr>
        <w:t>еспечения исполнения контракта и (или) предоставить Заказчику взамен ранее предоставленного обеспечения исполнения контракта новое обеспечение исполнения контракта, размер которого может быть уменьшен в порядке и случаях, предусмотренных ст. 96 Закона №44-ФЗ.</w:t>
      </w:r>
    </w:p>
    <w:p>
      <w:pPr>
        <w:pStyle w:val="Normal"/>
        <w:ind w:left="0" w:right="0" w:firstLine="709"/>
        <w:jc w:val="both"/>
        <w:rPr/>
      </w:pPr>
      <w:r>
        <w:rPr>
          <w:rFonts w:eastAsia="Calibri" w:ascii="Times New Roman" w:hAnsi="Times New Roman"/>
          <w:sz w:val="24"/>
          <w:szCs w:val="24"/>
        </w:rPr>
        <w:t xml:space="preserve">Исключение банка из перечня, предусмотренного </w:t>
      </w:r>
      <w:hyperlink r:id="rId14">
        <w:r>
          <w:rPr>
            <w:rFonts w:eastAsia="Calibri" w:ascii="Times New Roman" w:hAnsi="Times New Roman"/>
            <w:sz w:val="24"/>
            <w:szCs w:val="24"/>
          </w:rPr>
          <w:t>частью 1.2</w:t>
        </w:r>
      </w:hyperlink>
      <w:r>
        <w:rPr>
          <w:rFonts w:eastAsia="Calibri" w:ascii="Times New Roman" w:hAnsi="Times New Roman"/>
          <w:sz w:val="24"/>
          <w:szCs w:val="24"/>
        </w:rPr>
        <w:t xml:space="preserve"> статьи 45 Закона о контрактной системе, региональной гарантийной организации из перечня, предусмотренного </w:t>
      </w:r>
      <w:hyperlink r:id="rId15">
        <w:r>
          <w:rPr>
            <w:rFonts w:eastAsia="Calibri" w:ascii="Times New Roman" w:hAnsi="Times New Roman"/>
            <w:sz w:val="24"/>
            <w:szCs w:val="24"/>
          </w:rPr>
          <w:t>частью 1.7</w:t>
        </w:r>
      </w:hyperlink>
      <w:r>
        <w:rPr>
          <w:rFonts w:eastAsia="Calibri" w:ascii="Times New Roman" w:hAnsi="Times New Roman"/>
          <w:sz w:val="24"/>
          <w:szCs w:val="24"/>
        </w:rPr>
        <w:t xml:space="preserve"> статьи 45  Закона о контрактной системе, не прекращает действия выданных гарантом и принятых заказчиками независимых гарантий и не освобождает гаранта от ответственности за неисполнение либо ненадлежащее исполнение условий таких независимых гарантий.</w:t>
      </w:r>
    </w:p>
    <w:p>
      <w:pPr>
        <w:pStyle w:val="Normal"/>
        <w:jc w:val="both"/>
        <w:rPr>
          <w:rFonts w:ascii="Times New Roman" w:hAnsi="Times New Roman" w:eastAsia="Calibri"/>
          <w:sz w:val="24"/>
          <w:szCs w:val="24"/>
        </w:rPr>
      </w:pPr>
      <w:r>
        <w:rPr>
          <w:rFonts w:eastAsia="Calibri" w:ascii="Times New Roman" w:hAnsi="Times New Roman"/>
          <w:sz w:val="24"/>
          <w:szCs w:val="24"/>
        </w:rPr>
      </w:r>
    </w:p>
    <w:p>
      <w:pPr>
        <w:pStyle w:val="Normal"/>
        <w:jc w:val="center"/>
        <w:rPr>
          <w:rFonts w:ascii="Times New Roman" w:hAnsi="Times New Roman"/>
          <w:b/>
          <w:b/>
          <w:sz w:val="24"/>
          <w:szCs w:val="24"/>
        </w:rPr>
      </w:pPr>
      <w:r>
        <w:rPr>
          <w:rFonts w:ascii="Times New Roman" w:hAnsi="Times New Roman"/>
          <w:b/>
          <w:sz w:val="24"/>
          <w:szCs w:val="24"/>
        </w:rPr>
        <w:t>10. ОТВЕТСТВЕННОСТЬ СТОРОН</w:t>
      </w:r>
    </w:p>
    <w:p>
      <w:pPr>
        <w:pStyle w:val="Normal"/>
        <w:numPr>
          <w:ilvl w:val="0"/>
          <w:numId w:val="0"/>
        </w:numPr>
        <w:spacing w:lineRule="auto" w:line="228" w:before="0" w:after="0"/>
        <w:ind w:left="0" w:right="0" w:firstLine="708"/>
        <w:contextualSpacing/>
        <w:jc w:val="both"/>
        <w:rPr>
          <w:rFonts w:ascii="Times New Roman" w:hAnsi="Times New Roman"/>
          <w:sz w:val="24"/>
          <w:szCs w:val="24"/>
        </w:rPr>
      </w:pPr>
      <w:r>
        <w:rPr>
          <w:rFonts w:ascii="Times New Roman" w:hAnsi="Times New Roman"/>
          <w:iCs/>
          <w:color w:val="000000"/>
          <w:sz w:val="24"/>
          <w:szCs w:val="24"/>
        </w:rPr>
        <w:t>10</w:t>
      </w:r>
      <w:r>
        <w:rPr>
          <w:rFonts w:ascii="Times New Roman" w:hAnsi="Times New Roman"/>
          <w:color w:val="000000"/>
          <w:sz w:val="24"/>
          <w:szCs w:val="24"/>
        </w:rPr>
        <w:t xml:space="preserve">.1. За неисполнение или ненадлежащее исполнение обязательств, предусмотренных контрактом, стороны несут ответственность в соответствии с настоящим Контрактом и действующим законодательством Российской Федерации, в размере, установленным положениями Федерального закона от 05.04.2013 г. № 44-ФЗ </w:t>
        <w:br/>
        <w:t xml:space="preserve">«О контрактной системе в сфере закупок товаров, работ, услуг для обеспечения государственных и муниципальных нужд» и Постановлением Правительства РФ  от 30.08.2017 № 1042 «Об утверждении Правил определения размера штрафа, начисляемого в случае ненадлежащего исполнения заказчиком, неисполнения или ненадлежащего исполнения поставщиком (подрядчиком, исполнителем) обязательств, предусмотренных контрактом (за исключением просрочки исполнения обязательств заказчиком, поставщиком (подрядчиком, исполнителем), о внесении изменений в Постановление Правительства Российской Федерации от 15 мая 2017 г. № 570 и признании утратившим силу Постановления Правительства Российской Федерации от 25 ноября 2013 г. № 1063» (далее – Постановление Правительства РФ от 30.08.2017 № 1042). </w:t>
      </w:r>
    </w:p>
    <w:p>
      <w:pPr>
        <w:pStyle w:val="Normal"/>
        <w:keepNext w:val="true"/>
        <w:tabs>
          <w:tab w:val="clear" w:pos="708"/>
          <w:tab w:val="left" w:pos="540" w:leader="none"/>
          <w:tab w:val="left" w:pos="1418" w:leader="none"/>
        </w:tabs>
        <w:spacing w:before="0" w:after="0"/>
        <w:ind w:left="0" w:right="0" w:firstLine="708"/>
        <w:contextualSpacing/>
        <w:jc w:val="both"/>
        <w:rPr>
          <w:rFonts w:ascii="Times New Roman" w:hAnsi="Times New Roman"/>
          <w:sz w:val="24"/>
          <w:szCs w:val="24"/>
        </w:rPr>
      </w:pPr>
      <w:r>
        <w:rPr>
          <w:rFonts w:ascii="Times New Roman" w:hAnsi="Times New Roman"/>
          <w:iCs/>
          <w:color w:val="000000"/>
          <w:sz w:val="24"/>
          <w:szCs w:val="24"/>
        </w:rPr>
        <w:t>10</w:t>
      </w:r>
      <w:r>
        <w:rPr>
          <w:rFonts w:ascii="Times New Roman" w:hAnsi="Times New Roman"/>
          <w:color w:val="000000"/>
          <w:sz w:val="24"/>
          <w:szCs w:val="24"/>
        </w:rPr>
        <w:t xml:space="preserve">.2. Убытки, возникшие вследствие неисполнения либо ненадлежащего исполнения Сторонами обязательств по Контракту, возмещаются в объеме и порядке, предусмотренном законодательством Российской Федерации.  </w:t>
      </w:r>
    </w:p>
    <w:p>
      <w:pPr>
        <w:pStyle w:val="Normal"/>
        <w:keepNext w:val="true"/>
        <w:tabs>
          <w:tab w:val="clear" w:pos="708"/>
          <w:tab w:val="left" w:pos="540" w:leader="none"/>
          <w:tab w:val="left" w:pos="1418" w:leader="none"/>
        </w:tabs>
        <w:spacing w:before="0" w:after="0"/>
        <w:ind w:left="0" w:right="0" w:firstLine="708"/>
        <w:contextualSpacing/>
        <w:jc w:val="both"/>
        <w:rPr>
          <w:rFonts w:ascii="Times New Roman" w:hAnsi="Times New Roman"/>
          <w:sz w:val="24"/>
          <w:szCs w:val="24"/>
        </w:rPr>
      </w:pPr>
      <w:r>
        <w:rPr>
          <w:rFonts w:ascii="Times New Roman" w:hAnsi="Times New Roman"/>
          <w:iCs/>
          <w:color w:val="000000"/>
          <w:sz w:val="24"/>
          <w:szCs w:val="24"/>
        </w:rPr>
        <w:t>10</w:t>
      </w:r>
      <w:r>
        <w:rPr>
          <w:rFonts w:ascii="Times New Roman" w:hAnsi="Times New Roman"/>
          <w:color w:val="000000"/>
          <w:sz w:val="24"/>
          <w:szCs w:val="24"/>
        </w:rPr>
        <w:t xml:space="preserve">.3. </w:t>
      </w:r>
      <w:r>
        <w:rPr>
          <w:rFonts w:ascii="Times New Roman" w:hAnsi="Times New Roman"/>
          <w:b/>
          <w:color w:val="000000"/>
          <w:sz w:val="24"/>
          <w:szCs w:val="24"/>
        </w:rPr>
        <w:t>В случае просрочки исполнения заказчиком</w:t>
      </w:r>
      <w:r>
        <w:rPr>
          <w:rFonts w:ascii="Times New Roman" w:hAnsi="Times New Roman"/>
          <w:color w:val="000000"/>
          <w:sz w:val="24"/>
          <w:szCs w:val="24"/>
        </w:rPr>
        <w:t xml:space="preserve"> обязательств, предусмотренных контрактом, а также в иных случаях неисполнения или ненадлежащего исполнения заказчиком обязательств, предусмотренных контрактом, поставщик  вправе потребовать уплаты неустоек (штрафов, пеней). </w:t>
      </w:r>
    </w:p>
    <w:p>
      <w:pPr>
        <w:pStyle w:val="Normal"/>
        <w:keepNext w:val="true"/>
        <w:tabs>
          <w:tab w:val="clear" w:pos="708"/>
          <w:tab w:val="left" w:pos="540" w:leader="none"/>
          <w:tab w:val="left" w:pos="1418" w:leader="none"/>
        </w:tabs>
        <w:spacing w:before="0" w:after="0"/>
        <w:ind w:left="0" w:right="0" w:firstLine="708"/>
        <w:contextualSpacing/>
        <w:jc w:val="both"/>
        <w:rPr>
          <w:rFonts w:ascii="Times New Roman" w:hAnsi="Times New Roman"/>
          <w:sz w:val="24"/>
          <w:szCs w:val="24"/>
        </w:rPr>
      </w:pPr>
      <w:r>
        <w:rPr>
          <w:rFonts w:ascii="Times New Roman" w:hAnsi="Times New Roman"/>
          <w:b/>
          <w:color w:val="000000"/>
          <w:sz w:val="24"/>
          <w:szCs w:val="24"/>
        </w:rPr>
        <w:t>Пеня</w:t>
      </w:r>
      <w:r>
        <w:rPr>
          <w:rFonts w:ascii="Times New Roman" w:hAnsi="Times New Roman"/>
          <w:color w:val="000000"/>
          <w:sz w:val="24"/>
          <w:szCs w:val="24"/>
        </w:rPr>
        <w:t xml:space="preserve"> начисляется за каждый день просрочки исполнения обязательства, предусмотренного контрактом, начиная со дня, следующего после дня истечения установленного контрактом срока исполнения обязательства. Такая пеня устанавливается контрактом </w:t>
      </w:r>
      <w:r>
        <w:rPr>
          <w:rFonts w:ascii="Times New Roman" w:hAnsi="Times New Roman"/>
          <w:b/>
          <w:color w:val="000000"/>
          <w:sz w:val="24"/>
          <w:szCs w:val="24"/>
        </w:rPr>
        <w:t>в размере одной трехсотой действующей на дату уплаты пеней ключевой ставки</w:t>
      </w:r>
      <w:r>
        <w:rPr>
          <w:rFonts w:ascii="Times New Roman" w:hAnsi="Times New Roman"/>
          <w:color w:val="000000"/>
          <w:sz w:val="24"/>
          <w:szCs w:val="24"/>
        </w:rPr>
        <w:t xml:space="preserve"> Центрального банка Российской Федерации от не уплаченной в срок суммы.</w:t>
      </w:r>
    </w:p>
    <w:p>
      <w:pPr>
        <w:pStyle w:val="Normal"/>
        <w:keepNext w:val="true"/>
        <w:tabs>
          <w:tab w:val="clear" w:pos="708"/>
          <w:tab w:val="left" w:pos="540" w:leader="none"/>
          <w:tab w:val="left" w:pos="1418" w:leader="none"/>
        </w:tabs>
        <w:spacing w:before="0" w:after="0"/>
        <w:ind w:left="0" w:right="0" w:firstLine="708"/>
        <w:contextualSpacing/>
        <w:jc w:val="both"/>
        <w:rPr/>
      </w:pPr>
      <w:r>
        <w:rPr>
          <w:rFonts w:ascii="Times New Roman" w:hAnsi="Times New Roman"/>
          <w:color w:val="000000"/>
          <w:sz w:val="24"/>
          <w:szCs w:val="24"/>
        </w:rPr>
        <w:t xml:space="preserve">Штрафы начисляются за ненадлежащее исполнение заказчиком обязательств, предусмотренных контрактом, за исключением просрочки исполнения обязательств, предусмотренных контрактом. Размер штрафа </w:t>
      </w:r>
      <w:r>
        <w:rPr>
          <w:rFonts w:ascii="Times New Roman" w:hAnsi="Times New Roman"/>
          <w:b/>
          <w:color w:val="000000"/>
          <w:sz w:val="24"/>
          <w:szCs w:val="24"/>
        </w:rPr>
        <w:t xml:space="preserve">устанавливается контрактом в </w:t>
      </w:r>
      <w:hyperlink r:id="rId16">
        <w:r>
          <w:rPr>
            <w:rFonts w:ascii="Times New Roman" w:hAnsi="Times New Roman"/>
            <w:b/>
            <w:color w:val="000000"/>
            <w:sz w:val="24"/>
            <w:szCs w:val="24"/>
          </w:rPr>
          <w:t>порядке</w:t>
        </w:r>
      </w:hyperlink>
      <w:r>
        <w:rPr>
          <w:rFonts w:ascii="Times New Roman" w:hAnsi="Times New Roman"/>
          <w:b/>
          <w:color w:val="000000"/>
          <w:sz w:val="24"/>
          <w:szCs w:val="24"/>
        </w:rPr>
        <w:t>, установленном Правительством Российской Федерации.</w:t>
      </w:r>
    </w:p>
    <w:p>
      <w:pPr>
        <w:pStyle w:val="Normal"/>
        <w:keepNext w:val="true"/>
        <w:tabs>
          <w:tab w:val="clear" w:pos="708"/>
          <w:tab w:val="left" w:pos="540" w:leader="none"/>
          <w:tab w:val="left" w:pos="1418" w:leader="none"/>
        </w:tabs>
        <w:spacing w:before="0" w:after="0"/>
        <w:ind w:left="0" w:right="0" w:firstLine="720"/>
        <w:contextualSpacing/>
        <w:jc w:val="both"/>
        <w:rPr>
          <w:rFonts w:ascii="Times New Roman" w:hAnsi="Times New Roman"/>
          <w:sz w:val="24"/>
          <w:szCs w:val="24"/>
        </w:rPr>
      </w:pPr>
      <w:r>
        <w:rPr>
          <w:rFonts w:ascii="Times New Roman" w:hAnsi="Times New Roman"/>
          <w:color w:val="000000"/>
          <w:sz w:val="24"/>
          <w:szCs w:val="24"/>
          <w:u w:val="single"/>
        </w:rPr>
        <w:t>За каждый факт неисполнения</w:t>
      </w:r>
      <w:r>
        <w:rPr>
          <w:rFonts w:ascii="Times New Roman" w:hAnsi="Times New Roman"/>
          <w:color w:val="000000"/>
          <w:sz w:val="24"/>
          <w:szCs w:val="24"/>
        </w:rPr>
        <w:t xml:space="preserve"> заказчиком обязательств, предусмотренных контрактом, за исключением просрочки исполнения обязательств, предусмотренных контрактом, размер штрафа устанавливается в следующем порядке:</w:t>
      </w:r>
    </w:p>
    <w:p>
      <w:pPr>
        <w:pStyle w:val="Normal"/>
        <w:spacing w:before="0" w:after="0"/>
        <w:ind w:left="0" w:right="0" w:firstLine="709"/>
        <w:contextualSpacing/>
        <w:jc w:val="both"/>
        <w:rPr>
          <w:rFonts w:ascii="Times New Roman" w:hAnsi="Times New Roman"/>
          <w:color w:val="000000"/>
          <w:sz w:val="24"/>
          <w:szCs w:val="24"/>
        </w:rPr>
      </w:pPr>
      <w:r>
        <w:rPr>
          <w:rFonts w:ascii="Times New Roman" w:hAnsi="Times New Roman"/>
          <w:color w:val="000000"/>
          <w:sz w:val="24"/>
          <w:szCs w:val="24"/>
        </w:rPr>
        <w:t>а) 1000 рублей, если цена контракта не превышает 3 млн. рублей (включительно);</w:t>
      </w:r>
    </w:p>
    <w:p>
      <w:pPr>
        <w:pStyle w:val="Normal"/>
        <w:spacing w:before="0" w:after="0"/>
        <w:ind w:left="0" w:right="0" w:firstLine="709"/>
        <w:contextualSpacing/>
        <w:jc w:val="both"/>
        <w:rPr>
          <w:rFonts w:ascii="Times New Roman" w:hAnsi="Times New Roman"/>
          <w:color w:val="000000"/>
          <w:sz w:val="24"/>
          <w:szCs w:val="24"/>
        </w:rPr>
      </w:pPr>
      <w:r>
        <w:rPr>
          <w:rFonts w:ascii="Times New Roman" w:hAnsi="Times New Roman"/>
          <w:color w:val="000000"/>
          <w:sz w:val="24"/>
          <w:szCs w:val="24"/>
        </w:rPr>
        <w:t>б) 5000 рублей, если цена контракта составляет от 3 млн. рублей до 50 млн. рублей (включительно);</w:t>
      </w:r>
    </w:p>
    <w:p>
      <w:pPr>
        <w:pStyle w:val="Normal"/>
        <w:spacing w:before="0" w:after="0"/>
        <w:ind w:left="0" w:right="0" w:firstLine="709"/>
        <w:contextualSpacing/>
        <w:jc w:val="both"/>
        <w:rPr>
          <w:rFonts w:ascii="Times New Roman" w:hAnsi="Times New Roman"/>
          <w:color w:val="000000"/>
          <w:sz w:val="24"/>
          <w:szCs w:val="24"/>
        </w:rPr>
      </w:pPr>
      <w:r>
        <w:rPr>
          <w:rFonts w:ascii="Times New Roman" w:hAnsi="Times New Roman"/>
          <w:color w:val="000000"/>
          <w:sz w:val="24"/>
          <w:szCs w:val="24"/>
        </w:rPr>
        <w:t>в) 10000 рублей, если цена контракта составляет от 50 млн. рублей до 100 млн. рублей (включительно);</w:t>
      </w:r>
    </w:p>
    <w:p>
      <w:pPr>
        <w:pStyle w:val="Normal"/>
        <w:spacing w:before="0" w:after="0"/>
        <w:ind w:left="0" w:right="0" w:firstLine="709"/>
        <w:contextualSpacing/>
        <w:jc w:val="both"/>
        <w:rPr>
          <w:rFonts w:ascii="Times New Roman" w:hAnsi="Times New Roman"/>
          <w:color w:val="000000"/>
          <w:sz w:val="24"/>
          <w:szCs w:val="24"/>
        </w:rPr>
      </w:pPr>
      <w:r>
        <w:rPr>
          <w:rFonts w:ascii="Times New Roman" w:hAnsi="Times New Roman"/>
          <w:color w:val="000000"/>
          <w:sz w:val="24"/>
          <w:szCs w:val="24"/>
        </w:rPr>
        <w:t>г) 100000 рублей, если цена контракта превышает 100 млн. рублей.</w:t>
      </w:r>
    </w:p>
    <w:p>
      <w:pPr>
        <w:pStyle w:val="Normal"/>
        <w:spacing w:before="0" w:after="0"/>
        <w:ind w:left="0" w:right="0" w:firstLine="540"/>
        <w:contextualSpacing/>
        <w:jc w:val="both"/>
        <w:rPr>
          <w:rFonts w:ascii="Times New Roman" w:hAnsi="Times New Roman"/>
          <w:color w:val="000000"/>
          <w:sz w:val="24"/>
          <w:szCs w:val="24"/>
        </w:rPr>
      </w:pPr>
      <w:r>
        <w:rPr>
          <w:rFonts w:ascii="Times New Roman" w:hAnsi="Times New Roman"/>
          <w:color w:val="000000"/>
          <w:sz w:val="24"/>
          <w:szCs w:val="24"/>
        </w:rPr>
        <w:t>Общая сумма начисленных штрафов за ненадлежащее исполнение заказчиком обязательств, предусмотренных контрактом, не может превышать цену контракта.</w:t>
      </w:r>
    </w:p>
    <w:p>
      <w:pPr>
        <w:pStyle w:val="Normal"/>
        <w:spacing w:before="0" w:after="0"/>
        <w:ind w:left="0" w:right="0" w:firstLine="540"/>
        <w:contextualSpacing/>
        <w:jc w:val="both"/>
        <w:rPr>
          <w:rFonts w:ascii="Times New Roman" w:hAnsi="Times New Roman"/>
          <w:sz w:val="24"/>
          <w:szCs w:val="24"/>
        </w:rPr>
      </w:pPr>
      <w:r>
        <w:rPr>
          <w:rFonts w:ascii="Times New Roman" w:hAnsi="Times New Roman"/>
          <w:iCs/>
          <w:color w:val="000000"/>
          <w:sz w:val="24"/>
          <w:szCs w:val="24"/>
        </w:rPr>
        <w:t>10</w:t>
      </w:r>
      <w:r>
        <w:rPr>
          <w:rFonts w:ascii="Times New Roman" w:hAnsi="Times New Roman"/>
          <w:color w:val="000000"/>
          <w:sz w:val="24"/>
          <w:szCs w:val="24"/>
        </w:rPr>
        <w:t xml:space="preserve">.4. </w:t>
      </w:r>
      <w:r>
        <w:rPr>
          <w:rFonts w:ascii="Times New Roman" w:hAnsi="Times New Roman"/>
          <w:b/>
          <w:color w:val="000000"/>
          <w:sz w:val="24"/>
          <w:szCs w:val="24"/>
        </w:rPr>
        <w:t>В случае просрочки исполнения поставщиком</w:t>
      </w:r>
      <w:r>
        <w:rPr>
          <w:rFonts w:ascii="Times New Roman" w:hAnsi="Times New Roman"/>
          <w:color w:val="000000"/>
          <w:sz w:val="24"/>
          <w:szCs w:val="24"/>
        </w:rPr>
        <w:t xml:space="preserve"> обязательств (в том числе гарантийного обязательства), предусмотренных контрактом, а также в иных случаях неисполнения или ненадлежащего исполнения поставщиком обязательств, предусмотренных контрактом, заказчик направляет поставщику требование об уплате неустоек (штрафов, пеней).</w:t>
      </w:r>
    </w:p>
    <w:p>
      <w:pPr>
        <w:pStyle w:val="Normal"/>
        <w:ind w:left="0" w:right="0" w:firstLine="540"/>
        <w:jc w:val="both"/>
        <w:rPr>
          <w:rFonts w:ascii="Times New Roman" w:hAnsi="Times New Roman"/>
          <w:sz w:val="24"/>
          <w:szCs w:val="24"/>
        </w:rPr>
      </w:pPr>
      <w:r>
        <w:rPr>
          <w:rFonts w:ascii="Times New Roman" w:hAnsi="Times New Roman"/>
          <w:sz w:val="24"/>
          <w:szCs w:val="24"/>
        </w:rPr>
        <w:t>Пеня начисляется за каждый день просрочки исполнения поставщиком обязательства, предусмотренного контрактом, начиная со дня, следующего после дня истечения установленного контрактом срока исполнения обязательства, и устанавливается контрактом в размере одной трехсотой действующей на дату уплаты пени ключевой ставки Центрального банка Российской Федерации от цены контракта (отдельного этапа исполнения контракта), уменьшенной на сумму, пропорциональную объему обязательств, предусмотренных контрактом (соответствующим отдельным этапом исполнения контракта) и фактически исполненных поставщиком, за исключением случаев, если законодательством Российской Федерации установлен иной порядок начисления пени.</w:t>
      </w:r>
    </w:p>
    <w:p>
      <w:pPr>
        <w:pStyle w:val="Normal"/>
        <w:ind w:left="0" w:right="0" w:firstLine="540"/>
        <w:jc w:val="both"/>
        <w:rPr/>
      </w:pPr>
      <w:r>
        <w:rPr>
          <w:rFonts w:ascii="Times New Roman" w:hAnsi="Times New Roman"/>
          <w:b/>
          <w:color w:val="000000"/>
          <w:sz w:val="24"/>
          <w:szCs w:val="24"/>
        </w:rPr>
        <w:t>Штрафы начисляются</w:t>
      </w:r>
      <w:r>
        <w:rPr>
          <w:rFonts w:ascii="Times New Roman" w:hAnsi="Times New Roman"/>
          <w:color w:val="000000"/>
          <w:sz w:val="24"/>
          <w:szCs w:val="24"/>
        </w:rPr>
        <w:t xml:space="preserve"> за неисполнение или ненадлежащее исполнение</w:t>
      </w:r>
      <w:r>
        <w:rPr>
          <w:rFonts w:ascii="Times New Roman" w:hAnsi="Times New Roman"/>
          <w:b/>
          <w:color w:val="000000"/>
          <w:sz w:val="24"/>
          <w:szCs w:val="24"/>
        </w:rPr>
        <w:t xml:space="preserve"> поставщиком</w:t>
      </w:r>
      <w:r>
        <w:rPr>
          <w:rFonts w:ascii="Times New Roman" w:hAnsi="Times New Roman"/>
          <w:color w:val="000000"/>
          <w:sz w:val="24"/>
          <w:szCs w:val="24"/>
        </w:rPr>
        <w:t xml:space="preserve"> обязательств, предусмотренных контрактом, за исключением просрочки исполнения поставщиком обязательств (в том числе гарантийного обязательства), предусмотренных контрактом. Размер штрафа устанавливается контрактом в </w:t>
      </w:r>
      <w:hyperlink r:id="rId17">
        <w:r>
          <w:rPr>
            <w:rFonts w:ascii="Times New Roman" w:hAnsi="Times New Roman"/>
            <w:color w:val="000000"/>
            <w:sz w:val="24"/>
            <w:szCs w:val="24"/>
          </w:rPr>
          <w:t>порядке</w:t>
        </w:r>
      </w:hyperlink>
      <w:r>
        <w:rPr>
          <w:rFonts w:ascii="Times New Roman" w:hAnsi="Times New Roman"/>
          <w:color w:val="000000"/>
          <w:sz w:val="24"/>
          <w:szCs w:val="24"/>
        </w:rPr>
        <w:t xml:space="preserve">, установленном Правительством Российской Федерации, </w:t>
      </w:r>
      <w:r>
        <w:rPr>
          <w:rFonts w:ascii="Times New Roman" w:hAnsi="Times New Roman"/>
          <w:b/>
          <w:color w:val="000000"/>
          <w:sz w:val="24"/>
          <w:szCs w:val="24"/>
        </w:rPr>
        <w:t>за исключением случаев, если законодательством Российской Федерации установлен иной порядок начисления штрафов.</w:t>
      </w:r>
    </w:p>
    <w:p>
      <w:pPr>
        <w:pStyle w:val="Normal"/>
        <w:spacing w:before="0" w:after="0"/>
        <w:ind w:left="0" w:right="0" w:firstLine="540"/>
        <w:contextualSpacing/>
        <w:jc w:val="both"/>
        <w:rPr>
          <w:rFonts w:ascii="Times New Roman" w:hAnsi="Times New Roman"/>
          <w:sz w:val="24"/>
          <w:szCs w:val="24"/>
        </w:rPr>
      </w:pPr>
      <w:r>
        <w:rPr>
          <w:rFonts w:ascii="Times New Roman" w:hAnsi="Times New Roman"/>
          <w:b/>
          <w:color w:val="000000"/>
          <w:sz w:val="24"/>
          <w:szCs w:val="24"/>
        </w:rPr>
        <w:t>За каждый факт неисполнения или ненадлежащего исполнения</w:t>
      </w:r>
      <w:r>
        <w:rPr>
          <w:rFonts w:ascii="Times New Roman" w:hAnsi="Times New Roman"/>
          <w:color w:val="000000"/>
          <w:sz w:val="24"/>
          <w:szCs w:val="24"/>
        </w:rPr>
        <w:t xml:space="preserve"> поставщиком обязательства, предусмотренного контрактом, которое </w:t>
      </w:r>
      <w:r>
        <w:rPr>
          <w:rFonts w:ascii="Times New Roman" w:hAnsi="Times New Roman"/>
          <w:color w:val="000000"/>
          <w:sz w:val="24"/>
          <w:szCs w:val="24"/>
          <w:u w:val="single"/>
        </w:rPr>
        <w:t>не имеет стоимостного выражения</w:t>
      </w:r>
      <w:r>
        <w:rPr>
          <w:rFonts w:ascii="Times New Roman" w:hAnsi="Times New Roman"/>
          <w:color w:val="000000"/>
          <w:sz w:val="24"/>
          <w:szCs w:val="24"/>
        </w:rPr>
        <w:t>, размер штрафа устанавливается (</w:t>
      </w:r>
      <w:r>
        <w:rPr>
          <w:rFonts w:ascii="Times New Roman" w:hAnsi="Times New Roman"/>
          <w:color w:val="000000"/>
          <w:sz w:val="24"/>
          <w:szCs w:val="24"/>
          <w:u w:val="single"/>
        </w:rPr>
        <w:t>при наличии в контракте таких обязательств</w:t>
      </w:r>
      <w:r>
        <w:rPr>
          <w:rFonts w:ascii="Times New Roman" w:hAnsi="Times New Roman"/>
          <w:color w:val="000000"/>
          <w:sz w:val="24"/>
          <w:szCs w:val="24"/>
        </w:rPr>
        <w:t>) в следующем порядке:</w:t>
      </w:r>
    </w:p>
    <w:p>
      <w:pPr>
        <w:pStyle w:val="Normal"/>
        <w:spacing w:before="0" w:after="0"/>
        <w:ind w:left="0" w:right="0" w:firstLine="540"/>
        <w:contextualSpacing/>
        <w:jc w:val="both"/>
        <w:rPr>
          <w:rFonts w:ascii="Times New Roman" w:hAnsi="Times New Roman"/>
          <w:color w:val="000000"/>
          <w:sz w:val="24"/>
          <w:szCs w:val="24"/>
        </w:rPr>
      </w:pPr>
      <w:r>
        <w:rPr>
          <w:rFonts w:ascii="Times New Roman" w:hAnsi="Times New Roman"/>
          <w:color w:val="000000"/>
          <w:sz w:val="24"/>
          <w:szCs w:val="24"/>
        </w:rPr>
        <w:t>а) 1000 рублей, если цена контракта не превышает 3 млн. рублей;</w:t>
      </w:r>
    </w:p>
    <w:p>
      <w:pPr>
        <w:pStyle w:val="Normal"/>
        <w:spacing w:before="0" w:after="0"/>
        <w:ind w:left="0" w:right="0" w:firstLine="540"/>
        <w:contextualSpacing/>
        <w:jc w:val="both"/>
        <w:rPr>
          <w:rFonts w:ascii="Times New Roman" w:hAnsi="Times New Roman"/>
          <w:color w:val="000000"/>
          <w:sz w:val="24"/>
          <w:szCs w:val="24"/>
        </w:rPr>
      </w:pPr>
      <w:r>
        <w:rPr>
          <w:rFonts w:ascii="Times New Roman" w:hAnsi="Times New Roman"/>
          <w:color w:val="000000"/>
          <w:sz w:val="24"/>
          <w:szCs w:val="24"/>
        </w:rPr>
        <w:t>б) 5000 рублей, если цена контракта составляет от 3 млн. рублей до 50 млн. рублей (включительно);</w:t>
      </w:r>
    </w:p>
    <w:p>
      <w:pPr>
        <w:pStyle w:val="Normal"/>
        <w:spacing w:before="0" w:after="0"/>
        <w:ind w:left="0" w:right="0" w:firstLine="540"/>
        <w:contextualSpacing/>
        <w:jc w:val="both"/>
        <w:rPr>
          <w:rFonts w:ascii="Times New Roman" w:hAnsi="Times New Roman"/>
          <w:color w:val="000000"/>
          <w:sz w:val="24"/>
          <w:szCs w:val="24"/>
        </w:rPr>
      </w:pPr>
      <w:r>
        <w:rPr>
          <w:rFonts w:ascii="Times New Roman" w:hAnsi="Times New Roman"/>
          <w:color w:val="000000"/>
          <w:sz w:val="24"/>
          <w:szCs w:val="24"/>
        </w:rPr>
        <w:t>в) 10000 рублей, если цена контракта составляет от 50 млн. рублей до 100 млн. рублей (включительно);</w:t>
      </w:r>
    </w:p>
    <w:p>
      <w:pPr>
        <w:pStyle w:val="Normal"/>
        <w:spacing w:before="0" w:after="0"/>
        <w:ind w:left="0" w:right="0" w:firstLine="540"/>
        <w:contextualSpacing/>
        <w:jc w:val="both"/>
        <w:rPr>
          <w:rFonts w:ascii="Times New Roman" w:hAnsi="Times New Roman"/>
          <w:color w:val="000000"/>
          <w:sz w:val="24"/>
          <w:szCs w:val="24"/>
        </w:rPr>
      </w:pPr>
      <w:r>
        <w:rPr>
          <w:rFonts w:ascii="Times New Roman" w:hAnsi="Times New Roman"/>
          <w:color w:val="000000"/>
          <w:sz w:val="24"/>
          <w:szCs w:val="24"/>
        </w:rPr>
        <w:t>г) 100000 рублей, если цена контракта превышает 100 млн. рублей.</w:t>
      </w:r>
    </w:p>
    <w:p>
      <w:pPr>
        <w:pStyle w:val="Normal"/>
        <w:spacing w:before="0" w:after="0"/>
        <w:ind w:left="0" w:right="0" w:firstLine="540"/>
        <w:contextualSpacing/>
        <w:jc w:val="both"/>
        <w:rPr>
          <w:rFonts w:ascii="Times New Roman" w:hAnsi="Times New Roman"/>
          <w:sz w:val="24"/>
          <w:szCs w:val="24"/>
        </w:rPr>
      </w:pPr>
      <w:r>
        <w:rPr>
          <w:rFonts w:ascii="Times New Roman" w:hAnsi="Times New Roman"/>
          <w:iCs/>
          <w:color w:val="000000"/>
          <w:sz w:val="24"/>
          <w:szCs w:val="24"/>
        </w:rPr>
        <w:t xml:space="preserve"> </w:t>
      </w:r>
      <w:r>
        <w:rPr>
          <w:rFonts w:ascii="Times New Roman" w:hAnsi="Times New Roman"/>
          <w:b/>
          <w:iCs/>
          <w:color w:val="000000"/>
          <w:sz w:val="24"/>
          <w:szCs w:val="24"/>
        </w:rPr>
        <w:t>За каждый факт неисполнения или ненадлежащего исполнения поставщиком обязательств, предусмотренных контрактом, за исключением просрочки исполнения обязательств</w:t>
      </w:r>
      <w:r>
        <w:rPr>
          <w:rFonts w:ascii="Times New Roman" w:hAnsi="Times New Roman"/>
          <w:iCs/>
          <w:color w:val="000000"/>
          <w:sz w:val="24"/>
          <w:szCs w:val="24"/>
        </w:rPr>
        <w:t xml:space="preserve"> (в том числе гарантийного обязательства), предусмотренных контрактом, размер штрафа устанавливается в следующем порядке:</w:t>
      </w:r>
    </w:p>
    <w:p>
      <w:pPr>
        <w:pStyle w:val="Normal"/>
        <w:spacing w:before="0" w:after="0"/>
        <w:ind w:left="0" w:right="0" w:firstLine="540"/>
        <w:contextualSpacing/>
        <w:jc w:val="both"/>
        <w:rPr>
          <w:rFonts w:ascii="Times New Roman" w:hAnsi="Times New Roman"/>
          <w:iCs/>
          <w:color w:val="000000"/>
          <w:sz w:val="24"/>
          <w:szCs w:val="24"/>
        </w:rPr>
      </w:pPr>
      <w:r>
        <w:rPr>
          <w:rFonts w:ascii="Times New Roman" w:hAnsi="Times New Roman"/>
          <w:iCs/>
          <w:color w:val="000000"/>
          <w:sz w:val="24"/>
          <w:szCs w:val="24"/>
        </w:rPr>
        <w:t>а) 10 процентов цены контракта (этапа) в случае, если цена контракта (этапа) не превышает 3 млн. рублей;</w:t>
      </w:r>
    </w:p>
    <w:p>
      <w:pPr>
        <w:pStyle w:val="Normal"/>
        <w:spacing w:before="0" w:after="0"/>
        <w:ind w:left="0" w:right="0" w:firstLine="540"/>
        <w:contextualSpacing/>
        <w:jc w:val="both"/>
        <w:rPr>
          <w:rFonts w:ascii="Times New Roman" w:hAnsi="Times New Roman"/>
          <w:iCs/>
          <w:color w:val="000000"/>
          <w:sz w:val="24"/>
          <w:szCs w:val="24"/>
        </w:rPr>
      </w:pPr>
      <w:r>
        <w:rPr>
          <w:rFonts w:ascii="Times New Roman" w:hAnsi="Times New Roman"/>
          <w:iCs/>
          <w:color w:val="000000"/>
          <w:sz w:val="24"/>
          <w:szCs w:val="24"/>
        </w:rPr>
        <w:t>б) 5 процентов цены контракта (этапа) в случае, если цена контракта (этапа) составляет от 3 млн. рублей до 50 млн. рублей (включительно);</w:t>
      </w:r>
    </w:p>
    <w:p>
      <w:pPr>
        <w:pStyle w:val="Normal"/>
        <w:spacing w:before="0" w:after="0"/>
        <w:ind w:left="0" w:right="0" w:firstLine="540"/>
        <w:contextualSpacing/>
        <w:jc w:val="both"/>
        <w:rPr>
          <w:rFonts w:ascii="Times New Roman" w:hAnsi="Times New Roman"/>
          <w:iCs/>
          <w:color w:val="000000"/>
          <w:sz w:val="24"/>
          <w:szCs w:val="24"/>
        </w:rPr>
      </w:pPr>
      <w:r>
        <w:rPr>
          <w:rFonts w:ascii="Times New Roman" w:hAnsi="Times New Roman"/>
          <w:iCs/>
          <w:color w:val="000000"/>
          <w:sz w:val="24"/>
          <w:szCs w:val="24"/>
        </w:rPr>
        <w:t>в) 1 процент цены контракта (этапа) в случае, если цена контракта (этапа) составляет от 50 млн. рублей до 100 млн. рублей (включительно);</w:t>
      </w:r>
    </w:p>
    <w:p>
      <w:pPr>
        <w:pStyle w:val="Normal"/>
        <w:spacing w:before="0" w:after="0"/>
        <w:ind w:left="0" w:right="0" w:firstLine="540"/>
        <w:contextualSpacing/>
        <w:jc w:val="both"/>
        <w:rPr>
          <w:rFonts w:ascii="Times New Roman" w:hAnsi="Times New Roman"/>
          <w:iCs/>
          <w:color w:val="000000"/>
          <w:sz w:val="24"/>
          <w:szCs w:val="24"/>
        </w:rPr>
      </w:pPr>
      <w:r>
        <w:rPr>
          <w:rFonts w:ascii="Times New Roman" w:hAnsi="Times New Roman"/>
          <w:iCs/>
          <w:color w:val="000000"/>
          <w:sz w:val="24"/>
          <w:szCs w:val="24"/>
        </w:rPr>
        <w:t>г) 0,5 процента цены контракта (этапа) в случае, если цена контракта (этапа) составляет от 100 млн. рублей до 500 млн. рублей (включительно);</w:t>
      </w:r>
    </w:p>
    <w:p>
      <w:pPr>
        <w:pStyle w:val="Normal"/>
        <w:spacing w:before="0" w:after="0"/>
        <w:ind w:left="0" w:right="0" w:firstLine="540"/>
        <w:contextualSpacing/>
        <w:jc w:val="both"/>
        <w:rPr>
          <w:rFonts w:ascii="Times New Roman" w:hAnsi="Times New Roman"/>
          <w:iCs/>
          <w:color w:val="000000"/>
          <w:sz w:val="24"/>
          <w:szCs w:val="24"/>
        </w:rPr>
      </w:pPr>
      <w:r>
        <w:rPr>
          <w:rFonts w:ascii="Times New Roman" w:hAnsi="Times New Roman"/>
          <w:iCs/>
          <w:color w:val="000000"/>
          <w:sz w:val="24"/>
          <w:szCs w:val="24"/>
        </w:rPr>
        <w:t>д) 0,4 процента цены контракта (этапа) в случае, если цена контракта (этапа) составляет от 500 млн. рублей до 1 млрд. рублей (включительно);</w:t>
      </w:r>
    </w:p>
    <w:p>
      <w:pPr>
        <w:pStyle w:val="Normal"/>
        <w:spacing w:before="0" w:after="0"/>
        <w:ind w:left="0" w:right="0" w:firstLine="540"/>
        <w:contextualSpacing/>
        <w:jc w:val="both"/>
        <w:rPr>
          <w:rFonts w:ascii="Times New Roman" w:hAnsi="Times New Roman"/>
          <w:iCs/>
          <w:color w:val="000000"/>
          <w:sz w:val="24"/>
          <w:szCs w:val="24"/>
        </w:rPr>
      </w:pPr>
      <w:r>
        <w:rPr>
          <w:rFonts w:ascii="Times New Roman" w:hAnsi="Times New Roman"/>
          <w:iCs/>
          <w:color w:val="000000"/>
          <w:sz w:val="24"/>
          <w:szCs w:val="24"/>
        </w:rPr>
        <w:t>е) 0,3 процента цены контракта (этапа) в случае, если цена контракта (этапа) составляет от 1 млрд. рублей до 2 млрд. рублей (включительно);</w:t>
      </w:r>
    </w:p>
    <w:p>
      <w:pPr>
        <w:pStyle w:val="Normal"/>
        <w:spacing w:before="0" w:after="0"/>
        <w:ind w:left="0" w:right="0" w:firstLine="540"/>
        <w:contextualSpacing/>
        <w:jc w:val="both"/>
        <w:rPr>
          <w:rFonts w:ascii="Times New Roman" w:hAnsi="Times New Roman"/>
          <w:iCs/>
          <w:color w:val="000000"/>
          <w:sz w:val="24"/>
          <w:szCs w:val="24"/>
        </w:rPr>
      </w:pPr>
      <w:r>
        <w:rPr>
          <w:rFonts w:ascii="Times New Roman" w:hAnsi="Times New Roman"/>
          <w:iCs/>
          <w:color w:val="000000"/>
          <w:sz w:val="24"/>
          <w:szCs w:val="24"/>
        </w:rPr>
        <w:t>ж) 0,25 процента цены контракта (этапа) в случае, если цена контракта (этапа) составляет от 2 млрд. рублей до 5 млрд. рублей (включительно);</w:t>
      </w:r>
    </w:p>
    <w:p>
      <w:pPr>
        <w:pStyle w:val="Normal"/>
        <w:spacing w:before="0" w:after="0"/>
        <w:ind w:left="0" w:right="0" w:firstLine="540"/>
        <w:contextualSpacing/>
        <w:jc w:val="both"/>
        <w:rPr>
          <w:rFonts w:ascii="Times New Roman" w:hAnsi="Times New Roman"/>
          <w:iCs/>
          <w:color w:val="000000"/>
          <w:sz w:val="24"/>
          <w:szCs w:val="24"/>
        </w:rPr>
      </w:pPr>
      <w:r>
        <w:rPr>
          <w:rFonts w:ascii="Times New Roman" w:hAnsi="Times New Roman"/>
          <w:iCs/>
          <w:color w:val="000000"/>
          <w:sz w:val="24"/>
          <w:szCs w:val="24"/>
        </w:rPr>
        <w:t>з) 0,2 процента цены контракта (этапа) в случае, если цена контракта (этапа) составляет от 5 млрд. рублей до 10 млрд. рублей (включительно);</w:t>
      </w:r>
    </w:p>
    <w:p>
      <w:pPr>
        <w:pStyle w:val="Normal"/>
        <w:spacing w:before="0" w:after="0"/>
        <w:ind w:left="0" w:right="0" w:firstLine="540"/>
        <w:contextualSpacing/>
        <w:jc w:val="both"/>
        <w:rPr>
          <w:rFonts w:ascii="Times New Roman" w:hAnsi="Times New Roman"/>
          <w:iCs/>
          <w:color w:val="000000"/>
          <w:sz w:val="24"/>
          <w:szCs w:val="24"/>
        </w:rPr>
      </w:pPr>
      <w:r>
        <w:rPr>
          <w:rFonts w:ascii="Times New Roman" w:hAnsi="Times New Roman"/>
          <w:iCs/>
          <w:color w:val="000000"/>
          <w:sz w:val="24"/>
          <w:szCs w:val="24"/>
        </w:rPr>
        <w:t>и) 0,1 процента цены контракта (этапа) в случае, если цена контракта (этапа) превышает 10 млрд. рублей.</w:t>
      </w:r>
    </w:p>
    <w:p>
      <w:pPr>
        <w:pStyle w:val="Normal"/>
        <w:shd w:val="clear" w:fill="FFFFFF"/>
        <w:tabs>
          <w:tab w:val="clear" w:pos="708"/>
          <w:tab w:val="left" w:pos="567" w:leader="none"/>
        </w:tabs>
        <w:spacing w:before="0" w:after="0"/>
        <w:ind w:left="0" w:right="0" w:firstLine="567"/>
        <w:contextualSpacing/>
        <w:jc w:val="both"/>
        <w:rPr/>
      </w:pPr>
      <w:r>
        <w:rPr>
          <w:rFonts w:ascii="Times New Roman" w:hAnsi="Times New Roman"/>
          <w:iCs/>
          <w:color w:val="000000"/>
          <w:sz w:val="24"/>
          <w:szCs w:val="24"/>
        </w:rPr>
        <w:t xml:space="preserve">10.5. За каждый факт неисполнения или ненадлежащего исполнения поставщиком обязательств, предусмотренных контрактом, заключенным с победителем закупки (или с иным участником закупки в случаях, установленных Федеральным </w:t>
      </w:r>
      <w:hyperlink r:id="rId18">
        <w:r>
          <w:rPr>
            <w:rFonts w:ascii="Times New Roman" w:hAnsi="Times New Roman"/>
            <w:iCs/>
            <w:color w:val="000000"/>
            <w:sz w:val="24"/>
            <w:szCs w:val="24"/>
          </w:rPr>
          <w:t>законом</w:t>
        </w:r>
      </w:hyperlink>
      <w:r>
        <w:rPr>
          <w:rFonts w:ascii="Times New Roman" w:hAnsi="Times New Roman"/>
          <w:iCs/>
          <w:color w:val="000000"/>
          <w:sz w:val="24"/>
          <w:szCs w:val="24"/>
        </w:rPr>
        <w:t>), предложившим наиболее высокую цену за право заключения контракта, размер штрафа рассчитывается в порядке, установленном настоящими Правилами, за исключением просрочки исполнения обязательств (в том числе гарантийного обязательства), предусмотренных контрактом, и устанавливается в следующем порядке:</w:t>
      </w:r>
    </w:p>
    <w:p>
      <w:pPr>
        <w:pStyle w:val="Normal"/>
        <w:spacing w:before="0" w:after="0"/>
        <w:ind w:left="0" w:right="0" w:firstLine="709"/>
        <w:contextualSpacing/>
        <w:jc w:val="both"/>
        <w:rPr>
          <w:rFonts w:ascii="Times New Roman" w:hAnsi="Times New Roman"/>
          <w:iCs/>
          <w:color w:val="000000"/>
          <w:sz w:val="24"/>
          <w:szCs w:val="24"/>
        </w:rPr>
      </w:pPr>
      <w:r>
        <w:rPr>
          <w:rFonts w:ascii="Times New Roman" w:hAnsi="Times New Roman"/>
          <w:iCs/>
          <w:color w:val="000000"/>
          <w:sz w:val="24"/>
          <w:szCs w:val="24"/>
        </w:rPr>
        <w:t>а) в случае, если цена контракта не превышает начальную (максимальную) цену контракта:</w:t>
      </w:r>
    </w:p>
    <w:p>
      <w:pPr>
        <w:pStyle w:val="Normal"/>
        <w:spacing w:before="0" w:after="0"/>
        <w:ind w:left="0" w:right="0" w:firstLine="709"/>
        <w:contextualSpacing/>
        <w:jc w:val="both"/>
        <w:rPr>
          <w:rFonts w:ascii="Times New Roman" w:hAnsi="Times New Roman"/>
          <w:iCs/>
          <w:color w:val="000000"/>
          <w:sz w:val="24"/>
          <w:szCs w:val="24"/>
        </w:rPr>
      </w:pPr>
      <w:r>
        <w:rPr>
          <w:rFonts w:ascii="Times New Roman" w:hAnsi="Times New Roman"/>
          <w:iCs/>
          <w:color w:val="000000"/>
          <w:sz w:val="24"/>
          <w:szCs w:val="24"/>
        </w:rPr>
        <w:t>10 процентов начальной (максимальной) цены контракта, если цена контракта не превышает 3 млн. рублей;</w:t>
      </w:r>
    </w:p>
    <w:p>
      <w:pPr>
        <w:pStyle w:val="Normal"/>
        <w:spacing w:before="0" w:after="0"/>
        <w:ind w:left="0" w:right="0" w:firstLine="709"/>
        <w:contextualSpacing/>
        <w:jc w:val="both"/>
        <w:rPr>
          <w:rFonts w:ascii="Times New Roman" w:hAnsi="Times New Roman"/>
          <w:iCs/>
          <w:color w:val="000000"/>
          <w:sz w:val="24"/>
          <w:szCs w:val="24"/>
        </w:rPr>
      </w:pPr>
      <w:r>
        <w:rPr>
          <w:rFonts w:ascii="Times New Roman" w:hAnsi="Times New Roman"/>
          <w:iCs/>
          <w:color w:val="000000"/>
          <w:sz w:val="24"/>
          <w:szCs w:val="24"/>
        </w:rPr>
        <w:t>5 процентов начальной (максимальной) цены контракта, если цена контракта составляет от 3 млн. рублей до 50 млн. рублей (включительно);</w:t>
      </w:r>
    </w:p>
    <w:p>
      <w:pPr>
        <w:pStyle w:val="Normal"/>
        <w:spacing w:before="0" w:after="0"/>
        <w:ind w:left="0" w:right="0" w:firstLine="709"/>
        <w:contextualSpacing/>
        <w:jc w:val="both"/>
        <w:rPr>
          <w:rFonts w:ascii="Times New Roman" w:hAnsi="Times New Roman"/>
          <w:iCs/>
          <w:color w:val="000000"/>
          <w:sz w:val="24"/>
          <w:szCs w:val="24"/>
        </w:rPr>
      </w:pPr>
      <w:r>
        <w:rPr>
          <w:rFonts w:ascii="Times New Roman" w:hAnsi="Times New Roman"/>
          <w:iCs/>
          <w:color w:val="000000"/>
          <w:sz w:val="24"/>
          <w:szCs w:val="24"/>
        </w:rPr>
        <w:t>1 процент начальной (максимальной) цены контракта, если цена контракта составляет от 50 млн. рублей до 100 млн. рублей (включительно);</w:t>
      </w:r>
    </w:p>
    <w:p>
      <w:pPr>
        <w:pStyle w:val="Normal"/>
        <w:spacing w:before="0" w:after="0"/>
        <w:ind w:left="0" w:right="0" w:firstLine="709"/>
        <w:contextualSpacing/>
        <w:jc w:val="both"/>
        <w:rPr>
          <w:rFonts w:ascii="Times New Roman" w:hAnsi="Times New Roman"/>
          <w:iCs/>
          <w:color w:val="000000"/>
          <w:sz w:val="24"/>
          <w:szCs w:val="24"/>
        </w:rPr>
      </w:pPr>
      <w:r>
        <w:rPr>
          <w:rFonts w:ascii="Times New Roman" w:hAnsi="Times New Roman"/>
          <w:iCs/>
          <w:color w:val="000000"/>
          <w:sz w:val="24"/>
          <w:szCs w:val="24"/>
        </w:rPr>
        <w:t>б) в случае, если цена контракта превышает начальную (максимальную) цену контракта:</w:t>
      </w:r>
    </w:p>
    <w:p>
      <w:pPr>
        <w:pStyle w:val="Normal"/>
        <w:spacing w:before="0" w:after="0"/>
        <w:ind w:left="0" w:right="0" w:firstLine="709"/>
        <w:contextualSpacing/>
        <w:jc w:val="both"/>
        <w:rPr>
          <w:rFonts w:ascii="Times New Roman" w:hAnsi="Times New Roman"/>
          <w:iCs/>
          <w:color w:val="000000"/>
          <w:sz w:val="24"/>
          <w:szCs w:val="24"/>
        </w:rPr>
      </w:pPr>
      <w:r>
        <w:rPr>
          <w:rFonts w:ascii="Times New Roman" w:hAnsi="Times New Roman"/>
          <w:iCs/>
          <w:color w:val="000000"/>
          <w:sz w:val="24"/>
          <w:szCs w:val="24"/>
        </w:rPr>
        <w:t>10 процентов цены контракта, если цена контракта не превышает 3 млн. рублей;</w:t>
      </w:r>
    </w:p>
    <w:p>
      <w:pPr>
        <w:pStyle w:val="Normal"/>
        <w:spacing w:before="0" w:after="0"/>
        <w:ind w:left="0" w:right="0" w:firstLine="709"/>
        <w:contextualSpacing/>
        <w:jc w:val="both"/>
        <w:rPr>
          <w:rFonts w:ascii="Times New Roman" w:hAnsi="Times New Roman"/>
          <w:iCs/>
          <w:color w:val="000000"/>
          <w:sz w:val="24"/>
          <w:szCs w:val="24"/>
        </w:rPr>
      </w:pPr>
      <w:r>
        <w:rPr>
          <w:rFonts w:ascii="Times New Roman" w:hAnsi="Times New Roman"/>
          <w:iCs/>
          <w:color w:val="000000"/>
          <w:sz w:val="24"/>
          <w:szCs w:val="24"/>
        </w:rPr>
        <w:t>5 процентов цены контракта, если цена контракта составляет от 3 млн. рублей до 50 млн. рублей (включительно);</w:t>
      </w:r>
    </w:p>
    <w:p>
      <w:pPr>
        <w:pStyle w:val="Normal"/>
        <w:spacing w:before="0" w:after="0"/>
        <w:ind w:left="0" w:right="0" w:firstLine="709"/>
        <w:contextualSpacing/>
        <w:jc w:val="both"/>
        <w:rPr>
          <w:rFonts w:ascii="Times New Roman" w:hAnsi="Times New Roman"/>
          <w:iCs/>
          <w:color w:val="000000"/>
          <w:sz w:val="24"/>
          <w:szCs w:val="24"/>
        </w:rPr>
      </w:pPr>
      <w:r>
        <w:rPr>
          <w:rFonts w:ascii="Times New Roman" w:hAnsi="Times New Roman"/>
          <w:iCs/>
          <w:color w:val="000000"/>
          <w:sz w:val="24"/>
          <w:szCs w:val="24"/>
        </w:rPr>
        <w:t>1 процент цены контракта, если цена контракта составляет от 50 млн. рублей до 100 млн. рублей (включительно).</w:t>
      </w:r>
    </w:p>
    <w:p>
      <w:pPr>
        <w:pStyle w:val="Normal"/>
        <w:spacing w:before="0" w:after="0"/>
        <w:ind w:left="0" w:right="0" w:firstLine="709"/>
        <w:contextualSpacing/>
        <w:jc w:val="both"/>
        <w:rPr>
          <w:rFonts w:ascii="Times New Roman" w:hAnsi="Times New Roman"/>
          <w:iCs/>
          <w:color w:val="000000"/>
          <w:sz w:val="24"/>
          <w:szCs w:val="24"/>
        </w:rPr>
      </w:pPr>
      <w:r>
        <w:rPr>
          <w:rFonts w:ascii="Times New Roman" w:hAnsi="Times New Roman"/>
          <w:iCs/>
          <w:color w:val="000000"/>
          <w:sz w:val="24"/>
          <w:szCs w:val="24"/>
        </w:rPr>
        <w:t>10.6. Общая сумма начисленных штрафов за неисполнение или ненадлежащее исполнение поставщиком обязательств, предусмотренных контрактом, не может превышать цену контракта.</w:t>
      </w:r>
    </w:p>
    <w:p>
      <w:pPr>
        <w:pStyle w:val="Normal"/>
        <w:spacing w:before="0" w:after="0"/>
        <w:ind w:left="0" w:right="0" w:firstLine="709"/>
        <w:contextualSpacing/>
        <w:jc w:val="both"/>
        <w:rPr>
          <w:rFonts w:ascii="Times New Roman" w:hAnsi="Times New Roman"/>
          <w:iCs/>
          <w:color w:val="000000"/>
          <w:sz w:val="24"/>
          <w:szCs w:val="24"/>
        </w:rPr>
      </w:pPr>
      <w:r>
        <w:rPr>
          <w:rFonts w:ascii="Times New Roman" w:hAnsi="Times New Roman"/>
          <w:iCs/>
          <w:color w:val="000000"/>
          <w:sz w:val="24"/>
          <w:szCs w:val="24"/>
        </w:rPr>
        <w:t xml:space="preserve">10.7. Стороны освобождаются от уплаты неустойки (штрафа, пени), если докажут, что неисполнение или ненадлежащее исполнение обязательств, предусмотренных настоящим Контрактом, произошло вследствие непреодолимой силы или по вине другой Стороны. </w:t>
      </w:r>
    </w:p>
    <w:p>
      <w:pPr>
        <w:pStyle w:val="Normal"/>
        <w:ind w:left="0" w:right="0" w:firstLine="709"/>
        <w:jc w:val="both"/>
        <w:rPr>
          <w:rFonts w:ascii="Times New Roman" w:hAnsi="Times New Roman"/>
          <w:iCs/>
          <w:sz w:val="24"/>
          <w:szCs w:val="24"/>
        </w:rPr>
      </w:pPr>
      <w:r>
        <w:rPr>
          <w:rFonts w:ascii="Times New Roman" w:hAnsi="Times New Roman"/>
          <w:iCs/>
          <w:sz w:val="24"/>
          <w:szCs w:val="24"/>
        </w:rPr>
        <w:t>Заказчик вправе удержать сумму неисполненных Поставщиком требований об уплате неустоек (штрафов, пеней), предъявленных Заказчиком в соответствии с Законом № 44-ФЗ, из суммы, подлежащей оплате Поставщику.</w:t>
      </w:r>
    </w:p>
    <w:p>
      <w:pPr>
        <w:pStyle w:val="ConsPlusNormal1"/>
        <w:jc w:val="both"/>
        <w:rPr>
          <w:rFonts w:ascii="Times New Roman" w:hAnsi="Times New Roman"/>
          <w:iCs/>
          <w:sz w:val="24"/>
          <w:szCs w:val="24"/>
        </w:rPr>
      </w:pPr>
      <w:r>
        <w:rPr>
          <w:rFonts w:ascii="Times New Roman" w:hAnsi="Times New Roman"/>
          <w:iCs/>
          <w:sz w:val="24"/>
          <w:szCs w:val="24"/>
        </w:rPr>
      </w:r>
    </w:p>
    <w:p>
      <w:pPr>
        <w:pStyle w:val="ConsPlusNormal1"/>
        <w:jc w:val="both"/>
        <w:rPr>
          <w:rFonts w:ascii="Times New Roman" w:hAnsi="Times New Roman"/>
          <w:iCs/>
          <w:sz w:val="24"/>
          <w:szCs w:val="24"/>
        </w:rPr>
      </w:pPr>
      <w:r>
        <w:rPr>
          <w:rFonts w:ascii="Times New Roman" w:hAnsi="Times New Roman"/>
          <w:iCs/>
          <w:sz w:val="24"/>
          <w:szCs w:val="24"/>
        </w:rPr>
      </w:r>
    </w:p>
    <w:p>
      <w:pPr>
        <w:pStyle w:val="Normal"/>
        <w:widowControl w:val="false"/>
        <w:spacing w:before="0" w:after="120"/>
        <w:jc w:val="center"/>
        <w:rPr>
          <w:rFonts w:ascii="Times New Roman" w:hAnsi="Times New Roman"/>
          <w:b/>
          <w:b/>
          <w:sz w:val="24"/>
          <w:szCs w:val="24"/>
        </w:rPr>
      </w:pPr>
      <w:r>
        <w:rPr>
          <w:rFonts w:ascii="Times New Roman" w:hAnsi="Times New Roman"/>
          <w:b/>
          <w:sz w:val="24"/>
          <w:szCs w:val="24"/>
        </w:rPr>
        <w:t>11. СРОК ДЕЙСТВИЯ КОНТРАКТА, ИЗМЕНЕНИЕ И РАСТОРЖЕНИЕ КОНТРАКТА</w:t>
      </w:r>
    </w:p>
    <w:p>
      <w:pPr>
        <w:pStyle w:val="Normal"/>
        <w:ind w:left="0" w:right="0" w:firstLine="709"/>
        <w:jc w:val="both"/>
        <w:rPr>
          <w:rFonts w:ascii="Times New Roman" w:hAnsi="Times New Roman"/>
          <w:sz w:val="24"/>
          <w:szCs w:val="24"/>
        </w:rPr>
      </w:pPr>
      <w:r>
        <w:rPr>
          <w:rFonts w:ascii="Times New Roman" w:hAnsi="Times New Roman"/>
          <w:sz w:val="24"/>
          <w:szCs w:val="24"/>
        </w:rPr>
        <w:t>11.1. Контракт вступает в силу с момента заключения Контракта и действует д</w:t>
      </w:r>
      <w:r>
        <w:rPr>
          <w:rFonts w:ascii="Times New Roman" w:hAnsi="Times New Roman"/>
          <w:color w:val="000000"/>
          <w:sz w:val="24"/>
          <w:szCs w:val="24"/>
        </w:rPr>
        <w:t>о</w:t>
      </w:r>
    </w:p>
    <w:p>
      <w:pPr>
        <w:pStyle w:val="Normal"/>
        <w:ind w:left="0" w:right="0" w:firstLine="709"/>
        <w:jc w:val="both"/>
        <w:rPr/>
      </w:pPr>
      <w:r>
        <w:rPr>
          <w:rFonts w:eastAsia="Times New Roman" w:cs="Times New Roman" w:ascii="Times New Roman" w:hAnsi="Times New Roman"/>
          <w:b/>
          <w:bCs/>
          <w:color w:val="000000"/>
          <w:kern w:val="0"/>
          <w:sz w:val="24"/>
          <w:szCs w:val="24"/>
          <w:lang w:val="ru-RU" w:eastAsia="zh-CN" w:bidi="ar-SA"/>
        </w:rPr>
        <w:t>01.08.2025</w:t>
      </w:r>
      <w:r>
        <w:rPr>
          <w:rFonts w:ascii="Times New Roman" w:hAnsi="Times New Roman"/>
          <w:b/>
          <w:bCs/>
          <w:color w:val="000000"/>
          <w:sz w:val="24"/>
          <w:szCs w:val="24"/>
        </w:rPr>
        <w:t>г</w:t>
      </w:r>
      <w:r>
        <w:rPr>
          <w:rFonts w:ascii="Times New Roman" w:hAnsi="Times New Roman"/>
          <w:sz w:val="24"/>
          <w:szCs w:val="24"/>
        </w:rPr>
        <w:t xml:space="preserve"> а в части осуществления расчетов по Контракту и ответственности Сторон, предусмотренной </w:t>
      </w:r>
      <w:r>
        <w:fldChar w:fldCharType="begin"/>
      </w:r>
      <w:r>
        <w:rPr>
          <w:sz w:val="24"/>
          <w:u w:val="none"/>
          <w:szCs w:val="24"/>
          <w:rFonts w:ascii="Times New Roman" w:hAnsi="Times New Roman"/>
          <w:color w:val="000000"/>
        </w:rPr>
        <w:instrText> HYPERLINK "../../../../../../../../../%5C%5C10.9.110.9%5Cfullshare%5C%D0%9A%D0%BE%D0%BD%D1%82%D1%80%D0%B0%D0%BA%D1%82%D0%BD%D1%8B%D0%B9%20%D0%BE%D1%82%D0%B4%D0%B5%D0%BB%5C4.%20%D0%9A%D0%9E%D0%9D%D0%A2%D0%A0%D0%90%D0%9A%D0%A2%D0%AB%20%D0%94%D0%9B%D0%AF%20%D0%9F%D0%9E%D0%94%D0%90%D0%A7%D0%98%20%D0%A1%D0%92%D0%95%D0%94%D0%95%D0%9D%D0%98%D0%99%5C2021%20%D0%B3%D0%BE%D0%B4%5C%D0%98%D0%B2%D0%B0%D0%BD%D0%BE%D0%B2%D0%B0%20%D0%9E.%D0%9D%5C%E2%84%96%20500%20%D0%90%D0%93%D0%97%20%D0%9E%D0%9B%D0%9E%D0%9A%D0%98%D0%97%D0%A3%D0%9C%D0%90%D0%91%20%D0%9A%D0%9E%D0%92%D0%98%D0%94%20%D0%97%D0%90%D0%9A%D0%A0%D0%AB%D0%A2%5C%D0%9A%D0%BE%D0%BD%D1%82%D1%80%D0%B0%D0%BA%D1%82%5C%D0%9A%D0%BE%D0%BD%D1%82%D1%80%D0%B0%D0%BA%D1%82%20%E2%84%96%20500.doc" \l "P323"</w:instrText>
      </w:r>
      <w:r>
        <w:rPr>
          <w:sz w:val="24"/>
          <w:u w:val="none"/>
          <w:szCs w:val="24"/>
          <w:rFonts w:ascii="Times New Roman" w:hAnsi="Times New Roman"/>
          <w:color w:val="000000"/>
        </w:rPr>
        <w:fldChar w:fldCharType="separate"/>
      </w:r>
      <w:r>
        <w:rPr>
          <w:rFonts w:ascii="Times New Roman" w:hAnsi="Times New Roman"/>
          <w:color w:val="000000"/>
          <w:sz w:val="24"/>
          <w:szCs w:val="24"/>
          <w:u w:val="none"/>
        </w:rPr>
        <w:t>разделом 10</w:t>
      </w:r>
      <w:r>
        <w:rPr>
          <w:sz w:val="24"/>
          <w:u w:val="none"/>
          <w:szCs w:val="24"/>
          <w:rFonts w:ascii="Times New Roman" w:hAnsi="Times New Roman"/>
          <w:color w:val="000000"/>
        </w:rPr>
        <w:fldChar w:fldCharType="end"/>
      </w:r>
      <w:r>
        <w:rPr>
          <w:rFonts w:ascii="Times New Roman" w:hAnsi="Times New Roman"/>
          <w:sz w:val="24"/>
          <w:szCs w:val="24"/>
        </w:rPr>
        <w:t xml:space="preserve"> Контракта, - до полного исполнения Сторонами взаимных обязательств.</w:t>
      </w:r>
    </w:p>
    <w:p>
      <w:pPr>
        <w:pStyle w:val="Normal"/>
        <w:ind w:left="0" w:right="0" w:firstLine="709"/>
        <w:jc w:val="both"/>
        <w:rPr>
          <w:rFonts w:ascii="Times New Roman" w:hAnsi="Times New Roman"/>
          <w:sz w:val="24"/>
          <w:szCs w:val="24"/>
        </w:rPr>
      </w:pPr>
      <w:r>
        <w:rPr>
          <w:rFonts w:ascii="Times New Roman" w:hAnsi="Times New Roman"/>
          <w:sz w:val="24"/>
          <w:szCs w:val="24"/>
        </w:rPr>
        <w:t>11.2. Изменение существенных условий настоящего контракта при его исполнении не допускается, за исключением их изменения по соглашению сторон в случаях, предусмотренных пунктами 2.5-2.6 настоящего контракта, а также в иных случаях, предусмотренных Федеральным законом о контрактной системе.</w:t>
      </w:r>
    </w:p>
    <w:p>
      <w:pPr>
        <w:pStyle w:val="Normal"/>
        <w:ind w:left="0" w:right="0" w:firstLine="709"/>
        <w:jc w:val="both"/>
        <w:rPr/>
      </w:pPr>
      <w:r>
        <w:rPr>
          <w:rFonts w:ascii="Times New Roman" w:hAnsi="Times New Roman"/>
          <w:sz w:val="24"/>
          <w:szCs w:val="24"/>
        </w:rPr>
        <w:t>Все изменения Контракта должны быть совершены в письменном виде и оформлены дополнительными соглашениями к Контракту.</w:t>
      </w:r>
      <w:r>
        <w:rPr>
          <w:rStyle w:val="Normaltextrun"/>
          <w:rFonts w:ascii="Times New Roman" w:hAnsi="Times New Roman"/>
          <w:sz w:val="24"/>
          <w:szCs w:val="24"/>
          <w:shd w:fill="FFFFFF" w:val="clear"/>
        </w:rPr>
        <w:t xml:space="preserve"> При наличии технической возможности допускается заключение дополнительных соглашений к Контракту в электронной форме в ЕИС.</w:t>
      </w:r>
    </w:p>
    <w:p>
      <w:pPr>
        <w:pStyle w:val="Normal"/>
        <w:ind w:left="0" w:right="0" w:firstLine="709"/>
        <w:jc w:val="both"/>
        <w:rPr>
          <w:rFonts w:ascii="Times New Roman" w:hAnsi="Times New Roman"/>
          <w:sz w:val="24"/>
          <w:szCs w:val="24"/>
        </w:rPr>
      </w:pPr>
      <w:r>
        <w:rPr>
          <w:rFonts w:ascii="Times New Roman" w:hAnsi="Times New Roman"/>
          <w:sz w:val="24"/>
          <w:szCs w:val="24"/>
        </w:rPr>
        <w:t>11.3. Контракт может быть расторгнут по соглашению Сторон, по решению суда, в случае одностороннего отказа стороны Контракта от исполнения Контракта в соответствии с гражданским законодательством.</w:t>
      </w:r>
    </w:p>
    <w:p>
      <w:pPr>
        <w:pStyle w:val="Normal"/>
        <w:ind w:left="0" w:right="0" w:firstLine="709"/>
        <w:jc w:val="both"/>
        <w:rPr/>
      </w:pPr>
      <w:r>
        <w:rPr>
          <w:rFonts w:ascii="Times New Roman" w:hAnsi="Times New Roman"/>
          <w:sz w:val="24"/>
          <w:szCs w:val="24"/>
        </w:rPr>
        <w:t xml:space="preserve">11.4. Стороны вправе принять решение об одностороннем отказе от исполнения Контракта по основаниям, предусмотренным Гражданским кодексом Российской Федерации, для одностороннего отказа от исполнения отдельных видов обязательств в порядке и сроки, определенные </w:t>
      </w:r>
      <w:hyperlink r:id="rId19">
        <w:r>
          <w:rPr>
            <w:rFonts w:ascii="Times New Roman" w:hAnsi="Times New Roman"/>
            <w:sz w:val="24"/>
            <w:szCs w:val="24"/>
          </w:rPr>
          <w:t>статьей 95</w:t>
        </w:r>
      </w:hyperlink>
      <w:r>
        <w:rPr>
          <w:rFonts w:ascii="Times New Roman" w:hAnsi="Times New Roman"/>
          <w:sz w:val="24"/>
          <w:szCs w:val="24"/>
        </w:rPr>
        <w:t xml:space="preserve"> Федерального закона о контрактной системе. </w:t>
      </w:r>
    </w:p>
    <w:p>
      <w:pPr>
        <w:pStyle w:val="Normal"/>
        <w:ind w:left="0" w:right="0" w:firstLine="709"/>
        <w:jc w:val="both"/>
        <w:rPr>
          <w:rFonts w:ascii="Times New Roman" w:hAnsi="Times New Roman"/>
          <w:sz w:val="24"/>
          <w:szCs w:val="24"/>
        </w:rPr>
      </w:pPr>
      <w:r>
        <w:rPr>
          <w:rFonts w:ascii="Times New Roman" w:hAnsi="Times New Roman"/>
          <w:sz w:val="24"/>
          <w:szCs w:val="24"/>
        </w:rPr>
        <w:t>11.5. В случае если Заказчиком проведена экспертиза поставленного Товара с привлечением экспертов, экспертных организаций, решение об одностороннем отказе от исполнения Контракта может быть принято Заказчиком только при условии, что по результатам экспертизы поставленного Товара в заключении эксперта, экспертной организации будут подтверждены нарушения условий Контракта, послужившие основанием для одностороннего отказа Заказчика от исполнения Контракта.</w:t>
      </w:r>
    </w:p>
    <w:p>
      <w:pPr>
        <w:pStyle w:val="Normal"/>
        <w:ind w:left="0" w:right="0" w:firstLine="709"/>
        <w:jc w:val="both"/>
        <w:rPr/>
      </w:pPr>
      <w:r>
        <w:rPr>
          <w:rFonts w:ascii="Times New Roman" w:hAnsi="Times New Roman"/>
          <w:sz w:val="24"/>
          <w:szCs w:val="24"/>
        </w:rPr>
        <w:t xml:space="preserve">11.6. В соответствии с частью 15 статьи 95 Закона №44-ФЗ Заказчик обязан принять решение об одностороннем отказе от исполнения Контракта, если в ходе исполнения Контракта будет установлено, что </w:t>
      </w:r>
      <w:r>
        <w:rPr>
          <w:rFonts w:eastAsia="Calibri" w:ascii="Times New Roman" w:hAnsi="Times New Roman"/>
          <w:sz w:val="24"/>
          <w:szCs w:val="24"/>
        </w:rPr>
        <w:t xml:space="preserve">поставщик и (или) поставляемый товар перестали соответствовать установленным извещением об осуществлении закупки требованиям к участникам закупки (за исключением требования, предусмотренного </w:t>
      </w:r>
      <w:hyperlink r:id="rId20">
        <w:r>
          <w:rPr>
            <w:rFonts w:eastAsia="Calibri" w:ascii="Times New Roman" w:hAnsi="Times New Roman"/>
            <w:sz w:val="24"/>
            <w:szCs w:val="24"/>
          </w:rPr>
          <w:t>частью 1.1</w:t>
        </w:r>
      </w:hyperlink>
      <w:r>
        <w:rPr>
          <w:rFonts w:eastAsia="Calibri" w:ascii="Times New Roman" w:hAnsi="Times New Roman"/>
          <w:sz w:val="24"/>
          <w:szCs w:val="24"/>
        </w:rPr>
        <w:t xml:space="preserve"> (при наличии такого требования) статьи 31 Закона о контрактной системе и (или) поставляемому товару либо при определении поставщика, поставщик представил недостоверную информацию о своем соответствии и (или) соответствии поставляемого товара требованиям, указанным в </w:t>
      </w:r>
      <w:hyperlink w:anchor="Par0">
        <w:r>
          <w:rPr>
            <w:rFonts w:eastAsia="Calibri" w:ascii="Times New Roman" w:hAnsi="Times New Roman"/>
            <w:sz w:val="24"/>
            <w:szCs w:val="24"/>
          </w:rPr>
          <w:t>подпункте "а"</w:t>
        </w:r>
      </w:hyperlink>
      <w:r>
        <w:rPr>
          <w:rFonts w:eastAsia="Calibri" w:ascii="Times New Roman" w:hAnsi="Times New Roman"/>
          <w:sz w:val="24"/>
          <w:szCs w:val="24"/>
        </w:rPr>
        <w:t xml:space="preserve"> пункта 1 части 15 Закона о контрактной системе, что позволило ему стать победителем определения поставщика.</w:t>
      </w:r>
    </w:p>
    <w:p>
      <w:pPr>
        <w:pStyle w:val="Normal"/>
        <w:ind w:left="0" w:right="0" w:firstLine="709"/>
        <w:jc w:val="both"/>
        <w:rPr>
          <w:rFonts w:ascii="Times New Roman" w:hAnsi="Times New Roman"/>
          <w:sz w:val="24"/>
          <w:szCs w:val="24"/>
        </w:rPr>
      </w:pPr>
      <w:r>
        <w:rPr>
          <w:rFonts w:eastAsia="Calibri" w:ascii="Times New Roman" w:hAnsi="Times New Roman"/>
          <w:sz w:val="24"/>
          <w:szCs w:val="24"/>
        </w:rPr>
        <w:t xml:space="preserve">11.7. </w:t>
      </w:r>
      <w:r>
        <w:rPr>
          <w:rFonts w:ascii="Times New Roman" w:hAnsi="Times New Roman"/>
          <w:sz w:val="24"/>
          <w:szCs w:val="24"/>
        </w:rPr>
        <w:t>Изменение существенных условий контракта при его исполнении не допускается, за исключением их изменения по соглашению сторон в случаях, предусмотренных Законом №44-ФЗ.</w:t>
      </w:r>
    </w:p>
    <w:p>
      <w:pPr>
        <w:pStyle w:val="Normal"/>
        <w:ind w:left="0" w:right="0" w:firstLine="709"/>
        <w:jc w:val="both"/>
        <w:rPr>
          <w:rFonts w:ascii="Times New Roman" w:hAnsi="Times New Roman"/>
          <w:b/>
          <w:b/>
          <w:sz w:val="24"/>
          <w:szCs w:val="24"/>
        </w:rPr>
      </w:pPr>
      <w:r>
        <w:rPr>
          <w:rFonts w:ascii="Times New Roman" w:hAnsi="Times New Roman"/>
          <w:b/>
          <w:sz w:val="24"/>
          <w:szCs w:val="24"/>
        </w:rPr>
      </w:r>
    </w:p>
    <w:p>
      <w:pPr>
        <w:pStyle w:val="Style25"/>
        <w:numPr>
          <w:ilvl w:val="0"/>
          <w:numId w:val="0"/>
        </w:numPr>
        <w:tabs>
          <w:tab w:val="clear" w:pos="0"/>
          <w:tab w:val="clear" w:pos="312"/>
          <w:tab w:val="clear" w:pos="851"/>
          <w:tab w:val="left" w:pos="1418" w:leader="none"/>
        </w:tabs>
        <w:ind w:left="0" w:right="0" w:hanging="0"/>
        <w:jc w:val="center"/>
        <w:rPr>
          <w:rFonts w:ascii="Times New Roman" w:hAnsi="Times New Roman"/>
          <w:b/>
          <w:b/>
          <w:sz w:val="24"/>
          <w:szCs w:val="24"/>
        </w:rPr>
      </w:pPr>
      <w:r>
        <w:rPr>
          <w:b/>
          <w:sz w:val="24"/>
          <w:szCs w:val="24"/>
        </w:rPr>
        <w:t>12. ОБСТОЯТЕЛЬСТВА НЕПРЕОДОЛИМОЙ СИЛЫ</w:t>
      </w:r>
    </w:p>
    <w:p>
      <w:pPr>
        <w:pStyle w:val="ConsPlusNormal1"/>
        <w:ind w:left="0" w:right="0" w:firstLine="709"/>
        <w:jc w:val="both"/>
        <w:rPr>
          <w:rFonts w:ascii="Times New Roman" w:hAnsi="Times New Roman"/>
          <w:sz w:val="24"/>
          <w:szCs w:val="24"/>
        </w:rPr>
      </w:pPr>
      <w:r>
        <w:rPr>
          <w:rFonts w:ascii="Times New Roman" w:hAnsi="Times New Roman"/>
          <w:sz w:val="24"/>
          <w:szCs w:val="24"/>
        </w:rPr>
        <w:t>12.1. Стороны освобождаются от ответственности за полное или частичное неисполнение своих обязательств по Контракту, если их неисполнение явилось следствием обстоятельств непреодолимой силы, то есть чрезвычайных и непредотвратимых при данных условиях обстоятельств.</w:t>
      </w:r>
    </w:p>
    <w:p>
      <w:pPr>
        <w:pStyle w:val="ConsPlusNormal1"/>
        <w:ind w:left="0" w:right="0" w:firstLine="709"/>
        <w:jc w:val="both"/>
        <w:rPr>
          <w:rFonts w:ascii="Times New Roman" w:hAnsi="Times New Roman"/>
          <w:sz w:val="24"/>
          <w:szCs w:val="24"/>
        </w:rPr>
      </w:pPr>
      <w:r>
        <w:rPr>
          <w:rFonts w:ascii="Times New Roman" w:hAnsi="Times New Roman"/>
          <w:sz w:val="24"/>
          <w:szCs w:val="24"/>
        </w:rPr>
        <w:t>12.2. Под обстоятельствами непреодолимой силы понимают такие обстоятельства, которые возникли после заключения Контракта в результате непредвиденных и непредотвратимых событий, неподвластных Сторонам, включая, но не ограничиваясь: пожар, наводнение, землетрясение, другие стихийные бедствия, запрещение властей, террористический акт при условии, что эти обстоятельства оказывают воздействие на выполнение обязательств по Контракту и подтверждены соответствующими уполномоченными органами.</w:t>
      </w:r>
    </w:p>
    <w:p>
      <w:pPr>
        <w:pStyle w:val="ConsPlusNormal1"/>
        <w:ind w:left="0" w:right="0" w:firstLine="709"/>
        <w:jc w:val="both"/>
        <w:rPr>
          <w:rFonts w:ascii="Times New Roman" w:hAnsi="Times New Roman"/>
          <w:sz w:val="24"/>
          <w:szCs w:val="24"/>
        </w:rPr>
      </w:pPr>
      <w:r>
        <w:rPr>
          <w:rFonts w:ascii="Times New Roman" w:hAnsi="Times New Roman"/>
          <w:sz w:val="24"/>
          <w:szCs w:val="24"/>
        </w:rPr>
        <w:t>12.3. Сторона, у которой возникли обстоятельства непреодолимой силы, обязана в течение 5 дней письменно информировать другую Сторону о случившемся и его причинах с приложением документов, удостоверяющих факт наступления обстоятельств непреодолимой силы, а также предпринять все возможные меры для надлежащего выполнения своих обязательств по Контракту.</w:t>
      </w:r>
    </w:p>
    <w:p>
      <w:pPr>
        <w:pStyle w:val="ConsPlusNormal1"/>
        <w:ind w:left="0" w:right="0" w:firstLine="709"/>
        <w:jc w:val="both"/>
        <w:rPr>
          <w:rFonts w:ascii="Times New Roman" w:hAnsi="Times New Roman"/>
          <w:sz w:val="24"/>
          <w:szCs w:val="24"/>
        </w:rPr>
      </w:pPr>
      <w:r>
        <w:rPr>
          <w:rFonts w:ascii="Times New Roman" w:hAnsi="Times New Roman"/>
          <w:sz w:val="24"/>
          <w:szCs w:val="24"/>
        </w:rPr>
        <w:t>12.4. В случае возникновения обстоятельств непреодолимой силы Стороны вправе расторгнуть Контракт, и в этом случае ни одна из Сторон не вправе требовать возмещения убытков.</w:t>
      </w:r>
    </w:p>
    <w:p>
      <w:pPr>
        <w:pStyle w:val="ConsPlusNormal1"/>
        <w:ind w:left="0" w:right="0" w:firstLine="709"/>
        <w:jc w:val="both"/>
        <w:rPr>
          <w:rFonts w:ascii="Times New Roman" w:hAnsi="Times New Roman"/>
          <w:sz w:val="24"/>
          <w:szCs w:val="24"/>
        </w:rPr>
      </w:pPr>
      <w:r>
        <w:rPr>
          <w:rFonts w:ascii="Times New Roman" w:hAnsi="Times New Roman"/>
          <w:sz w:val="24"/>
          <w:szCs w:val="24"/>
        </w:rPr>
        <w:t>Если, по мнению Сторон, исполнение Контракта может быть продолжено в порядке, действовавшем до возникновения обстоятельств непреодолимой силы, то срок исполнения обязательств по Контракту продлевается соразмерно времени, которое необходимо для учета действия этих обстоятельств и их последствий.</w:t>
      </w:r>
    </w:p>
    <w:p>
      <w:pPr>
        <w:pStyle w:val="ConsPlusNormal1"/>
        <w:ind w:left="0" w:right="0" w:firstLine="709"/>
        <w:jc w:val="both"/>
        <w:rPr>
          <w:rFonts w:ascii="Times New Roman" w:hAnsi="Times New Roman"/>
          <w:sz w:val="24"/>
          <w:szCs w:val="24"/>
        </w:rPr>
      </w:pPr>
      <w:r>
        <w:rPr>
          <w:rFonts w:ascii="Times New Roman" w:hAnsi="Times New Roman"/>
          <w:sz w:val="24"/>
          <w:szCs w:val="24"/>
        </w:rPr>
        <w:t>12.4. Подтверждением наличия обстоятельств непреодолимой силы и их продолжительности является письменное свидетельство уполномоченных органов или уполномоченных организаций.</w:t>
      </w:r>
    </w:p>
    <w:p>
      <w:pPr>
        <w:pStyle w:val="Style25"/>
        <w:numPr>
          <w:ilvl w:val="0"/>
          <w:numId w:val="0"/>
        </w:numPr>
        <w:tabs>
          <w:tab w:val="clear" w:pos="0"/>
          <w:tab w:val="clear" w:pos="312"/>
          <w:tab w:val="clear" w:pos="851"/>
          <w:tab w:val="left" w:pos="1418" w:leader="none"/>
        </w:tabs>
        <w:ind w:left="0" w:right="0" w:hanging="0"/>
        <w:jc w:val="center"/>
        <w:rPr>
          <w:rFonts w:ascii="Times New Roman" w:hAnsi="Times New Roman"/>
          <w:b/>
          <w:b/>
          <w:sz w:val="24"/>
          <w:szCs w:val="24"/>
        </w:rPr>
      </w:pPr>
      <w:r>
        <w:rPr>
          <w:b/>
          <w:sz w:val="24"/>
          <w:szCs w:val="24"/>
        </w:rPr>
      </w:r>
    </w:p>
    <w:p>
      <w:pPr>
        <w:pStyle w:val="ConsPlusNormal1"/>
        <w:jc w:val="center"/>
        <w:rPr>
          <w:rFonts w:ascii="Times New Roman" w:hAnsi="Times New Roman"/>
          <w:b/>
          <w:b/>
          <w:sz w:val="24"/>
          <w:szCs w:val="24"/>
        </w:rPr>
      </w:pPr>
      <w:r>
        <w:rPr>
          <w:rFonts w:ascii="Times New Roman" w:hAnsi="Times New Roman"/>
          <w:b/>
          <w:sz w:val="24"/>
          <w:szCs w:val="24"/>
        </w:rPr>
        <w:t>13. ПОРЯДОК РАССМОТРЕНИЯ СПОРОВ</w:t>
      </w:r>
    </w:p>
    <w:p>
      <w:pPr>
        <w:pStyle w:val="ConsPlusNormal1"/>
        <w:jc w:val="center"/>
        <w:rPr>
          <w:rFonts w:ascii="Times New Roman" w:hAnsi="Times New Roman"/>
          <w:b/>
          <w:b/>
          <w:sz w:val="24"/>
          <w:szCs w:val="24"/>
        </w:rPr>
      </w:pPr>
      <w:r>
        <w:rPr>
          <w:rFonts w:ascii="Times New Roman" w:hAnsi="Times New Roman"/>
          <w:b/>
          <w:sz w:val="24"/>
          <w:szCs w:val="24"/>
        </w:rPr>
      </w:r>
    </w:p>
    <w:p>
      <w:pPr>
        <w:pStyle w:val="Style25"/>
        <w:widowControl/>
        <w:numPr>
          <w:ilvl w:val="0"/>
          <w:numId w:val="0"/>
        </w:numPr>
        <w:tabs>
          <w:tab w:val="clear" w:pos="0"/>
          <w:tab w:val="clear" w:pos="312"/>
          <w:tab w:val="clear" w:pos="851"/>
          <w:tab w:val="left" w:pos="1418" w:leader="none"/>
        </w:tabs>
        <w:suppressAutoHyphens w:val="true"/>
        <w:bidi w:val="0"/>
        <w:spacing w:lineRule="auto" w:line="240" w:before="0" w:after="0"/>
        <w:ind w:left="0" w:right="0" w:hanging="0"/>
        <w:jc w:val="center"/>
        <w:rPr/>
      </w:pPr>
      <w:r>
        <w:rPr>
          <w:rFonts w:eastAsia="Times New Roman" w:cs="Times New Roman"/>
          <w:color w:val="auto"/>
          <w:kern w:val="0"/>
          <w:sz w:val="24"/>
          <w:szCs w:val="24"/>
          <w:lang w:val="ru-RU" w:eastAsia="ru-RU" w:bidi="ar-SA"/>
        </w:rPr>
        <w:t>13.1. Все споры или разногласия, возникающие между сторонами по контракту, разрешаются в претензионном порядке, в соответствии с частью 16 статьи 94</w:t>
      </w:r>
      <w:r>
        <w:rPr>
          <w:sz w:val="24"/>
          <w:szCs w:val="24"/>
        </w:rPr>
        <w:t xml:space="preserve"> Федерального закона от 05.04.2013  44-ФЗ «О контрактной системе в сфере закупок товаров, работ, услуг для обеспечения государственных и муниципальных нужд». </w:t>
      </w:r>
    </w:p>
    <w:p>
      <w:pPr>
        <w:pStyle w:val="Style25"/>
        <w:numPr>
          <w:ilvl w:val="0"/>
          <w:numId w:val="0"/>
        </w:numPr>
        <w:tabs>
          <w:tab w:val="clear" w:pos="0"/>
          <w:tab w:val="clear" w:pos="312"/>
          <w:tab w:val="clear" w:pos="851"/>
          <w:tab w:val="left" w:pos="1418" w:leader="none"/>
        </w:tabs>
        <w:ind w:left="0" w:right="0" w:hanging="0"/>
        <w:rPr>
          <w:rFonts w:ascii="Times New Roman" w:hAnsi="Times New Roman"/>
          <w:sz w:val="24"/>
          <w:szCs w:val="24"/>
        </w:rPr>
      </w:pPr>
      <w:r>
        <w:rPr>
          <w:sz w:val="24"/>
          <w:szCs w:val="24"/>
        </w:rPr>
        <w:t xml:space="preserve">13.2. Сторона, имеющая к другой стороне претензию (требование) обязана направить другой стороне претензию (требование) с приложением обосновывающих претензию (требование) документов. </w:t>
      </w:r>
    </w:p>
    <w:p>
      <w:pPr>
        <w:pStyle w:val="Style25"/>
        <w:numPr>
          <w:ilvl w:val="0"/>
          <w:numId w:val="0"/>
        </w:numPr>
        <w:tabs>
          <w:tab w:val="clear" w:pos="0"/>
          <w:tab w:val="clear" w:pos="312"/>
          <w:tab w:val="clear" w:pos="851"/>
          <w:tab w:val="left" w:pos="1418" w:leader="none"/>
        </w:tabs>
        <w:ind w:left="0" w:right="0" w:hanging="0"/>
        <w:jc w:val="center"/>
        <w:rPr>
          <w:rFonts w:ascii="Times New Roman" w:hAnsi="Times New Roman"/>
          <w:sz w:val="24"/>
          <w:szCs w:val="24"/>
        </w:rPr>
      </w:pPr>
      <w:r>
        <w:rPr>
          <w:sz w:val="24"/>
          <w:szCs w:val="24"/>
        </w:rPr>
        <w:t xml:space="preserve">13.3. Сторона, которая получила претензию (требование), обязана ее рассмотреть и направить мотивированный ответ другой стороне в течение 10 дней с момента получения претензии (требования). </w:t>
      </w:r>
    </w:p>
    <w:p>
      <w:pPr>
        <w:pStyle w:val="Style25"/>
        <w:numPr>
          <w:ilvl w:val="0"/>
          <w:numId w:val="0"/>
        </w:numPr>
        <w:tabs>
          <w:tab w:val="clear" w:pos="0"/>
          <w:tab w:val="clear" w:pos="312"/>
          <w:tab w:val="clear" w:pos="851"/>
          <w:tab w:val="left" w:pos="1418" w:leader="none"/>
        </w:tabs>
        <w:ind w:left="0" w:right="0" w:hanging="0"/>
        <w:jc w:val="center"/>
        <w:rPr>
          <w:rFonts w:ascii="Times New Roman" w:hAnsi="Times New Roman"/>
          <w:sz w:val="24"/>
          <w:szCs w:val="24"/>
        </w:rPr>
      </w:pPr>
      <w:r>
        <w:rPr>
          <w:sz w:val="24"/>
          <w:szCs w:val="24"/>
        </w:rPr>
        <w:t>13.4. В случае невозможности разрешения разногласий в досудебном порядке, они подлежат рассмотрению в Арбитражном суде Красноярского края.</w:t>
      </w:r>
    </w:p>
    <w:p>
      <w:pPr>
        <w:pStyle w:val="Style25"/>
        <w:numPr>
          <w:ilvl w:val="0"/>
          <w:numId w:val="0"/>
        </w:numPr>
        <w:tabs>
          <w:tab w:val="clear" w:pos="0"/>
          <w:tab w:val="clear" w:pos="312"/>
          <w:tab w:val="clear" w:pos="851"/>
          <w:tab w:val="left" w:pos="1418" w:leader="none"/>
        </w:tabs>
        <w:ind w:left="0" w:right="0" w:hanging="0"/>
        <w:jc w:val="center"/>
        <w:rPr>
          <w:rFonts w:ascii="Times New Roman" w:hAnsi="Times New Roman"/>
          <w:b/>
          <w:b/>
          <w:sz w:val="24"/>
          <w:szCs w:val="24"/>
        </w:rPr>
      </w:pPr>
      <w:r>
        <w:rPr>
          <w:b/>
          <w:sz w:val="24"/>
          <w:szCs w:val="24"/>
        </w:rPr>
      </w:r>
    </w:p>
    <w:p>
      <w:pPr>
        <w:pStyle w:val="Style25"/>
        <w:numPr>
          <w:ilvl w:val="0"/>
          <w:numId w:val="0"/>
        </w:numPr>
        <w:tabs>
          <w:tab w:val="clear" w:pos="0"/>
          <w:tab w:val="clear" w:pos="312"/>
          <w:tab w:val="clear" w:pos="851"/>
          <w:tab w:val="left" w:pos="1418" w:leader="none"/>
        </w:tabs>
        <w:ind w:left="0" w:right="0" w:hanging="0"/>
        <w:jc w:val="center"/>
        <w:rPr>
          <w:rFonts w:ascii="Times New Roman" w:hAnsi="Times New Roman"/>
          <w:b/>
          <w:b/>
          <w:sz w:val="24"/>
          <w:szCs w:val="24"/>
        </w:rPr>
      </w:pPr>
      <w:r>
        <w:rPr>
          <w:b/>
          <w:sz w:val="24"/>
          <w:szCs w:val="24"/>
        </w:rPr>
        <w:t>14. УВЕДОМЛЕНИЯ</w:t>
      </w:r>
    </w:p>
    <w:p>
      <w:pPr>
        <w:pStyle w:val="Normal"/>
        <w:tabs>
          <w:tab w:val="clear" w:pos="708"/>
          <w:tab w:val="left" w:pos="7829" w:leader="none"/>
        </w:tabs>
        <w:ind w:left="0" w:right="0" w:firstLine="709"/>
        <w:jc w:val="both"/>
        <w:rPr>
          <w:rFonts w:ascii="Times New Roman" w:hAnsi="Times New Roman"/>
          <w:sz w:val="24"/>
          <w:szCs w:val="24"/>
        </w:rPr>
      </w:pPr>
      <w:r>
        <w:rPr>
          <w:rFonts w:ascii="Times New Roman" w:hAnsi="Times New Roman"/>
          <w:sz w:val="24"/>
          <w:szCs w:val="24"/>
        </w:rPr>
        <w:t>14.1. Документооборот в рамках Контракта осуществляется в письменной форме. Для оперативного уведомления допускается обмен документами посредством факсимильной/телефонной связи, электронной почты с обязательной досылкой (передачей) подлинного документа в течение 3 (трех) рабочих дней.</w:t>
      </w:r>
    </w:p>
    <w:p>
      <w:pPr>
        <w:pStyle w:val="Normal"/>
        <w:tabs>
          <w:tab w:val="clear" w:pos="708"/>
          <w:tab w:val="left" w:pos="7829" w:leader="none"/>
        </w:tabs>
        <w:ind w:left="0" w:right="0" w:firstLine="709"/>
        <w:jc w:val="both"/>
        <w:rPr>
          <w:rFonts w:ascii="Times New Roman" w:hAnsi="Times New Roman"/>
          <w:sz w:val="24"/>
          <w:szCs w:val="24"/>
        </w:rPr>
      </w:pPr>
      <w:r>
        <w:rPr>
          <w:rFonts w:ascii="Times New Roman" w:hAnsi="Times New Roman"/>
          <w:sz w:val="24"/>
          <w:szCs w:val="24"/>
        </w:rPr>
        <w:t>Срок ответа на входящий документ в рамках Контракта не может превышать 5 (Пяти) рабочих дней со дня его получения.</w:t>
      </w:r>
    </w:p>
    <w:p>
      <w:pPr>
        <w:pStyle w:val="Style25"/>
        <w:numPr>
          <w:ilvl w:val="0"/>
          <w:numId w:val="0"/>
        </w:numPr>
        <w:tabs>
          <w:tab w:val="clear" w:pos="0"/>
          <w:tab w:val="clear" w:pos="312"/>
          <w:tab w:val="clear" w:pos="851"/>
          <w:tab w:val="clear" w:pos="1418"/>
          <w:tab w:val="left" w:pos="708" w:leader="none"/>
        </w:tabs>
        <w:ind w:left="0" w:right="0" w:firstLine="708"/>
        <w:rPr>
          <w:rFonts w:ascii="Times New Roman" w:hAnsi="Times New Roman"/>
          <w:b/>
          <w:b/>
          <w:sz w:val="24"/>
          <w:szCs w:val="24"/>
        </w:rPr>
      </w:pPr>
      <w:r>
        <w:rPr>
          <w:b/>
          <w:sz w:val="24"/>
          <w:szCs w:val="24"/>
        </w:rPr>
      </w:r>
    </w:p>
    <w:p>
      <w:pPr>
        <w:pStyle w:val="ConsPlusNormal1"/>
        <w:jc w:val="center"/>
        <w:rPr>
          <w:rFonts w:ascii="Times New Roman" w:hAnsi="Times New Roman"/>
          <w:b/>
          <w:b/>
          <w:sz w:val="24"/>
          <w:szCs w:val="24"/>
        </w:rPr>
      </w:pPr>
      <w:r>
        <w:rPr>
          <w:rFonts w:ascii="Times New Roman" w:hAnsi="Times New Roman"/>
          <w:b/>
          <w:sz w:val="24"/>
          <w:szCs w:val="24"/>
        </w:rPr>
        <w:t>15. БАНКОВСКОЕ И КАЗНАЧЕЙСКОЕ СОПРОВОЖДЕНИЕ КОНТРАКТА</w:t>
      </w:r>
    </w:p>
    <w:p>
      <w:pPr>
        <w:pStyle w:val="ConsPlusNormal1"/>
        <w:ind w:left="0" w:right="0" w:firstLine="709"/>
        <w:jc w:val="both"/>
        <w:rPr>
          <w:rFonts w:ascii="Times New Roman" w:hAnsi="Times New Roman"/>
          <w:b/>
          <w:b/>
          <w:sz w:val="24"/>
          <w:szCs w:val="24"/>
        </w:rPr>
      </w:pPr>
      <w:r>
        <w:rPr>
          <w:rFonts w:ascii="Times New Roman" w:hAnsi="Times New Roman"/>
          <w:b/>
          <w:sz w:val="24"/>
          <w:szCs w:val="24"/>
        </w:rPr>
      </w:r>
    </w:p>
    <w:p>
      <w:pPr>
        <w:pStyle w:val="ConsPlusNormal1"/>
        <w:ind w:left="0" w:right="0" w:firstLine="709"/>
        <w:jc w:val="both"/>
        <w:rPr>
          <w:rFonts w:ascii="Times New Roman" w:hAnsi="Times New Roman"/>
          <w:sz w:val="24"/>
          <w:szCs w:val="24"/>
        </w:rPr>
      </w:pPr>
      <w:r>
        <w:rPr>
          <w:rFonts w:ascii="Times New Roman" w:hAnsi="Times New Roman"/>
          <w:sz w:val="24"/>
          <w:szCs w:val="24"/>
        </w:rPr>
        <w:t>15.1. Банковское или казначейское сопровождение Контракта не предусмотрено.</w:t>
      </w:r>
    </w:p>
    <w:p>
      <w:pPr>
        <w:pStyle w:val="Style25"/>
        <w:numPr>
          <w:ilvl w:val="0"/>
          <w:numId w:val="0"/>
        </w:numPr>
        <w:tabs>
          <w:tab w:val="clear" w:pos="0"/>
          <w:tab w:val="clear" w:pos="312"/>
          <w:tab w:val="clear" w:pos="851"/>
          <w:tab w:val="clear" w:pos="1418"/>
          <w:tab w:val="left" w:pos="708" w:leader="none"/>
        </w:tabs>
        <w:ind w:left="0" w:right="0" w:hanging="0"/>
        <w:jc w:val="center"/>
        <w:rPr>
          <w:rFonts w:ascii="Times New Roman" w:hAnsi="Times New Roman"/>
          <w:b/>
          <w:b/>
          <w:sz w:val="24"/>
          <w:szCs w:val="24"/>
        </w:rPr>
      </w:pPr>
      <w:r>
        <w:rPr>
          <w:b/>
          <w:sz w:val="24"/>
          <w:szCs w:val="24"/>
        </w:rPr>
      </w:r>
    </w:p>
    <w:p>
      <w:pPr>
        <w:pStyle w:val="Style25"/>
        <w:numPr>
          <w:ilvl w:val="0"/>
          <w:numId w:val="0"/>
        </w:numPr>
        <w:tabs>
          <w:tab w:val="clear" w:pos="0"/>
          <w:tab w:val="clear" w:pos="312"/>
          <w:tab w:val="clear" w:pos="851"/>
          <w:tab w:val="clear" w:pos="1418"/>
          <w:tab w:val="left" w:pos="708" w:leader="none"/>
        </w:tabs>
        <w:ind w:left="0" w:right="0" w:hanging="0"/>
        <w:jc w:val="center"/>
        <w:rPr>
          <w:rFonts w:ascii="Times New Roman" w:hAnsi="Times New Roman"/>
          <w:b/>
          <w:b/>
          <w:sz w:val="24"/>
          <w:szCs w:val="24"/>
        </w:rPr>
      </w:pPr>
      <w:r>
        <w:rPr>
          <w:b/>
          <w:sz w:val="24"/>
          <w:szCs w:val="24"/>
        </w:rPr>
        <w:t>16. ДОПОЛНИТЕЛЬНЫЕ УСЛОВИЯ И ЗАКЛЮЧИТЕЛЬНЫЕ ПОЛОЖЕНИЯ</w:t>
      </w:r>
    </w:p>
    <w:p>
      <w:pPr>
        <w:pStyle w:val="Style25"/>
        <w:widowControl/>
        <w:numPr>
          <w:ilvl w:val="0"/>
          <w:numId w:val="0"/>
        </w:numPr>
        <w:tabs>
          <w:tab w:val="clear" w:pos="0"/>
          <w:tab w:val="clear" w:pos="312"/>
          <w:tab w:val="clear" w:pos="851"/>
          <w:tab w:val="clear" w:pos="1418"/>
          <w:tab w:val="left" w:pos="708" w:leader="none"/>
        </w:tabs>
        <w:suppressAutoHyphens w:val="true"/>
        <w:bidi w:val="0"/>
        <w:spacing w:lineRule="auto" w:line="240" w:before="0" w:after="0"/>
        <w:ind w:left="0" w:right="0" w:firstLine="709"/>
        <w:rPr>
          <w:rFonts w:ascii="Times New Roman" w:hAnsi="Times New Roman" w:eastAsia="Times New Roman" w:cs="Times New Roman"/>
          <w:color w:val="auto"/>
          <w:kern w:val="0"/>
          <w:sz w:val="24"/>
          <w:szCs w:val="24"/>
          <w:lang w:val="ru-RU" w:eastAsia="ru-RU" w:bidi="ar-SA"/>
        </w:rPr>
      </w:pPr>
      <w:r>
        <w:rPr>
          <w:rFonts w:eastAsia="Times New Roman" w:cs="Times New Roman"/>
          <w:color w:val="auto"/>
          <w:kern w:val="0"/>
          <w:sz w:val="24"/>
          <w:szCs w:val="24"/>
          <w:lang w:val="ru-RU" w:eastAsia="ru-RU" w:bidi="ar-SA"/>
        </w:rPr>
        <w:t>16.1. Во всем, что не предусмотрено Контрактом, Стороны руководствуются законодательством Российской Федерации.</w:t>
      </w:r>
    </w:p>
    <w:p>
      <w:pPr>
        <w:pStyle w:val="Style25"/>
        <w:widowControl/>
        <w:numPr>
          <w:ilvl w:val="0"/>
          <w:numId w:val="0"/>
        </w:numPr>
        <w:tabs>
          <w:tab w:val="clear" w:pos="0"/>
          <w:tab w:val="clear" w:pos="312"/>
          <w:tab w:val="clear" w:pos="851"/>
          <w:tab w:val="clear" w:pos="1418"/>
          <w:tab w:val="left" w:pos="708" w:leader="none"/>
        </w:tabs>
        <w:suppressAutoHyphens w:val="true"/>
        <w:bidi w:val="0"/>
        <w:spacing w:lineRule="auto" w:line="240" w:before="0" w:after="0"/>
        <w:ind w:left="0" w:right="0" w:firstLine="709"/>
        <w:rPr>
          <w:rFonts w:ascii="Times New Roman" w:hAnsi="Times New Roman" w:eastAsia="Times New Roman" w:cs="Times New Roman"/>
          <w:color w:val="auto"/>
          <w:kern w:val="0"/>
          <w:sz w:val="24"/>
          <w:szCs w:val="24"/>
          <w:lang w:val="ru-RU" w:eastAsia="ru-RU" w:bidi="ar-SA"/>
        </w:rPr>
      </w:pPr>
      <w:r>
        <w:rPr>
          <w:rFonts w:eastAsia="Times New Roman" w:cs="Times New Roman"/>
          <w:color w:val="auto"/>
          <w:kern w:val="0"/>
          <w:sz w:val="24"/>
          <w:szCs w:val="24"/>
          <w:lang w:val="ru-RU" w:eastAsia="ru-RU" w:bidi="ar-SA"/>
        </w:rPr>
        <w:t>16.2. Обязательства по Контракту считаются выполненными Поставщиком после подписания Сторонами документа о приемке в соответствии со ст. 94 Закона №44-ФЗ.</w:t>
      </w:r>
    </w:p>
    <w:p>
      <w:pPr>
        <w:pStyle w:val="Style25"/>
        <w:widowControl/>
        <w:numPr>
          <w:ilvl w:val="0"/>
          <w:numId w:val="0"/>
        </w:numPr>
        <w:tabs>
          <w:tab w:val="clear" w:pos="0"/>
          <w:tab w:val="clear" w:pos="312"/>
          <w:tab w:val="clear" w:pos="851"/>
          <w:tab w:val="clear" w:pos="1418"/>
          <w:tab w:val="left" w:pos="708" w:leader="none"/>
        </w:tabs>
        <w:suppressAutoHyphens w:val="true"/>
        <w:bidi w:val="0"/>
        <w:spacing w:lineRule="auto" w:line="240" w:before="0" w:after="0"/>
        <w:ind w:left="0" w:right="0" w:firstLine="709"/>
        <w:rPr>
          <w:rFonts w:ascii="Times New Roman" w:hAnsi="Times New Roman" w:eastAsia="Times New Roman" w:cs="Times New Roman"/>
          <w:color w:val="auto"/>
          <w:kern w:val="0"/>
          <w:sz w:val="24"/>
          <w:szCs w:val="24"/>
          <w:lang w:val="ru-RU" w:eastAsia="ru-RU" w:bidi="ar-SA"/>
        </w:rPr>
      </w:pPr>
      <w:r>
        <w:rPr>
          <w:rFonts w:eastAsia="Times New Roman" w:cs="Times New Roman"/>
          <w:color w:val="auto"/>
          <w:kern w:val="0"/>
          <w:sz w:val="24"/>
          <w:szCs w:val="24"/>
          <w:lang w:val="ru-RU" w:eastAsia="ru-RU" w:bidi="ar-SA"/>
        </w:rPr>
        <w:t>16.3. Контракт составлен в соответствии с требованиями законодательства Российской Федерации и подписан надлежащим образом уполномоченными представителями Сторон.</w:t>
      </w:r>
    </w:p>
    <w:p>
      <w:pPr>
        <w:pStyle w:val="Normal"/>
        <w:tabs>
          <w:tab w:val="clear" w:pos="708"/>
          <w:tab w:val="left" w:pos="7829" w:leader="none"/>
        </w:tabs>
        <w:ind w:left="0" w:right="0" w:firstLine="709"/>
        <w:jc w:val="both"/>
        <w:rPr>
          <w:rFonts w:ascii="Times New Roman" w:hAnsi="Times New Roman"/>
          <w:sz w:val="24"/>
          <w:szCs w:val="24"/>
        </w:rPr>
      </w:pPr>
      <w:r>
        <w:rPr>
          <w:rFonts w:ascii="Times New Roman" w:hAnsi="Times New Roman"/>
          <w:sz w:val="24"/>
          <w:szCs w:val="24"/>
        </w:rPr>
        <w:t xml:space="preserve">16.4. </w:t>
      </w:r>
      <w:r>
        <w:rPr>
          <w:rFonts w:ascii="Times New Roman" w:hAnsi="Times New Roman"/>
          <w:bCs/>
          <w:sz w:val="24"/>
          <w:szCs w:val="24"/>
        </w:rPr>
        <w:t xml:space="preserve">При исполнении Контракта не допускается перемена Поставщика, за исключением случая, если новый поставщик является правопреемником Поставщика по Контракту вследствие реорганизации юридического лица в форме преобразования, слияния или присоединения. </w:t>
      </w:r>
      <w:r>
        <w:rPr>
          <w:rFonts w:ascii="Times New Roman" w:hAnsi="Times New Roman"/>
          <w:sz w:val="24"/>
          <w:szCs w:val="24"/>
        </w:rPr>
        <w:t>В случае перемены Заказчика по Контракту права и обязанности Заказчика, предусмотренные Контрактом, переходят к новому заказчику</w:t>
      </w:r>
      <w:r>
        <w:rPr>
          <w:rFonts w:ascii="Times New Roman" w:hAnsi="Times New Roman"/>
          <w:bCs/>
          <w:sz w:val="24"/>
          <w:szCs w:val="24"/>
        </w:rPr>
        <w:t xml:space="preserve"> в соответствии с частью 6 статьи 95 </w:t>
      </w:r>
      <w:r>
        <w:rPr>
          <w:rFonts w:ascii="Times New Roman" w:hAnsi="Times New Roman"/>
          <w:sz w:val="24"/>
          <w:szCs w:val="24"/>
        </w:rPr>
        <w:t>Федерального закона от 05.04.2013 N 44-ФЗ «О контрактной системе в сфере закупок товаров, работ, услуг для обеспечения государственных и муниципальных нужд»</w:t>
      </w:r>
      <w:r>
        <w:rPr>
          <w:rFonts w:ascii="Times New Roman" w:hAnsi="Times New Roman"/>
          <w:bCs/>
          <w:sz w:val="24"/>
          <w:szCs w:val="24"/>
        </w:rPr>
        <w:t>.</w:t>
      </w:r>
    </w:p>
    <w:p>
      <w:pPr>
        <w:pStyle w:val="Normal"/>
        <w:tabs>
          <w:tab w:val="clear" w:pos="708"/>
          <w:tab w:val="left" w:pos="7829" w:leader="none"/>
        </w:tabs>
        <w:ind w:left="0" w:right="0" w:firstLine="709"/>
        <w:jc w:val="both"/>
        <w:rPr>
          <w:rFonts w:ascii="Times New Roman" w:hAnsi="Times New Roman"/>
          <w:sz w:val="24"/>
          <w:szCs w:val="24"/>
        </w:rPr>
      </w:pPr>
      <w:r>
        <w:rPr>
          <w:rFonts w:ascii="Times New Roman" w:hAnsi="Times New Roman"/>
          <w:sz w:val="24"/>
          <w:szCs w:val="24"/>
        </w:rPr>
        <w:t>16.5. Все приложения к Контракту должны быть оформлены в соответствии с действующим законодательством Российской Федерации и подписаны надлежащим образом уполномоченными представителями Сторон. Все приложения, составленные в надлежащей форме и в соответствии с условиями Контракта, являются его неотъемлемой частью.</w:t>
      </w:r>
    </w:p>
    <w:p>
      <w:pPr>
        <w:pStyle w:val="Normal"/>
        <w:tabs>
          <w:tab w:val="clear" w:pos="708"/>
          <w:tab w:val="left" w:pos="7829" w:leader="none"/>
        </w:tabs>
        <w:ind w:left="0" w:right="0" w:firstLine="709"/>
        <w:jc w:val="both"/>
        <w:rPr>
          <w:rFonts w:ascii="Times New Roman" w:hAnsi="Times New Roman"/>
          <w:sz w:val="24"/>
          <w:szCs w:val="24"/>
        </w:rPr>
      </w:pPr>
      <w:r>
        <w:rPr>
          <w:rFonts w:ascii="Times New Roman" w:hAnsi="Times New Roman"/>
          <w:sz w:val="24"/>
          <w:szCs w:val="24"/>
        </w:rPr>
        <w:t xml:space="preserve">16.6. Поставщик обязан представить Заказчику сведения об изменении своего адреса в срок не позднее 2 (Двух) рабочих дней со дня соответствующего изменения. В случае непредставления в установленный срок уведомления адресом Поставщика будет считаться адрес, указанный в Контракте. </w:t>
      </w:r>
    </w:p>
    <w:p>
      <w:pPr>
        <w:pStyle w:val="Normal"/>
        <w:tabs>
          <w:tab w:val="clear" w:pos="708"/>
          <w:tab w:val="left" w:pos="7829" w:leader="none"/>
        </w:tabs>
        <w:ind w:left="0" w:right="0" w:firstLine="709"/>
        <w:jc w:val="both"/>
        <w:rPr>
          <w:rFonts w:ascii="Times New Roman" w:hAnsi="Times New Roman"/>
          <w:sz w:val="24"/>
          <w:szCs w:val="24"/>
        </w:rPr>
      </w:pPr>
      <w:r>
        <w:rPr>
          <w:rFonts w:ascii="Times New Roman" w:hAnsi="Times New Roman"/>
          <w:sz w:val="24"/>
          <w:szCs w:val="24"/>
        </w:rPr>
        <w:t xml:space="preserve">При изменении у Поставщика номеров телефонов, факсов, адреса электронной почты, реквизитов банка для осуществления расчетов по Контракту Поставщик должен уведомить об этом Заказчика в течение 24 часов с момента изменений. В случае непредставления в установленный срок уведомления об изменении указанной информации номерами телефонов, факсов, адресами электронной почты, реквизитами банка для осуществления расчетов по Контракту будут считаться сведения, указанные в Контракте. </w:t>
      </w:r>
    </w:p>
    <w:p>
      <w:pPr>
        <w:pStyle w:val="Style24"/>
        <w:spacing w:before="0" w:after="0"/>
        <w:ind w:left="0" w:right="0" w:firstLine="709"/>
        <w:jc w:val="both"/>
        <w:rPr>
          <w:rFonts w:ascii="Times New Roman" w:hAnsi="Times New Roman" w:cs="Times New Roman"/>
          <w:sz w:val="24"/>
          <w:szCs w:val="24"/>
        </w:rPr>
      </w:pPr>
      <w:r>
        <w:rPr>
          <w:rFonts w:cs="Times New Roman"/>
          <w:sz w:val="24"/>
          <w:szCs w:val="24"/>
        </w:rPr>
        <w:t>16.7. В случаях, предусмотренных действующим законодательством, документы и информация, составляемые/направляемые/размещаемые при заключении, исполнении, расторжении контракта, составляются/направляются/размещаются с использованием Единой информационной системы в порядке и сроки, установленные Законом №44-ФЗ.</w:t>
      </w:r>
    </w:p>
    <w:p>
      <w:pPr>
        <w:pStyle w:val="Normal"/>
        <w:tabs>
          <w:tab w:val="clear" w:pos="708"/>
          <w:tab w:val="left" w:pos="7829" w:leader="none"/>
        </w:tabs>
        <w:ind w:left="0" w:right="0" w:firstLine="709"/>
        <w:jc w:val="both"/>
        <w:rPr>
          <w:rFonts w:ascii="Times New Roman" w:hAnsi="Times New Roman"/>
          <w:sz w:val="24"/>
          <w:szCs w:val="24"/>
        </w:rPr>
      </w:pPr>
      <w:r>
        <w:rPr>
          <w:rFonts w:ascii="Times New Roman" w:hAnsi="Times New Roman"/>
          <w:sz w:val="24"/>
          <w:szCs w:val="24"/>
        </w:rPr>
        <w:t>16.8. Приложения к Контракту являются его неотъемлемой частью.</w:t>
      </w:r>
    </w:p>
    <w:p>
      <w:pPr>
        <w:pStyle w:val="Normal"/>
        <w:tabs>
          <w:tab w:val="clear" w:pos="708"/>
          <w:tab w:val="left" w:pos="7829" w:leader="none"/>
        </w:tabs>
        <w:ind w:left="0" w:right="0" w:firstLine="709"/>
        <w:jc w:val="both"/>
        <w:rPr>
          <w:rFonts w:ascii="Times New Roman" w:hAnsi="Times New Roman"/>
          <w:sz w:val="24"/>
          <w:szCs w:val="24"/>
        </w:rPr>
      </w:pPr>
      <w:r>
        <w:rPr>
          <w:rFonts w:ascii="Times New Roman" w:hAnsi="Times New Roman"/>
          <w:sz w:val="24"/>
          <w:szCs w:val="24"/>
        </w:rPr>
        <w:t>16.9. Приложения к Контракту:</w:t>
      </w:r>
    </w:p>
    <w:p>
      <w:pPr>
        <w:pStyle w:val="Normal"/>
        <w:tabs>
          <w:tab w:val="clear" w:pos="708"/>
          <w:tab w:val="left" w:pos="7829" w:leader="none"/>
        </w:tabs>
        <w:ind w:left="0" w:right="0" w:firstLine="709"/>
        <w:jc w:val="both"/>
        <w:rPr>
          <w:rFonts w:ascii="Times New Roman" w:hAnsi="Times New Roman"/>
          <w:sz w:val="24"/>
          <w:szCs w:val="24"/>
        </w:rPr>
      </w:pPr>
      <w:r>
        <w:rPr>
          <w:rFonts w:eastAsia="Calibri" w:cs="Times New Roman" w:ascii="Times New Roman" w:hAnsi="Times New Roman"/>
          <w:color w:val="000000" w:themeColor="text1"/>
          <w:sz w:val="24"/>
          <w:szCs w:val="24"/>
          <w:lang w:eastAsia="en-US"/>
        </w:rPr>
        <w:t xml:space="preserve">- Приложение № 1 - Спецификация; </w:t>
      </w:r>
    </w:p>
    <w:p>
      <w:pPr>
        <w:pStyle w:val="Normal"/>
        <w:numPr>
          <w:ilvl w:val="0"/>
          <w:numId w:val="0"/>
        </w:numPr>
        <w:ind w:left="0" w:hanging="0"/>
        <w:jc w:val="both"/>
        <w:outlineLvl w:val="0"/>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cs="Times New Roman"/>
          <w:b/>
          <w:b/>
          <w:color w:val="000000" w:themeColor="text1"/>
          <w:sz w:val="24"/>
          <w:szCs w:val="24"/>
        </w:rPr>
      </w:pPr>
      <w:r>
        <w:rPr>
          <w:rFonts w:cs="Times New Roman" w:ascii="Times New Roman" w:hAnsi="Times New Roman"/>
          <w:b/>
          <w:color w:val="000000" w:themeColor="text1"/>
          <w:sz w:val="24"/>
          <w:szCs w:val="24"/>
        </w:rPr>
      </w:r>
    </w:p>
    <w:p>
      <w:pPr>
        <w:pStyle w:val="Normal"/>
        <w:jc w:val="center"/>
        <w:rPr>
          <w:sz w:val="24"/>
          <w:szCs w:val="24"/>
        </w:rPr>
      </w:pPr>
      <w:r>
        <w:rPr>
          <w:rFonts w:cs="Times New Roman" w:ascii="Times New Roman" w:hAnsi="Times New Roman"/>
          <w:b/>
          <w:color w:val="000000" w:themeColor="text1"/>
          <w:sz w:val="24"/>
          <w:szCs w:val="24"/>
        </w:rPr>
        <w:t>17. РЕКВИЗИТЫ И ПОДПИСИ СТОРОН</w:t>
      </w:r>
    </w:p>
    <w:p>
      <w:pPr>
        <w:pStyle w:val="Normal"/>
        <w:numPr>
          <w:ilvl w:val="0"/>
          <w:numId w:val="0"/>
        </w:numPr>
        <w:spacing w:lineRule="auto" w:line="240" w:before="0" w:after="0"/>
        <w:ind w:left="0" w:firstLine="709"/>
        <w:contextualSpacing/>
        <w:jc w:val="both"/>
        <w:outlineLvl w:val="0"/>
        <w:rPr>
          <w:rFonts w:ascii="Times New Roman" w:hAnsi="Times New Roman" w:cs="Times New Roman"/>
          <w:b/>
          <w:b/>
          <w:color w:val="000000" w:themeColor="text1"/>
          <w:sz w:val="24"/>
          <w:szCs w:val="24"/>
        </w:rPr>
      </w:pPr>
      <w:r>
        <w:rPr>
          <w:rFonts w:cs="Times New Roman" w:ascii="Times New Roman" w:hAnsi="Times New Roman"/>
          <w:b/>
          <w:color w:val="000000" w:themeColor="text1"/>
          <w:sz w:val="24"/>
          <w:szCs w:val="24"/>
        </w:rPr>
      </w:r>
    </w:p>
    <w:tbl>
      <w:tblPr>
        <w:tblW w:w="9356" w:type="dxa"/>
        <w:jc w:val="left"/>
        <w:tblInd w:w="62" w:type="dxa"/>
        <w:tblLayout w:type="fixed"/>
        <w:tblCellMar>
          <w:top w:w="102" w:type="dxa"/>
          <w:left w:w="62" w:type="dxa"/>
          <w:bottom w:w="102" w:type="dxa"/>
          <w:right w:w="62" w:type="dxa"/>
        </w:tblCellMar>
        <w:tblLook w:val="04a0"/>
      </w:tblPr>
      <w:tblGrid>
        <w:gridCol w:w="4820"/>
        <w:gridCol w:w="4535"/>
      </w:tblGrid>
      <w:tr>
        <w:trPr>
          <w:trHeight w:val="801" w:hRule="atLeast"/>
        </w:trPr>
        <w:tc>
          <w:tcPr>
            <w:tcW w:w="4820" w:type="dxa"/>
            <w:tcBorders/>
          </w:tcPr>
          <w:p>
            <w:pPr>
              <w:pStyle w:val="Normal"/>
              <w:widowControl w:val="false"/>
              <w:spacing w:lineRule="auto" w:line="240" w:before="0" w:after="0"/>
              <w:contextualSpacing/>
              <w:jc w:val="both"/>
              <w:rPr>
                <w:rFonts w:ascii="Times New Roman" w:hAnsi="Times New Roman" w:cs="Times New Roman"/>
                <w:b/>
                <w:b/>
                <w:color w:val="000000"/>
                <w:sz w:val="24"/>
                <w:szCs w:val="24"/>
              </w:rPr>
            </w:pPr>
            <w:r>
              <w:rPr>
                <w:rFonts w:cs="Times New Roman" w:ascii="Times New Roman" w:hAnsi="Times New Roman"/>
                <w:b/>
                <w:color w:val="000000" w:themeColor="text1"/>
                <w:sz w:val="24"/>
                <w:szCs w:val="24"/>
              </w:rPr>
              <w:t>ЗАКАЗЧИК:</w:t>
            </w:r>
          </w:p>
          <w:p>
            <w:pPr>
              <w:pStyle w:val="Normal"/>
              <w:widowControl w:val="false"/>
              <w:spacing w:lineRule="auto" w:line="240" w:before="0" w:after="0"/>
              <w:contextualSpacing/>
              <w:jc w:val="both"/>
              <w:rPr>
                <w:rFonts w:ascii="Times New Roman" w:hAnsi="Times New Roman" w:cs="Times New Roman"/>
                <w:color w:val="000000"/>
                <w:sz w:val="24"/>
                <w:szCs w:val="24"/>
              </w:rPr>
            </w:pPr>
            <w:r>
              <w:rPr>
                <w:rFonts w:cs="Times New Roman" w:ascii="Times New Roman" w:hAnsi="Times New Roman"/>
                <w:color w:val="000000"/>
                <w:sz w:val="24"/>
                <w:szCs w:val="24"/>
              </w:rPr>
              <w:t>Заказчик:</w:t>
            </w:r>
          </w:p>
          <w:p>
            <w:pPr>
              <w:pStyle w:val="Normal"/>
              <w:widowControl w:val="false"/>
              <w:spacing w:lineRule="auto" w:line="240" w:before="0" w:after="0"/>
              <w:contextualSpacing/>
              <w:jc w:val="both"/>
              <w:rPr>
                <w:rFonts w:ascii="Times New Roman" w:hAnsi="Times New Roman" w:cs="Times New Roman"/>
                <w:color w:val="000000"/>
                <w:sz w:val="24"/>
                <w:szCs w:val="24"/>
              </w:rPr>
            </w:pPr>
            <w:r>
              <w:rPr>
                <w:rFonts w:cs="Times New Roman" w:ascii="Times New Roman" w:hAnsi="Times New Roman"/>
                <w:color w:val="000000"/>
                <w:sz w:val="24"/>
                <w:szCs w:val="24"/>
              </w:rPr>
              <w:t>КГБУЗ «Канская МБ»</w:t>
            </w:r>
          </w:p>
          <w:p>
            <w:pPr>
              <w:pStyle w:val="Normal"/>
              <w:widowControl w:val="false"/>
              <w:spacing w:lineRule="auto" w:line="240" w:before="0" w:after="0"/>
              <w:contextualSpacing/>
              <w:jc w:val="both"/>
              <w:rPr>
                <w:rFonts w:ascii="Times New Roman" w:hAnsi="Times New Roman" w:cs="Times New Roman"/>
                <w:color w:val="000000"/>
                <w:sz w:val="24"/>
                <w:szCs w:val="24"/>
              </w:rPr>
            </w:pPr>
            <w:r>
              <w:rPr>
                <w:rFonts w:cs="Times New Roman" w:ascii="Times New Roman" w:hAnsi="Times New Roman"/>
                <w:color w:val="000000"/>
                <w:sz w:val="24"/>
                <w:szCs w:val="24"/>
              </w:rPr>
              <w:t>663604, г Канск, ул 40 лет Октября ,15</w:t>
            </w:r>
          </w:p>
          <w:p>
            <w:pPr>
              <w:pStyle w:val="Normal"/>
              <w:widowControl w:val="false"/>
              <w:spacing w:lineRule="auto" w:line="240" w:before="0" w:after="0"/>
              <w:contextualSpacing/>
              <w:jc w:val="both"/>
              <w:rPr>
                <w:rFonts w:ascii="Times New Roman" w:hAnsi="Times New Roman" w:cs="Times New Roman"/>
                <w:color w:val="000000"/>
                <w:sz w:val="24"/>
                <w:szCs w:val="24"/>
              </w:rPr>
            </w:pPr>
            <w:r>
              <w:rPr>
                <w:rFonts w:cs="Times New Roman" w:ascii="Times New Roman" w:hAnsi="Times New Roman"/>
                <w:color w:val="000000"/>
                <w:sz w:val="24"/>
                <w:szCs w:val="24"/>
              </w:rPr>
            </w:r>
          </w:p>
          <w:p>
            <w:pPr>
              <w:pStyle w:val="Normal"/>
              <w:widowControl w:val="false"/>
              <w:spacing w:lineRule="auto" w:line="240" w:before="0" w:after="0"/>
              <w:contextualSpacing/>
              <w:jc w:val="both"/>
              <w:rPr>
                <w:rFonts w:ascii="Times New Roman" w:hAnsi="Times New Roman" w:cs="Times New Roman"/>
                <w:color w:val="000000"/>
                <w:sz w:val="24"/>
                <w:szCs w:val="24"/>
              </w:rPr>
            </w:pPr>
            <w:r>
              <w:rPr>
                <w:rFonts w:cs="Times New Roman" w:ascii="Times New Roman" w:hAnsi="Times New Roman"/>
                <w:color w:val="000000"/>
                <w:sz w:val="24"/>
                <w:szCs w:val="24"/>
              </w:rPr>
            </w:r>
          </w:p>
          <w:p>
            <w:pPr>
              <w:pStyle w:val="Normal"/>
              <w:widowControl w:val="false"/>
              <w:spacing w:lineRule="auto" w:line="240" w:before="0" w:after="0"/>
              <w:contextualSpacing/>
              <w:jc w:val="both"/>
              <w:rPr>
                <w:rFonts w:ascii="Times New Roman" w:hAnsi="Times New Roman" w:cs="Times New Roman"/>
                <w:color w:val="000000"/>
                <w:sz w:val="24"/>
                <w:szCs w:val="24"/>
              </w:rPr>
            </w:pPr>
            <w:r>
              <w:rPr>
                <w:rFonts w:cs="Times New Roman" w:ascii="Times New Roman" w:hAnsi="Times New Roman"/>
                <w:color w:val="000000"/>
                <w:sz w:val="24"/>
                <w:szCs w:val="24"/>
              </w:rPr>
              <w:t>Минфин края (КГБУЗ «Канская МБ л/с 74192И72901)</w:t>
            </w:r>
          </w:p>
          <w:p>
            <w:pPr>
              <w:pStyle w:val="Normal"/>
              <w:widowControl w:val="false"/>
              <w:spacing w:lineRule="auto" w:line="240" w:before="0" w:after="0"/>
              <w:contextualSpacing/>
              <w:jc w:val="both"/>
              <w:rPr>
                <w:rFonts w:ascii="Times New Roman" w:hAnsi="Times New Roman" w:cs="Times New Roman"/>
                <w:color w:val="000000"/>
                <w:sz w:val="24"/>
                <w:szCs w:val="24"/>
              </w:rPr>
            </w:pPr>
            <w:r>
              <w:rPr>
                <w:rFonts w:cs="Times New Roman" w:ascii="Times New Roman" w:hAnsi="Times New Roman"/>
                <w:color w:val="000000"/>
                <w:sz w:val="24"/>
                <w:szCs w:val="24"/>
              </w:rPr>
              <w:t>ИНН 2450031958 КПП 245001001</w:t>
            </w:r>
          </w:p>
          <w:p>
            <w:pPr>
              <w:pStyle w:val="Normal"/>
              <w:widowControl w:val="false"/>
              <w:spacing w:lineRule="auto" w:line="240" w:before="0" w:after="0"/>
              <w:contextualSpacing/>
              <w:jc w:val="both"/>
              <w:rPr>
                <w:rFonts w:ascii="Times New Roman" w:hAnsi="Times New Roman" w:cs="Times New Roman"/>
                <w:color w:val="000000"/>
                <w:sz w:val="24"/>
                <w:szCs w:val="24"/>
              </w:rPr>
            </w:pPr>
            <w:r>
              <w:rPr>
                <w:rFonts w:cs="Times New Roman" w:ascii="Times New Roman" w:hAnsi="Times New Roman"/>
                <w:color w:val="000000"/>
                <w:sz w:val="24"/>
                <w:szCs w:val="24"/>
              </w:rPr>
              <w:t>ОТДЕЛЕНИЕ КРАСНОЯРСК БАНКА РОССИИ//УФК по Красноярскому краю  г. Красноярск</w:t>
            </w:r>
          </w:p>
          <w:p>
            <w:pPr>
              <w:pStyle w:val="Normal"/>
              <w:widowControl w:val="false"/>
              <w:spacing w:lineRule="auto" w:line="240" w:before="0" w:after="0"/>
              <w:contextualSpacing/>
              <w:jc w:val="both"/>
              <w:rPr>
                <w:rFonts w:ascii="Times New Roman" w:hAnsi="Times New Roman" w:cs="Times New Roman"/>
                <w:color w:val="000000"/>
                <w:sz w:val="24"/>
                <w:szCs w:val="24"/>
              </w:rPr>
            </w:pPr>
            <w:r>
              <w:rPr>
                <w:rFonts w:cs="Times New Roman" w:ascii="Times New Roman" w:hAnsi="Times New Roman"/>
                <w:color w:val="000000"/>
                <w:sz w:val="24"/>
                <w:szCs w:val="24"/>
              </w:rPr>
              <w:t>Казн. счет 03224643040000001900</w:t>
            </w:r>
          </w:p>
          <w:p>
            <w:pPr>
              <w:pStyle w:val="Normal"/>
              <w:widowControl w:val="false"/>
              <w:spacing w:lineRule="auto" w:line="240" w:before="0" w:after="0"/>
              <w:contextualSpacing/>
              <w:jc w:val="both"/>
              <w:rPr>
                <w:rFonts w:ascii="Times New Roman" w:hAnsi="Times New Roman" w:cs="Times New Roman"/>
                <w:color w:val="000000"/>
                <w:sz w:val="24"/>
                <w:szCs w:val="24"/>
              </w:rPr>
            </w:pPr>
            <w:r>
              <w:rPr>
                <w:rFonts w:cs="Times New Roman" w:ascii="Times New Roman" w:hAnsi="Times New Roman"/>
                <w:color w:val="000000"/>
                <w:sz w:val="24"/>
                <w:szCs w:val="24"/>
              </w:rPr>
              <w:t>Един. казн. счет 40102810245370000011</w:t>
            </w:r>
          </w:p>
          <w:p>
            <w:pPr>
              <w:pStyle w:val="Normal"/>
              <w:widowControl w:val="false"/>
              <w:spacing w:lineRule="auto" w:line="240" w:before="0" w:after="0"/>
              <w:contextualSpacing/>
              <w:jc w:val="both"/>
              <w:rPr>
                <w:rFonts w:ascii="Times New Roman" w:hAnsi="Times New Roman" w:cs="Times New Roman"/>
                <w:color w:val="000000"/>
                <w:sz w:val="24"/>
                <w:szCs w:val="24"/>
              </w:rPr>
            </w:pPr>
            <w:r>
              <w:rPr>
                <w:rFonts w:cs="Times New Roman" w:ascii="Times New Roman" w:hAnsi="Times New Roman"/>
                <w:color w:val="000000"/>
                <w:sz w:val="24"/>
                <w:szCs w:val="24"/>
              </w:rPr>
              <w:t>БИК 010407105</w:t>
            </w:r>
          </w:p>
          <w:p>
            <w:pPr>
              <w:pStyle w:val="Normal"/>
              <w:widowControl w:val="false"/>
              <w:spacing w:lineRule="auto" w:line="240" w:before="0" w:after="0"/>
              <w:contextualSpacing/>
              <w:jc w:val="both"/>
              <w:rPr>
                <w:rFonts w:ascii="Times New Roman" w:hAnsi="Times New Roman" w:cs="Times New Roman"/>
                <w:color w:val="000000"/>
                <w:sz w:val="24"/>
                <w:szCs w:val="24"/>
              </w:rPr>
            </w:pPr>
            <w:r>
              <w:rPr>
                <w:rFonts w:cs="Times New Roman" w:ascii="Times New Roman" w:hAnsi="Times New Roman"/>
                <w:color w:val="000000"/>
                <w:sz w:val="24"/>
                <w:szCs w:val="24"/>
              </w:rPr>
              <w:t>Тел 8/39161/3-46-91,2-99-46 (бухгалтерия),2-99-52 ( отдел закупок и контрактной службы)</w:t>
            </w:r>
          </w:p>
          <w:p>
            <w:pPr>
              <w:pStyle w:val="Normal"/>
              <w:widowControl w:val="false"/>
              <w:spacing w:lineRule="auto" w:line="240" w:before="0" w:after="0"/>
              <w:contextualSpacing/>
              <w:jc w:val="both"/>
              <w:rPr>
                <w:rFonts w:ascii="Times New Roman" w:hAnsi="Times New Roman" w:cs="Times New Roman"/>
                <w:color w:val="000000"/>
                <w:sz w:val="24"/>
                <w:szCs w:val="24"/>
              </w:rPr>
            </w:pPr>
            <w:r>
              <w:rPr>
                <w:rFonts w:cs="Times New Roman" w:ascii="Times New Roman" w:hAnsi="Times New Roman"/>
                <w:color w:val="000000"/>
                <w:sz w:val="24"/>
                <w:szCs w:val="24"/>
              </w:rPr>
            </w:r>
          </w:p>
          <w:p>
            <w:pPr>
              <w:pStyle w:val="Normal"/>
              <w:widowControl w:val="false"/>
              <w:spacing w:lineRule="auto" w:line="240" w:before="0" w:after="0"/>
              <w:contextualSpacing/>
              <w:jc w:val="both"/>
              <w:rPr>
                <w:rFonts w:ascii="Times New Roman" w:hAnsi="Times New Roman" w:cs="Times New Roman"/>
                <w:color w:val="000000"/>
                <w:sz w:val="24"/>
                <w:szCs w:val="24"/>
              </w:rPr>
            </w:pPr>
            <w:r>
              <w:rPr>
                <w:rFonts w:cs="Times New Roman" w:ascii="Times New Roman" w:hAnsi="Times New Roman"/>
                <w:color w:val="000000"/>
                <w:sz w:val="24"/>
                <w:szCs w:val="24"/>
              </w:rPr>
            </w:r>
          </w:p>
          <w:p>
            <w:pPr>
              <w:pStyle w:val="Normal"/>
              <w:widowControl w:val="false"/>
              <w:spacing w:lineRule="auto" w:line="240" w:before="0" w:after="0"/>
              <w:contextualSpacing/>
              <w:jc w:val="both"/>
              <w:rPr>
                <w:rFonts w:ascii="Times New Roman" w:hAnsi="Times New Roman" w:cs="Times New Roman"/>
                <w:color w:val="000000"/>
                <w:sz w:val="24"/>
                <w:szCs w:val="24"/>
              </w:rPr>
            </w:pPr>
            <w:r>
              <w:rPr>
                <w:rFonts w:cs="Times New Roman" w:ascii="Times New Roman" w:hAnsi="Times New Roman"/>
                <w:color w:val="000000"/>
                <w:sz w:val="24"/>
                <w:szCs w:val="24"/>
              </w:rPr>
            </w:r>
          </w:p>
          <w:p>
            <w:pPr>
              <w:pStyle w:val="Normal"/>
              <w:widowControl w:val="false"/>
              <w:spacing w:lineRule="auto" w:line="240" w:before="0" w:after="0"/>
              <w:contextualSpacing/>
              <w:jc w:val="both"/>
              <w:rPr>
                <w:rFonts w:ascii="Times New Roman" w:hAnsi="Times New Roman" w:cs="Times New Roman"/>
                <w:b/>
                <w:b/>
                <w:color w:val="000000" w:themeColor="text1"/>
                <w:sz w:val="24"/>
                <w:szCs w:val="24"/>
              </w:rPr>
            </w:pPr>
            <w:r>
              <w:rPr>
                <w:rFonts w:cs="Times New Roman" w:ascii="Times New Roman" w:hAnsi="Times New Roman"/>
                <w:b/>
                <w:color w:val="000000" w:themeColor="text1"/>
                <w:sz w:val="24"/>
                <w:szCs w:val="24"/>
              </w:rPr>
            </w:r>
          </w:p>
          <w:p>
            <w:pPr>
              <w:pStyle w:val="Normal"/>
              <w:widowControl w:val="false"/>
              <w:spacing w:before="0" w:after="0"/>
              <w:contextualSpacing/>
              <w:jc w:val="both"/>
              <w:rPr>
                <w:rFonts w:ascii="Times New Roman" w:hAnsi="Times New Roman" w:cs="Times New Roman"/>
                <w:color w:val="000000" w:themeColor="text1"/>
                <w:sz w:val="24"/>
                <w:szCs w:val="24"/>
              </w:rPr>
            </w:pPr>
            <w:r>
              <w:rPr>
                <w:rFonts w:cs="Times New Roman" w:ascii="Times New Roman" w:hAnsi="Times New Roman"/>
                <w:color w:val="000000" w:themeColor="text1"/>
                <w:sz w:val="24"/>
                <w:szCs w:val="24"/>
              </w:rPr>
            </w:r>
          </w:p>
          <w:p>
            <w:pPr>
              <w:pStyle w:val="Normal"/>
              <w:widowControl w:val="false"/>
              <w:spacing w:before="0" w:after="0"/>
              <w:contextualSpacing/>
              <w:jc w:val="both"/>
              <w:rPr>
                <w:rFonts w:ascii="Times New Roman" w:hAnsi="Times New Roman" w:cs="Times New Roman"/>
                <w:color w:val="000000"/>
                <w:sz w:val="24"/>
                <w:szCs w:val="24"/>
              </w:rPr>
            </w:pPr>
            <w:r>
              <w:rPr>
                <w:rFonts w:cs="Times New Roman" w:ascii="Times New Roman" w:hAnsi="Times New Roman"/>
                <w:color w:val="000000"/>
                <w:sz w:val="24"/>
                <w:szCs w:val="24"/>
              </w:rPr>
            </w:r>
          </w:p>
          <w:p>
            <w:pPr>
              <w:pStyle w:val="Normal"/>
              <w:widowControl w:val="false"/>
              <w:spacing w:lineRule="auto" w:line="240" w:before="0" w:after="0"/>
              <w:contextualSpacing/>
              <w:jc w:val="both"/>
              <w:rPr>
                <w:rFonts w:ascii="Times New Roman" w:hAnsi="Times New Roman" w:cs="Times New Roman"/>
                <w:b/>
                <w:b/>
                <w:color w:val="000000" w:themeColor="text1"/>
                <w:sz w:val="24"/>
                <w:szCs w:val="24"/>
              </w:rPr>
            </w:pPr>
            <w:r>
              <w:rPr>
                <w:rFonts w:cs="Times New Roman" w:ascii="Times New Roman" w:hAnsi="Times New Roman"/>
                <w:b/>
                <w:color w:val="000000" w:themeColor="text1"/>
                <w:sz w:val="24"/>
                <w:szCs w:val="24"/>
              </w:rPr>
            </w:r>
          </w:p>
        </w:tc>
        <w:tc>
          <w:tcPr>
            <w:tcW w:w="4535" w:type="dxa"/>
            <w:tcBorders/>
          </w:tcPr>
          <w:p>
            <w:pPr>
              <w:pStyle w:val="Normal"/>
              <w:widowControl w:val="false"/>
              <w:spacing w:lineRule="auto" w:line="240" w:before="0" w:after="0"/>
              <w:contextualSpacing/>
              <w:jc w:val="both"/>
              <w:rPr>
                <w:rFonts w:ascii="Times New Roman" w:hAnsi="Times New Roman" w:cs="Times New Roman"/>
                <w:b/>
                <w:b/>
                <w:color w:val="000000"/>
                <w:sz w:val="24"/>
                <w:szCs w:val="24"/>
              </w:rPr>
            </w:pPr>
            <w:r>
              <w:rPr>
                <w:rFonts w:cs="Times New Roman" w:ascii="Times New Roman" w:hAnsi="Times New Roman"/>
                <w:b/>
                <w:color w:val="000000" w:themeColor="text1"/>
                <w:sz w:val="24"/>
                <w:szCs w:val="24"/>
              </w:rPr>
              <w:t>ПОСТАВЩИК:</w:t>
            </w:r>
          </w:p>
          <w:p>
            <w:pPr>
              <w:pStyle w:val="Normal"/>
              <w:widowControl w:val="false"/>
              <w:spacing w:lineRule="auto" w:line="240" w:before="0" w:after="0"/>
              <w:contextualSpacing/>
              <w:jc w:val="both"/>
              <w:rPr>
                <w:rFonts w:ascii="Times New Roman" w:hAnsi="Times New Roman" w:cs="Times New Roman"/>
                <w:color w:val="000000"/>
                <w:sz w:val="24"/>
                <w:szCs w:val="24"/>
              </w:rPr>
            </w:pPr>
            <w:r>
              <w:rPr>
                <w:rFonts w:cs="Times New Roman" w:ascii="Times New Roman" w:hAnsi="Times New Roman"/>
                <w:color w:val="000000" w:themeColor="text1"/>
                <w:sz w:val="24"/>
                <w:szCs w:val="24"/>
              </w:rPr>
              <w:t>полное наименование Поставщика</w:t>
            </w:r>
          </w:p>
          <w:p>
            <w:pPr>
              <w:pStyle w:val="Normal"/>
              <w:widowControl w:val="false"/>
              <w:spacing w:lineRule="auto" w:line="240" w:before="0" w:after="0"/>
              <w:contextualSpacing/>
              <w:jc w:val="both"/>
              <w:rPr>
                <w:rFonts w:ascii="Times New Roman" w:hAnsi="Times New Roman" w:cs="Times New Roman"/>
                <w:b/>
                <w:b/>
                <w:color w:val="000000" w:themeColor="text1"/>
                <w:sz w:val="24"/>
                <w:szCs w:val="24"/>
              </w:rPr>
            </w:pPr>
            <w:r>
              <w:rPr>
                <w:rFonts w:cs="Times New Roman" w:ascii="Times New Roman" w:hAnsi="Times New Roman"/>
                <w:b/>
                <w:color w:val="000000" w:themeColor="text1"/>
                <w:sz w:val="24"/>
                <w:szCs w:val="24"/>
              </w:rPr>
            </w:r>
          </w:p>
          <w:p>
            <w:pPr>
              <w:pStyle w:val="Normal"/>
              <w:widowControl w:val="false"/>
              <w:spacing w:lineRule="auto" w:line="240" w:before="0" w:after="0"/>
              <w:contextualSpacing/>
              <w:jc w:val="both"/>
              <w:rPr>
                <w:rFonts w:ascii="Times New Roman" w:hAnsi="Times New Roman" w:cs="Times New Roman"/>
                <w:color w:val="000000"/>
                <w:sz w:val="24"/>
                <w:szCs w:val="24"/>
              </w:rPr>
            </w:pPr>
            <w:r>
              <w:rPr>
                <w:rFonts w:cs="Times New Roman" w:ascii="Times New Roman" w:hAnsi="Times New Roman"/>
                <w:color w:val="000000" w:themeColor="text1"/>
                <w:sz w:val="24"/>
                <w:szCs w:val="24"/>
              </w:rPr>
              <w:t>Адрес:</w:t>
            </w:r>
          </w:p>
          <w:p>
            <w:pPr>
              <w:pStyle w:val="Normal"/>
              <w:widowControl w:val="false"/>
              <w:spacing w:lineRule="auto" w:line="240" w:before="0" w:after="0"/>
              <w:contextualSpacing/>
              <w:jc w:val="both"/>
              <w:rPr>
                <w:rFonts w:ascii="Times New Roman" w:hAnsi="Times New Roman" w:cs="Times New Roman"/>
                <w:color w:val="000000"/>
                <w:sz w:val="24"/>
                <w:szCs w:val="24"/>
              </w:rPr>
            </w:pPr>
            <w:r>
              <w:rPr>
                <w:rFonts w:cs="Times New Roman" w:ascii="Times New Roman" w:hAnsi="Times New Roman"/>
                <w:color w:val="000000" w:themeColor="text1"/>
                <w:sz w:val="24"/>
                <w:szCs w:val="24"/>
              </w:rPr>
              <w:t>______________________________</w:t>
            </w:r>
          </w:p>
          <w:p>
            <w:pPr>
              <w:pStyle w:val="Normal"/>
              <w:widowControl w:val="false"/>
              <w:spacing w:lineRule="auto" w:line="240" w:before="0" w:after="0"/>
              <w:contextualSpacing/>
              <w:jc w:val="both"/>
              <w:rPr>
                <w:rFonts w:ascii="Times New Roman" w:hAnsi="Times New Roman" w:cs="Times New Roman"/>
                <w:color w:val="000000"/>
                <w:sz w:val="24"/>
                <w:szCs w:val="24"/>
              </w:rPr>
            </w:pPr>
            <w:r>
              <w:rPr>
                <w:rFonts w:cs="Times New Roman" w:ascii="Times New Roman" w:hAnsi="Times New Roman"/>
                <w:color w:val="000000" w:themeColor="text1"/>
                <w:sz w:val="24"/>
                <w:szCs w:val="24"/>
              </w:rPr>
              <w:t>ИНН _________________________</w:t>
            </w:r>
          </w:p>
          <w:p>
            <w:pPr>
              <w:pStyle w:val="Normal"/>
              <w:widowControl w:val="false"/>
              <w:spacing w:lineRule="auto" w:line="240" w:before="0" w:after="0"/>
              <w:contextualSpacing/>
              <w:jc w:val="both"/>
              <w:rPr>
                <w:rFonts w:ascii="Times New Roman" w:hAnsi="Times New Roman" w:cs="Times New Roman"/>
                <w:color w:val="000000"/>
                <w:sz w:val="24"/>
                <w:szCs w:val="24"/>
              </w:rPr>
            </w:pPr>
            <w:r>
              <w:rPr>
                <w:rFonts w:cs="Times New Roman" w:ascii="Times New Roman" w:hAnsi="Times New Roman"/>
                <w:color w:val="000000" w:themeColor="text1"/>
                <w:sz w:val="24"/>
                <w:szCs w:val="24"/>
              </w:rPr>
              <w:t>КПП _________________________</w:t>
            </w:r>
          </w:p>
          <w:p>
            <w:pPr>
              <w:pStyle w:val="Normal"/>
              <w:widowControl w:val="false"/>
              <w:spacing w:lineRule="auto" w:line="240" w:before="0" w:after="0"/>
              <w:contextualSpacing/>
              <w:jc w:val="both"/>
              <w:rPr>
                <w:rFonts w:ascii="Times New Roman" w:hAnsi="Times New Roman" w:cs="Times New Roman"/>
                <w:color w:val="000000"/>
                <w:sz w:val="24"/>
                <w:szCs w:val="24"/>
              </w:rPr>
            </w:pPr>
            <w:r>
              <w:rPr>
                <w:rFonts w:cs="Times New Roman" w:ascii="Times New Roman" w:hAnsi="Times New Roman"/>
                <w:color w:val="000000" w:themeColor="text1"/>
                <w:sz w:val="24"/>
                <w:szCs w:val="24"/>
              </w:rPr>
              <w:t>Банковские реквизиты:</w:t>
            </w:r>
          </w:p>
          <w:p>
            <w:pPr>
              <w:pStyle w:val="Normal"/>
              <w:widowControl w:val="false"/>
              <w:spacing w:lineRule="auto" w:line="240" w:before="0" w:after="0"/>
              <w:contextualSpacing/>
              <w:jc w:val="both"/>
              <w:rPr>
                <w:rFonts w:ascii="Times New Roman" w:hAnsi="Times New Roman" w:cs="Times New Roman"/>
                <w:color w:val="000000"/>
                <w:sz w:val="24"/>
                <w:szCs w:val="24"/>
              </w:rPr>
            </w:pPr>
            <w:r>
              <w:rPr>
                <w:rFonts w:cs="Times New Roman" w:ascii="Times New Roman" w:hAnsi="Times New Roman"/>
                <w:color w:val="000000" w:themeColor="text1"/>
                <w:sz w:val="24"/>
                <w:szCs w:val="24"/>
              </w:rPr>
              <w:t>р/с __________________________</w:t>
            </w:r>
          </w:p>
          <w:p>
            <w:pPr>
              <w:pStyle w:val="Normal"/>
              <w:widowControl w:val="false"/>
              <w:spacing w:lineRule="auto" w:line="240" w:before="0" w:after="0"/>
              <w:contextualSpacing/>
              <w:jc w:val="both"/>
              <w:rPr>
                <w:rFonts w:ascii="Times New Roman" w:hAnsi="Times New Roman" w:cs="Times New Roman"/>
                <w:color w:val="000000"/>
                <w:sz w:val="24"/>
                <w:szCs w:val="24"/>
              </w:rPr>
            </w:pPr>
            <w:r>
              <w:rPr>
                <w:rFonts w:cs="Times New Roman" w:ascii="Times New Roman" w:hAnsi="Times New Roman"/>
                <w:color w:val="000000" w:themeColor="text1"/>
                <w:sz w:val="24"/>
                <w:szCs w:val="24"/>
              </w:rPr>
              <w:t>к/с __________________________</w:t>
            </w:r>
          </w:p>
          <w:p>
            <w:pPr>
              <w:pStyle w:val="Normal"/>
              <w:widowControl w:val="false"/>
              <w:spacing w:lineRule="auto" w:line="240" w:before="0" w:after="0"/>
              <w:contextualSpacing/>
              <w:jc w:val="both"/>
              <w:rPr>
                <w:rFonts w:ascii="Times New Roman" w:hAnsi="Times New Roman" w:cs="Times New Roman"/>
                <w:color w:val="000000"/>
                <w:sz w:val="24"/>
                <w:szCs w:val="24"/>
              </w:rPr>
            </w:pPr>
            <w:r>
              <w:rPr>
                <w:rFonts w:cs="Times New Roman" w:ascii="Times New Roman" w:hAnsi="Times New Roman"/>
                <w:color w:val="000000" w:themeColor="text1"/>
                <w:sz w:val="24"/>
                <w:szCs w:val="24"/>
              </w:rPr>
              <w:t>БИК _________________________</w:t>
            </w:r>
          </w:p>
          <w:p>
            <w:pPr>
              <w:pStyle w:val="Normal"/>
              <w:widowControl w:val="false"/>
              <w:spacing w:lineRule="auto" w:line="240" w:before="0" w:after="0"/>
              <w:contextualSpacing/>
              <w:jc w:val="both"/>
              <w:rPr>
                <w:rFonts w:ascii="Times New Roman" w:hAnsi="Times New Roman" w:cs="Times New Roman"/>
                <w:color w:val="000000"/>
                <w:sz w:val="24"/>
                <w:szCs w:val="24"/>
              </w:rPr>
            </w:pPr>
            <w:r>
              <w:rPr>
                <w:rFonts w:cs="Times New Roman" w:ascii="Times New Roman" w:hAnsi="Times New Roman"/>
                <w:color w:val="000000" w:themeColor="text1"/>
                <w:sz w:val="24"/>
                <w:szCs w:val="24"/>
              </w:rPr>
              <w:t>ОКОПФ</w:t>
            </w:r>
          </w:p>
          <w:p>
            <w:pPr>
              <w:pStyle w:val="Normal"/>
              <w:widowControl w:val="false"/>
              <w:spacing w:lineRule="auto" w:line="240" w:before="0" w:after="0"/>
              <w:contextualSpacing/>
              <w:jc w:val="both"/>
              <w:rPr>
                <w:rFonts w:ascii="Times New Roman" w:hAnsi="Times New Roman" w:cs="Times New Roman"/>
                <w:color w:val="000000"/>
                <w:sz w:val="24"/>
                <w:szCs w:val="24"/>
              </w:rPr>
            </w:pPr>
            <w:r>
              <w:rPr>
                <w:rFonts w:cs="Times New Roman" w:ascii="Times New Roman" w:hAnsi="Times New Roman"/>
                <w:color w:val="000000" w:themeColor="text1"/>
                <w:sz w:val="24"/>
                <w:szCs w:val="24"/>
              </w:rPr>
              <w:t>ОКПО</w:t>
            </w:r>
          </w:p>
          <w:p>
            <w:pPr>
              <w:pStyle w:val="Normal"/>
              <w:widowControl w:val="false"/>
              <w:spacing w:lineRule="auto" w:line="240" w:before="0" w:after="0"/>
              <w:contextualSpacing/>
              <w:jc w:val="both"/>
              <w:rPr>
                <w:rFonts w:ascii="Times New Roman" w:hAnsi="Times New Roman" w:cs="Times New Roman"/>
                <w:color w:val="000000"/>
                <w:sz w:val="24"/>
                <w:szCs w:val="24"/>
              </w:rPr>
            </w:pPr>
            <w:r>
              <w:rPr>
                <w:rFonts w:cs="Times New Roman" w:ascii="Times New Roman" w:hAnsi="Times New Roman"/>
                <w:color w:val="000000" w:themeColor="text1"/>
                <w:sz w:val="24"/>
                <w:szCs w:val="24"/>
              </w:rPr>
              <w:t>ОКПД</w:t>
            </w:r>
          </w:p>
          <w:p>
            <w:pPr>
              <w:pStyle w:val="Normal"/>
              <w:widowControl w:val="false"/>
              <w:spacing w:lineRule="auto" w:line="240" w:before="0" w:after="0"/>
              <w:contextualSpacing/>
              <w:jc w:val="both"/>
              <w:rPr>
                <w:rFonts w:ascii="Times New Roman" w:hAnsi="Times New Roman" w:cs="Times New Roman"/>
                <w:color w:val="000000"/>
                <w:sz w:val="24"/>
                <w:szCs w:val="24"/>
              </w:rPr>
            </w:pPr>
            <w:r>
              <w:rPr>
                <w:rFonts w:cs="Times New Roman" w:ascii="Times New Roman" w:hAnsi="Times New Roman"/>
                <w:color w:val="000000" w:themeColor="text1"/>
                <w:sz w:val="24"/>
                <w:szCs w:val="24"/>
              </w:rPr>
              <w:t>ОКАТО</w:t>
            </w:r>
          </w:p>
          <w:p>
            <w:pPr>
              <w:pStyle w:val="Normal"/>
              <w:widowControl w:val="false"/>
              <w:spacing w:lineRule="auto" w:line="240" w:before="0" w:after="0"/>
              <w:contextualSpacing/>
              <w:jc w:val="both"/>
              <w:rPr>
                <w:rFonts w:ascii="Times New Roman" w:hAnsi="Times New Roman" w:cs="Times New Roman"/>
                <w:color w:val="000000"/>
                <w:sz w:val="24"/>
                <w:szCs w:val="24"/>
              </w:rPr>
            </w:pPr>
            <w:r>
              <w:rPr>
                <w:rFonts w:cs="Times New Roman" w:ascii="Times New Roman" w:hAnsi="Times New Roman"/>
                <w:color w:val="000000" w:themeColor="text1"/>
                <w:sz w:val="24"/>
                <w:szCs w:val="24"/>
              </w:rPr>
              <w:t>ОКТМО</w:t>
            </w:r>
          </w:p>
        </w:tc>
      </w:tr>
      <w:tr>
        <w:trPr>
          <w:trHeight w:val="28" w:hRule="atLeast"/>
        </w:trPr>
        <w:tc>
          <w:tcPr>
            <w:tcW w:w="4820" w:type="dxa"/>
            <w:tcBorders/>
            <w:vAlign w:val="center"/>
          </w:tcPr>
          <w:p>
            <w:pPr>
              <w:pStyle w:val="Normal"/>
              <w:widowControl w:val="false"/>
              <w:spacing w:lineRule="auto" w:line="240" w:before="0" w:after="0"/>
              <w:contextualSpacing/>
              <w:jc w:val="both"/>
              <w:rPr>
                <w:rFonts w:ascii="Times New Roman" w:hAnsi="Times New Roman" w:cs="Times New Roman"/>
                <w:b/>
                <w:b/>
                <w:color w:val="000000"/>
                <w:sz w:val="24"/>
                <w:szCs w:val="24"/>
              </w:rPr>
            </w:pPr>
            <w:r>
              <w:rPr>
                <w:rFonts w:cs="Times New Roman" w:ascii="Times New Roman" w:hAnsi="Times New Roman"/>
                <w:b/>
                <w:color w:val="000000" w:themeColor="text1"/>
                <w:sz w:val="24"/>
                <w:szCs w:val="24"/>
              </w:rPr>
              <w:t>ЗАКАЗЧИК:</w:t>
            </w:r>
          </w:p>
          <w:p>
            <w:pPr>
              <w:pStyle w:val="Normal"/>
              <w:widowControl w:val="false"/>
              <w:spacing w:lineRule="auto" w:line="240" w:before="0" w:after="0"/>
              <w:contextualSpacing/>
              <w:jc w:val="both"/>
              <w:rPr>
                <w:rFonts w:ascii="Times New Roman" w:hAnsi="Times New Roman" w:cs="Times New Roman"/>
                <w:b/>
                <w:b/>
                <w:color w:val="000000"/>
                <w:sz w:val="24"/>
                <w:szCs w:val="24"/>
              </w:rPr>
            </w:pPr>
            <w:r>
              <w:rPr>
                <w:rFonts w:cs="Times New Roman" w:ascii="Times New Roman" w:hAnsi="Times New Roman"/>
                <w:b/>
                <w:color w:val="000000"/>
                <w:sz w:val="24"/>
                <w:szCs w:val="24"/>
              </w:rPr>
            </w:r>
          </w:p>
          <w:p>
            <w:pPr>
              <w:pStyle w:val="Normal"/>
              <w:widowControl w:val="false"/>
              <w:spacing w:lineRule="auto" w:line="240" w:before="0" w:after="0"/>
              <w:contextualSpacing/>
              <w:jc w:val="both"/>
              <w:rPr>
                <w:rFonts w:ascii="Times New Roman" w:hAnsi="Times New Roman" w:cs="Times New Roman"/>
                <w:color w:val="000000"/>
                <w:sz w:val="24"/>
                <w:szCs w:val="24"/>
              </w:rPr>
            </w:pPr>
            <w:r>
              <w:rPr>
                <w:rFonts w:cs="Times New Roman" w:ascii="Times New Roman" w:hAnsi="Times New Roman"/>
                <w:color w:val="000000" w:themeColor="text1"/>
                <w:sz w:val="24"/>
                <w:szCs w:val="24"/>
              </w:rPr>
              <w:t>Главный врач</w:t>
            </w:r>
          </w:p>
          <w:p>
            <w:pPr>
              <w:pStyle w:val="Normal"/>
              <w:widowControl w:val="false"/>
              <w:spacing w:lineRule="auto" w:line="240" w:before="0" w:after="0"/>
              <w:contextualSpacing/>
              <w:jc w:val="both"/>
              <w:rPr>
                <w:rFonts w:ascii="Times New Roman" w:hAnsi="Times New Roman" w:cs="Times New Roman"/>
                <w:color w:val="000000"/>
                <w:sz w:val="24"/>
                <w:szCs w:val="24"/>
              </w:rPr>
            </w:pPr>
            <w:r>
              <w:rPr>
                <w:rFonts w:cs="Times New Roman" w:ascii="Times New Roman" w:hAnsi="Times New Roman"/>
                <w:color w:val="000000"/>
                <w:sz w:val="24"/>
                <w:szCs w:val="24"/>
              </w:rPr>
            </w:r>
          </w:p>
          <w:p>
            <w:pPr>
              <w:pStyle w:val="Normal"/>
              <w:widowControl w:val="false"/>
              <w:spacing w:lineRule="auto" w:line="240" w:before="0" w:after="0"/>
              <w:contextualSpacing/>
              <w:jc w:val="both"/>
              <w:rPr>
                <w:rFonts w:ascii="Times New Roman" w:hAnsi="Times New Roman" w:cs="Times New Roman"/>
                <w:color w:val="000000"/>
                <w:sz w:val="24"/>
                <w:szCs w:val="24"/>
              </w:rPr>
            </w:pPr>
            <w:r>
              <w:rPr>
                <w:rFonts w:cs="Times New Roman" w:ascii="Times New Roman" w:hAnsi="Times New Roman"/>
                <w:color w:val="000000" w:themeColor="text1"/>
                <w:sz w:val="24"/>
                <w:szCs w:val="24"/>
              </w:rPr>
              <w:t>_______________А.В.Кудрявцев</w:t>
            </w:r>
          </w:p>
        </w:tc>
        <w:tc>
          <w:tcPr>
            <w:tcW w:w="4535" w:type="dxa"/>
            <w:tcBorders/>
            <w:vAlign w:val="center"/>
          </w:tcPr>
          <w:p>
            <w:pPr>
              <w:pStyle w:val="Normal"/>
              <w:widowControl w:val="false"/>
              <w:spacing w:lineRule="auto" w:line="240" w:before="0" w:after="0"/>
              <w:contextualSpacing/>
              <w:jc w:val="both"/>
              <w:rPr>
                <w:rFonts w:ascii="Times New Roman" w:hAnsi="Times New Roman" w:cs="Times New Roman"/>
                <w:b/>
                <w:b/>
                <w:color w:val="000000"/>
                <w:sz w:val="24"/>
                <w:szCs w:val="24"/>
              </w:rPr>
            </w:pPr>
            <w:r>
              <w:rPr>
                <w:rFonts w:cs="Times New Roman" w:ascii="Times New Roman" w:hAnsi="Times New Roman"/>
                <w:b/>
                <w:color w:val="000000" w:themeColor="text1"/>
                <w:sz w:val="24"/>
                <w:szCs w:val="24"/>
              </w:rPr>
              <w:t>ПОСТАВЩИК:</w:t>
            </w:r>
          </w:p>
          <w:p>
            <w:pPr>
              <w:pStyle w:val="Normal"/>
              <w:widowControl w:val="false"/>
              <w:spacing w:lineRule="auto" w:line="240" w:before="0" w:after="0"/>
              <w:contextualSpacing/>
              <w:jc w:val="both"/>
              <w:rPr>
                <w:rFonts w:ascii="Times New Roman" w:hAnsi="Times New Roman" w:cs="Times New Roman"/>
                <w:color w:val="000000"/>
                <w:sz w:val="24"/>
                <w:szCs w:val="24"/>
              </w:rPr>
            </w:pPr>
            <w:r>
              <w:rPr>
                <w:rFonts w:cs="Times New Roman" w:ascii="Times New Roman" w:hAnsi="Times New Roman"/>
                <w:color w:val="000000" w:themeColor="text1"/>
                <w:sz w:val="24"/>
                <w:szCs w:val="24"/>
              </w:rPr>
              <w:t>________________________________</w:t>
            </w:r>
          </w:p>
          <w:p>
            <w:pPr>
              <w:pStyle w:val="Normal"/>
              <w:widowControl w:val="false"/>
              <w:spacing w:lineRule="auto" w:line="240" w:before="0" w:after="0"/>
              <w:contextualSpacing/>
              <w:jc w:val="both"/>
              <w:rPr>
                <w:rFonts w:ascii="Times New Roman" w:hAnsi="Times New Roman" w:cs="Times New Roman"/>
                <w:color w:val="000000"/>
                <w:sz w:val="24"/>
                <w:szCs w:val="24"/>
              </w:rPr>
            </w:pPr>
            <w:r>
              <w:rPr>
                <w:rFonts w:cs="Times New Roman" w:ascii="Times New Roman" w:hAnsi="Times New Roman"/>
                <w:color w:val="000000" w:themeColor="text1"/>
                <w:sz w:val="24"/>
                <w:szCs w:val="24"/>
              </w:rPr>
              <w:t>(должность)</w:t>
            </w:r>
          </w:p>
          <w:p>
            <w:pPr>
              <w:pStyle w:val="Normal"/>
              <w:widowControl w:val="false"/>
              <w:spacing w:lineRule="auto" w:line="240" w:before="0" w:after="0"/>
              <w:contextualSpacing/>
              <w:jc w:val="both"/>
              <w:rPr>
                <w:rFonts w:ascii="Times New Roman" w:hAnsi="Times New Roman" w:cs="Times New Roman"/>
                <w:color w:val="000000"/>
                <w:sz w:val="24"/>
                <w:szCs w:val="24"/>
              </w:rPr>
            </w:pPr>
            <w:r>
              <w:rPr>
                <w:rFonts w:cs="Times New Roman" w:ascii="Times New Roman" w:hAnsi="Times New Roman"/>
                <w:color w:val="000000" w:themeColor="text1"/>
                <w:sz w:val="24"/>
                <w:szCs w:val="24"/>
              </w:rPr>
              <w:t>________________________________</w:t>
            </w:r>
          </w:p>
          <w:p>
            <w:pPr>
              <w:pStyle w:val="Normal"/>
              <w:widowControl w:val="false"/>
              <w:spacing w:lineRule="auto" w:line="240" w:before="0" w:after="0"/>
              <w:contextualSpacing/>
              <w:jc w:val="both"/>
              <w:rPr>
                <w:rFonts w:ascii="Times New Roman" w:hAnsi="Times New Roman" w:cs="Times New Roman"/>
                <w:color w:val="000000"/>
                <w:sz w:val="24"/>
                <w:szCs w:val="24"/>
              </w:rPr>
            </w:pPr>
            <w:r>
              <w:rPr>
                <w:rFonts w:cs="Times New Roman" w:ascii="Times New Roman" w:hAnsi="Times New Roman"/>
                <w:color w:val="000000" w:themeColor="text1"/>
                <w:sz w:val="24"/>
                <w:szCs w:val="24"/>
              </w:rPr>
              <w:t>(подпись, фамилия и инициалы)</w:t>
            </w:r>
          </w:p>
          <w:p>
            <w:pPr>
              <w:pStyle w:val="Normal"/>
              <w:widowControl w:val="false"/>
              <w:spacing w:lineRule="auto" w:line="240" w:before="0" w:after="0"/>
              <w:contextualSpacing/>
              <w:jc w:val="both"/>
              <w:rPr>
                <w:rFonts w:ascii="Times New Roman" w:hAnsi="Times New Roman" w:cs="Times New Roman"/>
                <w:color w:val="000000"/>
                <w:sz w:val="24"/>
                <w:szCs w:val="24"/>
              </w:rPr>
            </w:pPr>
            <w:r>
              <w:rPr>
                <w:rFonts w:cs="Times New Roman" w:ascii="Times New Roman" w:hAnsi="Times New Roman"/>
                <w:color w:val="000000" w:themeColor="text1"/>
                <w:sz w:val="24"/>
                <w:szCs w:val="24"/>
              </w:rPr>
              <w:t>__ _____________ 20__ г.</w:t>
            </w:r>
          </w:p>
          <w:p>
            <w:pPr>
              <w:pStyle w:val="Normal"/>
              <w:widowControl w:val="false"/>
              <w:spacing w:lineRule="auto" w:line="240" w:before="0" w:after="0"/>
              <w:contextualSpacing/>
              <w:jc w:val="both"/>
              <w:rPr>
                <w:rFonts w:ascii="Times New Roman" w:hAnsi="Times New Roman" w:cs="Times New Roman"/>
                <w:color w:val="000000"/>
                <w:sz w:val="24"/>
                <w:szCs w:val="24"/>
              </w:rPr>
            </w:pPr>
            <w:r>
              <w:rPr>
                <w:rFonts w:cs="Times New Roman" w:ascii="Times New Roman" w:hAnsi="Times New Roman"/>
                <w:color w:val="000000" w:themeColor="text1"/>
                <w:sz w:val="24"/>
                <w:szCs w:val="24"/>
              </w:rPr>
              <w:t>М.П. (при наличии печати)</w:t>
            </w:r>
          </w:p>
        </w:tc>
      </w:tr>
    </w:tbl>
    <w:p>
      <w:pPr>
        <w:sectPr>
          <w:type w:val="nextPage"/>
          <w:pgSz w:w="11906" w:h="16838"/>
          <w:pgMar w:left="1701" w:right="850" w:header="0" w:top="1134" w:footer="0" w:bottom="1134" w:gutter="0"/>
          <w:pgNumType w:fmt="decimal"/>
          <w:formProt w:val="false"/>
          <w:textDirection w:val="lrTb"/>
          <w:docGrid w:type="default" w:linePitch="360" w:charSpace="0"/>
        </w:sectPr>
      </w:pPr>
    </w:p>
    <w:p>
      <w:pPr>
        <w:pStyle w:val="Normal"/>
        <w:jc w:val="both"/>
        <w:rPr>
          <w:rFonts w:ascii="Times New Roman" w:hAnsi="Times New Roman" w:cs="Times New Roman"/>
          <w:color w:val="000000" w:themeColor="text1"/>
          <w:sz w:val="24"/>
          <w:szCs w:val="24"/>
        </w:rPr>
      </w:pPr>
      <w:r>
        <w:rPr>
          <w:rFonts w:cs="Times New Roman" w:ascii="Times New Roman" w:hAnsi="Times New Roman"/>
          <w:color w:val="000000" w:themeColor="text1"/>
          <w:sz w:val="24"/>
          <w:szCs w:val="24"/>
        </w:rPr>
      </w:r>
    </w:p>
    <w:p>
      <w:pPr>
        <w:pStyle w:val="Normal"/>
        <w:keepNext w:val="true"/>
        <w:keepLines/>
        <w:ind w:left="-540" w:firstLine="540"/>
        <w:jc w:val="right"/>
        <w:rPr>
          <w:sz w:val="24"/>
          <w:szCs w:val="24"/>
        </w:rPr>
      </w:pPr>
      <w:r>
        <w:rPr>
          <w:rFonts w:eastAsia="Times New Roman" w:cs="Times New Roman" w:ascii="Times New Roman" w:hAnsi="Times New Roman"/>
          <w:color w:val="000000" w:themeColor="text1"/>
          <w:sz w:val="24"/>
          <w:szCs w:val="24"/>
          <w:lang w:eastAsia="ru-RU"/>
        </w:rPr>
        <w:t xml:space="preserve"> </w:t>
      </w:r>
      <w:r>
        <w:rPr>
          <w:rFonts w:eastAsia="Times New Roman" w:cs="Times New Roman" w:ascii="Times New Roman" w:hAnsi="Times New Roman"/>
          <w:color w:val="000000" w:themeColor="text1"/>
          <w:sz w:val="24"/>
          <w:szCs w:val="24"/>
          <w:lang w:eastAsia="ru-RU"/>
        </w:rPr>
        <w:t>Приложение № 1 к Контракту</w:t>
      </w:r>
    </w:p>
    <w:p>
      <w:pPr>
        <w:pStyle w:val="Normal"/>
        <w:jc w:val="right"/>
        <w:rPr>
          <w:sz w:val="24"/>
          <w:szCs w:val="24"/>
        </w:rPr>
      </w:pPr>
      <w:r>
        <w:rPr>
          <w:rFonts w:eastAsia="Times New Roman" w:cs="Times New Roman" w:ascii="Times New Roman" w:hAnsi="Times New Roman"/>
          <w:color w:val="000000" w:themeColor="text1"/>
          <w:sz w:val="24"/>
          <w:szCs w:val="24"/>
          <w:lang w:eastAsia="ru-RU"/>
        </w:rPr>
        <w:t>от __________ N ____</w:t>
      </w:r>
    </w:p>
    <w:p>
      <w:pPr>
        <w:pStyle w:val="Normal"/>
        <w:keepNext w:val="true"/>
        <w:keepLines/>
        <w:ind w:left="-540" w:firstLine="540"/>
        <w:jc w:val="right"/>
        <w:rPr>
          <w:rFonts w:ascii="Times New Roman" w:hAnsi="Times New Roman" w:eastAsia="Times New Roman" w:cs="Times New Roman"/>
          <w:color w:val="000000" w:themeColor="text1"/>
          <w:sz w:val="24"/>
          <w:szCs w:val="24"/>
          <w:lang w:eastAsia="ru-RU"/>
        </w:rPr>
      </w:pPr>
      <w:r>
        <w:rPr>
          <w:rFonts w:eastAsia="Times New Roman" w:cs="Times New Roman" w:ascii="Times New Roman" w:hAnsi="Times New Roman"/>
          <w:color w:val="000000" w:themeColor="text1"/>
          <w:sz w:val="24"/>
          <w:szCs w:val="24"/>
          <w:lang w:eastAsia="ru-RU"/>
        </w:rPr>
      </w:r>
    </w:p>
    <w:p>
      <w:pPr>
        <w:pStyle w:val="Normal"/>
        <w:keepNext w:val="true"/>
        <w:keepLines/>
        <w:ind w:left="-540" w:firstLine="540"/>
        <w:jc w:val="center"/>
        <w:rPr>
          <w:sz w:val="24"/>
          <w:szCs w:val="24"/>
        </w:rPr>
      </w:pPr>
      <w:r>
        <w:rPr>
          <w:rFonts w:eastAsia="Times New Roman" w:cs="Times New Roman" w:ascii="Times New Roman" w:hAnsi="Times New Roman"/>
          <w:color w:val="000000" w:themeColor="text1"/>
          <w:sz w:val="24"/>
          <w:szCs w:val="24"/>
          <w:lang w:eastAsia="ru-RU"/>
        </w:rPr>
        <w:t>Спецификация</w:t>
      </w:r>
    </w:p>
    <w:p>
      <w:pPr>
        <w:pStyle w:val="Normal"/>
        <w:keepNext w:val="true"/>
        <w:keepLines/>
        <w:ind w:left="-540" w:firstLine="540"/>
        <w:jc w:val="center"/>
        <w:rPr>
          <w:rFonts w:ascii="Times New Roman" w:hAnsi="Times New Roman" w:eastAsia="Times New Roman" w:cs="Times New Roman"/>
          <w:color w:val="000000" w:themeColor="text1"/>
          <w:sz w:val="24"/>
          <w:szCs w:val="24"/>
          <w:lang w:eastAsia="ru-RU"/>
        </w:rPr>
      </w:pPr>
      <w:r>
        <w:rPr>
          <w:rFonts w:eastAsia="Times New Roman" w:cs="Times New Roman" w:ascii="Times New Roman" w:hAnsi="Times New Roman"/>
          <w:color w:val="000000" w:themeColor="text1"/>
          <w:sz w:val="24"/>
          <w:szCs w:val="24"/>
          <w:lang w:eastAsia="ru-RU"/>
        </w:rPr>
      </w:r>
    </w:p>
    <w:tbl>
      <w:tblPr>
        <w:tblW w:w="16428" w:type="dxa"/>
        <w:jc w:val="center"/>
        <w:tblInd w:w="0" w:type="dxa"/>
        <w:tblLayout w:type="fixed"/>
        <w:tblCellMar>
          <w:top w:w="0" w:type="dxa"/>
          <w:left w:w="108" w:type="dxa"/>
          <w:bottom w:w="0" w:type="dxa"/>
          <w:right w:w="108" w:type="dxa"/>
        </w:tblCellMar>
        <w:tblLook w:val="04a0"/>
      </w:tblPr>
      <w:tblGrid>
        <w:gridCol w:w="612"/>
        <w:gridCol w:w="828"/>
        <w:gridCol w:w="1439"/>
        <w:gridCol w:w="3472"/>
        <w:gridCol w:w="1440"/>
        <w:gridCol w:w="1439"/>
        <w:gridCol w:w="1260"/>
        <w:gridCol w:w="1459"/>
        <w:gridCol w:w="4477"/>
      </w:tblGrid>
      <w:tr>
        <w:trPr/>
        <w:tc>
          <w:tcPr>
            <w:tcW w:w="612" w:type="dxa"/>
            <w:tcBorders>
              <w:top w:val="single" w:sz="4" w:space="0" w:color="000000"/>
              <w:left w:val="single" w:sz="4" w:space="0" w:color="000000"/>
              <w:bottom w:val="single" w:sz="4" w:space="0" w:color="000000"/>
              <w:right w:val="single" w:sz="4" w:space="0" w:color="000000"/>
            </w:tcBorders>
            <w:vAlign w:val="center"/>
          </w:tcPr>
          <w:p>
            <w:pPr>
              <w:pStyle w:val="Normal"/>
              <w:keepNext w:val="true"/>
              <w:keepLines/>
              <w:widowControl w:val="false"/>
              <w:spacing w:before="0" w:after="200"/>
              <w:jc w:val="center"/>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themeColor="text1"/>
                <w:sz w:val="24"/>
                <w:szCs w:val="24"/>
                <w:lang w:eastAsia="ru-RU"/>
              </w:rPr>
              <w:t xml:space="preserve">№ </w:t>
            </w:r>
            <w:r>
              <w:rPr>
                <w:rFonts w:eastAsia="Times New Roman" w:cs="Times New Roman" w:ascii="Times New Roman" w:hAnsi="Times New Roman"/>
                <w:color w:val="000000" w:themeColor="text1"/>
                <w:sz w:val="24"/>
                <w:szCs w:val="24"/>
                <w:lang w:eastAsia="ru-RU"/>
              </w:rPr>
              <w:t>п/п</w:t>
            </w:r>
          </w:p>
        </w:tc>
        <w:tc>
          <w:tcPr>
            <w:tcW w:w="2267" w:type="dxa"/>
            <w:gridSpan w:val="2"/>
            <w:tcBorders>
              <w:top w:val="single" w:sz="4" w:space="0" w:color="000000"/>
              <w:left w:val="single" w:sz="4" w:space="0" w:color="000000"/>
              <w:bottom w:val="single" w:sz="4" w:space="0" w:color="000000"/>
              <w:right w:val="single" w:sz="4" w:space="0" w:color="000000"/>
            </w:tcBorders>
            <w:vAlign w:val="center"/>
          </w:tcPr>
          <w:p>
            <w:pPr>
              <w:pStyle w:val="Normal"/>
              <w:keepNext w:val="true"/>
              <w:keepLines/>
              <w:widowControl w:val="false"/>
              <w:spacing w:before="0" w:after="200"/>
              <w:jc w:val="center"/>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themeColor="text1"/>
                <w:sz w:val="24"/>
                <w:szCs w:val="24"/>
                <w:lang w:eastAsia="ru-RU"/>
              </w:rPr>
              <w:t>Наименование Товара, товарный знак (его словесное обозначение) (при наличии)</w:t>
            </w:r>
          </w:p>
        </w:tc>
        <w:tc>
          <w:tcPr>
            <w:tcW w:w="3472" w:type="dxa"/>
            <w:tcBorders>
              <w:top w:val="single" w:sz="4" w:space="0" w:color="000000"/>
              <w:left w:val="single" w:sz="4" w:space="0" w:color="000000"/>
              <w:bottom w:val="single" w:sz="4" w:space="0" w:color="000000"/>
              <w:right w:val="single" w:sz="4" w:space="0" w:color="000000"/>
            </w:tcBorders>
            <w:vAlign w:val="center"/>
          </w:tcPr>
          <w:p>
            <w:pPr>
              <w:pStyle w:val="Normal"/>
              <w:keepNext w:val="true"/>
              <w:keepLines/>
              <w:widowControl w:val="false"/>
              <w:spacing w:before="0" w:after="200"/>
              <w:jc w:val="center"/>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themeColor="text1"/>
                <w:sz w:val="24"/>
                <w:szCs w:val="24"/>
                <w:lang w:eastAsia="ru-RU"/>
              </w:rPr>
              <w:t>Технические, качественные, функциональные характеристики (потребительские свойства), эксплуатационные характеристики Товара и иные характеристики и показатели Товара</w:t>
            </w:r>
          </w:p>
        </w:tc>
        <w:tc>
          <w:tcPr>
            <w:tcW w:w="14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keepLines/>
              <w:widowControl w:val="false"/>
              <w:spacing w:before="0" w:after="200"/>
              <w:jc w:val="center"/>
              <w:rPr>
                <w:rFonts w:ascii="Times New Roman" w:hAnsi="Times New Roman" w:cs="Segoe UI"/>
                <w:color w:val="000000"/>
                <w:sz w:val="24"/>
                <w:szCs w:val="24"/>
              </w:rPr>
            </w:pPr>
            <w:r>
              <w:rPr>
                <w:rFonts w:cs="Segoe UI" w:ascii="Times New Roman" w:hAnsi="Times New Roman"/>
                <w:color w:val="000000"/>
                <w:sz w:val="24"/>
                <w:szCs w:val="24"/>
                <w:shd w:fill="FFFFFF" w:val="clear"/>
              </w:rPr>
              <w:t>Ед. измерения</w:t>
            </w:r>
          </w:p>
        </w:tc>
        <w:tc>
          <w:tcPr>
            <w:tcW w:w="1439" w:type="dxa"/>
            <w:tcBorders>
              <w:top w:val="single" w:sz="4" w:space="0" w:color="000000"/>
              <w:left w:val="single" w:sz="4" w:space="0" w:color="000000"/>
              <w:bottom w:val="single" w:sz="4" w:space="0" w:color="000000"/>
              <w:right w:val="single" w:sz="4" w:space="0" w:color="000000"/>
            </w:tcBorders>
            <w:vAlign w:val="center"/>
          </w:tcPr>
          <w:p>
            <w:pPr>
              <w:pStyle w:val="Normal"/>
              <w:keepNext w:val="true"/>
              <w:keepLines/>
              <w:widowControl w:val="false"/>
              <w:spacing w:before="0" w:after="200"/>
              <w:jc w:val="center"/>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themeColor="text1"/>
                <w:sz w:val="24"/>
                <w:szCs w:val="24"/>
                <w:lang w:eastAsia="ru-RU"/>
              </w:rPr>
              <w:t>Количество Товара</w:t>
            </w:r>
          </w:p>
        </w:tc>
        <w:tc>
          <w:tcPr>
            <w:tcW w:w="1260" w:type="dxa"/>
            <w:tcBorders>
              <w:top w:val="single" w:sz="4" w:space="0" w:color="000000"/>
              <w:left w:val="single" w:sz="4" w:space="0" w:color="000000"/>
              <w:bottom w:val="single" w:sz="4" w:space="0" w:color="000000"/>
              <w:right w:val="single" w:sz="4" w:space="0" w:color="000000"/>
            </w:tcBorders>
            <w:vAlign w:val="center"/>
          </w:tcPr>
          <w:p>
            <w:pPr>
              <w:pStyle w:val="Normal"/>
              <w:keepNext w:val="true"/>
              <w:keepLines/>
              <w:widowControl w:val="false"/>
              <w:spacing w:before="0" w:after="200"/>
              <w:jc w:val="center"/>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themeColor="text1"/>
                <w:sz w:val="24"/>
                <w:szCs w:val="24"/>
                <w:lang w:eastAsia="ru-RU"/>
              </w:rPr>
              <w:t>Цена за единицу Товара, руб. (включая НДС/без НДС)</w:t>
            </w:r>
          </w:p>
        </w:tc>
        <w:tc>
          <w:tcPr>
            <w:tcW w:w="1459" w:type="dxa"/>
            <w:tcBorders>
              <w:top w:val="single" w:sz="4" w:space="0" w:color="000000"/>
              <w:left w:val="single" w:sz="4" w:space="0" w:color="000000"/>
              <w:bottom w:val="single" w:sz="4" w:space="0" w:color="000000"/>
              <w:right w:val="single" w:sz="4" w:space="0" w:color="000000"/>
            </w:tcBorders>
            <w:vAlign w:val="center"/>
          </w:tcPr>
          <w:p>
            <w:pPr>
              <w:pStyle w:val="Normal"/>
              <w:keepNext w:val="true"/>
              <w:keepLines/>
              <w:widowControl w:val="false"/>
              <w:spacing w:before="0" w:after="200"/>
              <w:jc w:val="center"/>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themeColor="text1"/>
                <w:sz w:val="24"/>
                <w:szCs w:val="24"/>
                <w:lang w:eastAsia="ru-RU"/>
              </w:rPr>
              <w:t>Общая стоимость Товара, руб. (включая НДС/без НДС)</w:t>
            </w:r>
          </w:p>
        </w:tc>
        <w:tc>
          <w:tcPr>
            <w:tcW w:w="4477" w:type="dxa"/>
            <w:tcBorders>
              <w:top w:val="single" w:sz="4" w:space="0" w:color="000000"/>
              <w:left w:val="single" w:sz="4" w:space="0" w:color="000000"/>
              <w:bottom w:val="single" w:sz="4" w:space="0" w:color="000000"/>
              <w:right w:val="single" w:sz="4" w:space="0" w:color="000000"/>
            </w:tcBorders>
            <w:vAlign w:val="center"/>
          </w:tcPr>
          <w:p>
            <w:pPr>
              <w:pStyle w:val="Normal"/>
              <w:keepNext w:val="true"/>
              <w:keepLines/>
              <w:widowControl w:val="false"/>
              <w:spacing w:before="0" w:after="200"/>
              <w:jc w:val="center"/>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themeColor="text1"/>
                <w:sz w:val="24"/>
                <w:szCs w:val="24"/>
                <w:lang w:eastAsia="ru-RU"/>
              </w:rPr>
              <w:t>Наименование страны происхождения Товара</w:t>
            </w:r>
          </w:p>
        </w:tc>
      </w:tr>
      <w:tr>
        <w:trPr/>
        <w:tc>
          <w:tcPr>
            <w:tcW w:w="612" w:type="dxa"/>
            <w:tcBorders>
              <w:top w:val="single" w:sz="4" w:space="0" w:color="000000"/>
              <w:left w:val="single" w:sz="4" w:space="0" w:color="000000"/>
              <w:bottom w:val="single" w:sz="4" w:space="0" w:color="000000"/>
              <w:right w:val="single" w:sz="4" w:space="0" w:color="000000"/>
            </w:tcBorders>
          </w:tcPr>
          <w:p>
            <w:pPr>
              <w:pStyle w:val="Normal"/>
              <w:keepNext w:val="true"/>
              <w:keepLines/>
              <w:widowControl w:val="false"/>
              <w:spacing w:before="0" w:after="200"/>
              <w:jc w:val="center"/>
              <w:rPr>
                <w:rFonts w:ascii="Times New Roman" w:hAnsi="Times New Roman" w:eastAsia="Times New Roman" w:cs="Times New Roman"/>
                <w:color w:val="000000" w:themeColor="text1"/>
                <w:sz w:val="24"/>
                <w:szCs w:val="24"/>
                <w:lang w:eastAsia="ru-RU"/>
              </w:rPr>
            </w:pPr>
            <w:r>
              <w:rPr>
                <w:rFonts w:eastAsia="Times New Roman" w:cs="Times New Roman" w:ascii="Times New Roman" w:hAnsi="Times New Roman"/>
                <w:color w:val="000000" w:themeColor="text1"/>
                <w:sz w:val="24"/>
                <w:szCs w:val="24"/>
                <w:lang w:eastAsia="ru-RU"/>
              </w:rPr>
            </w:r>
          </w:p>
        </w:tc>
        <w:tc>
          <w:tcPr>
            <w:tcW w:w="2267" w:type="dxa"/>
            <w:gridSpan w:val="2"/>
            <w:tcBorders>
              <w:top w:val="single" w:sz="4" w:space="0" w:color="000000"/>
              <w:left w:val="single" w:sz="4" w:space="0" w:color="000000"/>
              <w:bottom w:val="single" w:sz="4" w:space="0" w:color="000000"/>
              <w:right w:val="single" w:sz="4" w:space="0" w:color="000000"/>
            </w:tcBorders>
          </w:tcPr>
          <w:p>
            <w:pPr>
              <w:pStyle w:val="Normal"/>
              <w:keepNext w:val="true"/>
              <w:keepLines/>
              <w:widowControl w:val="false"/>
              <w:spacing w:before="0" w:after="200"/>
              <w:jc w:val="center"/>
              <w:rPr>
                <w:rFonts w:ascii="Times New Roman" w:hAnsi="Times New Roman" w:eastAsia="Times New Roman" w:cs="Times New Roman"/>
                <w:color w:val="000000" w:themeColor="text1"/>
                <w:sz w:val="24"/>
                <w:szCs w:val="24"/>
                <w:lang w:eastAsia="ru-RU"/>
              </w:rPr>
            </w:pPr>
            <w:r>
              <w:rPr>
                <w:rFonts w:eastAsia="Times New Roman" w:cs="Times New Roman" w:ascii="Times New Roman" w:hAnsi="Times New Roman"/>
                <w:color w:val="000000" w:themeColor="text1"/>
                <w:sz w:val="24"/>
                <w:szCs w:val="24"/>
                <w:lang w:eastAsia="ru-RU"/>
              </w:rPr>
            </w:r>
          </w:p>
        </w:tc>
        <w:tc>
          <w:tcPr>
            <w:tcW w:w="3472" w:type="dxa"/>
            <w:tcBorders>
              <w:top w:val="single" w:sz="4" w:space="0" w:color="000000"/>
              <w:left w:val="single" w:sz="4" w:space="0" w:color="000000"/>
              <w:bottom w:val="single" w:sz="4" w:space="0" w:color="000000"/>
              <w:right w:val="single" w:sz="4" w:space="0" w:color="000000"/>
            </w:tcBorders>
          </w:tcPr>
          <w:p>
            <w:pPr>
              <w:pStyle w:val="Normal"/>
              <w:keepNext w:val="true"/>
              <w:keepLines/>
              <w:widowControl w:val="false"/>
              <w:spacing w:before="0" w:after="200"/>
              <w:jc w:val="center"/>
              <w:rPr>
                <w:rFonts w:ascii="Times New Roman" w:hAnsi="Times New Roman" w:eastAsia="Times New Roman" w:cs="Times New Roman"/>
                <w:color w:val="000000" w:themeColor="text1"/>
                <w:sz w:val="24"/>
                <w:szCs w:val="24"/>
                <w:lang w:eastAsia="ru-RU"/>
              </w:rPr>
            </w:pPr>
            <w:r>
              <w:rPr>
                <w:rFonts w:eastAsia="Times New Roman" w:cs="Times New Roman" w:ascii="Times New Roman" w:hAnsi="Times New Roman"/>
                <w:color w:val="000000" w:themeColor="text1"/>
                <w:sz w:val="24"/>
                <w:szCs w:val="24"/>
                <w:lang w:eastAsia="ru-RU"/>
              </w:rPr>
            </w:r>
          </w:p>
        </w:tc>
        <w:tc>
          <w:tcPr>
            <w:tcW w:w="1440" w:type="dxa"/>
            <w:tcBorders>
              <w:top w:val="single" w:sz="4" w:space="0" w:color="000000"/>
              <w:left w:val="single" w:sz="4" w:space="0" w:color="000000"/>
              <w:bottom w:val="single" w:sz="4" w:space="0" w:color="000000"/>
              <w:right w:val="single" w:sz="4" w:space="0" w:color="000000"/>
            </w:tcBorders>
          </w:tcPr>
          <w:p>
            <w:pPr>
              <w:pStyle w:val="Normal"/>
              <w:keepNext w:val="true"/>
              <w:keepLines/>
              <w:widowControl w:val="false"/>
              <w:spacing w:before="0" w:after="200"/>
              <w:jc w:val="center"/>
              <w:rPr>
                <w:rFonts w:ascii="Times New Roman" w:hAnsi="Times New Roman" w:eastAsia="Times New Roman" w:cs="Times New Roman"/>
                <w:color w:val="000000" w:themeColor="text1"/>
                <w:sz w:val="24"/>
                <w:szCs w:val="24"/>
                <w:lang w:eastAsia="ru-RU"/>
              </w:rPr>
            </w:pPr>
            <w:r>
              <w:rPr>
                <w:rFonts w:eastAsia="Times New Roman" w:cs="Times New Roman" w:ascii="Times New Roman" w:hAnsi="Times New Roman"/>
                <w:color w:val="000000" w:themeColor="text1"/>
                <w:sz w:val="24"/>
                <w:szCs w:val="24"/>
                <w:lang w:eastAsia="ru-RU"/>
              </w:rPr>
            </w:r>
          </w:p>
        </w:tc>
        <w:tc>
          <w:tcPr>
            <w:tcW w:w="1439" w:type="dxa"/>
            <w:tcBorders>
              <w:top w:val="single" w:sz="4" w:space="0" w:color="000000"/>
              <w:left w:val="single" w:sz="4" w:space="0" w:color="000000"/>
              <w:bottom w:val="single" w:sz="4" w:space="0" w:color="000000"/>
              <w:right w:val="single" w:sz="4" w:space="0" w:color="000000"/>
            </w:tcBorders>
          </w:tcPr>
          <w:p>
            <w:pPr>
              <w:pStyle w:val="Normal"/>
              <w:keepNext w:val="true"/>
              <w:keepLines/>
              <w:widowControl w:val="false"/>
              <w:spacing w:before="0" w:after="200"/>
              <w:jc w:val="center"/>
              <w:rPr>
                <w:rFonts w:ascii="Times New Roman" w:hAnsi="Times New Roman" w:eastAsia="Times New Roman" w:cs="Times New Roman"/>
                <w:color w:val="000000" w:themeColor="text1"/>
                <w:sz w:val="24"/>
                <w:szCs w:val="24"/>
                <w:lang w:eastAsia="ru-RU"/>
              </w:rPr>
            </w:pPr>
            <w:r>
              <w:rPr>
                <w:rFonts w:eastAsia="Times New Roman" w:cs="Times New Roman" w:ascii="Times New Roman" w:hAnsi="Times New Roman"/>
                <w:color w:val="000000" w:themeColor="text1"/>
                <w:sz w:val="24"/>
                <w:szCs w:val="24"/>
                <w:lang w:eastAsia="ru-RU"/>
              </w:rPr>
            </w:r>
          </w:p>
        </w:tc>
        <w:tc>
          <w:tcPr>
            <w:tcW w:w="1260" w:type="dxa"/>
            <w:tcBorders>
              <w:top w:val="single" w:sz="4" w:space="0" w:color="000000"/>
              <w:left w:val="single" w:sz="4" w:space="0" w:color="000000"/>
              <w:bottom w:val="single" w:sz="4" w:space="0" w:color="000000"/>
              <w:right w:val="single" w:sz="4" w:space="0" w:color="000000"/>
            </w:tcBorders>
          </w:tcPr>
          <w:p>
            <w:pPr>
              <w:pStyle w:val="Normal"/>
              <w:keepNext w:val="true"/>
              <w:keepLines/>
              <w:widowControl w:val="false"/>
              <w:spacing w:before="0" w:after="200"/>
              <w:jc w:val="center"/>
              <w:rPr>
                <w:rFonts w:ascii="Times New Roman" w:hAnsi="Times New Roman" w:eastAsia="Times New Roman" w:cs="Times New Roman"/>
                <w:color w:val="000000" w:themeColor="text1"/>
                <w:sz w:val="24"/>
                <w:szCs w:val="24"/>
                <w:lang w:eastAsia="ru-RU"/>
              </w:rPr>
            </w:pPr>
            <w:r>
              <w:rPr>
                <w:rFonts w:eastAsia="Times New Roman" w:cs="Times New Roman" w:ascii="Times New Roman" w:hAnsi="Times New Roman"/>
                <w:color w:val="000000" w:themeColor="text1"/>
                <w:sz w:val="24"/>
                <w:szCs w:val="24"/>
                <w:lang w:eastAsia="ru-RU"/>
              </w:rPr>
            </w:r>
          </w:p>
        </w:tc>
        <w:tc>
          <w:tcPr>
            <w:tcW w:w="1459" w:type="dxa"/>
            <w:tcBorders>
              <w:top w:val="single" w:sz="4" w:space="0" w:color="000000"/>
              <w:left w:val="single" w:sz="4" w:space="0" w:color="000000"/>
              <w:bottom w:val="single" w:sz="4" w:space="0" w:color="000000"/>
              <w:right w:val="single" w:sz="4" w:space="0" w:color="000000"/>
            </w:tcBorders>
          </w:tcPr>
          <w:p>
            <w:pPr>
              <w:pStyle w:val="Normal"/>
              <w:keepNext w:val="true"/>
              <w:keepLines/>
              <w:widowControl w:val="false"/>
              <w:spacing w:before="0" w:after="200"/>
              <w:jc w:val="center"/>
              <w:rPr>
                <w:rFonts w:ascii="Times New Roman" w:hAnsi="Times New Roman" w:eastAsia="Times New Roman" w:cs="Times New Roman"/>
                <w:color w:val="000000" w:themeColor="text1"/>
                <w:sz w:val="24"/>
                <w:szCs w:val="24"/>
                <w:lang w:eastAsia="ru-RU"/>
              </w:rPr>
            </w:pPr>
            <w:r>
              <w:rPr>
                <w:rFonts w:eastAsia="Times New Roman" w:cs="Times New Roman" w:ascii="Times New Roman" w:hAnsi="Times New Roman"/>
                <w:color w:val="000000" w:themeColor="text1"/>
                <w:sz w:val="24"/>
                <w:szCs w:val="24"/>
                <w:lang w:eastAsia="ru-RU"/>
              </w:rPr>
            </w:r>
          </w:p>
        </w:tc>
        <w:tc>
          <w:tcPr>
            <w:tcW w:w="4477" w:type="dxa"/>
            <w:tcBorders>
              <w:top w:val="single" w:sz="4" w:space="0" w:color="000000"/>
              <w:left w:val="single" w:sz="4" w:space="0" w:color="000000"/>
              <w:bottom w:val="single" w:sz="4" w:space="0" w:color="000000"/>
              <w:right w:val="single" w:sz="4" w:space="0" w:color="000000"/>
            </w:tcBorders>
          </w:tcPr>
          <w:p>
            <w:pPr>
              <w:pStyle w:val="Normal"/>
              <w:keepNext w:val="true"/>
              <w:keepLines/>
              <w:widowControl w:val="false"/>
              <w:spacing w:before="0" w:after="200"/>
              <w:jc w:val="center"/>
              <w:rPr>
                <w:rFonts w:ascii="Times New Roman" w:hAnsi="Times New Roman" w:eastAsia="Times New Roman" w:cs="Times New Roman"/>
                <w:color w:val="000000" w:themeColor="text1"/>
                <w:sz w:val="24"/>
                <w:szCs w:val="24"/>
                <w:lang w:eastAsia="ru-RU"/>
              </w:rPr>
            </w:pPr>
            <w:r>
              <w:rPr>
                <w:rFonts w:eastAsia="Times New Roman" w:cs="Times New Roman" w:ascii="Times New Roman" w:hAnsi="Times New Roman"/>
                <w:color w:val="000000" w:themeColor="text1"/>
                <w:sz w:val="24"/>
                <w:szCs w:val="24"/>
                <w:lang w:eastAsia="ru-RU"/>
              </w:rPr>
            </w:r>
          </w:p>
        </w:tc>
      </w:tr>
      <w:tr>
        <w:trPr/>
        <w:tc>
          <w:tcPr>
            <w:tcW w:w="1440" w:type="dxa"/>
            <w:gridSpan w:val="2"/>
            <w:tcBorders>
              <w:top w:val="single" w:sz="4" w:space="0" w:color="000000"/>
              <w:left w:val="single" w:sz="4" w:space="0" w:color="000000"/>
              <w:bottom w:val="single" w:sz="4" w:space="0" w:color="000000"/>
              <w:right w:val="single" w:sz="4" w:space="0" w:color="000000"/>
            </w:tcBorders>
          </w:tcPr>
          <w:p>
            <w:pPr>
              <w:pStyle w:val="Normal"/>
              <w:keepNext w:val="true"/>
              <w:keepLines/>
              <w:widowControl w:val="false"/>
              <w:spacing w:before="0" w:after="200"/>
              <w:rPr>
                <w:rFonts w:ascii="Times New Roman" w:hAnsi="Times New Roman" w:eastAsia="Times New Roman" w:cs="Times New Roman"/>
                <w:color w:val="000000" w:themeColor="text1"/>
                <w:sz w:val="24"/>
                <w:szCs w:val="24"/>
                <w:lang w:eastAsia="ru-RU"/>
              </w:rPr>
            </w:pPr>
            <w:r>
              <w:rPr>
                <w:rFonts w:eastAsia="Times New Roman" w:cs="Times New Roman" w:ascii="Times New Roman" w:hAnsi="Times New Roman"/>
                <w:color w:val="000000" w:themeColor="text1"/>
                <w:sz w:val="24"/>
                <w:szCs w:val="24"/>
                <w:lang w:eastAsia="ru-RU"/>
              </w:rPr>
            </w:r>
          </w:p>
        </w:tc>
        <w:tc>
          <w:tcPr>
            <w:tcW w:w="14986" w:type="dxa"/>
            <w:gridSpan w:val="7"/>
            <w:tcBorders>
              <w:top w:val="single" w:sz="4" w:space="0" w:color="000000"/>
              <w:left w:val="single" w:sz="4" w:space="0" w:color="000000"/>
              <w:bottom w:val="single" w:sz="4" w:space="0" w:color="000000"/>
              <w:right w:val="single" w:sz="4" w:space="0" w:color="000000"/>
            </w:tcBorders>
          </w:tcPr>
          <w:p>
            <w:pPr>
              <w:pStyle w:val="Normal"/>
              <w:keepNext w:val="true"/>
              <w:keepLines/>
              <w:widowControl w:val="false"/>
              <w:spacing w:before="0" w:after="200"/>
              <w:rPr>
                <w:rFonts w:ascii="Times New Roman" w:hAnsi="Times New Roman" w:eastAsia="Times New Roman" w:cs="Times New Roman"/>
                <w:color w:val="000000" w:themeColor="text1"/>
                <w:sz w:val="24"/>
                <w:szCs w:val="24"/>
                <w:lang w:eastAsia="ru-RU"/>
              </w:rPr>
            </w:pPr>
            <w:r>
              <w:rPr>
                <w:rFonts w:eastAsia="Times New Roman" w:cs="Times New Roman" w:ascii="Times New Roman" w:hAnsi="Times New Roman"/>
                <w:color w:val="000000" w:themeColor="text1"/>
                <w:sz w:val="24"/>
                <w:szCs w:val="24"/>
                <w:lang w:eastAsia="ru-RU"/>
              </w:rPr>
            </w:r>
          </w:p>
        </w:tc>
      </w:tr>
    </w:tbl>
    <w:p>
      <w:pPr>
        <w:pStyle w:val="Normal"/>
        <w:keepNext w:val="true"/>
        <w:keepLines/>
        <w:ind w:left="-540" w:firstLine="540"/>
        <w:jc w:val="center"/>
        <w:rPr>
          <w:rFonts w:ascii="Times New Roman" w:hAnsi="Times New Roman" w:eastAsia="Times New Roman" w:cs="Times New Roman"/>
          <w:color w:val="000000" w:themeColor="text1"/>
          <w:sz w:val="24"/>
          <w:szCs w:val="24"/>
          <w:lang w:eastAsia="ru-RU"/>
        </w:rPr>
      </w:pPr>
      <w:r>
        <w:rPr>
          <w:rFonts w:eastAsia="Times New Roman" w:cs="Times New Roman" w:ascii="Times New Roman" w:hAnsi="Times New Roman"/>
          <w:color w:val="000000" w:themeColor="text1"/>
          <w:sz w:val="24"/>
          <w:szCs w:val="24"/>
          <w:lang w:eastAsia="ru-RU"/>
        </w:rPr>
      </w:r>
    </w:p>
    <w:tbl>
      <w:tblPr>
        <w:tblW w:w="9924" w:type="dxa"/>
        <w:jc w:val="left"/>
        <w:tblInd w:w="109" w:type="dxa"/>
        <w:tblLayout w:type="fixed"/>
        <w:tblCellMar>
          <w:top w:w="0" w:type="dxa"/>
          <w:left w:w="108" w:type="dxa"/>
          <w:bottom w:w="0" w:type="dxa"/>
          <w:right w:w="108" w:type="dxa"/>
        </w:tblCellMar>
        <w:tblLook w:val="04a0"/>
      </w:tblPr>
      <w:tblGrid>
        <w:gridCol w:w="5103"/>
        <w:gridCol w:w="4820"/>
      </w:tblGrid>
      <w:tr>
        <w:trPr/>
        <w:tc>
          <w:tcPr>
            <w:tcW w:w="5103" w:type="dxa"/>
            <w:tcBorders/>
          </w:tcPr>
          <w:p>
            <w:pPr>
              <w:pStyle w:val="Normal"/>
              <w:widowControl w:val="false"/>
              <w:spacing w:before="0" w:after="200"/>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themeColor="text1"/>
                <w:sz w:val="24"/>
                <w:szCs w:val="24"/>
                <w:lang w:eastAsia="ru-RU"/>
              </w:rPr>
              <w:t>Заказчик</w:t>
            </w:r>
          </w:p>
        </w:tc>
        <w:tc>
          <w:tcPr>
            <w:tcW w:w="4820" w:type="dxa"/>
            <w:tcBorders/>
          </w:tcPr>
          <w:p>
            <w:pPr>
              <w:pStyle w:val="Normal"/>
              <w:widowControl w:val="false"/>
              <w:spacing w:before="0" w:after="200"/>
              <w:rPr>
                <w:rFonts w:ascii="Times New Roman" w:hAnsi="Times New Roman" w:eastAsia="Times New Roman" w:cs="Times New Roman"/>
                <w:color w:val="000000"/>
                <w:sz w:val="24"/>
                <w:szCs w:val="24"/>
                <w:lang w:eastAsia="ru-RU"/>
              </w:rPr>
            </w:pPr>
            <w:r>
              <w:rPr>
                <w:rFonts w:eastAsia="Times New Roman" w:cs="Times New Roman" w:ascii="Times New Roman" w:hAnsi="Times New Roman"/>
                <w:color w:val="000000" w:themeColor="text1"/>
                <w:sz w:val="24"/>
                <w:szCs w:val="24"/>
                <w:lang w:eastAsia="ru-RU"/>
              </w:rPr>
              <w:t>Поставщик</w:t>
            </w:r>
          </w:p>
        </w:tc>
      </w:tr>
      <w:tr>
        <w:trPr/>
        <w:tc>
          <w:tcPr>
            <w:tcW w:w="5103" w:type="dxa"/>
            <w:tcBorders/>
          </w:tcPr>
          <w:p>
            <w:pPr>
              <w:pStyle w:val="Normal"/>
              <w:widowControl w:val="false"/>
              <w:snapToGrid w:val="false"/>
              <w:spacing w:before="0" w:after="200"/>
              <w:jc w:val="both"/>
              <w:rPr>
                <w:rFonts w:ascii="Times New Roman" w:hAnsi="Times New Roman" w:eastAsia="Times New Roman" w:cs="Times New Roman"/>
                <w:color w:val="000000" w:themeColor="text1"/>
                <w:sz w:val="24"/>
                <w:szCs w:val="24"/>
                <w:lang w:eastAsia="ru-RU"/>
              </w:rPr>
            </w:pPr>
            <w:r>
              <w:rPr>
                <w:rFonts w:eastAsia="Times New Roman" w:cs="Times New Roman" w:ascii="Times New Roman" w:hAnsi="Times New Roman"/>
                <w:color w:val="000000" w:themeColor="text1"/>
                <w:sz w:val="24"/>
                <w:szCs w:val="24"/>
                <w:lang w:eastAsia="ru-RU"/>
              </w:rPr>
            </w:r>
          </w:p>
        </w:tc>
        <w:tc>
          <w:tcPr>
            <w:tcW w:w="4820" w:type="dxa"/>
            <w:tcBorders/>
          </w:tcPr>
          <w:p>
            <w:pPr>
              <w:pStyle w:val="Normal"/>
              <w:widowControl w:val="false"/>
              <w:snapToGrid w:val="false"/>
              <w:spacing w:before="0" w:after="200"/>
              <w:jc w:val="both"/>
              <w:rPr>
                <w:rFonts w:ascii="Times New Roman" w:hAnsi="Times New Roman" w:eastAsia="Times New Roman" w:cs="Times New Roman"/>
                <w:color w:val="000000" w:themeColor="text1"/>
                <w:sz w:val="24"/>
                <w:szCs w:val="24"/>
                <w:lang w:eastAsia="ru-RU"/>
              </w:rPr>
            </w:pPr>
            <w:r>
              <w:rPr>
                <w:rFonts w:eastAsia="Times New Roman" w:cs="Times New Roman" w:ascii="Times New Roman" w:hAnsi="Times New Roman"/>
                <w:color w:val="000000" w:themeColor="text1"/>
                <w:sz w:val="24"/>
                <w:szCs w:val="24"/>
                <w:lang w:eastAsia="ru-RU"/>
              </w:rPr>
            </w:r>
          </w:p>
        </w:tc>
      </w:tr>
    </w:tbl>
    <w:p>
      <w:pPr>
        <w:pStyle w:val="ConsPlusNonformat"/>
        <w:rPr>
          <w:sz w:val="24"/>
          <w:szCs w:val="24"/>
        </w:rPr>
      </w:pPr>
      <w:r>
        <w:rPr>
          <w:rFonts w:eastAsia="Times New Roman" w:cs="Times New Roman" w:ascii="Times New Roman" w:hAnsi="Times New Roman"/>
          <w:color w:val="000000" w:themeColor="text1"/>
          <w:sz w:val="24"/>
          <w:szCs w:val="24"/>
          <w:lang w:eastAsia="ru-RU"/>
        </w:rPr>
        <w:t>_______________/ ______________              _______________/ ______________</w:t>
      </w:r>
    </w:p>
    <w:p>
      <w:pPr>
        <w:pStyle w:val="ConsPlusNonformat"/>
        <w:rPr>
          <w:rFonts w:ascii="Times New Roman" w:hAnsi="Times New Roman" w:eastAsia="Times New Roman" w:cs="Times New Roman"/>
          <w:color w:val="000000" w:themeColor="text1"/>
          <w:sz w:val="24"/>
          <w:szCs w:val="24"/>
          <w:lang w:eastAsia="ru-RU"/>
        </w:rPr>
      </w:pPr>
      <w:r>
        <w:rPr>
          <w:rFonts w:eastAsia="Times New Roman" w:cs="Times New Roman" w:ascii="Times New Roman" w:hAnsi="Times New Roman"/>
          <w:color w:val="000000" w:themeColor="text1"/>
          <w:sz w:val="24"/>
          <w:szCs w:val="24"/>
          <w:lang w:eastAsia="ru-RU"/>
        </w:rPr>
      </w:r>
    </w:p>
    <w:p>
      <w:pPr>
        <w:pStyle w:val="ConsPlusNonformat"/>
        <w:rPr>
          <w:sz w:val="24"/>
          <w:szCs w:val="24"/>
        </w:rPr>
      </w:pPr>
      <w:r>
        <w:rPr>
          <w:rFonts w:eastAsia="Times New Roman" w:cs="Times New Roman" w:ascii="Times New Roman" w:hAnsi="Times New Roman"/>
          <w:color w:val="000000" w:themeColor="text1"/>
          <w:sz w:val="24"/>
          <w:szCs w:val="24"/>
          <w:lang w:eastAsia="ru-RU"/>
        </w:rPr>
        <w:t xml:space="preserve">«___» ____________ 20__ г.                  </w:t>
        <w:tab/>
        <w:t xml:space="preserve">               «___» ___________ 20__ г.</w:t>
      </w:r>
    </w:p>
    <w:p>
      <w:pPr>
        <w:pStyle w:val="ConsPlusNonformat"/>
        <w:rPr>
          <w:rFonts w:ascii="Times New Roman" w:hAnsi="Times New Roman" w:eastAsia="Times New Roman" w:cs="Times New Roman"/>
          <w:color w:val="000000" w:themeColor="text1"/>
          <w:sz w:val="24"/>
          <w:szCs w:val="24"/>
          <w:lang w:eastAsia="ru-RU"/>
        </w:rPr>
      </w:pPr>
      <w:r>
        <w:rPr>
          <w:rFonts w:eastAsia="Times New Roman" w:cs="Times New Roman" w:ascii="Times New Roman" w:hAnsi="Times New Roman"/>
          <w:color w:val="000000" w:themeColor="text1"/>
          <w:sz w:val="24"/>
          <w:szCs w:val="24"/>
          <w:lang w:eastAsia="ru-RU"/>
        </w:rPr>
      </w:r>
    </w:p>
    <w:p>
      <w:pPr>
        <w:sectPr>
          <w:type w:val="nextPage"/>
          <w:pgSz w:orient="landscape" w:w="16838" w:h="11906"/>
          <w:pgMar w:left="1134" w:right="1134" w:header="0" w:top="1701" w:footer="0" w:bottom="851" w:gutter="0"/>
          <w:pgNumType w:fmt="decimal"/>
          <w:formProt w:val="false"/>
          <w:textDirection w:val="lrTb"/>
          <w:docGrid w:type="default" w:linePitch="360" w:charSpace="0"/>
        </w:sectPr>
        <w:pStyle w:val="ConsPlusNonformat"/>
        <w:rPr>
          <w:sz w:val="24"/>
          <w:szCs w:val="24"/>
        </w:rPr>
      </w:pPr>
      <w:r>
        <w:rPr>
          <w:rFonts w:eastAsia="Times New Roman" w:cs="Times New Roman" w:ascii="Times New Roman" w:hAnsi="Times New Roman"/>
          <w:color w:val="000000" w:themeColor="text1"/>
          <w:sz w:val="24"/>
          <w:szCs w:val="24"/>
          <w:lang w:eastAsia="ru-RU"/>
        </w:rPr>
        <w:t>МП                                                                                 МП</w:t>
      </w:r>
    </w:p>
    <w:p>
      <w:pPr>
        <w:sectPr>
          <w:type w:val="nextPage"/>
          <w:pgSz w:w="11906" w:h="16838"/>
          <w:pgMar w:left="1701" w:right="850" w:header="0" w:top="1134" w:footer="0" w:bottom="1134" w:gutter="0"/>
          <w:pgNumType w:fmt="decimal"/>
          <w:formProt w:val="false"/>
          <w:textDirection w:val="lrTb"/>
          <w:docGrid w:type="default" w:linePitch="360" w:charSpace="0"/>
        </w:sectPr>
        <w:pStyle w:val="Normal"/>
        <w:keepNext w:val="true"/>
        <w:keepLines/>
        <w:ind w:left="-540" w:firstLine="540"/>
        <w:jc w:val="both"/>
        <w:rPr>
          <w:rFonts w:ascii="Times New Roman" w:hAnsi="Times New Roman" w:cs="Times New Roman"/>
          <w:b/>
          <w:b/>
          <w:color w:val="000000" w:themeColor="text1"/>
          <w:sz w:val="24"/>
          <w:szCs w:val="24"/>
        </w:rPr>
      </w:pPr>
      <w:r>
        <w:rPr>
          <w:rFonts w:cs="Times New Roman" w:ascii="Times New Roman" w:hAnsi="Times New Roman"/>
          <w:b/>
          <w:color w:val="000000" w:themeColor="text1"/>
          <w:sz w:val="24"/>
          <w:szCs w:val="24"/>
        </w:rPr>
      </w:r>
    </w:p>
    <w:p>
      <w:pPr>
        <w:pStyle w:val="Normal"/>
        <w:jc w:val="both"/>
        <w:rPr>
          <w:rFonts w:ascii="Times New Roman" w:hAnsi="Times New Roman" w:cs="Times New Roman"/>
          <w:color w:val="000000" w:themeColor="text1"/>
          <w:sz w:val="24"/>
          <w:szCs w:val="24"/>
        </w:rPr>
      </w:pPr>
      <w:r>
        <w:rPr>
          <w:rFonts w:cs="Times New Roman" w:ascii="Times New Roman" w:hAnsi="Times New Roman"/>
          <w:color w:val="000000" w:themeColor="text1"/>
          <w:sz w:val="24"/>
          <w:szCs w:val="24"/>
        </w:rPr>
      </w:r>
    </w:p>
    <w:p>
      <w:pPr>
        <w:pStyle w:val="Normal"/>
        <w:numPr>
          <w:ilvl w:val="0"/>
          <w:numId w:val="0"/>
        </w:numPr>
        <w:ind w:left="0" w:hanging="0"/>
        <w:jc w:val="both"/>
        <w:outlineLvl w:val="0"/>
        <w:rPr>
          <w:rFonts w:ascii="Times New Roman" w:hAnsi="Times New Roman" w:cs="Times New Roman"/>
          <w:color w:val="000000" w:themeColor="text1"/>
          <w:sz w:val="24"/>
          <w:szCs w:val="24"/>
        </w:rPr>
      </w:pPr>
      <w:r>
        <w:rPr>
          <w:rFonts w:cs="Times New Roman" w:ascii="Times New Roman" w:hAnsi="Times New Roman"/>
          <w:color w:val="000000" w:themeColor="text1"/>
          <w:sz w:val="24"/>
          <w:szCs w:val="24"/>
        </w:rPr>
      </w:r>
    </w:p>
    <w:p>
      <w:pPr>
        <w:pStyle w:val="Normal"/>
        <w:spacing w:before="0" w:after="200"/>
        <w:jc w:val="both"/>
        <w:rPr>
          <w:sz w:val="24"/>
          <w:szCs w:val="24"/>
        </w:rPr>
      </w:pPr>
      <w:r>
        <w:rPr/>
      </w:r>
    </w:p>
    <w:sectPr>
      <w:type w:val="nextPage"/>
      <w:pgSz w:orient="landscape" w:w="16838" w:h="11906"/>
      <w:pgMar w:left="567" w:right="902" w:header="0" w:top="899" w:footer="0" w:bottom="567" w:gutter="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cc"/>
    <w:family w:val="roman"/>
    <w:pitch w:val="variable"/>
  </w:font>
  <w:font w:name="Calibri">
    <w:charset w:val="cc"/>
    <w:family w:val="roman"/>
    <w:pitch w:val="variable"/>
  </w:font>
  <w:font w:name="Arial">
    <w:charset w:val="cc"/>
    <w:family w:val="roman"/>
    <w:pitch w:val="variable"/>
  </w:font>
  <w:font w:name="Times New Roman">
    <w:charset w:val="cc"/>
    <w:family w:val="roman"/>
    <w:pitch w:val="variable"/>
  </w:font>
  <w:font w:name="Liberation Sans">
    <w:altName w:val="Arial"/>
    <w:charset w:val="cc"/>
    <w:family w:val="roman"/>
    <w:pitch w:val="variable"/>
  </w:font>
  <w:font w:name="Courier New">
    <w:charset w:val="cc"/>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
    <w:lvl w:ilvl="0">
      <w:start w:val="1"/>
      <w:numFmt w:val="decimal"/>
      <w:lvlText w:val="%1."/>
      <w:lvlJc w:val="center"/>
      <w:pPr>
        <w:tabs>
          <w:tab w:val="num" w:pos="0"/>
        </w:tabs>
        <w:ind w:left="0" w:hanging="0"/>
      </w:pPr>
      <w:rPr>
        <w:i w:val="false"/>
        <w:b/>
      </w:rPr>
    </w:lvl>
    <w:lvl w:ilvl="1">
      <w:start w:val="1"/>
      <w:numFmt w:val="decimal"/>
      <w:lvlText w:val="%1.%2"/>
      <w:lvlJc w:val="left"/>
      <w:pPr>
        <w:tabs>
          <w:tab w:val="num" w:pos="851"/>
        </w:tabs>
        <w:ind w:left="851" w:hanging="851"/>
      </w:pPr>
      <w:rPr>
        <w:smallCaps w:val="false"/>
        <w:caps w:val="false"/>
        <w:dstrike w:val="false"/>
        <w:strike w:val="false"/>
        <w:vertAlign w:val="baseline"/>
        <w:position w:val="0"/>
        <w:sz w:val="24"/>
        <w:sz w:val="24"/>
        <w:spacing w:val="0"/>
        <w:i w:val="false"/>
        <w:u w:val="none"/>
        <w:b w:val="false"/>
        <w:kern w:val="0"/>
        <w:szCs w:val="24"/>
        <w:iCs w:val="false"/>
        <w:bCs w:val="false"/>
        <w:w w:val="100"/>
        <w:vanish w:val="false"/>
        <w:rFonts w:cs="Times New Roman"/>
        <w:color w:val="auto"/>
      </w:rPr>
    </w:lvl>
    <w:lvl w:ilvl="2">
      <w:start w:val="1"/>
      <w:numFmt w:val="decimal"/>
      <w:lvlText w:val="%1.%2.%3"/>
      <w:lvlJc w:val="left"/>
      <w:pPr>
        <w:tabs>
          <w:tab w:val="num" w:pos="851"/>
        </w:tabs>
        <w:ind w:left="851" w:hanging="851"/>
      </w:pPr>
      <w:rPr>
        <w:i w:val="false"/>
        <w:b w:val="false"/>
        <w:iCs w:val="false"/>
        <w:bCs w:val="false"/>
      </w:rPr>
    </w:lvl>
    <w:lvl w:ilvl="3">
      <w:start w:val="1"/>
      <w:numFmt w:val="lowerLetter"/>
      <w:lvlText w:val="%4)"/>
      <w:lvlJc w:val="left"/>
      <w:pPr>
        <w:tabs>
          <w:tab w:val="num" w:pos="1418"/>
        </w:tabs>
        <w:ind w:left="1418" w:hanging="567"/>
      </w:pPr>
      <w:rPr>
        <w:smallCaps w:val="false"/>
        <w:caps w:val="false"/>
        <w:dstrike w:val="false"/>
        <w:strike w:val="false"/>
        <w:vertAlign w:val="baseline"/>
        <w:position w:val="0"/>
        <w:sz w:val="20"/>
        <w:sz w:val="20"/>
        <w:spacing w:val="0"/>
        <w:i w:val="false"/>
        <w:u w:val="none"/>
        <w:b w:val="false"/>
        <w:kern w:val="0"/>
        <w:iCs w:val="false"/>
        <w:bCs w:val="false"/>
        <w:w w:val="100"/>
        <w:vanish w:val="false"/>
        <w:rFonts w:cs="Times New Roman"/>
        <w:color w:val="auto"/>
      </w:rPr>
    </w:lvl>
    <w:lvl w:ilvl="4">
      <w:start w:val="1"/>
      <w:numFmt w:val="lowerLetter"/>
      <w:lvlText w:val="%5)"/>
      <w:lvlJc w:val="left"/>
      <w:pPr>
        <w:tabs>
          <w:tab w:val="num" w:pos="1134"/>
        </w:tabs>
        <w:ind w:left="1134" w:hanging="567"/>
      </w:pPr>
    </w:lvl>
    <w:lvl w:ilvl="5">
      <w:start w:val="1"/>
      <w:numFmt w:val="bullet"/>
      <w:lvlText w:val=""/>
      <w:lvlJc w:val="left"/>
      <w:pPr>
        <w:tabs>
          <w:tab w:val="num" w:pos="1701"/>
        </w:tabs>
        <w:ind w:left="1701" w:hanging="567"/>
      </w:pPr>
      <w:rPr>
        <w:rFonts w:ascii="Symbol" w:hAnsi="Symbol" w:cs="Symbol" w:hint="default"/>
      </w:rPr>
    </w:lvl>
    <w:lvl w:ilvl="6">
      <w:start w:val="1"/>
      <w:numFmt w:val="lowerLetter"/>
      <w:lvlText w:val="%5%6%7)"/>
      <w:lvlJc w:val="left"/>
      <w:pPr>
        <w:tabs>
          <w:tab w:val="num" w:pos="2268"/>
        </w:tabs>
        <w:ind w:left="2268" w:hanging="567"/>
      </w:pPr>
    </w:lvl>
    <w:lvl w:ilvl="7">
      <w:start w:val="1"/>
      <w:numFmt w:val="decimal"/>
      <w:lvlText w:val="%1.%2.%3.%4.%5.%6.%7.%8."/>
      <w:lvlJc w:val="left"/>
      <w:pPr>
        <w:tabs>
          <w:tab w:val="num" w:pos="3978"/>
        </w:tabs>
        <w:ind w:left="2322" w:hanging="1224"/>
      </w:pPr>
    </w:lvl>
    <w:lvl w:ilvl="8">
      <w:start w:val="1"/>
      <w:numFmt w:val="decimal"/>
      <w:lvlText w:val="%1.%2.%3.%4.%5.%6.%7.%8.%9."/>
      <w:lvlJc w:val="left"/>
      <w:pPr>
        <w:tabs>
          <w:tab w:val="num" w:pos="4698"/>
        </w:tabs>
        <w:ind w:left="2898" w:hanging="1440"/>
      </w:pPr>
    </w:lvl>
  </w:abstractNum>
  <w:abstractNum w:abstractNumId="3">
    <w:lvl w:ilvl="0">
      <w:start w:val="1"/>
      <w:numFmt w:val="decimal"/>
      <w:suff w:val="space"/>
      <w:lvlText w:val="%1."/>
      <w:lvlJc w:val="left"/>
      <w:pPr>
        <w:tabs>
          <w:tab w:val="num" w:pos="0"/>
        </w:tabs>
        <w:ind w:left="0" w:hanging="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4"/>
      <w:numFmt w:val="decimal"/>
      <w:suff w:val="space"/>
      <w:lvlText w:val="%1."/>
      <w:lvlJc w:val="left"/>
      <w:pPr>
        <w:tabs>
          <w:tab w:val="num" w:pos="0"/>
        </w:tabs>
        <w:ind w:left="0" w:hanging="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7"/>
      <w:numFmt w:val="decimal"/>
      <w:suff w:val="space"/>
      <w:lvlText w:val="%1."/>
      <w:lvlJc w:val="left"/>
      <w:pPr>
        <w:tabs>
          <w:tab w:val="num" w:pos="0"/>
        </w:tabs>
        <w:ind w:left="0" w:hanging="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ru-RU"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lang w:val="ru-RU" w:eastAsia="ru-RU"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semiHidden="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qFormat="1"/>
    <w:lsdException w:name="caption" w:uiPriority="35" w:qFormat="1"/>
    <w:lsdException w:name="footnote reference" w:uiPriority="0" w:semiHidden="0" w:qFormat="1"/>
    <w:lsdException w:name="Title" w:uiPriority="10" w:semiHidden="0" w:unhideWhenUsed="0" w:qFormat="1"/>
    <w:lsdException w:name="Default Paragraph Font" w:uiPriority="1" w:qFormat="1"/>
    <w:lsdException w:name="Body Text" w:semiHidden="0" w:qFormat="1"/>
    <w:lsdException w:name="Body Text Indent" w:uiPriority="0" w:semiHidden="0" w:unhideWhenUsed="0" w:qFormat="1"/>
    <w:lsdException w:name="Subtitle" w:uiPriority="11" w:semiHidden="0" w:unhideWhenUsed="0" w:qFormat="1"/>
    <w:lsdException w:name="Hyperlink" w:uiPriority="0" w:semiHidden="0" w:unhideWhenUsed="0" w:qFormat="1"/>
    <w:lsdException w:name="Strong" w:uiPriority="22" w:semiHidden="0" w:unhideWhenUsed="0" w:qFormat="1"/>
    <w:lsdException w:name="Emphasis" w:uiPriority="20" w:semiHidden="0" w:unhideWhenUsed="0" w:qFormat="1"/>
    <w:lsdException w:name="Normal Table" w:qFormat="1"/>
    <w:lsdException w:name="Table Grid" w:uiPriority="59" w:semiHidden="0" w:unhideWhenUsed="0"/>
    <w:lsdException w:name="No Spacing" w:uiPriority="1" w:semiHidden="0" w:unhideWhenUsed="0" w:qFormat="1"/>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nhideWhenUsed="0"/>
    <w:lsdException w:name="Medium Grid 3" w:semiHidden="0" w:unhideWhenUsed="0"/>
    <w:lsdException w:name="Dark List" w:semiHidden="0" w:unhideWhenUsed="0"/>
    <w:lsdException w:name="Colorful Shading" w:semiHidden="0" w:unhideWhenUsed="0"/>
    <w:lsdException w:name="Colorful List" w:semiHidden="0" w:unhideWhenUsed="0"/>
    <w:lsdException w:name="Colorful Grid" w:semiHidden="0" w:unhideWhenUsed="0"/>
    <w:lsdException w:name="Light Shading Accent 1" w:semiHidden="0" w:unhideWhenUsed="0"/>
    <w:lsdException w:name="Light List Accent 1" w:semiHidden="0" w:unhideWhenUsed="0"/>
    <w:lsdException w:name="Light Grid Accent 1" w:semiHidden="0" w:unhideWhenUsed="0"/>
    <w:lsdException w:name="Medium Shading 1 Accent 1" w:semiHidden="0" w:unhideWhenUsed="0"/>
    <w:lsdException w:name="Medium Shading 2 Accent 1" w:semiHidden="0" w:unhideWhenUsed="0"/>
    <w:lsdException w:name="Medium List 1 Accent 1" w:semiHidden="0" w:unhideWhenUsed="0"/>
    <w:lsdException w:name="List Paragraph" w:uiPriority="34" w:semiHidden="0" w:unhideWhenUsed="0" w:qFormat="1"/>
    <w:lsdException w:name="Medium List 2 Accent 1" w:semiHidden="0" w:unhideWhenUsed="0"/>
    <w:lsdException w:name="Medium Grid 1 Accent 1" w:semiHidden="0" w:unhideWhenUsed="0"/>
    <w:lsdException w:name="Medium Grid 2 Accent 1" w:semiHidden="0" w:unhideWhenUsed="0"/>
    <w:lsdException w:name="Medium Grid 3 Accent 1" w:semiHidden="0" w:unhideWhenUsed="0"/>
    <w:lsdException w:name="Dark List Accent 1" w:semiHidden="0" w:unhideWhenUsed="0"/>
    <w:lsdException w:name="Colorful Shading Accent 1" w:semiHidden="0" w:unhideWhenUsed="0"/>
    <w:lsdException w:name="Colorful List Accent 1" w:semiHidden="0" w:unhideWhenUsed="0"/>
    <w:lsdException w:name="Colorful Grid Accent 1" w:semiHidden="0" w:unhideWhenUsed="0"/>
    <w:lsdException w:name="Light Shading Accent 2" w:semiHidden="0" w:unhideWhenUsed="0"/>
    <w:lsdException w:name="Light List Accent 2" w:semiHidden="0" w:unhideWhenUsed="0"/>
    <w:lsdException w:name="Light Grid Accent 2" w:semiHidden="0" w:unhideWhenUsed="0"/>
    <w:lsdException w:name="Medium Shading 1 Accent 2" w:semiHidden="0" w:unhideWhenUsed="0"/>
    <w:lsdException w:name="Medium Shading 2 Accent 2" w:semiHidden="0" w:unhideWhenUsed="0"/>
    <w:lsdException w:name="Medium List 1 Accent 2" w:semiHidden="0" w:unhideWhenUsed="0"/>
    <w:lsdException w:name="Medium List 2 Accent 2" w:semiHidden="0" w:unhideWhenUsed="0"/>
    <w:lsdException w:name="Medium Grid 1 Accent 2" w:semiHidden="0" w:unhideWhenUsed="0"/>
    <w:lsdException w:name="Medium Grid 2 Accent 2" w:semiHidden="0" w:unhideWhenUsed="0"/>
    <w:lsdException w:name="Medium Grid 3 Accent 2" w:semiHidden="0" w:unhideWhenUsed="0"/>
    <w:lsdException w:name="Dark List Accent 2" w:semiHidden="0" w:unhideWhenUsed="0"/>
    <w:lsdException w:name="Colorful Shading Accent 2" w:semiHidden="0" w:unhideWhenUsed="0"/>
    <w:lsdException w:name="Colorful List Accent 2" w:semiHidden="0" w:unhideWhenUsed="0"/>
    <w:lsdException w:name="Colorful Grid Accent 2" w:semiHidden="0" w:unhideWhenUsed="0"/>
    <w:lsdException w:name="Light Shading Accent 3" w:semiHidden="0" w:unhideWhenUsed="0"/>
    <w:lsdException w:name="Light List Accent 3" w:semiHidden="0" w:unhideWhenUsed="0"/>
    <w:lsdException w:name="Light Grid Accent 3" w:semiHidden="0" w:unhideWhenUsed="0"/>
    <w:lsdException w:name="Medium Shading 1 Accent 3" w:semiHidden="0" w:unhideWhenUsed="0"/>
    <w:lsdException w:name="Medium Shading 2 Accent 3" w:semiHidden="0" w:unhideWhenUsed="0"/>
    <w:lsdException w:name="Medium List 1 Accent 3" w:semiHidden="0" w:unhideWhenUsed="0"/>
    <w:lsdException w:name="Medium List 2 Accent 3" w:semiHidden="0" w:unhideWhenUsed="0"/>
    <w:lsdException w:name="Medium Grid 1 Accent 3" w:semiHidden="0" w:unhideWhenUsed="0"/>
    <w:lsdException w:name="Medium Grid 2 Accent 3" w:semiHidden="0" w:unhideWhenUsed="0"/>
    <w:lsdException w:name="Medium Grid 3 Accent 3" w:semiHidden="0" w:unhideWhenUsed="0"/>
    <w:lsdException w:name="Dark List Accent 3" w:semiHidden="0" w:unhideWhenUsed="0"/>
    <w:lsdException w:name="Colorful Shading Accent 3" w:semiHidden="0" w:unhideWhenUsed="0"/>
    <w:lsdException w:name="Colorful List Accent 3" w:semiHidden="0" w:unhideWhenUsed="0"/>
    <w:lsdException w:name="Colorful Grid Accent 3" w:semiHidden="0" w:unhideWhenUsed="0"/>
    <w:lsdException w:name="Light Shading Accent 4" w:semiHidden="0" w:unhideWhenUsed="0"/>
    <w:lsdException w:name="Light List Accent 4" w:semiHidden="0" w:unhideWhenUsed="0"/>
    <w:lsdException w:name="Light Grid Accent 4" w:semiHidden="0" w:unhideWhenUsed="0"/>
    <w:lsdException w:name="Medium Shading 1 Accent 4" w:semiHidden="0" w:unhideWhenUsed="0"/>
    <w:lsdException w:name="Medium Shading 2 Accent 4" w:semiHidden="0" w:unhideWhenUsed="0"/>
    <w:lsdException w:name="Medium List 1 Accent 4" w:semiHidden="0" w:unhideWhenUsed="0"/>
    <w:lsdException w:name="Medium List 2 Accent 4" w:semiHidden="0" w:unhideWhenUsed="0"/>
    <w:lsdException w:name="Medium Grid 1 Accent 4" w:semiHidden="0" w:unhideWhenUsed="0"/>
    <w:lsdException w:name="Medium Grid 2 Accent 4" w:semiHidden="0" w:unhideWhenUsed="0"/>
    <w:lsdException w:name="Medium Grid 3 Accent 4" w:semiHidden="0" w:unhideWhenUsed="0"/>
    <w:lsdException w:name="Dark List Accent 4" w:semiHidden="0" w:unhideWhenUsed="0"/>
    <w:lsdException w:name="Colorful Shading Accent 4" w:semiHidden="0" w:unhideWhenUsed="0"/>
    <w:lsdException w:name="Colorful List Accent 4" w:semiHidden="0" w:unhideWhenUsed="0"/>
    <w:lsdException w:name="Colorful Grid Accent 4" w:semiHidden="0" w:unhideWhenUsed="0"/>
    <w:lsdException w:name="Light Shading Accent 5" w:semiHidden="0" w:unhideWhenUsed="0"/>
    <w:lsdException w:name="Light List Accent 5" w:semiHidden="0" w:unhideWhenUsed="0"/>
    <w:lsdException w:name="Light Grid Accent 5" w:semiHidden="0" w:unhideWhenUsed="0"/>
    <w:lsdException w:name="Medium Shading 1 Accent 5" w:semiHidden="0" w:unhideWhenUsed="0"/>
    <w:lsdException w:name="Medium Shading 2 Accent 5" w:semiHidden="0" w:unhideWhenUsed="0"/>
    <w:lsdException w:name="Medium List 1 Accent 5" w:semiHidden="0" w:unhideWhenUsed="0"/>
    <w:lsdException w:name="Medium List 2 Accent 5" w:semiHidden="0" w:unhideWhenUsed="0"/>
    <w:lsdException w:name="Medium Grid 1 Accent 5" w:semiHidden="0" w:unhideWhenUsed="0"/>
    <w:lsdException w:name="Medium Grid 2 Accent 5" w:semiHidden="0" w:unhideWhenUsed="0"/>
    <w:lsdException w:name="Medium Grid 3 Accent 5" w:semiHidden="0" w:unhideWhenUsed="0"/>
    <w:lsdException w:name="Dark List Accent 5" w:semiHidden="0" w:unhideWhenUsed="0"/>
    <w:lsdException w:name="Colorful Shading Accent 5" w:semiHidden="0" w:unhideWhenUsed="0"/>
    <w:lsdException w:name="Colorful List Accent 5" w:semiHidden="0" w:unhideWhenUsed="0"/>
    <w:lsdException w:name="Colorful Grid Accent 5" w:semiHidden="0" w:unhideWhenUsed="0"/>
    <w:lsdException w:name="Light Shading Accent 6" w:semiHidden="0" w:unhideWhenUsed="0"/>
    <w:lsdException w:name="Light List Accent 6" w:semiHidden="0" w:unhideWhenUsed="0"/>
    <w:lsdException w:name="Light Grid Accent 6" w:semiHidden="0" w:unhideWhenUsed="0"/>
    <w:lsdException w:name="Medium Shading 1 Accent 6" w:semiHidden="0" w:unhideWhenUsed="0"/>
    <w:lsdException w:name="Medium Shading 2 Accent 6" w:semiHidden="0" w:unhideWhenUsed="0"/>
    <w:lsdException w:name="Medium List 1 Accent 6" w:semiHidden="0" w:unhideWhenUsed="0"/>
    <w:lsdException w:name="Medium List 2 Accent 6" w:semiHidden="0" w:unhideWhenUsed="0"/>
    <w:lsdException w:name="Medium Grid 1 Accent 6" w:semiHidden="0" w:unhideWhenUsed="0"/>
    <w:lsdException w:name="Medium Grid 2 Accent 6" w:semiHidden="0" w:unhideWhenUsed="0"/>
    <w:lsdException w:name="Medium Grid 3 Accent 6" w:semiHidden="0" w:unhideWhenUsed="0"/>
    <w:lsdException w:name="Dark List Accent 6" w:semiHidden="0" w:unhideWhenUsed="0"/>
    <w:lsdException w:name="Colorful Shading Accent 6" w:semiHidden="0" w:unhideWhenUsed="0"/>
    <w:lsdException w:name="Colorful List Accent 6" w:semiHidden="0" w:unhideWhenUsed="0"/>
    <w:lsdException w:name="Colorful Grid Accent 6"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pPr>
      <w:widowControl/>
      <w:suppressAutoHyphens w:val="true"/>
      <w:bidi w:val="0"/>
      <w:spacing w:lineRule="auto" w:line="276" w:before="0" w:after="200"/>
      <w:jc w:val="left"/>
    </w:pPr>
    <w:rPr>
      <w:rFonts w:ascii="Calibri" w:hAnsi="Calibri" w:eastAsia="Calibri" w:cs="" w:asciiTheme="minorHAnsi" w:cstheme="minorBidi" w:eastAsiaTheme="minorHAnsi" w:hAnsiTheme="minorHAnsi"/>
      <w:color w:val="auto"/>
      <w:kern w:val="0"/>
      <w:sz w:val="22"/>
      <w:szCs w:val="22"/>
      <w:lang w:val="ru-RU" w:eastAsia="en-US" w:bidi="ar-SA"/>
    </w:rPr>
  </w:style>
  <w:style w:type="paragraph" w:styleId="1">
    <w:name w:val="Heading 1"/>
    <w:basedOn w:val="Normal"/>
    <w:next w:val="Normal"/>
    <w:autoRedefine/>
    <w:uiPriority w:val="9"/>
    <w:qFormat/>
    <w:pPr>
      <w:keepNext w:val="true"/>
      <w:spacing w:before="240" w:after="60"/>
      <w:outlineLvl w:val="0"/>
    </w:pPr>
    <w:rPr>
      <w:rFonts w:ascii="Arial" w:hAnsi="Arial" w:cs="Arial"/>
      <w:b/>
      <w:bCs/>
      <w:kern w:val="2"/>
      <w:sz w:val="32"/>
      <w:szCs w:val="32"/>
    </w:rPr>
  </w:style>
  <w:style w:type="paragraph" w:styleId="4">
    <w:name w:val="Heading 4"/>
    <w:basedOn w:val="Normal"/>
    <w:next w:val="Normal"/>
    <w:autoRedefine/>
    <w:uiPriority w:val="9"/>
    <w:unhideWhenUsed/>
    <w:qFormat/>
    <w:pPr>
      <w:keepNext w:val="true"/>
      <w:spacing w:before="240" w:after="60"/>
      <w:outlineLvl w:val="3"/>
    </w:pPr>
    <w:rPr>
      <w:b/>
      <w:bCs/>
      <w:sz w:val="28"/>
      <w:szCs w:val="28"/>
    </w:rPr>
  </w:style>
  <w:style w:type="character" w:styleId="DefaultParagraphFont" w:default="1">
    <w:name w:val="Default Paragraph Font"/>
    <w:uiPriority w:val="1"/>
    <w:semiHidden/>
    <w:unhideWhenUsed/>
    <w:qFormat/>
    <w:rPr/>
  </w:style>
  <w:style w:type="character" w:styleId="Style12">
    <w:name w:val="Привязка сноски"/>
    <w:rPr>
      <w:vertAlign w:val="superscript"/>
    </w:rPr>
  </w:style>
  <w:style w:type="character" w:styleId="FootnoteCharacters">
    <w:name w:val="Footnote Characters"/>
    <w:basedOn w:val="DefaultParagraphFont"/>
    <w:unhideWhenUsed/>
    <w:qFormat/>
    <w:rPr>
      <w:vertAlign w:val="superscript"/>
    </w:rPr>
  </w:style>
  <w:style w:type="character" w:styleId="Style13">
    <w:name w:val="Интернет-ссылка"/>
    <w:qFormat/>
    <w:rPr>
      <w:color w:val="0000FF"/>
      <w:u w:val="single"/>
    </w:rPr>
  </w:style>
  <w:style w:type="character" w:styleId="Style14" w:customStyle="1">
    <w:name w:val="Текст сноски Знак"/>
    <w:basedOn w:val="DefaultParagraphFont"/>
    <w:link w:val="FootnoteText"/>
    <w:semiHidden/>
    <w:qFormat/>
    <w:rPr>
      <w:sz w:val="20"/>
      <w:szCs w:val="20"/>
    </w:rPr>
  </w:style>
  <w:style w:type="character" w:styleId="Style15" w:customStyle="1">
    <w:name w:val="Основной текст с отступом Знак"/>
    <w:basedOn w:val="DefaultParagraphFont"/>
    <w:link w:val="BodyTextIndent"/>
    <w:semiHidden/>
    <w:qFormat/>
    <w:rPr>
      <w:rFonts w:ascii="Times New Roman" w:hAnsi="Times New Roman" w:eastAsia="Times New Roman" w:cs="Times New Roman"/>
      <w:sz w:val="28"/>
      <w:szCs w:val="24"/>
      <w:lang w:eastAsia="ru-RU"/>
    </w:rPr>
  </w:style>
  <w:style w:type="character" w:styleId="ConsPlusNormal" w:customStyle="1">
    <w:name w:val="ConsPlusNormal Знак"/>
    <w:link w:val="ConsPlusNormal"/>
    <w:qFormat/>
    <w:locked/>
    <w:rsid w:val="001567f1"/>
    <w:rPr>
      <w:rFonts w:ascii="Calibri" w:hAnsi="Calibri" w:eastAsia="Times New Roman" w:cs="Calibri"/>
      <w:sz w:val="22"/>
    </w:rPr>
  </w:style>
  <w:style w:type="character" w:styleId="Style16" w:customStyle="1">
    <w:name w:val="Основной текст Знак"/>
    <w:basedOn w:val="DefaultParagraphFont"/>
    <w:link w:val="BodyText"/>
    <w:uiPriority w:val="99"/>
    <w:qFormat/>
    <w:rPr>
      <w:sz w:val="22"/>
      <w:szCs w:val="22"/>
      <w:lang w:eastAsia="en-US"/>
    </w:rPr>
  </w:style>
  <w:style w:type="character" w:styleId="FontStyle14" w:customStyle="1">
    <w:name w:val="Font Style14"/>
    <w:qFormat/>
    <w:rPr>
      <w:rFonts w:ascii="Times New Roman" w:hAnsi="Times New Roman" w:cs="Times New Roman"/>
      <w:sz w:val="22"/>
      <w:szCs w:val="22"/>
    </w:rPr>
  </w:style>
  <w:style w:type="character" w:styleId="Normaltextrun" w:customStyle="1">
    <w:name w:val="normaltextrun"/>
    <w:qFormat/>
    <w:rPr/>
  </w:style>
  <w:style w:type="character" w:styleId="Style17" w:customStyle="1">
    <w:name w:val="Абзац списка Знак"/>
    <w:link w:val="ListParagraph"/>
    <w:uiPriority w:val="34"/>
    <w:qFormat/>
    <w:rsid w:val="0048552a"/>
    <w:rPr>
      <w:sz w:val="22"/>
      <w:szCs w:val="22"/>
      <w:lang w:eastAsia="en-US"/>
    </w:rPr>
  </w:style>
  <w:style w:type="character" w:styleId="Strong">
    <w:name w:val="Strong"/>
    <w:basedOn w:val="DefaultParagraphFont"/>
    <w:uiPriority w:val="22"/>
    <w:qFormat/>
    <w:rsid w:val="001a23f4"/>
    <w:rPr>
      <w:b/>
      <w:bCs/>
    </w:rPr>
  </w:style>
  <w:style w:type="paragraph" w:styleId="Style18">
    <w:name w:val="Заголовок"/>
    <w:basedOn w:val="Normal"/>
    <w:next w:val="Style19"/>
    <w:qFormat/>
    <w:pPr>
      <w:keepNext w:val="true"/>
      <w:spacing w:before="240" w:after="120"/>
    </w:pPr>
    <w:rPr>
      <w:rFonts w:ascii="Liberation Sans" w:hAnsi="Liberation Sans" w:eastAsia="Microsoft YaHei" w:cs="Lucida Sans"/>
      <w:sz w:val="28"/>
      <w:szCs w:val="28"/>
    </w:rPr>
  </w:style>
  <w:style w:type="paragraph" w:styleId="Style19">
    <w:name w:val="Body Text"/>
    <w:basedOn w:val="Normal"/>
    <w:link w:val="a1"/>
    <w:autoRedefine/>
    <w:uiPriority w:val="99"/>
    <w:unhideWhenUsed/>
    <w:qFormat/>
    <w:pPr>
      <w:spacing w:before="0" w:after="120"/>
    </w:pPr>
    <w:rPr/>
  </w:style>
  <w:style w:type="paragraph" w:styleId="Style20">
    <w:name w:val="List"/>
    <w:basedOn w:val="Style19"/>
    <w:pPr/>
    <w:rPr>
      <w:rFonts w:cs="Lucida Sans"/>
    </w:rPr>
  </w:style>
  <w:style w:type="paragraph" w:styleId="Style21">
    <w:name w:val="Caption"/>
    <w:basedOn w:val="Normal"/>
    <w:qFormat/>
    <w:pPr>
      <w:suppressLineNumbers/>
      <w:spacing w:before="120" w:after="120"/>
    </w:pPr>
    <w:rPr>
      <w:rFonts w:cs="Lucida Sans"/>
      <w:i/>
      <w:iCs/>
      <w:sz w:val="24"/>
      <w:szCs w:val="24"/>
    </w:rPr>
  </w:style>
  <w:style w:type="paragraph" w:styleId="Style22">
    <w:name w:val="Указатель"/>
    <w:basedOn w:val="Normal"/>
    <w:qFormat/>
    <w:pPr>
      <w:suppressLineNumbers/>
    </w:pPr>
    <w:rPr>
      <w:rFonts w:cs="Lucida Sans"/>
    </w:rPr>
  </w:style>
  <w:style w:type="paragraph" w:styleId="Style23">
    <w:name w:val="Footnote Text"/>
    <w:basedOn w:val="Normal"/>
    <w:link w:val="a"/>
    <w:autoRedefine/>
    <w:semiHidden/>
    <w:unhideWhenUsed/>
    <w:qFormat/>
    <w:pPr>
      <w:spacing w:lineRule="auto" w:line="240" w:before="0" w:after="0"/>
    </w:pPr>
    <w:rPr>
      <w:sz w:val="20"/>
      <w:szCs w:val="20"/>
    </w:rPr>
  </w:style>
  <w:style w:type="paragraph" w:styleId="Style24">
    <w:name w:val="Body Text Indent"/>
    <w:basedOn w:val="Normal"/>
    <w:link w:val="a0"/>
    <w:autoRedefine/>
    <w:qFormat/>
    <w:pPr>
      <w:spacing w:lineRule="auto" w:line="240" w:before="0" w:after="0"/>
      <w:ind w:left="4950" w:hanging="0"/>
    </w:pPr>
    <w:rPr>
      <w:rFonts w:ascii="Times New Roman" w:hAnsi="Times New Roman" w:eastAsia="Times New Roman" w:cs="Times New Roman"/>
      <w:sz w:val="28"/>
      <w:szCs w:val="24"/>
      <w:lang w:eastAsia="ru-RU"/>
    </w:rPr>
  </w:style>
  <w:style w:type="paragraph" w:styleId="ListParagraph">
    <w:name w:val="List Paragraph"/>
    <w:basedOn w:val="Normal"/>
    <w:link w:val="a3"/>
    <w:autoRedefine/>
    <w:uiPriority w:val="34"/>
    <w:qFormat/>
    <w:rsid w:val="0048552a"/>
    <w:pPr>
      <w:numPr>
        <w:ilvl w:val="0"/>
        <w:numId w:val="1"/>
      </w:numPr>
      <w:spacing w:lineRule="auto" w:line="259" w:before="0" w:after="0"/>
      <w:ind w:left="0" w:firstLine="709"/>
      <w:contextualSpacing/>
      <w:jc w:val="both"/>
    </w:pPr>
    <w:rPr/>
  </w:style>
  <w:style w:type="paragraph" w:styleId="ConsPlusNormal1" w:customStyle="1">
    <w:name w:val="ConsPlusNormal"/>
    <w:link w:val="ConsPlusNormal0"/>
    <w:autoRedefine/>
    <w:qFormat/>
    <w:rsid w:val="001567f1"/>
    <w:pPr>
      <w:widowControl w:val="false"/>
      <w:suppressAutoHyphens w:val="true"/>
      <w:bidi w:val="0"/>
      <w:spacing w:before="0" w:after="0"/>
      <w:ind w:firstLine="709"/>
      <w:contextualSpacing/>
      <w:jc w:val="both"/>
    </w:pPr>
    <w:rPr>
      <w:rFonts w:ascii="Calibri" w:hAnsi="Calibri" w:eastAsia="Times New Roman" w:cs="Calibri" w:asciiTheme="minorHAnsi" w:hAnsiTheme="minorHAnsi"/>
      <w:color w:val="auto"/>
      <w:kern w:val="0"/>
      <w:sz w:val="22"/>
      <w:szCs w:val="20"/>
      <w:lang w:val="ru-RU" w:eastAsia="ru-RU" w:bidi="ar-SA"/>
    </w:rPr>
  </w:style>
  <w:style w:type="paragraph" w:styleId="ConsPlusNonformat" w:customStyle="1">
    <w:name w:val="ConsPlusNonformat"/>
    <w:autoRedefine/>
    <w:qFormat/>
    <w:pPr>
      <w:widowControl w:val="false"/>
      <w:suppressAutoHyphens w:val="true"/>
      <w:bidi w:val="0"/>
      <w:spacing w:before="0" w:after="0"/>
      <w:jc w:val="left"/>
    </w:pPr>
    <w:rPr>
      <w:rFonts w:ascii="Courier New" w:hAnsi="Courier New" w:eastAsia="SimSun" w:cs="Courier New"/>
      <w:color w:val="auto"/>
      <w:kern w:val="0"/>
      <w:sz w:val="20"/>
      <w:szCs w:val="20"/>
      <w:lang w:val="ru-RU" w:eastAsia="ar-SA" w:bidi="ar-SA"/>
    </w:rPr>
  </w:style>
  <w:style w:type="paragraph" w:styleId="ConsPlusTitle" w:customStyle="1">
    <w:name w:val="ConsPlusTitle"/>
    <w:autoRedefine/>
    <w:qFormat/>
    <w:pPr>
      <w:widowControl w:val="false"/>
      <w:suppressAutoHyphens w:val="true"/>
      <w:bidi w:val="0"/>
      <w:spacing w:before="0" w:after="0"/>
      <w:jc w:val="left"/>
    </w:pPr>
    <w:rPr>
      <w:rFonts w:ascii="Times New Roman" w:hAnsi="Times New Roman" w:eastAsia="Times New Roman" w:cs="Times New Roman"/>
      <w:b/>
      <w:color w:val="auto"/>
      <w:kern w:val="0"/>
      <w:sz w:val="24"/>
      <w:szCs w:val="20"/>
      <w:lang w:val="ru-RU" w:eastAsia="ru-RU" w:bidi="ar-SA"/>
    </w:rPr>
  </w:style>
  <w:style w:type="paragraph" w:styleId="Style25" w:customStyle="1">
    <w:name w:val="Контракт-пункт"/>
    <w:basedOn w:val="Normal"/>
    <w:autoRedefine/>
    <w:uiPriority w:val="99"/>
    <w:qFormat/>
    <w:rsid w:val="001567f1"/>
    <w:pPr>
      <w:tabs>
        <w:tab w:val="clear" w:pos="708"/>
        <w:tab w:val="left" w:pos="0" w:leader="none"/>
        <w:tab w:val="left" w:pos="312" w:leader="none"/>
        <w:tab w:val="left" w:pos="851" w:leader="none"/>
        <w:tab w:val="left" w:pos="1418" w:leader="none"/>
      </w:tabs>
      <w:spacing w:lineRule="auto" w:line="240" w:before="0" w:after="0"/>
      <w:ind w:firstLine="709"/>
      <w:jc w:val="both"/>
    </w:pPr>
    <w:rPr>
      <w:rFonts w:ascii="Times New Roman" w:hAnsi="Times New Roman" w:eastAsia="Times New Roman" w:cs="Times New Roman"/>
      <w:sz w:val="24"/>
      <w:szCs w:val="24"/>
      <w:lang w:eastAsia="ru-RU"/>
    </w:rPr>
  </w:style>
  <w:style w:type="paragraph" w:styleId="Style26" w:customStyle="1">
    <w:name w:val="Контракт-раздел"/>
    <w:basedOn w:val="Normal"/>
    <w:next w:val="Style25"/>
    <w:autoRedefine/>
    <w:uiPriority w:val="99"/>
    <w:qFormat/>
    <w:pPr>
      <w:keepNext w:val="true"/>
      <w:tabs>
        <w:tab w:val="clear" w:pos="708"/>
        <w:tab w:val="left" w:pos="540" w:leader="none"/>
      </w:tabs>
      <w:suppressAutoHyphens w:val="true"/>
      <w:spacing w:lineRule="auto" w:line="240" w:before="360" w:after="120"/>
      <w:jc w:val="center"/>
      <w:outlineLvl w:val="3"/>
    </w:pPr>
    <w:rPr>
      <w:rFonts w:ascii="Times New Roman" w:hAnsi="Times New Roman" w:eastAsia="Times New Roman" w:cs="Times New Roman"/>
      <w:b/>
      <w:bCs/>
      <w:smallCaps/>
      <w:sz w:val="24"/>
      <w:szCs w:val="24"/>
      <w:lang w:eastAsia="ru-RU"/>
    </w:rPr>
  </w:style>
  <w:style w:type="paragraph" w:styleId="Style27" w:customStyle="1">
    <w:name w:val="Контракт-подпункт"/>
    <w:basedOn w:val="Normal"/>
    <w:autoRedefine/>
    <w:uiPriority w:val="99"/>
    <w:qFormat/>
    <w:pPr>
      <w:numPr>
        <w:ilvl w:val="0"/>
        <w:numId w:val="2"/>
      </w:numPr>
      <w:spacing w:lineRule="auto" w:line="240" w:before="0" w:after="0"/>
      <w:jc w:val="both"/>
    </w:pPr>
    <w:rPr>
      <w:rFonts w:ascii="Times New Roman" w:hAnsi="Times New Roman" w:eastAsia="Times New Roman" w:cs="Times New Roman"/>
      <w:sz w:val="24"/>
      <w:szCs w:val="24"/>
      <w:lang w:eastAsia="ru-RU"/>
    </w:rPr>
  </w:style>
  <w:style w:type="paragraph" w:styleId="Style28" w:customStyle="1">
    <w:name w:val="Контракт-подподпункт"/>
    <w:basedOn w:val="Normal"/>
    <w:autoRedefine/>
    <w:uiPriority w:val="99"/>
    <w:qFormat/>
    <w:pPr>
      <w:numPr>
        <w:ilvl w:val="0"/>
        <w:numId w:val="2"/>
      </w:numPr>
      <w:spacing w:lineRule="auto" w:line="240" w:before="0" w:after="0"/>
      <w:jc w:val="both"/>
    </w:pPr>
    <w:rPr>
      <w:rFonts w:ascii="Times New Roman" w:hAnsi="Times New Roman" w:eastAsia="Times New Roman" w:cs="Times New Roman"/>
      <w:sz w:val="24"/>
      <w:szCs w:val="24"/>
      <w:lang w:eastAsia="ru-RU"/>
    </w:rPr>
  </w:style>
  <w:style w:type="paragraph" w:styleId="Style29" w:customStyle="1">
    <w:name w:val="Таблицы (моноширинный)"/>
    <w:basedOn w:val="Normal"/>
    <w:next w:val="Normal"/>
    <w:autoRedefine/>
    <w:uiPriority w:val="99"/>
    <w:qFormat/>
    <w:pPr>
      <w:widowControl w:val="false"/>
      <w:spacing w:lineRule="auto" w:line="240" w:before="0" w:after="0"/>
    </w:pPr>
    <w:rPr>
      <w:rFonts w:ascii="Courier New" w:hAnsi="Courier New" w:eastAsia="Times New Roman" w:cs="Courier New"/>
      <w:sz w:val="24"/>
      <w:szCs w:val="24"/>
      <w:lang w:eastAsia="ru-RU"/>
    </w:rPr>
  </w:style>
  <w:style w:type="paragraph" w:styleId="NoSpacing">
    <w:name w:val="No Spacing"/>
    <w:uiPriority w:val="1"/>
    <w:qFormat/>
    <w:pPr>
      <w:widowControl/>
      <w:suppressAutoHyphens w:val="true"/>
      <w:bidi w:val="0"/>
      <w:spacing w:before="0" w:after="0"/>
      <w:jc w:val="left"/>
    </w:pPr>
    <w:rPr>
      <w:rFonts w:ascii="Calibri" w:hAnsi="Calibri" w:eastAsia="Calibri" w:cs="" w:asciiTheme="minorHAnsi" w:cstheme="minorBidi" w:eastAsiaTheme="minorHAnsi" w:hAnsiTheme="minorHAnsi"/>
      <w:color w:val="auto"/>
      <w:kern w:val="0"/>
      <w:sz w:val="22"/>
      <w:szCs w:val="22"/>
      <w:lang w:val="ru-RU" w:eastAsia="en-US" w:bidi="ar-SA"/>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C:\\Users\\ksuser\\Downloads\\&#1058;&#1080;&#1087;&#1086;&#1074;&#1086;&#1081; &#1055;&#1054;&#1057;&#1058;&#1040;&#1042;&#1050;&#1040; &#1052;&#1045;&#1044; &#1048;&#1047;&#1044; &#1073;&#1077;&#1079; &#1074;&#1074;&#1086;&#1076;&#1072;.doc#P399" TargetMode="External"/><Relationship Id="rId3" Type="http://schemas.openxmlformats.org/officeDocument/2006/relationships/hyperlink" Target="C:\\Users\\ksuser\\Downloads\\&#1058;&#1080;&#1087;&#1086;&#1074;&#1086;&#1081; &#1055;&#1054;&#1057;&#1058;&#1040;&#1042;&#1050;&#1040; &#1052;&#1045;&#1044; &#1048;&#1047;&#1044; &#1073;&#1077;&#1079; &#1074;&#1074;&#1086;&#1076;&#1072;.doc#P55" TargetMode="External"/><Relationship Id="rId4" Type="http://schemas.openxmlformats.org/officeDocument/2006/relationships/hyperlink" Target="consultantplus://offline/ref=DC01D9FADC3966CB505C8536337DDBA28A080B83C5FA336C541DED992FD9504186F6BA9086AAB9AE20303C0D8CFC77DB8D19BBE3B9E7kDl1I" TargetMode="External"/><Relationship Id="rId5" Type="http://schemas.openxmlformats.org/officeDocument/2006/relationships/hyperlink" Target="consultantplus://offline/ref=DC01D9FADC3966CB505C8536337DDBA28A080B83C5FA336C541DED992FD9504186F6BA9086AABAAE20303C0D8CFC77DB8D19BBE3B9E7kDl1I" TargetMode="External"/><Relationship Id="rId6" Type="http://schemas.openxmlformats.org/officeDocument/2006/relationships/hyperlink" Target="consultantplus://offline/ref=3490498B49F7194653FF8A46540A159C2028340E6521EAD5BC6E5A4CBFD425734B7826CBA46C417B20300D38B4F20BEC4BA6039Bc8w1E" TargetMode="External"/><Relationship Id="rId7" Type="http://schemas.openxmlformats.org/officeDocument/2006/relationships/hyperlink" Target="consultantplus://offline/ref=0FF6AC3C8A075B3B1767B3CD8C7D0796EDEF63315AE66C8D10E2732B23D4FBF715F54D0A2008D976CB0D5F7013EF694CB3E29733717B6072h5H" TargetMode="External"/><Relationship Id="rId8" Type="http://schemas.openxmlformats.org/officeDocument/2006/relationships/hyperlink" Target="consultantplus://offline/ref=0FF6AC3C8A075B3B1767B3CD8C7D0796EAE66A3B5DE06C8D10E2732B23D4FBF715F54D0A210ED47B94084A614BE26853ADE58E2F737976h0H" TargetMode="External"/><Relationship Id="rId9" Type="http://schemas.openxmlformats.org/officeDocument/2006/relationships/hyperlink" Target="consultantplus://offline/ref=0FF6AC3C8A075B3B1767B3CD8C7D0796EAE66A3B5DE06C8D10E2732B23D4FBF715F54D0A210FDD7B94084A614BE26853ADE58E2F737976h0H" TargetMode="External"/><Relationship Id="rId10" Type="http://schemas.openxmlformats.org/officeDocument/2006/relationships/hyperlink" Target="consultantplus://offline/ref=0FF6AC3C8A075B3B1767B3CD8C7D0796EAE66A3B5DE06C8D10E2732B23D4FBF715F54D0A210FDC7B94084A614BE26853ADE58E2F737976h0H" TargetMode="External"/><Relationship Id="rId11" Type="http://schemas.openxmlformats.org/officeDocument/2006/relationships/hyperlink" Target="consultantplus://offline/ref=0FF6AC3C8A075B3B1767B3CD8C7D0796EAE66A3B5DE06C8D10E2732B23D4FBF715F54D0A200FD977C4525A6502B7644DACFC902A6D7962257Fh6H" TargetMode="External"/><Relationship Id="rId12" Type="http://schemas.openxmlformats.org/officeDocument/2006/relationships/hyperlink" Target="consultantplus://offline/ref=DAAEA076BB1167E0C5F9F9487291615EA1336E80D205D0B0ACAAD79E9FE30540579F74BDEE482B8478515BF4E37118502815CFA9693DO6E3I" TargetMode="External"/><Relationship Id="rId13" Type="http://schemas.openxmlformats.org/officeDocument/2006/relationships/hyperlink" Target="consultantplus://offline/ref=DAAEA076BB1167E0C5F9F9487291615EA1336E80D205D0B0ACAAD79E9FE30540579F74BDEE48288478515BF4E37118502815CFA9693DO6E3I" TargetMode="External"/><Relationship Id="rId14" Type="http://schemas.openxmlformats.org/officeDocument/2006/relationships/hyperlink" Target="consultantplus://offline/ref=1422035A9565D4C9FEA729019A8A8DA9CC838428C79652C668C7B244FAE7AB9760D58BE6D46ED09DA99F316A724DFBBEFBD4D2F84A40CBE" TargetMode="External"/><Relationship Id="rId15" Type="http://schemas.openxmlformats.org/officeDocument/2006/relationships/hyperlink" Target="consultantplus://offline/ref=1422035A9565D4C9FEA729019A8A8DA9CC838428C79652C668C7B244FAE7AB9760D58BE7D36AD3C2AC8A20327D4FE5A0FACBCEFA480B4DC1E" TargetMode="External"/><Relationship Id="rId16" Type="http://schemas.openxmlformats.org/officeDocument/2006/relationships/hyperlink" Target="consultantplus://offline/ref=28BECB66E993A975339CDAED05A5CFF9F387C5AF00D47C00077D711EC1076BB8F0A7C456B60B8C75FE560C8AB9FB5059338397CA6DAE2799f4x6E" TargetMode="External"/><Relationship Id="rId17" Type="http://schemas.openxmlformats.org/officeDocument/2006/relationships/hyperlink" Target="consultantplus://offline/ref=817762D19E1996B45F315314AFC9D776CE28783721A8EC1534CF8884FBBD56B214C3011259C31D8EBD0B45523451BCE32282889C4C5BB036411CE" TargetMode="External"/><Relationship Id="rId18" Type="http://schemas.openxmlformats.org/officeDocument/2006/relationships/hyperlink" Target="consultantplus://offline/ref=64C8F58664A35BF814868386CAF10566E035043074F668809EAF7483F2x9dDI" TargetMode="External"/><Relationship Id="rId19" Type="http://schemas.openxmlformats.org/officeDocument/2006/relationships/hyperlink" Target="consultantplus://offline/ref=3490498B49F7194653FF8A46540A159C2028340E6521EAD5BC6E5A4CBFD425734B7826CFA266162A6D6E5468F9B906EC5CBA03989E33C16Ac3wDE" TargetMode="External"/><Relationship Id="rId20" Type="http://schemas.openxmlformats.org/officeDocument/2006/relationships/hyperlink" Target="consultantplus://offline/ref=D9F487D0A36EE4C7922FF416186CB9EEED3C872888E6DA871BFFD212C76BFDB35231C9B98B8ADDB49CB7014875CFEDA02E1F3411E47FkBtEG" TargetMode="External"/><Relationship Id="rId21" Type="http://schemas.openxmlformats.org/officeDocument/2006/relationships/numbering" Target="numbering.xml"/><Relationship Id="rId22" Type="http://schemas.openxmlformats.org/officeDocument/2006/relationships/fontTable" Target="fontTable.xml"/><Relationship Id="rId23" Type="http://schemas.openxmlformats.org/officeDocument/2006/relationships/settings" Target="settings.xml"/><Relationship Id="rId24" Type="http://schemas.openxmlformats.org/officeDocument/2006/relationships/theme" Target="theme/theme1.xml"/><Relationship Id="rId25" Type="http://schemas.openxmlformats.org/officeDocument/2006/relationships/customXml" Target="../customXml/item1.xml"/>
</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845341D-7891-497B-863C-755485D4D1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Application>LibreOffice/7.0.2.2$Windows_X86_64 LibreOffice_project/8349ace3c3162073abd90d81fd06dcfb6b36b994</Application>
  <Pages>18</Pages>
  <Words>4833</Words>
  <Characters>34641</Characters>
  <CharactersWithSpaces>39444</CharactersWithSpaces>
  <Paragraphs>250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2024-09-06T07:47:00Z</dcterms:created>
  <dc:creator>ushad</dc:creator>
  <dc:description/>
  <dc:language>ru-RU</dc:language>
  <cp:lastModifiedBy/>
  <dcterms:modified xsi:type="dcterms:W3CDTF">2024-12-03T14:48:49Z</dcterms:modified>
  <cp:revision>10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DocSecurity">
    <vt:i4>0</vt:i4>
  </property>
  <property fmtid="{D5CDD505-2E9C-101B-9397-08002B2CF9AE}" pid="4" name="HyperlinksChanged">
    <vt:bool>0</vt:bool>
  </property>
  <property fmtid="{D5CDD505-2E9C-101B-9397-08002B2CF9AE}" pid="5" name="ICV">
    <vt:lpwstr>76EDD6E820974E41A1ED4D1C8A5D65D8</vt:lpwstr>
  </property>
  <property fmtid="{D5CDD505-2E9C-101B-9397-08002B2CF9AE}" pid="6" name="KSOProductBuildVer">
    <vt:lpwstr>1049-12.2.0.17153</vt:lpwstr>
  </property>
  <property fmtid="{D5CDD505-2E9C-101B-9397-08002B2CF9AE}" pid="7" name="LinksUpToDate">
    <vt:bool>0</vt:bool>
  </property>
  <property fmtid="{D5CDD505-2E9C-101B-9397-08002B2CF9AE}" pid="8" name="ScaleCrop">
    <vt:bool>0</vt:bool>
  </property>
  <property fmtid="{D5CDD505-2E9C-101B-9397-08002B2CF9AE}" pid="9" name="ShareDoc">
    <vt:bool>0</vt:bool>
  </property>
</Properties>
</file>