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3 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spacing w:after="240" w:before="240" w:lineRule="auto"/>
        <w:ind w:left="36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   Implementation of Calculator using LEX and YACC.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ALGORITHM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a lex file with the rules to create tokens.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ontains include statements for standard input and output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Contains yywrap() function which returns 1 at the end of the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a yacc file containing declarations, rule sections and routines.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Defined the global variables and the tokens used by the parser.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Defines the rule that parse the input stream.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Contains subroutines.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function to call the yyparse() function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Call the subroutine yyerror to find the syntax error if any.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yacc -d 11anaghasethu-p4.y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lex 11anaghasethu-p4.l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gcc lex.yy.c y.tab.c -w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./a.out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Arithmetic Expression: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4+7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 = 11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9*2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 = 18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6/2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 = 3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6-3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 = 3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4++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Invalid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428625</wp:posOffset>
            </wp:positionH>
            <wp:positionV relativeFrom="page">
              <wp:posOffset>5691476</wp:posOffset>
            </wp:positionV>
            <wp:extent cx="6510338" cy="36766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67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