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F8" w:rsidRPr="003F5095"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call option with a strike price of $100 trades for $3.00 with 14 days remaining before expiration.  What must the stock price be at expiration for the option still to be worth at least $3.00?</w:t>
      </w:r>
    </w:p>
    <w:p w:rsidR="00452E25" w:rsidRDefault="00452E25" w:rsidP="001977C3">
      <w:pPr>
        <w:jc w:val="both"/>
        <w:rPr>
          <w:rFonts w:ascii="Arial" w:hAnsi="Arial" w:cs="Arial"/>
          <w:sz w:val="20"/>
          <w:szCs w:val="20"/>
        </w:rPr>
      </w:pPr>
    </w:p>
    <w:p w:rsidR="001977C3" w:rsidRDefault="001977C3" w:rsidP="001977C3">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At or above 103$</w:t>
      </w:r>
      <w:r w:rsidR="00136283">
        <w:rPr>
          <w:rFonts w:ascii="Arial" w:hAnsi="Arial" w:cs="Arial"/>
          <w:sz w:val="20"/>
          <w:szCs w:val="20"/>
        </w:rPr>
        <w:tab/>
      </w: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put option with a strike price of $100 trades for $3.00 with 14 days remaining before expiration.  What must the stock price be at expiration for the option still to be worth at least $3.00?</w:t>
      </w:r>
    </w:p>
    <w:p w:rsidR="00452E25" w:rsidRDefault="00452E25" w:rsidP="00136AC7">
      <w:pPr>
        <w:jc w:val="both"/>
        <w:rPr>
          <w:rFonts w:ascii="Arial" w:hAnsi="Arial" w:cs="Arial"/>
          <w:sz w:val="20"/>
          <w:szCs w:val="20"/>
        </w:rPr>
      </w:pPr>
    </w:p>
    <w:p w:rsidR="00452E25" w:rsidRDefault="001977C3" w:rsidP="001977C3">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At or </w:t>
      </w:r>
      <w:r w:rsidR="002947DC">
        <w:rPr>
          <w:rFonts w:ascii="Arial" w:hAnsi="Arial" w:cs="Arial"/>
          <w:sz w:val="20"/>
          <w:szCs w:val="20"/>
        </w:rPr>
        <w:t>below</w:t>
      </w:r>
      <w:r>
        <w:rPr>
          <w:rFonts w:ascii="Arial" w:hAnsi="Arial" w:cs="Arial"/>
          <w:sz w:val="20"/>
          <w:szCs w:val="20"/>
        </w:rPr>
        <w:t xml:space="preserve"> 97$</w:t>
      </w: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Suppose in each of the two examples described previously, t</w:t>
      </w:r>
      <w:r w:rsidR="00ED48B1">
        <w:rPr>
          <w:rFonts w:ascii="Arial" w:hAnsi="Arial" w:cs="Arial"/>
          <w:sz w:val="20"/>
          <w:szCs w:val="20"/>
        </w:rPr>
        <w:t>he stock was $15 out of the mon</w:t>
      </w:r>
      <w:r w:rsidRPr="00136AC7">
        <w:rPr>
          <w:rFonts w:ascii="Arial" w:hAnsi="Arial" w:cs="Arial"/>
          <w:sz w:val="20"/>
          <w:szCs w:val="20"/>
        </w:rPr>
        <w:t>ey when the option traded for $3.00 with 14 days remaining. What can we conclude about the volatility of the underlying stock?</w:t>
      </w:r>
    </w:p>
    <w:p w:rsidR="00452E25" w:rsidRDefault="00452E25" w:rsidP="00136AC7">
      <w:pPr>
        <w:jc w:val="both"/>
        <w:rPr>
          <w:rFonts w:ascii="Arial" w:hAnsi="Arial" w:cs="Arial"/>
          <w:sz w:val="20"/>
          <w:szCs w:val="20"/>
        </w:rPr>
      </w:pPr>
    </w:p>
    <w:p w:rsidR="003F5095" w:rsidRDefault="001977C3" w:rsidP="001977C3">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Volatility is high as stock falls 15$ out of money with only 14 days remaining.</w:t>
      </w:r>
      <w:r w:rsidR="00136283">
        <w:rPr>
          <w:rFonts w:ascii="Arial" w:hAnsi="Arial" w:cs="Arial"/>
          <w:sz w:val="20"/>
          <w:szCs w:val="20"/>
        </w:rPr>
        <w:t xml:space="preserve"> </w:t>
      </w:r>
    </w:p>
    <w:p w:rsidR="00452E25" w:rsidRDefault="002947DC" w:rsidP="00136AC7">
      <w:pPr>
        <w:jc w:val="both"/>
        <w:rPr>
          <w:rFonts w:ascii="Arial" w:hAnsi="Arial" w:cs="Arial"/>
          <w:sz w:val="20"/>
          <w:szCs w:val="20"/>
        </w:rPr>
      </w:pPr>
      <w:r>
        <w:rPr>
          <w:rFonts w:ascii="Arial" w:hAnsi="Arial" w:cs="Arial"/>
          <w:sz w:val="20"/>
          <w:szCs w:val="20"/>
        </w:rPr>
        <w:tab/>
      </w: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stock must continually move in the direction of the strike price to offset the effect of time decay. Assume the following:</w:t>
      </w:r>
    </w:p>
    <w:tbl>
      <w:tblPr>
        <w:tblStyle w:val="TableGrid"/>
        <w:tblW w:w="0" w:type="auto"/>
        <w:tblLook w:val="04A0" w:firstRow="1" w:lastRow="0" w:firstColumn="1" w:lastColumn="0" w:noHBand="0" w:noVBand="1"/>
      </w:tblPr>
      <w:tblGrid>
        <w:gridCol w:w="3116"/>
        <w:gridCol w:w="3117"/>
        <w:gridCol w:w="3117"/>
      </w:tblGrid>
      <w:tr w:rsidR="00452E25" w:rsidTr="00452E25">
        <w:tc>
          <w:tcPr>
            <w:tcW w:w="3116"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Stock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Call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Days Remaining</w:t>
            </w:r>
          </w:p>
          <w:p w:rsidR="00452E25" w:rsidRDefault="00452E25" w:rsidP="00136AC7">
            <w:pPr>
              <w:jc w:val="both"/>
              <w:rPr>
                <w:rFonts w:ascii="Arial" w:hAnsi="Arial" w:cs="Arial"/>
                <w:sz w:val="20"/>
                <w:szCs w:val="20"/>
              </w:rPr>
            </w:pP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$90</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136AC7" w:rsidP="00136AC7">
            <w:pPr>
              <w:pStyle w:val="ListParagraph"/>
              <w:jc w:val="both"/>
              <w:rPr>
                <w:rFonts w:ascii="Arial" w:hAnsi="Arial" w:cs="Arial"/>
                <w:sz w:val="20"/>
                <w:szCs w:val="20"/>
              </w:rPr>
            </w:pPr>
            <w:r>
              <w:rPr>
                <w:rFonts w:ascii="Arial" w:hAnsi="Arial" w:cs="Arial"/>
                <w:sz w:val="20"/>
                <w:szCs w:val="20"/>
              </w:rPr>
              <w:t>10</w:t>
            </w:r>
            <w:r w:rsidR="004A24A6">
              <w:rPr>
                <w:rFonts w:ascii="Arial" w:hAnsi="Arial" w:cs="Arial"/>
                <w:sz w:val="20"/>
                <w:szCs w:val="20"/>
              </w:rPr>
              <w:t>0</w:t>
            </w: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$95</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50</w:t>
            </w:r>
          </w:p>
        </w:tc>
      </w:tr>
    </w:tbl>
    <w:p w:rsidR="00452E25" w:rsidRDefault="00452E25" w:rsidP="00136AC7">
      <w:pPr>
        <w:jc w:val="both"/>
        <w:rPr>
          <w:rFonts w:ascii="Arial" w:hAnsi="Arial" w:cs="Arial"/>
          <w:sz w:val="20"/>
          <w:szCs w:val="20"/>
        </w:rPr>
      </w:pPr>
    </w:p>
    <w:p w:rsidR="003719F8" w:rsidRPr="00136AC7" w:rsidRDefault="003719F8" w:rsidP="00051560">
      <w:pPr>
        <w:pStyle w:val="ListParagraph"/>
        <w:jc w:val="both"/>
        <w:rPr>
          <w:rFonts w:ascii="Arial" w:hAnsi="Arial" w:cs="Arial"/>
          <w:sz w:val="20"/>
          <w:szCs w:val="20"/>
        </w:rPr>
      </w:pPr>
      <w:r w:rsidRPr="00136AC7">
        <w:rPr>
          <w:rFonts w:ascii="Arial" w:hAnsi="Arial" w:cs="Arial"/>
          <w:sz w:val="20"/>
          <w:szCs w:val="20"/>
        </w:rPr>
        <w:t>Can you determine the strike price without knowing the implied volatility or risk-free interest-rate?</w:t>
      </w:r>
    </w:p>
    <w:p w:rsidR="003719F8" w:rsidRDefault="003719F8" w:rsidP="00136AC7">
      <w:pPr>
        <w:jc w:val="both"/>
        <w:rPr>
          <w:rFonts w:ascii="Arial" w:hAnsi="Arial" w:cs="Arial"/>
          <w:sz w:val="20"/>
          <w:szCs w:val="20"/>
        </w:rPr>
      </w:pPr>
    </w:p>
    <w:p w:rsidR="003F5095" w:rsidRDefault="001977C3" w:rsidP="00136AC7">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Ans</w:t>
      </w:r>
      <w:proofErr w:type="spellEnd"/>
      <w:r>
        <w:rPr>
          <w:rFonts w:ascii="Arial" w:hAnsi="Arial" w:cs="Arial"/>
          <w:sz w:val="20"/>
          <w:szCs w:val="20"/>
        </w:rPr>
        <w:t xml:space="preserve"> </w:t>
      </w:r>
      <w:r w:rsidR="00366871">
        <w:rPr>
          <w:rFonts w:ascii="Arial" w:hAnsi="Arial" w:cs="Arial"/>
          <w:sz w:val="20"/>
          <w:szCs w:val="20"/>
        </w:rPr>
        <w:t>–</w:t>
      </w:r>
      <w:r>
        <w:rPr>
          <w:rFonts w:ascii="Arial" w:hAnsi="Arial" w:cs="Arial"/>
          <w:sz w:val="20"/>
          <w:szCs w:val="20"/>
        </w:rPr>
        <w:t xml:space="preserve"> </w:t>
      </w:r>
      <w:r w:rsidR="00366871">
        <w:rPr>
          <w:rFonts w:ascii="Arial" w:hAnsi="Arial" w:cs="Arial"/>
          <w:sz w:val="20"/>
          <w:szCs w:val="20"/>
        </w:rPr>
        <w:t>100$</w:t>
      </w:r>
      <w:r w:rsidR="004A24A6">
        <w:rPr>
          <w:rFonts w:ascii="Arial" w:hAnsi="Arial" w:cs="Arial"/>
          <w:sz w:val="20"/>
          <w:szCs w:val="20"/>
        </w:rPr>
        <w:tab/>
      </w:r>
    </w:p>
    <w:p w:rsidR="001977C3" w:rsidRDefault="001977C3"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Implied volatility for the call option in Q4 was 28.5%. In general terms what would be the effect of doubling or tripling the implied volatility?</w:t>
      </w:r>
    </w:p>
    <w:p w:rsidR="003719F8" w:rsidRDefault="003719F8" w:rsidP="00136AC7">
      <w:pPr>
        <w:jc w:val="both"/>
        <w:rPr>
          <w:rFonts w:ascii="Arial" w:hAnsi="Arial" w:cs="Arial"/>
          <w:sz w:val="20"/>
          <w:szCs w:val="20"/>
        </w:rPr>
      </w:pPr>
    </w:p>
    <w:p w:rsidR="003F5095" w:rsidRDefault="001977C3" w:rsidP="001977C3">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4A24A6">
        <w:rPr>
          <w:rFonts w:ascii="Arial" w:hAnsi="Arial" w:cs="Arial"/>
          <w:sz w:val="20"/>
          <w:szCs w:val="20"/>
        </w:rPr>
        <w:t>–</w:t>
      </w:r>
      <w:r>
        <w:rPr>
          <w:rFonts w:ascii="Arial" w:hAnsi="Arial" w:cs="Arial"/>
          <w:sz w:val="20"/>
          <w:szCs w:val="20"/>
        </w:rPr>
        <w:t xml:space="preserve"> </w:t>
      </w:r>
      <w:r w:rsidR="004A24A6">
        <w:rPr>
          <w:rFonts w:ascii="Arial" w:hAnsi="Arial" w:cs="Arial"/>
          <w:sz w:val="20"/>
          <w:szCs w:val="20"/>
        </w:rPr>
        <w:t>Raise the value of the option contract.</w:t>
      </w: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Risk-free interest rate for the scenario in Q4 was 3.5%. What would be the effect of significantly increasing the rate of risk-free interest priced into the option contracts?</w:t>
      </w:r>
    </w:p>
    <w:p w:rsidR="003719F8" w:rsidRDefault="00366871" w:rsidP="003668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C277A1">
        <w:rPr>
          <w:rFonts w:ascii="Arial" w:hAnsi="Arial" w:cs="Arial"/>
          <w:sz w:val="20"/>
          <w:szCs w:val="20"/>
        </w:rPr>
        <w:t>–</w:t>
      </w:r>
      <w:r>
        <w:rPr>
          <w:rFonts w:ascii="Arial" w:hAnsi="Arial" w:cs="Arial"/>
          <w:sz w:val="20"/>
          <w:szCs w:val="20"/>
        </w:rPr>
        <w:t xml:space="preserve"> </w:t>
      </w:r>
      <w:r w:rsidR="00C277A1">
        <w:rPr>
          <w:rFonts w:ascii="Arial" w:hAnsi="Arial" w:cs="Arial"/>
          <w:sz w:val="20"/>
          <w:szCs w:val="20"/>
        </w:rPr>
        <w:t>Increasing the rate of interest, increases the rate of the option price.</w:t>
      </w: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lastRenderedPageBreak/>
        <w:t>For a stock trading at $100, which option is more expensive, $105 call or $95 put? (Assume implied volatility, expiration date and so on, are all equal)</w:t>
      </w:r>
    </w:p>
    <w:p w:rsidR="003719F8" w:rsidRDefault="00C277A1" w:rsidP="00C277A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105$ call</w:t>
      </w: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If XYZ is trading at $102.50 and then $100 strike price call is worth $3.00, would it be better to exercise or to sell the option?</w:t>
      </w:r>
    </w:p>
    <w:p w:rsidR="003719F8" w:rsidRDefault="00C277A1" w:rsidP="00C277A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r w:rsidR="00F51459">
        <w:rPr>
          <w:rFonts w:ascii="Arial" w:hAnsi="Arial" w:cs="Arial"/>
          <w:sz w:val="20"/>
          <w:szCs w:val="20"/>
        </w:rPr>
        <w:t xml:space="preserve">Sell the option  </w:t>
      </w: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 xml:space="preserve">Suppose you are short the </w:t>
      </w:r>
      <w:r w:rsidR="00136AC7" w:rsidRPr="00136AC7">
        <w:rPr>
          <w:rFonts w:ascii="Arial" w:hAnsi="Arial" w:cs="Arial"/>
          <w:sz w:val="20"/>
          <w:szCs w:val="20"/>
        </w:rPr>
        <w:t>calls mentioned in Q9 (stock is $2.50 in-the-money and calls are trading for $3.00). How much money would be saved if the stock is called away from you?</w:t>
      </w:r>
    </w:p>
    <w:p w:rsidR="00136AC7" w:rsidRDefault="002947DC" w:rsidP="002947DC">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50cents</w:t>
      </w:r>
    </w:p>
    <w:p w:rsidR="003F5095" w:rsidRDefault="003F5095" w:rsidP="00136AC7">
      <w:pPr>
        <w:jc w:val="both"/>
        <w:rPr>
          <w:rFonts w:ascii="Arial" w:hAnsi="Arial" w:cs="Arial"/>
          <w:sz w:val="20"/>
          <w:szCs w:val="20"/>
        </w:rPr>
      </w:pPr>
    </w:p>
    <w:p w:rsidR="00136AC7" w:rsidRPr="00136AC7"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Assume that it is expiration day and you are short at-the-money calls on a $100 stock – that is, the stock is trading right at the strike price. What are the risks associated with letting the option be exercised? If you already own the stock (covered calls), does it make sense to let it be called away?</w:t>
      </w:r>
    </w:p>
    <w:p w:rsidR="003F5095" w:rsidRDefault="002947DC" w:rsidP="002947DC">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051560"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Delta represents the expected change in an option’s price for a 1-point change in the underlying security. If a $3.00 call option</w:t>
      </w:r>
      <w:r w:rsidR="00051560">
        <w:rPr>
          <w:rFonts w:ascii="Arial" w:hAnsi="Arial" w:cs="Arial"/>
          <w:sz w:val="20"/>
          <w:szCs w:val="20"/>
        </w:rPr>
        <w:t xml:space="preserve"> has a delta of 0.35, what </w:t>
      </w:r>
      <w:r w:rsidRPr="00136AC7">
        <w:rPr>
          <w:rFonts w:ascii="Arial" w:hAnsi="Arial" w:cs="Arial"/>
          <w:sz w:val="20"/>
          <w:szCs w:val="20"/>
        </w:rPr>
        <w:t xml:space="preserve">will the new option price be if the stock </w:t>
      </w:r>
    </w:p>
    <w:p w:rsidR="00051560" w:rsidRDefault="00051560" w:rsidP="00051560">
      <w:pPr>
        <w:pStyle w:val="ListParagraph"/>
        <w:jc w:val="both"/>
        <w:rPr>
          <w:rFonts w:ascii="Arial" w:hAnsi="Arial" w:cs="Arial"/>
          <w:sz w:val="20"/>
          <w:szCs w:val="20"/>
        </w:rPr>
      </w:pPr>
      <w:r>
        <w:rPr>
          <w:rFonts w:ascii="Arial" w:hAnsi="Arial" w:cs="Arial"/>
          <w:sz w:val="20"/>
          <w:szCs w:val="20"/>
        </w:rPr>
        <w:t>Suddenly</w:t>
      </w:r>
      <w:r w:rsidR="00136AC7" w:rsidRPr="00136AC7">
        <w:rPr>
          <w:rFonts w:ascii="Arial" w:hAnsi="Arial" w:cs="Arial"/>
          <w:sz w:val="20"/>
          <w:szCs w:val="20"/>
        </w:rPr>
        <w:t xml:space="preserve"> </w:t>
      </w:r>
      <w:r>
        <w:rPr>
          <w:rFonts w:ascii="Arial" w:hAnsi="Arial" w:cs="Arial"/>
          <w:sz w:val="20"/>
          <w:szCs w:val="20"/>
        </w:rPr>
        <w:t>rises $1.00?</w:t>
      </w:r>
    </w:p>
    <w:p w:rsidR="00051560" w:rsidRPr="003F5095" w:rsidRDefault="002947DC" w:rsidP="002947DC">
      <w:pPr>
        <w:ind w:firstLine="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3.35$</w:t>
      </w: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3F5095" w:rsidRDefault="00051560" w:rsidP="003F5095">
      <w:pPr>
        <w:pStyle w:val="ListParagraph"/>
        <w:numPr>
          <w:ilvl w:val="0"/>
          <w:numId w:val="3"/>
        </w:numPr>
        <w:jc w:val="both"/>
        <w:rPr>
          <w:rFonts w:ascii="Arial" w:hAnsi="Arial" w:cs="Arial"/>
          <w:sz w:val="20"/>
          <w:szCs w:val="20"/>
        </w:rPr>
      </w:pPr>
      <w:r>
        <w:rPr>
          <w:rFonts w:ascii="Arial" w:hAnsi="Arial" w:cs="Arial"/>
          <w:sz w:val="20"/>
          <w:szCs w:val="20"/>
        </w:rPr>
        <w:t>Suppose in Q12 the stock climbed $2.00. Would the new option price be more or less than $3.70?</w:t>
      </w:r>
      <w:r w:rsidR="003F5095">
        <w:rPr>
          <w:rFonts w:ascii="Arial" w:hAnsi="Arial" w:cs="Arial"/>
          <w:sz w:val="20"/>
          <w:szCs w:val="20"/>
        </w:rPr>
        <w:tab/>
      </w:r>
    </w:p>
    <w:p w:rsidR="00051560" w:rsidRDefault="00672820" w:rsidP="00051560">
      <w:pPr>
        <w:pStyle w:val="ListParagraph"/>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the new price would be higher than 3.7 as delta increases with increase in stock price.</w:t>
      </w: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Why is Gamma always positive while delta is negative for puts and positive for calls?</w:t>
      </w:r>
    </w:p>
    <w:p w:rsidR="00051560" w:rsidRDefault="00051560" w:rsidP="00051560">
      <w:pPr>
        <w:pStyle w:val="ListParagraph"/>
        <w:jc w:val="both"/>
        <w:rPr>
          <w:rFonts w:ascii="Arial" w:hAnsi="Arial" w:cs="Arial"/>
          <w:sz w:val="20"/>
          <w:szCs w:val="20"/>
        </w:rPr>
      </w:pPr>
    </w:p>
    <w:p w:rsidR="00051560" w:rsidRDefault="00672820" w:rsidP="00051560">
      <w:pPr>
        <w:pStyle w:val="ListParagraph"/>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051560" w:rsidRDefault="00051560" w:rsidP="00051560">
      <w:pPr>
        <w:pStyle w:val="ListParagraph"/>
        <w:jc w:val="both"/>
        <w:rPr>
          <w:rFonts w:ascii="Arial" w:hAnsi="Arial" w:cs="Arial"/>
          <w:sz w:val="20"/>
          <w:szCs w:val="20"/>
        </w:rPr>
      </w:pPr>
    </w:p>
    <w:p w:rsidR="005E58B6" w:rsidRDefault="005E58B6"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How is Gamma affected by time and distance to the strike price? When does gamma have the highest value?</w:t>
      </w: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lastRenderedPageBreak/>
        <w:t>How is gamma affected by volatility?</w:t>
      </w:r>
    </w:p>
    <w:p w:rsidR="00051560" w:rsidRDefault="00230271" w:rsidP="002302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Gamma falls as volatility increases </w:t>
      </w:r>
    </w:p>
    <w:p w:rsidR="005E58B6" w:rsidRDefault="005E58B6"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 xml:space="preserve">How is delta affected by volatility? How does this behavior vary with time? </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Q17 related Delta to risk. How can the value of an option delta be used as a guide for structuring a hedge?</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lastRenderedPageBreak/>
        <w:t>What would you expect the call option Delta to be for a stock that trades exactly at the strike price in the final few hours before expiration?</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CF450F">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deep in-the-money calls and short deep in-the-money puts for a stock trading at $100 as shown in the following table:</w:t>
      </w:r>
    </w:p>
    <w:p w:rsidR="00CF450F" w:rsidRDefault="00CF450F" w:rsidP="00CF450F">
      <w:pPr>
        <w:pStyle w:val="ListParagraph"/>
        <w:jc w:val="both"/>
        <w:rPr>
          <w:rFonts w:ascii="Arial" w:hAnsi="Arial" w:cs="Arial"/>
          <w:sz w:val="20"/>
          <w:szCs w:val="20"/>
        </w:rPr>
      </w:pPr>
    </w:p>
    <w:tbl>
      <w:tblPr>
        <w:tblStyle w:val="TableGrid"/>
        <w:tblW w:w="0" w:type="auto"/>
        <w:tblInd w:w="720" w:type="dxa"/>
        <w:tblLook w:val="04A0" w:firstRow="1" w:lastRow="0" w:firstColumn="1" w:lastColumn="0" w:noHBand="0" w:noVBand="1"/>
      </w:tblPr>
      <w:tblGrid>
        <w:gridCol w:w="4296"/>
        <w:gridCol w:w="4334"/>
      </w:tblGrid>
      <w:tr w:rsidR="00CF450F" w:rsidTr="00CF450F">
        <w:tc>
          <w:tcPr>
            <w:tcW w:w="4675" w:type="dxa"/>
          </w:tcPr>
          <w:p w:rsid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 xml:space="preserve">Stock Price </w:t>
            </w:r>
          </w:p>
          <w:p w:rsidR="00CF450F" w:rsidRPr="00CF450F" w:rsidRDefault="00CF450F" w:rsidP="00CF450F">
            <w:pPr>
              <w:pStyle w:val="ListParagraph"/>
              <w:ind w:left="0"/>
              <w:jc w:val="both"/>
              <w:rPr>
                <w:rFonts w:ascii="Arial" w:hAnsi="Arial" w:cs="Arial"/>
                <w:b/>
                <w:sz w:val="20"/>
                <w:szCs w:val="20"/>
              </w:rPr>
            </w:pPr>
            <w:r>
              <w:rPr>
                <w:rFonts w:ascii="Arial" w:hAnsi="Arial" w:cs="Arial"/>
                <w:b/>
                <w:sz w:val="20"/>
                <w:szCs w:val="20"/>
              </w:rPr>
              <w:t xml:space="preserve"> </w:t>
            </w:r>
          </w:p>
        </w:tc>
        <w:tc>
          <w:tcPr>
            <w:tcW w:w="4675" w:type="dxa"/>
          </w:tcPr>
          <w:p w:rsidR="00CF450F" w:rsidRP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$100</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$90 call (long)</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Delta=0.79</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$110 put (short)</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 - 0.70</w:t>
            </w:r>
          </w:p>
        </w:tc>
      </w:tr>
    </w:tbl>
    <w:p w:rsidR="00CF450F" w:rsidRPr="00051560" w:rsidRDefault="00CF450F" w:rsidP="00CF450F">
      <w:pPr>
        <w:pStyle w:val="ListParagraph"/>
        <w:jc w:val="both"/>
        <w:rPr>
          <w:rFonts w:ascii="Arial" w:hAnsi="Arial" w:cs="Arial"/>
          <w:sz w:val="20"/>
          <w:szCs w:val="20"/>
        </w:rPr>
      </w:pPr>
    </w:p>
    <w:p w:rsidR="00051560" w:rsidRDefault="00CF450F" w:rsidP="00051560">
      <w:pPr>
        <w:ind w:left="720"/>
        <w:jc w:val="both"/>
        <w:rPr>
          <w:rFonts w:ascii="Arial" w:hAnsi="Arial" w:cs="Arial"/>
          <w:sz w:val="20"/>
          <w:szCs w:val="20"/>
        </w:rPr>
      </w:pPr>
      <w:r>
        <w:rPr>
          <w:rFonts w:ascii="Arial" w:hAnsi="Arial" w:cs="Arial"/>
          <w:sz w:val="20"/>
          <w:szCs w:val="20"/>
        </w:rPr>
        <w:t>What will the delta of each side be if the stock remains at $100 until expiration?</w:t>
      </w:r>
    </w:p>
    <w:p w:rsidR="00CF450F" w:rsidRDefault="00CF450F" w:rsidP="00051560">
      <w:pPr>
        <w:ind w:left="720"/>
        <w:jc w:val="both"/>
        <w:rPr>
          <w:rFonts w:ascii="Arial" w:hAnsi="Arial" w:cs="Arial"/>
          <w:sz w:val="20"/>
          <w:szCs w:val="20"/>
        </w:rPr>
      </w:pPr>
    </w:p>
    <w:p w:rsidR="005E58B6" w:rsidRDefault="00672820" w:rsidP="00051560">
      <w:pPr>
        <w:ind w:left="72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CC3CD5">
        <w:rPr>
          <w:rFonts w:ascii="Arial" w:hAnsi="Arial" w:cs="Arial"/>
          <w:sz w:val="20"/>
          <w:szCs w:val="20"/>
        </w:rPr>
        <w:t>–</w:t>
      </w:r>
      <w:r>
        <w:rPr>
          <w:rFonts w:ascii="Arial" w:hAnsi="Arial" w:cs="Arial"/>
          <w:sz w:val="20"/>
          <w:szCs w:val="20"/>
        </w:rPr>
        <w:t xml:space="preserve"> </w:t>
      </w:r>
      <w:r w:rsidR="00CC3CD5">
        <w:rPr>
          <w:rFonts w:ascii="Arial" w:hAnsi="Arial" w:cs="Arial"/>
          <w:sz w:val="20"/>
          <w:szCs w:val="20"/>
        </w:rPr>
        <w:t>For call = 1.0, for put = -1.0</w:t>
      </w:r>
    </w:p>
    <w:p w:rsidR="00CF450F" w:rsidRDefault="0053558F" w:rsidP="00CF450F">
      <w:pPr>
        <w:pStyle w:val="ListParagraph"/>
        <w:numPr>
          <w:ilvl w:val="0"/>
          <w:numId w:val="3"/>
        </w:numPr>
        <w:jc w:val="both"/>
        <w:rPr>
          <w:rFonts w:ascii="Arial" w:hAnsi="Arial" w:cs="Arial"/>
          <w:sz w:val="20"/>
          <w:szCs w:val="20"/>
        </w:rPr>
      </w:pPr>
      <w:r>
        <w:rPr>
          <w:rFonts w:ascii="Arial" w:hAnsi="Arial" w:cs="Arial"/>
          <w:sz w:val="20"/>
          <w:szCs w:val="20"/>
        </w:rPr>
        <w:t>Suppose that in Q20</w:t>
      </w:r>
      <w:r w:rsidR="00CF450F">
        <w:rPr>
          <w:rFonts w:ascii="Arial" w:hAnsi="Arial" w:cs="Arial"/>
          <w:sz w:val="20"/>
          <w:szCs w:val="20"/>
        </w:rPr>
        <w:t xml:space="preserve"> the $90 call originally cost $12.30 and the $110 put sold for $12.05- that is, the total position had a net cost of only 25₵. What was the final gain or loss?</w:t>
      </w:r>
    </w:p>
    <w:p w:rsidR="00CF450F" w:rsidRDefault="004C0BA8" w:rsidP="004C0BA8">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530980">
        <w:rPr>
          <w:rFonts w:ascii="Arial" w:hAnsi="Arial" w:cs="Arial"/>
          <w:sz w:val="20"/>
          <w:szCs w:val="20"/>
        </w:rPr>
        <w:t>–</w:t>
      </w:r>
      <w:r>
        <w:rPr>
          <w:rFonts w:ascii="Arial" w:hAnsi="Arial" w:cs="Arial"/>
          <w:sz w:val="20"/>
          <w:szCs w:val="20"/>
        </w:rPr>
        <w:t xml:space="preserve"> </w:t>
      </w:r>
      <w:r w:rsidR="00530980">
        <w:rPr>
          <w:rFonts w:ascii="Arial" w:hAnsi="Arial" w:cs="Arial"/>
          <w:sz w:val="20"/>
          <w:szCs w:val="20"/>
        </w:rPr>
        <w:t xml:space="preserve">For </w:t>
      </w:r>
      <w:proofErr w:type="gramStart"/>
      <w:r w:rsidR="00530980">
        <w:rPr>
          <w:rFonts w:ascii="Arial" w:hAnsi="Arial" w:cs="Arial"/>
          <w:sz w:val="20"/>
          <w:szCs w:val="20"/>
        </w:rPr>
        <w:t>Call :</w:t>
      </w:r>
      <w:proofErr w:type="gramEnd"/>
      <w:r w:rsidR="00530980">
        <w:rPr>
          <w:rFonts w:ascii="Arial" w:hAnsi="Arial" w:cs="Arial"/>
          <w:sz w:val="20"/>
          <w:szCs w:val="20"/>
        </w:rPr>
        <w:tab/>
      </w:r>
      <w:r w:rsidR="00530980">
        <w:rPr>
          <w:rFonts w:ascii="Arial" w:hAnsi="Arial" w:cs="Arial"/>
          <w:sz w:val="20"/>
          <w:szCs w:val="20"/>
        </w:rPr>
        <w:tab/>
      </w:r>
      <w:r w:rsidR="00530980">
        <w:rPr>
          <w:rFonts w:ascii="Arial" w:hAnsi="Arial" w:cs="Arial"/>
          <w:sz w:val="20"/>
          <w:szCs w:val="20"/>
        </w:rPr>
        <w:tab/>
      </w:r>
      <w:r w:rsidR="00530980">
        <w:rPr>
          <w:rFonts w:ascii="Arial" w:hAnsi="Arial" w:cs="Arial"/>
          <w:sz w:val="20"/>
          <w:szCs w:val="20"/>
        </w:rPr>
        <w:tab/>
      </w:r>
      <w:r w:rsidR="00530980">
        <w:rPr>
          <w:rFonts w:ascii="Arial" w:hAnsi="Arial" w:cs="Arial"/>
          <w:sz w:val="20"/>
          <w:szCs w:val="20"/>
        </w:rPr>
        <w:tab/>
      </w:r>
      <w:r w:rsidR="00530980">
        <w:rPr>
          <w:rFonts w:ascii="Arial" w:hAnsi="Arial" w:cs="Arial"/>
          <w:sz w:val="20"/>
          <w:szCs w:val="20"/>
        </w:rPr>
        <w:tab/>
        <w:t>For Put:</w:t>
      </w:r>
    </w:p>
    <w:p w:rsidR="00530980" w:rsidRDefault="00530980" w:rsidP="004C0BA8">
      <w:pPr>
        <w:ind w:left="360"/>
        <w:jc w:val="both"/>
        <w:rPr>
          <w:rFonts w:ascii="Arial" w:hAnsi="Arial" w:cs="Arial"/>
          <w:sz w:val="20"/>
          <w:szCs w:val="20"/>
        </w:rPr>
      </w:pPr>
      <w:r>
        <w:rPr>
          <w:rFonts w:ascii="Arial" w:hAnsi="Arial" w:cs="Arial"/>
          <w:sz w:val="20"/>
          <w:szCs w:val="20"/>
        </w:rPr>
        <w:tab/>
        <w:t xml:space="preserve">    90$ call;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110$ put (Strike price)</w:t>
      </w:r>
    </w:p>
    <w:p w:rsidR="00530980" w:rsidRDefault="00530980" w:rsidP="004C0BA8">
      <w:pPr>
        <w:ind w:left="360"/>
        <w:jc w:val="both"/>
        <w:rPr>
          <w:rFonts w:ascii="Arial" w:hAnsi="Arial" w:cs="Arial"/>
          <w:sz w:val="20"/>
          <w:szCs w:val="20"/>
        </w:rPr>
      </w:pPr>
      <w:r>
        <w:rPr>
          <w:rFonts w:ascii="Arial" w:hAnsi="Arial" w:cs="Arial"/>
          <w:sz w:val="20"/>
          <w:szCs w:val="20"/>
        </w:rPr>
        <w:tab/>
        <w:t xml:space="preserve">    Buy = 12.3$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Buy = 10</w:t>
      </w:r>
    </w:p>
    <w:p w:rsidR="00530980" w:rsidRDefault="00530980" w:rsidP="004C0BA8">
      <w:pPr>
        <w:ind w:left="360"/>
        <w:jc w:val="both"/>
        <w:rPr>
          <w:rFonts w:ascii="Arial" w:hAnsi="Arial" w:cs="Arial"/>
          <w:sz w:val="20"/>
          <w:szCs w:val="20"/>
        </w:rPr>
      </w:pPr>
      <w:r>
        <w:rPr>
          <w:rFonts w:ascii="Arial" w:hAnsi="Arial" w:cs="Arial"/>
          <w:sz w:val="20"/>
          <w:szCs w:val="20"/>
        </w:rPr>
        <w:tab/>
        <w:t xml:space="preserve">    Sell= 10$</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Entry price = 12.05$</w:t>
      </w:r>
    </w:p>
    <w:p w:rsidR="005E58B6" w:rsidRDefault="00530980" w:rsidP="00AA1B67">
      <w:pPr>
        <w:jc w:val="both"/>
        <w:rPr>
          <w:rFonts w:ascii="Arial" w:hAnsi="Arial" w:cs="Arial"/>
          <w:sz w:val="20"/>
          <w:szCs w:val="20"/>
        </w:rPr>
      </w:pPr>
      <w:r>
        <w:rPr>
          <w:rFonts w:ascii="Arial" w:hAnsi="Arial" w:cs="Arial"/>
          <w:sz w:val="20"/>
          <w:szCs w:val="20"/>
        </w:rPr>
        <w:tab/>
        <w:t xml:space="preserve">    Here we effectively make a loss of 2.3$</w:t>
      </w:r>
      <w:r>
        <w:rPr>
          <w:rFonts w:ascii="Arial" w:hAnsi="Arial" w:cs="Arial"/>
          <w:sz w:val="20"/>
          <w:szCs w:val="20"/>
        </w:rPr>
        <w:tab/>
      </w:r>
      <w:r>
        <w:rPr>
          <w:rFonts w:ascii="Arial" w:hAnsi="Arial" w:cs="Arial"/>
          <w:sz w:val="20"/>
          <w:szCs w:val="20"/>
        </w:rPr>
        <w:tab/>
        <w:t>Exit price = +2.05$</w:t>
      </w:r>
    </w:p>
    <w:p w:rsidR="00AA1B67" w:rsidRDefault="00D8156E" w:rsidP="00AA1B67">
      <w:pPr>
        <w:jc w:val="both"/>
        <w:rPr>
          <w:rFonts w:ascii="Arial" w:hAnsi="Arial" w:cs="Arial"/>
          <w:sz w:val="20"/>
          <w:szCs w:val="20"/>
        </w:rPr>
      </w:pPr>
      <w:r>
        <w:rPr>
          <w:rFonts w:ascii="Arial" w:hAnsi="Arial" w:cs="Arial"/>
          <w:sz w:val="20"/>
          <w:szCs w:val="20"/>
        </w:rPr>
        <w:tab/>
        <w:t xml:space="preserve">    Net Loss = 0.25$ </w:t>
      </w:r>
    </w:p>
    <w:p w:rsidR="005E58B6" w:rsidRDefault="005E58B6" w:rsidP="00AA1B67">
      <w:pPr>
        <w:jc w:val="both"/>
        <w:rPr>
          <w:rFonts w:ascii="Arial" w:hAnsi="Arial" w:cs="Arial"/>
          <w:sz w:val="20"/>
          <w:szCs w:val="20"/>
        </w:rPr>
      </w:pPr>
      <w:bookmarkStart w:id="0" w:name="_GoBack"/>
      <w:bookmarkEnd w:id="0"/>
    </w:p>
    <w:p w:rsidR="005E58B6" w:rsidRDefault="005E58B6" w:rsidP="00AA1B67">
      <w:pPr>
        <w:jc w:val="both"/>
        <w:rPr>
          <w:rFonts w:ascii="Arial" w:hAnsi="Arial" w:cs="Arial"/>
          <w:sz w:val="20"/>
          <w:szCs w:val="20"/>
        </w:rPr>
      </w:pPr>
    </w:p>
    <w:p w:rsidR="005E58B6" w:rsidRDefault="005E58B6" w:rsidP="00AA1B67">
      <w:pPr>
        <w:jc w:val="both"/>
        <w:rPr>
          <w:rFonts w:ascii="Arial" w:hAnsi="Arial" w:cs="Arial"/>
          <w:sz w:val="20"/>
          <w:szCs w:val="20"/>
        </w:rPr>
      </w:pPr>
    </w:p>
    <w:p w:rsidR="00AA1B67"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out-of-the-money calls and long out-of-the-money puts for a stock trading at $100, as shown in the following table:</w:t>
      </w:r>
    </w:p>
    <w:p w:rsidR="00AA1B67" w:rsidRPr="00AA1B67" w:rsidRDefault="00AA1B67" w:rsidP="00AA1B67">
      <w:pPr>
        <w:pStyle w:val="ListParagraph"/>
        <w:jc w:val="both"/>
        <w:rPr>
          <w:rFonts w:ascii="Arial" w:hAnsi="Arial" w:cs="Arial"/>
          <w:sz w:val="20"/>
          <w:szCs w:val="20"/>
        </w:rPr>
      </w:pPr>
    </w:p>
    <w:p w:rsidR="00AA1B67" w:rsidRDefault="00AA1B67" w:rsidP="00051560">
      <w:pPr>
        <w:jc w:val="both"/>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4675"/>
        <w:gridCol w:w="4675"/>
      </w:tblGrid>
      <w:tr w:rsidR="00AA1B67" w:rsidTr="00AA1B67">
        <w:tc>
          <w:tcPr>
            <w:tcW w:w="4675" w:type="dxa"/>
          </w:tcPr>
          <w:p w:rsidR="00AA1B67" w:rsidRPr="00AA1B67" w:rsidRDefault="00AA1B67" w:rsidP="00051560">
            <w:pPr>
              <w:jc w:val="both"/>
              <w:rPr>
                <w:rFonts w:ascii="Arial" w:hAnsi="Arial" w:cs="Arial"/>
                <w:b/>
                <w:sz w:val="20"/>
                <w:szCs w:val="20"/>
              </w:rPr>
            </w:pPr>
            <w:r>
              <w:rPr>
                <w:rFonts w:ascii="Arial" w:hAnsi="Arial" w:cs="Arial"/>
                <w:b/>
                <w:sz w:val="20"/>
                <w:szCs w:val="20"/>
              </w:rPr>
              <w:t>Stock Price</w:t>
            </w:r>
          </w:p>
        </w:tc>
        <w:tc>
          <w:tcPr>
            <w:tcW w:w="4675" w:type="dxa"/>
          </w:tcPr>
          <w:p w:rsidR="00AA1B67" w:rsidRDefault="00AA1B67" w:rsidP="00051560">
            <w:pPr>
              <w:jc w:val="both"/>
              <w:rPr>
                <w:rFonts w:ascii="Arial" w:hAnsi="Arial" w:cs="Arial"/>
                <w:b/>
                <w:sz w:val="20"/>
                <w:szCs w:val="20"/>
              </w:rPr>
            </w:pPr>
            <w:r>
              <w:rPr>
                <w:rFonts w:ascii="Arial" w:hAnsi="Arial" w:cs="Arial"/>
                <w:b/>
                <w:sz w:val="20"/>
                <w:szCs w:val="20"/>
              </w:rPr>
              <w:t>$100</w:t>
            </w:r>
          </w:p>
          <w:p w:rsidR="00AA1B67" w:rsidRPr="00AA1B67" w:rsidRDefault="00AA1B67" w:rsidP="00051560">
            <w:pPr>
              <w:jc w:val="both"/>
              <w:rPr>
                <w:rFonts w:ascii="Arial" w:hAnsi="Arial" w:cs="Arial"/>
                <w:b/>
                <w:sz w:val="20"/>
                <w:szCs w:val="20"/>
              </w:rPr>
            </w:pP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t>$110 call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0.30</w:t>
            </w: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lastRenderedPageBreak/>
              <w:t>$90 put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-0.21</w:t>
            </w:r>
          </w:p>
        </w:tc>
      </w:tr>
    </w:tbl>
    <w:p w:rsidR="00AA1B67" w:rsidRDefault="00AA1B67" w:rsidP="00AA1B67">
      <w:pPr>
        <w:jc w:val="both"/>
        <w:rPr>
          <w:rFonts w:ascii="Arial" w:hAnsi="Arial" w:cs="Arial"/>
          <w:sz w:val="20"/>
          <w:szCs w:val="20"/>
        </w:rPr>
      </w:pPr>
    </w:p>
    <w:p w:rsidR="00051560" w:rsidRPr="00AA1B67" w:rsidRDefault="00AA1B67" w:rsidP="00AA1B67">
      <w:pPr>
        <w:ind w:left="360"/>
        <w:jc w:val="both"/>
        <w:rPr>
          <w:rFonts w:ascii="Arial" w:hAnsi="Arial" w:cs="Arial"/>
          <w:sz w:val="20"/>
          <w:szCs w:val="20"/>
        </w:rPr>
      </w:pPr>
      <w:r w:rsidRPr="00AA1B67">
        <w:rPr>
          <w:rFonts w:ascii="Arial" w:hAnsi="Arial" w:cs="Arial"/>
          <w:sz w:val="20"/>
          <w:szCs w:val="20"/>
        </w:rPr>
        <w:t>What will the delta of each side be if the stock remains at $100 until expiration? What will the options be worth?</w:t>
      </w:r>
    </w:p>
    <w:p w:rsidR="00AA1B67" w:rsidRDefault="00366871" w:rsidP="00AA1B67">
      <w:pPr>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Ans</w:t>
      </w:r>
      <w:proofErr w:type="spellEnd"/>
      <w:r>
        <w:rPr>
          <w:rFonts w:ascii="Arial" w:hAnsi="Arial" w:cs="Arial"/>
          <w:sz w:val="20"/>
          <w:szCs w:val="20"/>
        </w:rPr>
        <w:t xml:space="preserve"> – The delta would be 0 at expiration. Both options would also be 0. </w:t>
      </w:r>
    </w:p>
    <w:p w:rsidR="00AA1B67" w:rsidRPr="005E58B6" w:rsidRDefault="00AA1B67" w:rsidP="005E58B6">
      <w:pPr>
        <w:jc w:val="both"/>
        <w:rPr>
          <w:rFonts w:ascii="Arial" w:hAnsi="Arial" w:cs="Arial"/>
          <w:sz w:val="20"/>
          <w:szCs w:val="20"/>
        </w:rPr>
      </w:pPr>
    </w:p>
    <w:p w:rsidR="00051560"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Over what range of stock prices will the loss at expiration be 100%?</w:t>
      </w:r>
    </w:p>
    <w:p w:rsidR="00AA1B67" w:rsidRDefault="00366871" w:rsidP="003668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3D22B5" w:rsidRDefault="0053558F" w:rsidP="003D22B5">
      <w:pPr>
        <w:pStyle w:val="ListParagraph"/>
        <w:numPr>
          <w:ilvl w:val="0"/>
          <w:numId w:val="3"/>
        </w:numPr>
        <w:jc w:val="both"/>
        <w:rPr>
          <w:rFonts w:ascii="Arial" w:hAnsi="Arial" w:cs="Arial"/>
          <w:sz w:val="20"/>
          <w:szCs w:val="20"/>
        </w:rPr>
      </w:pPr>
      <w:r>
        <w:rPr>
          <w:rFonts w:ascii="Arial" w:hAnsi="Arial" w:cs="Arial"/>
          <w:sz w:val="20"/>
          <w:szCs w:val="20"/>
        </w:rPr>
        <w:t>Assume that the call in Q23</w:t>
      </w:r>
      <w:r w:rsidR="003D22B5">
        <w:rPr>
          <w:rFonts w:ascii="Arial" w:hAnsi="Arial" w:cs="Arial"/>
          <w:sz w:val="20"/>
          <w:szCs w:val="20"/>
        </w:rPr>
        <w:t xml:space="preserve"> cost $2.56 and the put costs $1.86. At expiration, what underlying stock prices are break-even points for the trade? Is any collateral required for this position?</w:t>
      </w:r>
    </w:p>
    <w:p w:rsidR="003D22B5" w:rsidRDefault="00366871" w:rsidP="003668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Assume that the t</w:t>
      </w:r>
      <w:r w:rsidR="0053558F">
        <w:rPr>
          <w:rFonts w:ascii="Arial" w:hAnsi="Arial" w:cs="Arial"/>
          <w:sz w:val="20"/>
          <w:szCs w:val="20"/>
        </w:rPr>
        <w:t>rade originally described in Q23</w:t>
      </w:r>
      <w:r>
        <w:rPr>
          <w:rFonts w:ascii="Arial" w:hAnsi="Arial" w:cs="Arial"/>
          <w:sz w:val="20"/>
          <w:szCs w:val="20"/>
        </w:rPr>
        <w:t xml:space="preserve"> decays at $0.00 with the stock at $100 and 1 day left before expiration. An unsubstantial rumor surfaces that the stock in question might be acquired, and implied volatility soars to very high levels. Is there a level of implied volatility that could restore the price of each option to its original value despite being $10 out-of-the money with only 1 day left? Would put and call deltas also be restored?</w:t>
      </w:r>
    </w:p>
    <w:p w:rsidR="003D22B5" w:rsidRDefault="00366871" w:rsidP="003668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AA1B67"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 xml:space="preserve">Which of the following call </w:t>
      </w:r>
      <w:r w:rsidR="00DF0445">
        <w:rPr>
          <w:rFonts w:ascii="Arial" w:hAnsi="Arial" w:cs="Arial"/>
          <w:sz w:val="20"/>
          <w:szCs w:val="20"/>
        </w:rPr>
        <w:t>options suffers the greatest time decay (highest theta)?</w:t>
      </w:r>
    </w:p>
    <w:p w:rsidR="00DF0445" w:rsidRDefault="00DF0445" w:rsidP="00DF0445">
      <w:pPr>
        <w:jc w:val="both"/>
        <w:rPr>
          <w:rFonts w:ascii="Arial" w:hAnsi="Arial" w:cs="Arial"/>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F0445" w:rsidTr="00DF0445">
        <w:tc>
          <w:tcPr>
            <w:tcW w:w="1870" w:type="dxa"/>
          </w:tcPr>
          <w:p w:rsidR="00DF0445" w:rsidRDefault="00DF0445" w:rsidP="00DF0445">
            <w:pPr>
              <w:jc w:val="both"/>
              <w:rPr>
                <w:rFonts w:ascii="Arial" w:hAnsi="Arial" w:cs="Arial"/>
                <w:b/>
                <w:sz w:val="20"/>
                <w:szCs w:val="20"/>
              </w:rPr>
            </w:pPr>
            <w:r>
              <w:rPr>
                <w:rFonts w:ascii="Arial" w:hAnsi="Arial" w:cs="Arial"/>
                <w:b/>
                <w:sz w:val="20"/>
                <w:szCs w:val="20"/>
              </w:rPr>
              <w:t>Stock Price ($)</w:t>
            </w:r>
          </w:p>
          <w:p w:rsidR="00DF0445" w:rsidRPr="00DF0445" w:rsidRDefault="00DF0445" w:rsidP="00DF0445">
            <w:pPr>
              <w:jc w:val="both"/>
              <w:rPr>
                <w:rFonts w:ascii="Arial" w:hAnsi="Arial" w:cs="Arial"/>
                <w:b/>
                <w:sz w:val="20"/>
                <w:szCs w:val="20"/>
              </w:rPr>
            </w:pP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Strike</w:t>
            </w:r>
          </w:p>
        </w:tc>
        <w:tc>
          <w:tcPr>
            <w:tcW w:w="1870" w:type="dxa"/>
          </w:tcPr>
          <w:p w:rsidR="00DF0445" w:rsidRDefault="00DF0445" w:rsidP="00DF0445">
            <w:pPr>
              <w:jc w:val="both"/>
              <w:rPr>
                <w:rFonts w:ascii="Arial" w:hAnsi="Arial" w:cs="Arial"/>
                <w:b/>
                <w:sz w:val="20"/>
                <w:szCs w:val="20"/>
              </w:rPr>
            </w:pPr>
            <w:r>
              <w:rPr>
                <w:rFonts w:ascii="Arial" w:hAnsi="Arial" w:cs="Arial"/>
                <w:b/>
                <w:sz w:val="20"/>
                <w:szCs w:val="20"/>
              </w:rPr>
              <w:t xml:space="preserve">Days    </w:t>
            </w:r>
          </w:p>
          <w:p w:rsidR="00DF0445" w:rsidRDefault="00DF0445" w:rsidP="00DF0445">
            <w:pPr>
              <w:jc w:val="both"/>
              <w:rPr>
                <w:rFonts w:ascii="Arial" w:hAnsi="Arial" w:cs="Arial"/>
                <w:b/>
                <w:sz w:val="20"/>
                <w:szCs w:val="20"/>
              </w:rPr>
            </w:pPr>
            <w:r>
              <w:rPr>
                <w:rFonts w:ascii="Arial" w:hAnsi="Arial" w:cs="Arial"/>
                <w:b/>
                <w:sz w:val="20"/>
                <w:szCs w:val="20"/>
              </w:rPr>
              <w:t>Remaining</w:t>
            </w:r>
          </w:p>
          <w:p w:rsidR="00DF0445" w:rsidRPr="00DF0445" w:rsidRDefault="00DF0445" w:rsidP="00DF0445">
            <w:pPr>
              <w:jc w:val="both"/>
              <w:rPr>
                <w:rFonts w:ascii="Arial" w:hAnsi="Arial" w:cs="Arial"/>
                <w:b/>
                <w:sz w:val="20"/>
                <w:szCs w:val="20"/>
              </w:rPr>
            </w:pPr>
            <w:r>
              <w:rPr>
                <w:rFonts w:ascii="Arial" w:hAnsi="Arial" w:cs="Arial"/>
                <w:b/>
                <w:sz w:val="20"/>
                <w:szCs w:val="20"/>
              </w:rPr>
              <w:t xml:space="preserve">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Call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 xml:space="preserve">Volatility </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t>95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70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4.84</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1.90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bl>
    <w:p w:rsidR="00DF0445" w:rsidRPr="00DF0445" w:rsidRDefault="00DF0445" w:rsidP="00DF0445">
      <w:pPr>
        <w:jc w:val="both"/>
        <w:rPr>
          <w:rFonts w:ascii="Arial" w:hAnsi="Arial" w:cs="Arial"/>
          <w:sz w:val="20"/>
          <w:szCs w:val="20"/>
        </w:rPr>
      </w:pPr>
    </w:p>
    <w:p w:rsidR="00AA1B67" w:rsidRPr="00AA1B67" w:rsidRDefault="00AA1B67" w:rsidP="00AA1B67">
      <w:pPr>
        <w:jc w:val="both"/>
        <w:rPr>
          <w:rFonts w:ascii="Arial" w:hAnsi="Arial" w:cs="Arial"/>
          <w:sz w:val="20"/>
          <w:szCs w:val="20"/>
        </w:rPr>
      </w:pPr>
    </w:p>
    <w:p w:rsidR="00051560" w:rsidRDefault="00AB4597" w:rsidP="00051560">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Ans</w:t>
      </w:r>
      <w:proofErr w:type="spellEnd"/>
      <w:r>
        <w:rPr>
          <w:rFonts w:ascii="Arial" w:hAnsi="Arial" w:cs="Arial"/>
          <w:sz w:val="20"/>
          <w:szCs w:val="20"/>
        </w:rPr>
        <w:t xml:space="preserve"> – Second entry suffers much higher time decay. </w:t>
      </w:r>
    </w:p>
    <w:p w:rsidR="004C0BA8" w:rsidRDefault="004C0BA8" w:rsidP="00051560">
      <w:pPr>
        <w:jc w:val="both"/>
        <w:rPr>
          <w:rFonts w:ascii="Arial" w:hAnsi="Arial" w:cs="Arial"/>
          <w:sz w:val="20"/>
          <w:szCs w:val="20"/>
        </w:rPr>
      </w:pPr>
      <w:r>
        <w:rPr>
          <w:rFonts w:ascii="Arial" w:hAnsi="Arial" w:cs="Arial"/>
          <w:sz w:val="20"/>
          <w:szCs w:val="20"/>
        </w:rPr>
        <w:tab/>
        <w:t xml:space="preserve">(Theta value for first </w:t>
      </w:r>
      <w:proofErr w:type="gramStart"/>
      <w:r>
        <w:rPr>
          <w:rFonts w:ascii="Arial" w:hAnsi="Arial" w:cs="Arial"/>
          <w:sz w:val="20"/>
          <w:szCs w:val="20"/>
        </w:rPr>
        <w:t>entry :</w:t>
      </w:r>
      <w:proofErr w:type="gramEnd"/>
      <w:r>
        <w:rPr>
          <w:rFonts w:ascii="Arial" w:hAnsi="Arial" w:cs="Arial"/>
          <w:sz w:val="20"/>
          <w:szCs w:val="20"/>
        </w:rPr>
        <w:t xml:space="preserve"> -18.38, second entry : -70.05</w:t>
      </w: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Given the trading price of a call option, can the fair value of the put at the same strike price be determined? What information is needed?</w:t>
      </w:r>
    </w:p>
    <w:p w:rsidR="00DF0445" w:rsidRDefault="004C0BA8" w:rsidP="004C0BA8">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Yes, using the Greeks calculator.</w:t>
      </w:r>
    </w:p>
    <w:p w:rsidR="00DF0445" w:rsidRDefault="00DF0445"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Suppose you were to discover a mispriced set of options for which the call was relatively more expensive than the put. Is there a way to exploit this situation?</w:t>
      </w:r>
    </w:p>
    <w:p w:rsidR="00DF0445" w:rsidRDefault="004C0BA8" w:rsidP="004C0BA8">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w:t>
      </w:r>
    </w:p>
    <w:p w:rsidR="00DF0445" w:rsidRDefault="00DF0445" w:rsidP="004C0BA8">
      <w:pPr>
        <w:ind w:left="360"/>
        <w:jc w:val="both"/>
        <w:rPr>
          <w:rFonts w:ascii="Arial" w:hAnsi="Arial" w:cs="Arial"/>
          <w:sz w:val="20"/>
          <w:szCs w:val="20"/>
        </w:rPr>
      </w:pPr>
    </w:p>
    <w:p w:rsidR="005E58B6" w:rsidRDefault="005E58B6"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What is the primary difference between European and American style options?</w:t>
      </w:r>
    </w:p>
    <w:p w:rsidR="00F81B6A" w:rsidRDefault="00230271" w:rsidP="00230271">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In American, we can exercise the trade operation before the expiry date but in European system, we can exercise the trade only on the expired date.</w:t>
      </w:r>
    </w:p>
    <w:p w:rsidR="00DE6797" w:rsidRDefault="00DE6797" w:rsidP="00DE6797">
      <w:pPr>
        <w:jc w:val="both"/>
        <w:rPr>
          <w:rFonts w:ascii="Arial" w:hAnsi="Arial" w:cs="Arial"/>
          <w:sz w:val="20"/>
          <w:szCs w:val="20"/>
        </w:rPr>
      </w:pPr>
    </w:p>
    <w:p w:rsidR="00DE6797"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For a $100 strike price call with 2 days left before expiration, what stock price would result in the largest time decay (most negative theta)?</w:t>
      </w:r>
    </w:p>
    <w:p w:rsidR="00F81B6A" w:rsidRDefault="004C0BA8" w:rsidP="004C0BA8">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100$ because thet</w:t>
      </w:r>
      <w:r w:rsidR="00CC3CD5">
        <w:rPr>
          <w:rFonts w:ascii="Arial" w:hAnsi="Arial" w:cs="Arial"/>
          <w:sz w:val="20"/>
          <w:szCs w:val="20"/>
        </w:rPr>
        <w:t>a would be highest at the money (-109</w:t>
      </w:r>
      <w:proofErr w:type="gramStart"/>
      <w:r w:rsidR="00CC3CD5">
        <w:rPr>
          <w:rFonts w:ascii="Arial" w:hAnsi="Arial" w:cs="Arial"/>
          <w:sz w:val="20"/>
          <w:szCs w:val="20"/>
        </w:rPr>
        <w:t>..</w:t>
      </w:r>
      <w:proofErr w:type="gramEnd"/>
    </w:p>
    <w:p w:rsidR="005E58B6" w:rsidRDefault="005E58B6" w:rsidP="00051560">
      <w:pPr>
        <w:jc w:val="both"/>
        <w:rPr>
          <w:rFonts w:ascii="Arial" w:hAnsi="Arial" w:cs="Arial"/>
          <w:sz w:val="20"/>
          <w:szCs w:val="20"/>
        </w:rPr>
      </w:pPr>
    </w:p>
    <w:p w:rsidR="00F81B6A" w:rsidRPr="00AC15F4"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Is i</w:t>
      </w:r>
      <w:r w:rsidR="00AC15F4">
        <w:rPr>
          <w:rFonts w:ascii="Arial" w:hAnsi="Arial" w:cs="Arial"/>
          <w:sz w:val="20"/>
          <w:szCs w:val="20"/>
        </w:rPr>
        <w:t>t possible for the price of a ca</w:t>
      </w:r>
      <w:r>
        <w:rPr>
          <w:rFonts w:ascii="Arial" w:hAnsi="Arial" w:cs="Arial"/>
          <w:sz w:val="20"/>
          <w:szCs w:val="20"/>
        </w:rPr>
        <w:t xml:space="preserve">ll to rise or remain the same when the </w:t>
      </w:r>
      <w:r w:rsidR="00AC15F4">
        <w:rPr>
          <w:rFonts w:ascii="Arial" w:hAnsi="Arial" w:cs="Arial"/>
          <w:sz w:val="20"/>
          <w:szCs w:val="20"/>
        </w:rPr>
        <w:t>underlying stock or index falls?</w:t>
      </w:r>
    </w:p>
    <w:p w:rsidR="00F81B6A" w:rsidRDefault="00AB4597" w:rsidP="00AB4597">
      <w:pPr>
        <w:ind w:left="360"/>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 Yes, because the volatility tends to rise when prices fall.</w:t>
      </w: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B46F9F" w:rsidP="00F81B6A">
      <w:pPr>
        <w:jc w:val="both"/>
        <w:rPr>
          <w:rFonts w:ascii="Arial" w:hAnsi="Arial" w:cs="Arial"/>
          <w:sz w:val="20"/>
          <w:szCs w:val="20"/>
        </w:rPr>
      </w:pPr>
      <w:r>
        <w:rPr>
          <w:rFonts w:ascii="Arial" w:hAnsi="Arial" w:cs="Arial"/>
          <w:sz w:val="20"/>
          <w:szCs w:val="20"/>
        </w:rPr>
        <w:lastRenderedPageBreak/>
        <w:t xml:space="preserve"> </w:t>
      </w:r>
    </w:p>
    <w:p w:rsidR="00051560" w:rsidRPr="00F81B6A" w:rsidRDefault="00051560" w:rsidP="00F81B6A">
      <w:pPr>
        <w:jc w:val="both"/>
        <w:rPr>
          <w:rFonts w:ascii="Arial" w:hAnsi="Arial" w:cs="Arial"/>
          <w:sz w:val="20"/>
          <w:szCs w:val="20"/>
        </w:rPr>
      </w:pPr>
      <w:r w:rsidRPr="00F81B6A">
        <w:rPr>
          <w:rFonts w:ascii="Arial" w:hAnsi="Arial" w:cs="Arial"/>
          <w:sz w:val="20"/>
          <w:szCs w:val="20"/>
        </w:rPr>
        <w:tab/>
        <w:t xml:space="preserve"> </w:t>
      </w:r>
    </w:p>
    <w:sectPr w:rsidR="00051560" w:rsidRPr="00F8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D33"/>
    <w:multiLevelType w:val="hybridMultilevel"/>
    <w:tmpl w:val="4EE6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285A"/>
    <w:multiLevelType w:val="hybridMultilevel"/>
    <w:tmpl w:val="6AA2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03539"/>
    <w:multiLevelType w:val="hybridMultilevel"/>
    <w:tmpl w:val="180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34C23"/>
    <w:multiLevelType w:val="hybridMultilevel"/>
    <w:tmpl w:val="259E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F42F6"/>
    <w:multiLevelType w:val="hybridMultilevel"/>
    <w:tmpl w:val="3E34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D8F"/>
    <w:multiLevelType w:val="hybridMultilevel"/>
    <w:tmpl w:val="4A0A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C13"/>
    <w:multiLevelType w:val="hybridMultilevel"/>
    <w:tmpl w:val="4FAA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E25"/>
    <w:rsid w:val="00051560"/>
    <w:rsid w:val="00136283"/>
    <w:rsid w:val="00136AC7"/>
    <w:rsid w:val="001977C3"/>
    <w:rsid w:val="00230271"/>
    <w:rsid w:val="002947DC"/>
    <w:rsid w:val="002C2A7C"/>
    <w:rsid w:val="00366871"/>
    <w:rsid w:val="003719F8"/>
    <w:rsid w:val="003D15E6"/>
    <w:rsid w:val="003D22B5"/>
    <w:rsid w:val="003F5095"/>
    <w:rsid w:val="00452E25"/>
    <w:rsid w:val="004A24A6"/>
    <w:rsid w:val="004C0BA8"/>
    <w:rsid w:val="00530980"/>
    <w:rsid w:val="0053558F"/>
    <w:rsid w:val="005E58B6"/>
    <w:rsid w:val="00672820"/>
    <w:rsid w:val="009035D2"/>
    <w:rsid w:val="00A00380"/>
    <w:rsid w:val="00AA1B67"/>
    <w:rsid w:val="00AB4597"/>
    <w:rsid w:val="00AC15F4"/>
    <w:rsid w:val="00B46F9F"/>
    <w:rsid w:val="00C277A1"/>
    <w:rsid w:val="00CC3CD5"/>
    <w:rsid w:val="00CF450F"/>
    <w:rsid w:val="00D646F4"/>
    <w:rsid w:val="00D8156E"/>
    <w:rsid w:val="00DE6797"/>
    <w:rsid w:val="00DF0445"/>
    <w:rsid w:val="00ED48B1"/>
    <w:rsid w:val="00F51459"/>
    <w:rsid w:val="00F81B6A"/>
    <w:rsid w:val="00F8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56DD-7CF8-4F12-A029-2678F6B0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25"/>
    <w:pPr>
      <w:ind w:left="720"/>
      <w:contextualSpacing/>
    </w:pPr>
  </w:style>
  <w:style w:type="table" w:styleId="TableGrid">
    <w:name w:val="Table Grid"/>
    <w:basedOn w:val="TableNormal"/>
    <w:uiPriority w:val="39"/>
    <w:rsid w:val="00452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97CB-6839-4D5F-8786-58F7A04F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Nahar</dc:creator>
  <cp:keywords/>
  <dc:description/>
  <cp:lastModifiedBy>admin</cp:lastModifiedBy>
  <cp:revision>3</cp:revision>
  <dcterms:created xsi:type="dcterms:W3CDTF">2022-05-18T11:51:00Z</dcterms:created>
  <dcterms:modified xsi:type="dcterms:W3CDTF">2022-05-18T12:21:00Z</dcterms:modified>
</cp:coreProperties>
</file>