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Shobha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22, Lakshmi Nagar, Kakinada, Andhra Pradesh – 533001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Swara (Roll Number: 22751A0504)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Shobha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Swara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115000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110000</w:t>
            </w:r>
          </w:p>
        </w:tc>
        <w:tc>
          <w:tcPr>
            <w:tcW w:type="dxa" w:w="1998"/>
          </w:tcPr>
          <w:p>
            <w:r>
              <w:t>50000</w:t>
            </w:r>
          </w:p>
        </w:tc>
        <w:tc>
          <w:tcPr>
            <w:tcW w:type="dxa" w:w="2398"/>
          </w:tcPr>
          <w:p>
            <w:r>
              <w:t>60000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110000</w:t>
            </w:r>
          </w:p>
        </w:tc>
        <w:tc>
          <w:tcPr>
            <w:tcW w:type="dxa" w:w="1998"/>
          </w:tcPr>
          <w:p>
            <w:r>
              <w:t>85000</w:t>
            </w:r>
          </w:p>
        </w:tc>
        <w:tc>
          <w:tcPr>
            <w:tcW w:type="dxa" w:w="2398"/>
          </w:tcPr>
          <w:p>
            <w:r>
              <w:t>25000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110000</w:t>
            </w:r>
          </w:p>
        </w:tc>
        <w:tc>
          <w:tcPr>
            <w:tcW w:type="dxa" w:w="1998"/>
          </w:tcPr>
          <w:p>
            <w:r>
              <w:t>80000</w:t>
            </w:r>
          </w:p>
        </w:tc>
        <w:tc>
          <w:tcPr>
            <w:tcW w:type="dxa" w:w="2398"/>
          </w:tcPr>
          <w:p>
            <w:r>
              <w:t>30000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