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CED90" w14:textId="77777777" w:rsidR="00F87751" w:rsidRDefault="006D69CF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  <w:b/>
          <w:sz w:val="28"/>
          <w:szCs w:val="28"/>
        </w:rPr>
        <w:t>Business Model Canvas Model Answer</w:t>
      </w:r>
    </w:p>
    <w:p w14:paraId="17D2874E" w14:textId="77777777" w:rsidR="00F87751" w:rsidRDefault="00F87751">
      <w:pPr>
        <w:rPr>
          <w:rFonts w:ascii="Poppins" w:eastAsia="Poppins" w:hAnsi="Poppins" w:cs="Poppins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90"/>
        <w:gridCol w:w="5610"/>
      </w:tblGrid>
      <w:tr w:rsidR="00F87751" w14:paraId="7B55D1AF" w14:textId="77777777">
        <w:tc>
          <w:tcPr>
            <w:tcW w:w="339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D7496" w14:textId="77777777" w:rsidR="00F87751" w:rsidRDefault="006D69CF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Key Partnerships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E4946" w14:textId="77777777" w:rsidR="00F87751" w:rsidRDefault="006D69CF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Identify and leverage key partners to expand the reach and capabilities of the firm:</w:t>
            </w:r>
          </w:p>
          <w:p w14:paraId="069DF7C6" w14:textId="77777777" w:rsidR="00F87751" w:rsidRDefault="006D69CF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Legal tech providers for innovative software and solutions.</w:t>
            </w:r>
          </w:p>
          <w:p w14:paraId="75371C5A" w14:textId="77777777" w:rsidR="00F87751" w:rsidRDefault="006D69CF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Other law firms with complementary expertise, to offer a broader range of services.</w:t>
            </w:r>
          </w:p>
          <w:p w14:paraId="5E479617" w14:textId="77777777" w:rsidR="00F87751" w:rsidRDefault="006D69CF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Industry associations, professional bodies, or influencers to promote new services and reach a wider audience.</w:t>
            </w:r>
          </w:p>
        </w:tc>
      </w:tr>
      <w:tr w:rsidR="00F87751" w14:paraId="4D5FF918" w14:textId="77777777">
        <w:tc>
          <w:tcPr>
            <w:tcW w:w="339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A24E8" w14:textId="77777777" w:rsidR="00F87751" w:rsidRDefault="006D69CF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Key Activities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69558" w14:textId="77777777" w:rsidR="00F87751" w:rsidRDefault="006D69CF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Identify key activities to support the new business model and streamline existing ones:</w:t>
            </w:r>
          </w:p>
          <w:p w14:paraId="0DDC5299" w14:textId="77777777" w:rsidR="00F87751" w:rsidRDefault="006D69CF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Developing and maintaining legal technology platforms.</w:t>
            </w:r>
          </w:p>
          <w:p w14:paraId="58597459" w14:textId="77777777" w:rsidR="00F87751" w:rsidRDefault="006D69CF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Marketing and sales activities for new legal products or services.</w:t>
            </w:r>
          </w:p>
          <w:p w14:paraId="7AD16015" w14:textId="77777777" w:rsidR="00F87751" w:rsidRDefault="006D69CF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Data analysis and reporting to track performance and identify areas for improvement.</w:t>
            </w:r>
          </w:p>
        </w:tc>
      </w:tr>
      <w:tr w:rsidR="00F87751" w14:paraId="0F3852B3" w14:textId="77777777">
        <w:tc>
          <w:tcPr>
            <w:tcW w:w="339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3E41C" w14:textId="77777777" w:rsidR="00F87751" w:rsidRDefault="006D69CF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Key Resources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2F092" w14:textId="77777777" w:rsidR="00F87751" w:rsidRDefault="006D69CF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Identify and acquire the necessary resources to support the new business model, including:</w:t>
            </w:r>
          </w:p>
          <w:p w14:paraId="65C3E82E" w14:textId="77777777" w:rsidR="00F87751" w:rsidRDefault="006D69CF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Legal tech specialists or IT professionals to implement and manage digital solutions.</w:t>
            </w:r>
          </w:p>
          <w:p w14:paraId="27AF1011" w14:textId="77777777" w:rsidR="00F87751" w:rsidRDefault="006D69CF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New software and digital tools for practice management, document automation, and client communication.</w:t>
            </w:r>
          </w:p>
          <w:p w14:paraId="02083079" w14:textId="77777777" w:rsidR="00F87751" w:rsidRDefault="006D69CF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Additional training for existing staff on legal technology and new service delivery models.</w:t>
            </w:r>
          </w:p>
        </w:tc>
      </w:tr>
      <w:tr w:rsidR="00F87751" w14:paraId="76EE71E8" w14:textId="77777777">
        <w:tc>
          <w:tcPr>
            <w:tcW w:w="339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94E1B" w14:textId="77777777" w:rsidR="00F87751" w:rsidRDefault="006D69CF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Value Proposition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651AE" w14:textId="77777777" w:rsidR="00F87751" w:rsidRDefault="006D69CF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Explore new ways to create value for current and potential clients. This could include:</w:t>
            </w:r>
          </w:p>
          <w:p w14:paraId="52383B07" w14:textId="77777777" w:rsidR="00F87751" w:rsidRDefault="006D69C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Offering fixed-fee or subscription-based models for certain services.</w:t>
            </w:r>
          </w:p>
          <w:p w14:paraId="523D6BEF" w14:textId="77777777" w:rsidR="00F87751" w:rsidRDefault="006D69C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Developing legal products like automated document generation or smart contracts.</w:t>
            </w:r>
          </w:p>
          <w:p w14:paraId="19629B59" w14:textId="77777777" w:rsidR="00F87751" w:rsidRDefault="006D69C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Focusing on preventive legal advice and </w:t>
            </w:r>
            <w:r>
              <w:rPr>
                <w:rFonts w:ascii="Poppins" w:eastAsia="Poppins" w:hAnsi="Poppins" w:cs="Poppins"/>
              </w:rPr>
              <w:lastRenderedPageBreak/>
              <w:t>risk management, rather than solely reacting to legal problems.</w:t>
            </w:r>
          </w:p>
        </w:tc>
      </w:tr>
      <w:tr w:rsidR="00F87751" w14:paraId="1F952F93" w14:textId="77777777">
        <w:tc>
          <w:tcPr>
            <w:tcW w:w="339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4C38C" w14:textId="77777777" w:rsidR="00F87751" w:rsidRDefault="006D69CF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lastRenderedPageBreak/>
              <w:t>Customer Relationships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EABD9" w14:textId="77777777" w:rsidR="00F87751" w:rsidRDefault="006D69CF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Design a client relationship strategy that maintains personal touches while leveraging digital tools:</w:t>
            </w:r>
          </w:p>
          <w:p w14:paraId="15B38372" w14:textId="77777777" w:rsidR="00F87751" w:rsidRDefault="006D69C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Implementing a Client Relationship Management (CRM) system to track client interactions and personalise communication.</w:t>
            </w:r>
          </w:p>
          <w:p w14:paraId="22C65733" w14:textId="77777777" w:rsidR="00F87751" w:rsidRDefault="006D69C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Developing tailored communications and educational content for specific client segments.</w:t>
            </w:r>
          </w:p>
          <w:p w14:paraId="2E0C0E81" w14:textId="77777777" w:rsidR="00F87751" w:rsidRDefault="006D69C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Offering virtual consultations and online support alongside traditional methods.</w:t>
            </w:r>
          </w:p>
        </w:tc>
      </w:tr>
      <w:tr w:rsidR="00F87751" w14:paraId="15E1600E" w14:textId="77777777">
        <w:tc>
          <w:tcPr>
            <w:tcW w:w="339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EE388" w14:textId="77777777" w:rsidR="00F87751" w:rsidRDefault="006D69CF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Channels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BBD09" w14:textId="77777777" w:rsidR="00F87751" w:rsidRDefault="006D69CF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Explore and implement new distribution channels, including:</w:t>
            </w:r>
          </w:p>
          <w:p w14:paraId="000FD9F1" w14:textId="77777777" w:rsidR="00F87751" w:rsidRDefault="006D69CF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Developing an online presence through a user-friendly website, blogs, and social media.</w:t>
            </w:r>
          </w:p>
          <w:p w14:paraId="7B289397" w14:textId="77777777" w:rsidR="00F87751" w:rsidRDefault="006D69CF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Utilising online client portals for secure communication and document exchange.</w:t>
            </w:r>
          </w:p>
          <w:p w14:paraId="5EB30C07" w14:textId="77777777" w:rsidR="00F87751" w:rsidRDefault="006D69CF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Partnering with legal tech platforms or aggregators to reach a wider audience.</w:t>
            </w:r>
          </w:p>
        </w:tc>
      </w:tr>
      <w:tr w:rsidR="00F87751" w14:paraId="0C365D6B" w14:textId="77777777">
        <w:tc>
          <w:tcPr>
            <w:tcW w:w="339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2EC811" w14:textId="77777777" w:rsidR="00F87751" w:rsidRDefault="006D69CF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Customer Segments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DD285" w14:textId="77777777" w:rsidR="00F87751" w:rsidRDefault="006D69CF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Identify underserved or emerging client segments. This might involve:</w:t>
            </w:r>
          </w:p>
          <w:p w14:paraId="284227D0" w14:textId="77777777" w:rsidR="00F87751" w:rsidRDefault="006D69CF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Targeting tech-savvy startups or scale-ups in emerging industries.</w:t>
            </w:r>
          </w:p>
          <w:p w14:paraId="0CFE2BD6" w14:textId="77777777" w:rsidR="00F87751" w:rsidRDefault="006D69CF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Focusing on specific demographics, like millennials or younger generations seeking online legal solutions.</w:t>
            </w:r>
          </w:p>
          <w:p w14:paraId="0DE458FB" w14:textId="77777777" w:rsidR="00F87751" w:rsidRDefault="006D69CF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Considering businesses with specific legal needs that could benefit from standardised, digitised services.</w:t>
            </w:r>
          </w:p>
        </w:tc>
      </w:tr>
      <w:tr w:rsidR="00F87751" w14:paraId="116A5B8A" w14:textId="77777777">
        <w:tc>
          <w:tcPr>
            <w:tcW w:w="339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AA893F" w14:textId="77777777" w:rsidR="00F87751" w:rsidRDefault="006D69CF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Cost Structure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FF247" w14:textId="77777777" w:rsidR="00F87751" w:rsidRDefault="006D69CF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Analyse and optimise the cost structure to support the new business model:</w:t>
            </w:r>
          </w:p>
          <w:p w14:paraId="5CDE7711" w14:textId="77777777" w:rsidR="00F87751" w:rsidRDefault="006D69C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Investing in legal technology to reduce administrative overhead and improve efficiency.</w:t>
            </w:r>
          </w:p>
          <w:p w14:paraId="5D8AA8E1" w14:textId="77777777" w:rsidR="00F87751" w:rsidRDefault="006D69C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lastRenderedPageBreak/>
              <w:t>Exploring new staffing models, like freelance lawyers or virtual assistants.</w:t>
            </w:r>
          </w:p>
          <w:p w14:paraId="2B7DBA8C" w14:textId="77777777" w:rsidR="00F87751" w:rsidRDefault="006D69C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Optimising marketing spend to focus on digital channels and targeted campaigns</w:t>
            </w:r>
          </w:p>
        </w:tc>
      </w:tr>
      <w:tr w:rsidR="00F87751" w14:paraId="1CDCF27A" w14:textId="77777777">
        <w:tc>
          <w:tcPr>
            <w:tcW w:w="339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665F8" w14:textId="77777777" w:rsidR="00F87751" w:rsidRDefault="006D69CF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lastRenderedPageBreak/>
              <w:t>Revenue Streams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2B4B4" w14:textId="77777777" w:rsidR="00F87751" w:rsidRDefault="006D69CF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Explore and implement new revenue generation models, such as:</w:t>
            </w:r>
          </w:p>
          <w:p w14:paraId="6B9B66E2" w14:textId="77777777" w:rsidR="00F87751" w:rsidRDefault="006D69C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Fixed-fee packages for common legal services.</w:t>
            </w:r>
          </w:p>
          <w:p w14:paraId="43C6D1EE" w14:textId="77777777" w:rsidR="00F87751" w:rsidRDefault="006D69C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Subscription models for ongoing legal advice or access to legal resources.</w:t>
            </w:r>
          </w:p>
          <w:p w14:paraId="3D706B9B" w14:textId="77777777" w:rsidR="00F87751" w:rsidRDefault="006D69C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Licensing of legal tech solutions developed in-house or through partnerships.</w:t>
            </w:r>
          </w:p>
        </w:tc>
      </w:tr>
    </w:tbl>
    <w:p w14:paraId="634EEBA3" w14:textId="77777777" w:rsidR="00F87751" w:rsidRDefault="006D69CF"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65B2CAB1" wp14:editId="1716D985">
            <wp:simplePos x="0" y="0"/>
            <wp:positionH relativeFrom="page">
              <wp:posOffset>-2495549</wp:posOffset>
            </wp:positionH>
            <wp:positionV relativeFrom="page">
              <wp:posOffset>7267575</wp:posOffset>
            </wp:positionV>
            <wp:extent cx="4705350" cy="6762750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76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87751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76E19" w14:textId="77777777" w:rsidR="006D69CF" w:rsidRDefault="006D69CF">
      <w:pPr>
        <w:spacing w:line="240" w:lineRule="auto"/>
      </w:pPr>
      <w:r>
        <w:separator/>
      </w:r>
    </w:p>
  </w:endnote>
  <w:endnote w:type="continuationSeparator" w:id="0">
    <w:p w14:paraId="0F7221EC" w14:textId="77777777" w:rsidR="006D69CF" w:rsidRDefault="006D69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1" w:fontKey="{44823455-DE78-463B-A64B-D88D76CA2E8F}"/>
    <w:embedBold r:id="rId2" w:fontKey="{88F4796C-45AD-4C01-83C2-CA352DA32B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07263B2-EDBF-4D4F-A3E4-AE057A3259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69283FC-6A6D-42C0-A4F7-FC148EF119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4F44B" w14:textId="77777777" w:rsidR="00F87751" w:rsidRDefault="006D69CF"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C755CCB" wp14:editId="1D75D268">
          <wp:simplePos x="0" y="0"/>
          <wp:positionH relativeFrom="column">
            <wp:posOffset>2117888</wp:posOffset>
          </wp:positionH>
          <wp:positionV relativeFrom="paragraph">
            <wp:posOffset>-28574</wp:posOffset>
          </wp:positionV>
          <wp:extent cx="1498402" cy="38695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8402" cy="386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49D07" w14:textId="77777777" w:rsidR="006D69CF" w:rsidRDefault="006D69CF">
      <w:pPr>
        <w:spacing w:line="240" w:lineRule="auto"/>
      </w:pPr>
      <w:r>
        <w:separator/>
      </w:r>
    </w:p>
  </w:footnote>
  <w:footnote w:type="continuationSeparator" w:id="0">
    <w:p w14:paraId="6C8BC536" w14:textId="77777777" w:rsidR="006D69CF" w:rsidRDefault="006D69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4140A" w14:textId="77777777" w:rsidR="00F87751" w:rsidRDefault="006D69CF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B2798F5" wp14:editId="2923C626">
          <wp:simplePos x="0" y="0"/>
          <wp:positionH relativeFrom="page">
            <wp:posOffset>6301495</wp:posOffset>
          </wp:positionH>
          <wp:positionV relativeFrom="page">
            <wp:posOffset>-1343024</wp:posOffset>
          </wp:positionV>
          <wp:extent cx="1935738" cy="2786063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5738" cy="27860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48E"/>
    <w:multiLevelType w:val="multilevel"/>
    <w:tmpl w:val="3782E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895644"/>
    <w:multiLevelType w:val="multilevel"/>
    <w:tmpl w:val="84A08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DA7D78"/>
    <w:multiLevelType w:val="multilevel"/>
    <w:tmpl w:val="584CC3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EB4BA6"/>
    <w:multiLevelType w:val="multilevel"/>
    <w:tmpl w:val="B5D41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A505B6"/>
    <w:multiLevelType w:val="multilevel"/>
    <w:tmpl w:val="3CF29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7C4F8D"/>
    <w:multiLevelType w:val="multilevel"/>
    <w:tmpl w:val="4BAEB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867914"/>
    <w:multiLevelType w:val="multilevel"/>
    <w:tmpl w:val="90708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15549D"/>
    <w:multiLevelType w:val="multilevel"/>
    <w:tmpl w:val="9D147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8A4C85"/>
    <w:multiLevelType w:val="multilevel"/>
    <w:tmpl w:val="9614F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8013016">
    <w:abstractNumId w:val="4"/>
  </w:num>
  <w:num w:numId="2" w16cid:durableId="1289816585">
    <w:abstractNumId w:val="2"/>
  </w:num>
  <w:num w:numId="3" w16cid:durableId="139462944">
    <w:abstractNumId w:val="8"/>
  </w:num>
  <w:num w:numId="4" w16cid:durableId="380636731">
    <w:abstractNumId w:val="0"/>
  </w:num>
  <w:num w:numId="5" w16cid:durableId="930893549">
    <w:abstractNumId w:val="7"/>
  </w:num>
  <w:num w:numId="6" w16cid:durableId="255404370">
    <w:abstractNumId w:val="6"/>
  </w:num>
  <w:num w:numId="7" w16cid:durableId="1019088599">
    <w:abstractNumId w:val="3"/>
  </w:num>
  <w:num w:numId="8" w16cid:durableId="1069574844">
    <w:abstractNumId w:val="1"/>
  </w:num>
  <w:num w:numId="9" w16cid:durableId="6243115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751"/>
    <w:rsid w:val="005524E3"/>
    <w:rsid w:val="006D69CF"/>
    <w:rsid w:val="008B55C2"/>
    <w:rsid w:val="00F8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BBE5C1"/>
  <w15:docId w15:val="{AFC9670F-6C8B-46B6-A47A-17005F12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Duncan</dc:creator>
  <cp:lastModifiedBy>Mark Duncan</cp:lastModifiedBy>
  <cp:revision>2</cp:revision>
  <dcterms:created xsi:type="dcterms:W3CDTF">2025-09-16T13:17:00Z</dcterms:created>
  <dcterms:modified xsi:type="dcterms:W3CDTF">2025-09-16T13:17:00Z</dcterms:modified>
</cp:coreProperties>
</file>