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sklearn.datasets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load_breast_cancer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cancer_data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load_breast_cancer()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cancer_data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keys()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dict_keys(['data', 'target', 'target_names', 'DESCR', 'feature_names', 'filename'])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(cancer_data[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'DESCR'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.. _breast_cancer_dataset:</w:t>
        <w:br w:type="textWrapping"/>
        <w:br w:type="textWrapping"/>
        <w:t xml:space="preserve">Breast cancer wisconsin (diagnostic) dataset</w:t>
        <w:br w:type="textWrapping"/>
        <w:t xml:space="preserve">--------------------------------------------</w:t>
        <w:br w:type="textWrapping"/>
        <w:br w:type="textWrapping"/>
        <w:t xml:space="preserve">**Data Set Characteristics:**</w:t>
        <w:br w:type="textWrapping"/>
        <w:br w:type="textWrapping"/>
        <w:t xml:space="preserve">    :Number of Instances: 569</w:t>
        <w:br w:type="textWrapping"/>
        <w:br w:type="textWrapping"/>
        <w:t xml:space="preserve">    :Number of Attributes: 30 numeric, predictive attributes and the class</w:t>
        <w:br w:type="textWrapping"/>
        <w:br w:type="textWrapping"/>
        <w:t xml:space="preserve">    :Attribute Information:</w:t>
        <w:br w:type="textWrapping"/>
        <w:t xml:space="preserve">        - radius (mean of distances from center to points on the perimeter)</w:t>
        <w:br w:type="textWrapping"/>
        <w:t xml:space="preserve">        - texture (standard deviation of gray-scale values)</w:t>
        <w:br w:type="textWrapping"/>
        <w:t xml:space="preserve">        - perimeter</w:t>
        <w:br w:type="textWrapping"/>
        <w:t xml:space="preserve">        - area</w:t>
        <w:br w:type="textWrapping"/>
        <w:t xml:space="preserve">        - smoothness (local variation in radius lengths)</w:t>
        <w:br w:type="textWrapping"/>
        <w:t xml:space="preserve">        - compactness (perimeter^2 / area - 1.0)</w:t>
        <w:br w:type="textWrapping"/>
        <w:t xml:space="preserve">        - concavity (severity of concave portions of the contour)</w:t>
        <w:br w:type="textWrapping"/>
        <w:t xml:space="preserve">        - concave points (number of concave portions of the contour)</w:t>
        <w:br w:type="textWrapping"/>
        <w:t xml:space="preserve">        - symmetry </w:t>
        <w:br w:type="textWrapping"/>
        <w:t xml:space="preserve">        - fractal dimension ("coastline approximation" - 1)</w:t>
        <w:br w:type="textWrapping"/>
        <w:br w:type="textWrapping"/>
        <w:t xml:space="preserve">        The mean, standard error, and "worst" or largest (mean of the three</w:t>
        <w:br w:type="textWrapping"/>
        <w:t xml:space="preserve">        largest values) of these features were computed for each image,</w:t>
        <w:br w:type="textWrapping"/>
        <w:t xml:space="preserve">        resulting in 30 features.  For instance, field 3 is Mean Radius, field</w:t>
        <w:br w:type="textWrapping"/>
        <w:t xml:space="preserve">        13 is Radius SE, field 23 is Worst Radius.</w:t>
        <w:br w:type="textWrapping"/>
        <w:br w:type="textWrapping"/>
        <w:t xml:space="preserve">        - class:</w:t>
        <w:br w:type="textWrapping"/>
        <w:t xml:space="preserve">                - WDBC-Malignant</w:t>
        <w:br w:type="textWrapping"/>
        <w:t xml:space="preserve">                - WDBC-Benign</w:t>
        <w:br w:type="textWrapping"/>
        <w:br w:type="textWrapping"/>
        <w:t xml:space="preserve">    :Summary Statistics:</w:t>
        <w:br w:type="textWrapping"/>
        <w:br w:type="textWrapping"/>
        <w:t xml:space="preserve">    ===================================== ====== ======</w:t>
        <w:br w:type="textWrapping"/>
        <w:t xml:space="preserve">                                           Min    Max</w:t>
        <w:br w:type="textWrapping"/>
        <w:t xml:space="preserve">    ===================================== ====== ======</w:t>
        <w:br w:type="textWrapping"/>
        <w:t xml:space="preserve">    radius (mean):                        6.981  28.11</w:t>
        <w:br w:type="textWrapping"/>
        <w:t xml:space="preserve">    texture (mean):                       9.71   39.28</w:t>
        <w:br w:type="textWrapping"/>
        <w:t xml:space="preserve">    perimeter (mean):                     43.79  188.5</w:t>
        <w:br w:type="textWrapping"/>
        <w:t xml:space="preserve">    area (mean):                          143.5  2501.0</w:t>
        <w:br w:type="textWrapping"/>
        <w:t xml:space="preserve">    smoothness (mean):                    0.053  0.163</w:t>
        <w:br w:type="textWrapping"/>
        <w:t xml:space="preserve">    compactness (mean):                   0.019  0.345</w:t>
        <w:br w:type="textWrapping"/>
        <w:t xml:space="preserve">    concavity (mean):                     0.0    0.427</w:t>
        <w:br w:type="textWrapping"/>
        <w:t xml:space="preserve">    concave points (mean):                0.0    0.201</w:t>
        <w:br w:type="textWrapping"/>
        <w:t xml:space="preserve">    symmetry (mean):                      0.106  0.304</w:t>
        <w:br w:type="textWrapping"/>
        <w:t xml:space="preserve">    fractal dimension (mean):             0.05   0.097</w:t>
        <w:br w:type="textWrapping"/>
        <w:t xml:space="preserve">    radius (standard error):              0.112  2.873</w:t>
        <w:br w:type="textWrapping"/>
        <w:t xml:space="preserve">    texture (standard error):             0.36   4.885</w:t>
        <w:br w:type="textWrapping"/>
        <w:t xml:space="preserve">    perimeter (standard error):           0.757  21.98</w:t>
        <w:br w:type="textWrapping"/>
        <w:t xml:space="preserve">    area (standard error):                6.802  542.2</w:t>
        <w:br w:type="textWrapping"/>
        <w:t xml:space="preserve">    smoothness (standard error):          0.002  0.031</w:t>
        <w:br w:type="textWrapping"/>
        <w:t xml:space="preserve">    compactness (standard error):         0.002  0.135</w:t>
        <w:br w:type="textWrapping"/>
        <w:t xml:space="preserve">    concavity (standard error):           0.0    0.396</w:t>
        <w:br w:type="textWrapping"/>
        <w:t xml:space="preserve">    concave points (standard error):      0.0    0.053</w:t>
        <w:br w:type="textWrapping"/>
        <w:t xml:space="preserve">    symmetry (standard error):            0.008  0.079</w:t>
        <w:br w:type="textWrapping"/>
        <w:t xml:space="preserve">    fractal dimension (standard error):   0.001  0.03</w:t>
        <w:br w:type="textWrapping"/>
        <w:t xml:space="preserve">    radius (worst):                       7.93   36.04</w:t>
        <w:br w:type="textWrapping"/>
        <w:t xml:space="preserve">    texture (worst):                      12.02  49.54</w:t>
        <w:br w:type="textWrapping"/>
        <w:t xml:space="preserve">    perimeter (worst):                    50.41  251.2</w:t>
        <w:br w:type="textWrapping"/>
        <w:t xml:space="preserve">    area (worst):                         185.2  4254.0</w:t>
        <w:br w:type="textWrapping"/>
        <w:t xml:space="preserve">    smoothness (worst):                   0.071  0.223</w:t>
        <w:br w:type="textWrapping"/>
        <w:t xml:space="preserve">    compactness (worst):                  0.027  1.058</w:t>
        <w:br w:type="textWrapping"/>
        <w:t xml:space="preserve">    concavity (worst):                    0.0    1.252</w:t>
        <w:br w:type="textWrapping"/>
        <w:t xml:space="preserve">    concave points (worst):               0.0    0.291</w:t>
        <w:br w:type="textWrapping"/>
        <w:t xml:space="preserve">    symmetry (worst):                     0.156  0.664</w:t>
        <w:br w:type="textWrapping"/>
        <w:t xml:space="preserve">    fractal dimension (worst):            0.055  0.208</w:t>
        <w:br w:type="textWrapping"/>
        <w:t xml:space="preserve">    ===================================== ====== ======</w:t>
        <w:br w:type="textWrapping"/>
        <w:br w:type="textWrapping"/>
        <w:t xml:space="preserve">    :Missing Attribute Values: None</w:t>
        <w:br w:type="textWrapping"/>
        <w:br w:type="textWrapping"/>
        <w:t xml:space="preserve">    :Class Distribution: 212 - Malignant, 357 - Benign</w:t>
        <w:br w:type="textWrapping"/>
        <w:br w:type="textWrapping"/>
        <w:t xml:space="preserve">    :Creator:  Dr. William H. Wolberg, W. Nick Street, Olvi L. Mangasarian</w:t>
        <w:br w:type="textWrapping"/>
        <w:br w:type="textWrapping"/>
        <w:t xml:space="preserve">    :Donor: Nick Street</w:t>
        <w:br w:type="textWrapping"/>
        <w:br w:type="textWrapping"/>
        <w:t xml:space="preserve">    :Date: November, 1995</w:t>
        <w:br w:type="textWrapping"/>
        <w:br w:type="textWrapping"/>
        <w:t xml:space="preserve">This is a copy of UCI ML Breast Cancer Wisconsin (Diagnostic) datasets.</w:t>
        <w:br w:type="textWrapping"/>
        <w:t xml:space="preserve">https://goo.gl/U2Uwz2</w:t>
        <w:br w:type="textWrapping"/>
        <w:br w:type="textWrapping"/>
        <w:t xml:space="preserve">Features are computed from a digitized image of a fine needle</w:t>
        <w:br w:type="textWrapping"/>
        <w:t xml:space="preserve">aspirate (FNA) of a breast mass.  They describe</w:t>
        <w:br w:type="textWrapping"/>
        <w:t xml:space="preserve">characteristics of the cell nuclei present in the image.</w:t>
        <w:br w:type="textWrapping"/>
        <w:br w:type="textWrapping"/>
        <w:t xml:space="preserve">Separating plane described above was obtained using</w:t>
        <w:br w:type="textWrapping"/>
        <w:t xml:space="preserve">Multisurface Method-Tree (MSM-T) [K. P. Bennett, "Decision Tree</w:t>
        <w:br w:type="textWrapping"/>
        <w:t xml:space="preserve">Construction Via Linear Programming." Proceedings of the 4th</w:t>
        <w:br w:type="textWrapping"/>
        <w:t xml:space="preserve">Midwest Artificial Intelligence and Cognitive Science Society,</w:t>
        <w:br w:type="textWrapping"/>
        <w:t xml:space="preserve">pp. 97-101, 1992], a classification method which uses linear</w:t>
        <w:br w:type="textWrapping"/>
        <w:t xml:space="preserve">programming to construct a decision tree.  Relevant features</w:t>
        <w:br w:type="textWrapping"/>
        <w:t xml:space="preserve">were selected using an exhaustive search in the space of 1-4</w:t>
        <w:br w:type="textWrapping"/>
        <w:t xml:space="preserve">features and 1-3 separating planes.</w:t>
        <w:br w:type="textWrapping"/>
        <w:br w:type="textWrapping"/>
        <w:t xml:space="preserve">The actual linear program used to obtain the separating plane</w:t>
        <w:br w:type="textWrapping"/>
        <w:t xml:space="preserve">in the 3-dimensional space is that described in:</w:t>
        <w:br w:type="textWrapping"/>
        <w:t xml:space="preserve">[K. P. Bennett and O. L. Mangasarian: "Robust Linear</w:t>
        <w:br w:type="textWrapping"/>
        <w:t xml:space="preserve">Programming Discrimination of Two Linearly Inseparable Sets",</w:t>
        <w:br w:type="textWrapping"/>
        <w:t xml:space="preserve">Optimization Methods and Software 1, 1992, 23-34].</w:t>
        <w:br w:type="textWrapping"/>
        <w:br w:type="textWrapping"/>
        <w:t xml:space="preserve">This database is also available through the UW CS ftp server:</w:t>
        <w:br w:type="textWrapping"/>
        <w:br w:type="textWrapping"/>
        <w:t xml:space="preserve">ftp ftp.cs.wisc.edu</w:t>
        <w:br w:type="textWrapping"/>
        <w:t xml:space="preserve">cd math-prog/cpo-dataset/machine-learn/WDBC/</w:t>
        <w:br w:type="textWrapping"/>
        <w:br w:type="textWrapping"/>
        <w:t xml:space="preserve">.. topic:: References</w:t>
        <w:br w:type="textWrapping"/>
        <w:br w:type="textWrapping"/>
        <w:t xml:space="preserve">   - W.N. Street, W.H. Wolberg and O.L. Mangasarian. Nuclear feature extraction </w:t>
        <w:br w:type="textWrapping"/>
        <w:t xml:space="preserve">     for breast tumor diagnosis. IS&amp;T/SPIE 1993 International Symposium on </w:t>
        <w:br w:type="textWrapping"/>
        <w:t xml:space="preserve">     Electronic Imaging: Science and Technology, volume 1905, pages 861-870,</w:t>
        <w:br w:type="textWrapping"/>
        <w:t xml:space="preserve">     San Jose, CA, 1993.</w:t>
        <w:br w:type="textWrapping"/>
        <w:t xml:space="preserve">   - O.L. Mangasarian, W.N. Street and W.H. Wolberg. Breast cancer diagnosis and </w:t>
        <w:br w:type="textWrapping"/>
        <w:t xml:space="preserve">     prognosis via linear programming. Operations Research, 43(4), pages 570-577, </w:t>
        <w:br w:type="textWrapping"/>
        <w:t xml:space="preserve">     July-August 1995.</w:t>
        <w:br w:type="textWrapping"/>
        <w:t xml:space="preserve">   - W.H. Wolberg, W.N. Street, and O.L. Mangasarian. Machine learning techniques</w:t>
        <w:br w:type="textWrapping"/>
        <w:t xml:space="preserve">     to diagnose breast cancer from fine-needle aspirates. Cancer Letters 77 (1994) </w:t>
        <w:br w:type="textWrapping"/>
        <w:t xml:space="preserve">     163-171.</w:t>
        <w:br w:type="textWrapping"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DataFrame(cancer_data[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'data'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],columns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cancer_data[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'feature_names'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1" w:type="dxa"/>
        <w:jc w:val="left"/>
        <w:tblInd w:w="159.00000125169754" w:type="dxa"/>
        <w:tblLayout w:type="fixed"/>
        <w:tblLook w:val="0600"/>
      </w:tblPr>
      <w:tblGrid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tblGridChange w:id="0">
          <w:tblGrid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radius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texture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perimeter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smoothness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compactness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concavity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concave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symmetry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fractal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radius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texture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perimeter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smoothness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compactness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concavity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concave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symmetry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fractal dimension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122.80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0.27760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0.14710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0.07871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184.60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0.4601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0.11890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132.90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0.08474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158.80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1956.0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0.08902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1203.0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1709.0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0.4504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0.08758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0.09744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0.8663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135.10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1297.0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0.07678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rows × 30 columns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#df.isnull().sum()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MinMax Scaler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sklearn.preprocessing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MinMaxScaler</w:t>
        <w:br w:type="textWrapping"/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min_max_scaler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MinMaxScaler()</w:t>
        <w:br w:type="textWrapping"/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min_max_scaler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fit(df)</w:t>
        <w:br w:type="textWrapping"/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Out[11]: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MinMaxScaler(copy=True, feature_range=(0, 1))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minmax_scaled_data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min_max_scaler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transform(df)</w:t>
        <w:br w:type="textWrapping"/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minmax_scaled_data[: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,:]</w:t>
        <w:br w:type="textWrapping"/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Out[13]: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array([[0.52103744, 0.0226581 , 0.54598853, 0.36373277, 0.59375282,</w:t>
        <w:br w:type="textWrapping"/>
        <w:t xml:space="preserve">        0.7920373 , 0.70313964, 0.73111332, 0.68636364, 0.60551811,</w:t>
        <w:br w:type="textWrapping"/>
        <w:t xml:space="preserve">        0.35614702, 0.12046941, 0.3690336 , 0.27381126, 0.15929565,</w:t>
        <w:br w:type="textWrapping"/>
        <w:t xml:space="preserve">        0.35139844, 0.13568182, 0.30062512, 0.31164518, 0.18304244,</w:t>
        <w:br w:type="textWrapping"/>
        <w:t xml:space="preserve">        0.62077552, 0.14152452, 0.66831017, 0.45069799, 0.60113584,</w:t>
        <w:br w:type="textWrapping"/>
        <w:t xml:space="preserve">        0.61929156, 0.56861022, 0.91202749, 0.59846245, 0.41886396]])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Standard Normalization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sklearn.preprocessing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StandardScaler</w:t>
        <w:br w:type="textWrapping"/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scaler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StandardScaler()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scaler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fit(df)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Out[16]: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StandardScaler(copy=True, with_mean=True, with_std=True)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Out[17]: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1" w:type="dxa"/>
        <w:jc w:val="left"/>
        <w:tblInd w:w="159.00000125169754" w:type="dxa"/>
        <w:tblLayout w:type="fixed"/>
        <w:tblLook w:val="0600"/>
      </w:tblPr>
      <w:tblGrid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tblGridChange w:id="0">
          <w:tblGrid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radius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texture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perimeter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smoothness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compactness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concavity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concave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symmetry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fractal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radius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texture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perimeter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smoothness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compactness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concavity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concave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symmetry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worst fractal dimension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122.80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0.27760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0.14710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0.07871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184.60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0.4601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0.11890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132.90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0.08474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158.80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1956.0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0.08902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1203.0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1709.0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0.4504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0.08758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0.09744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0.8663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135.10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1297.0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0.07678</w:t>
            </w:r>
          </w:p>
        </w:tc>
      </w:tr>
    </w:tbl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rows × 30 columns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scaled_data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scaler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transform(df)</w:t>
        <w:br w:type="textWrapping"/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scaled_data[: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,:]</w:t>
        <w:br w:type="textWrapping"/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Out[19]: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array([[ 1.09706398, -2.07333501,  1.26993369,  0.9843749 ,  1.56846633,</w:t>
        <w:br w:type="textWrapping"/>
        <w:t xml:space="preserve">         3.28351467,  2.65287398,  2.53247522,  2.21751501,  2.25574689,</w:t>
        <w:br w:type="textWrapping"/>
        <w:t xml:space="preserve">         2.48973393, -0.56526506,  2.83303087,  2.48757756, -0.21400165,</w:t>
        <w:br w:type="textWrapping"/>
        <w:t xml:space="preserve">         1.31686157,  0.72402616,  0.66081994,  1.14875667,  0.90708308,</w:t>
        <w:br w:type="textWrapping"/>
        <w:t xml:space="preserve">         1.88668963, -1.35929347,  2.30360062,  2.00123749,  1.30768627,</w:t>
        <w:br w:type="textWrapping"/>
        <w:t xml:space="preserve">         2.61666502,  2.10952635,  2.29607613,  2.75062224,  1.93701461]])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sklearn.decomposition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PCA</w:t>
        <w:br w:type="textWrapping"/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pca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PCA(n_components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[22]: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pca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pca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fit(scaled_data)</w:t>
        <w:br w:type="textWrapping"/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[23]: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x_pca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pca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transform(scaled_data)</w:t>
        <w:br w:type="textWrapping"/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scaled_data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Out[24]: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(569, 30)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x_pca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Out[25]: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(569, 2)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[26]: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pca2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PCA(n_components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pca2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pca2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fit(minmax_scaled_data)</w:t>
        <w:br w:type="textWrapping"/>
        <w:t xml:space="preserve">x_pca2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pca2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transform(minmax_scaled_data)</w:t>
        <w:br w:type="textWrapping"/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[27]: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minmax_scaled_data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Out[27]: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(569, 30)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[28]: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x_pca2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Out[28]: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(569, 2)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