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8893" w14:textId="53C3C0E6" w:rsidR="00EE7CD7" w:rsidRPr="000B26FA" w:rsidRDefault="00F86B85" w:rsidP="000B26FA">
      <w:pPr>
        <w:pStyle w:val="NoSpacing"/>
        <w:rPr>
          <w:sz w:val="24"/>
          <w:szCs w:val="24"/>
        </w:rPr>
      </w:pPr>
      <w:r w:rsidRPr="000B26FA">
        <w:rPr>
          <w:b/>
          <w:sz w:val="24"/>
          <w:szCs w:val="24"/>
        </w:rPr>
        <w:t>Name</w:t>
      </w:r>
      <w:r w:rsidRPr="000B26FA">
        <w:rPr>
          <w:sz w:val="24"/>
          <w:szCs w:val="24"/>
        </w:rPr>
        <w:t xml:space="preserve">: Vishwa </w:t>
      </w:r>
      <w:proofErr w:type="spellStart"/>
      <w:r w:rsidRPr="000B26FA">
        <w:rPr>
          <w:sz w:val="24"/>
          <w:szCs w:val="24"/>
        </w:rPr>
        <w:t>Koppisetti</w:t>
      </w:r>
      <w:proofErr w:type="spellEnd"/>
    </w:p>
    <w:p w14:paraId="3A6C6A54" w14:textId="77777777" w:rsidR="00F86B85" w:rsidRPr="000B26FA" w:rsidRDefault="00F86B85" w:rsidP="000B26FA">
      <w:pPr>
        <w:pStyle w:val="NoSpacing"/>
        <w:rPr>
          <w:sz w:val="24"/>
          <w:szCs w:val="24"/>
        </w:rPr>
      </w:pPr>
      <w:r w:rsidRPr="000B26FA">
        <w:rPr>
          <w:b/>
          <w:sz w:val="24"/>
          <w:szCs w:val="24"/>
        </w:rPr>
        <w:t>ID</w:t>
      </w:r>
      <w:r w:rsidRPr="000B26FA">
        <w:rPr>
          <w:sz w:val="24"/>
          <w:szCs w:val="24"/>
        </w:rPr>
        <w:t>: qte947</w:t>
      </w:r>
    </w:p>
    <w:p w14:paraId="18FD2F85" w14:textId="78FA6E75" w:rsidR="00F86B85" w:rsidRPr="00F86B85" w:rsidRDefault="00F86B85" w:rsidP="00F86B85">
      <w:pPr>
        <w:pStyle w:val="Heading1"/>
        <w:jc w:val="center"/>
        <w:rPr>
          <w:sz w:val="32"/>
          <w:szCs w:val="32"/>
        </w:rPr>
      </w:pPr>
      <w:r w:rsidRPr="00F86B85">
        <w:rPr>
          <w:sz w:val="32"/>
          <w:szCs w:val="32"/>
        </w:rPr>
        <w:t>midterm</w:t>
      </w:r>
    </w:p>
    <w:p w14:paraId="4F87801A" w14:textId="77777777" w:rsidR="00F86B85" w:rsidRDefault="00F86B85" w:rsidP="00EE7CD7">
      <w:pPr>
        <w:pStyle w:val="Heading2"/>
      </w:pPr>
    </w:p>
    <w:p w14:paraId="3E0DEBBC" w14:textId="64975DE5" w:rsidR="00DE45D3" w:rsidRDefault="00DE45D3" w:rsidP="00DE45D3">
      <w:pPr>
        <w:pStyle w:val="Heading2"/>
      </w:pPr>
      <w:r>
        <w:t>Exercise 1:</w:t>
      </w:r>
    </w:p>
    <w:p w14:paraId="1DF9F768" w14:textId="6C8009C0" w:rsidR="00DE45D3" w:rsidRDefault="00165601" w:rsidP="00DE45D3">
      <w:pPr>
        <w:pStyle w:val="ListParagraph"/>
        <w:numPr>
          <w:ilvl w:val="0"/>
          <w:numId w:val="3"/>
        </w:numPr>
      </w:pPr>
      <w:r w:rsidRPr="00B5143C">
        <w:rPr>
          <w:b/>
        </w:rPr>
        <w:t>Qualitative/visual analysis</w:t>
      </w:r>
      <w:r>
        <w:t xml:space="preserve">: The histogram shows </w:t>
      </w:r>
      <w:r w:rsidR="00474088">
        <w:t>b</w:t>
      </w:r>
      <w:r>
        <w:t xml:space="preserve">ell-shaped curve with </w:t>
      </w:r>
      <w:r w:rsidR="00474088">
        <w:t xml:space="preserve">normal-like distribution, </w:t>
      </w:r>
      <w:r>
        <w:t xml:space="preserve">slightly left skewed or negatively skewed distribution. The Q-Q plot shows fairly normal distribution since we observe a straight line between the first and third quantiles. The box plot shows </w:t>
      </w:r>
      <w:proofErr w:type="gramStart"/>
      <w:r>
        <w:t>fairly normal</w:t>
      </w:r>
      <w:proofErr w:type="gramEnd"/>
      <w:r>
        <w:t xml:space="preserve"> distribution</w:t>
      </w:r>
      <w:r w:rsidR="00092AC4">
        <w:t xml:space="preserve"> with</w:t>
      </w:r>
      <w:r>
        <w:t xml:space="preserve"> </w:t>
      </w:r>
      <w:r w:rsidR="00092AC4">
        <w:t xml:space="preserve">the mean nearly the same as median </w:t>
      </w:r>
      <w:r w:rsidR="00A35A31">
        <w:t>but</w:t>
      </w:r>
      <w:r w:rsidR="00092AC4">
        <w:t xml:space="preserve"> mean </w:t>
      </w:r>
      <w:r w:rsidR="00474088">
        <w:t>slightly</w:t>
      </w:r>
      <w:r w:rsidR="00092AC4">
        <w:t xml:space="preserve"> greater.</w:t>
      </w:r>
      <w:r w:rsidR="000466CF">
        <w:t xml:space="preserve"> All three plots show the presence of few outliers. </w:t>
      </w:r>
    </w:p>
    <w:p w14:paraId="71F9CC80" w14:textId="77777777" w:rsidR="003C4247" w:rsidRDefault="003C4247" w:rsidP="003C4247">
      <w:pPr>
        <w:pStyle w:val="ListParagraph"/>
      </w:pPr>
    </w:p>
    <w:p w14:paraId="4C4625D3" w14:textId="2C7096DB" w:rsidR="00385CB3" w:rsidRDefault="00385CB3" w:rsidP="00385CB3">
      <w:pPr>
        <w:pStyle w:val="ListParagraph"/>
      </w:pPr>
      <w:r w:rsidRPr="00B5143C">
        <w:rPr>
          <w:b/>
        </w:rPr>
        <w:t xml:space="preserve">General features of </w:t>
      </w:r>
      <w:r>
        <w:rPr>
          <w:b/>
        </w:rPr>
        <w:t>distribution</w:t>
      </w:r>
      <w:r>
        <w:t xml:space="preserve">: The mean and median are nearly the same with mean being slightly greater than median. This implies slightly left skewed distribution which is supported by the skewness value (-0.106) </w:t>
      </w:r>
      <w:proofErr w:type="gramStart"/>
      <w:r w:rsidR="00372BAC">
        <w:t>and also</w:t>
      </w:r>
      <w:proofErr w:type="gramEnd"/>
      <w:r w:rsidR="00372BAC">
        <w:t xml:space="preserve"> </w:t>
      </w:r>
      <w:r>
        <w:t xml:space="preserve">seen in histogram. The kurtosis is positive (0.525) and close to 0 hence the histogram shows </w:t>
      </w:r>
      <w:r w:rsidR="00372BAC">
        <w:t>mostly</w:t>
      </w:r>
      <w:r>
        <w:t xml:space="preserve"> </w:t>
      </w:r>
      <w:r w:rsidR="00372BAC">
        <w:t>curved</w:t>
      </w:r>
      <w:r>
        <w:t xml:space="preserve"> peak and not too heavy tails but </w:t>
      </w:r>
      <w:proofErr w:type="gramStart"/>
      <w:r>
        <w:t>fairly normal</w:t>
      </w:r>
      <w:proofErr w:type="gramEnd"/>
      <w:r>
        <w:t xml:space="preserve"> distribution</w:t>
      </w:r>
      <w:r w:rsidR="00B93104">
        <w:t>.</w:t>
      </w:r>
      <w:r>
        <w:t xml:space="preserve"> The variability or spread of data is uniform as seen in the histogram and box plot. </w:t>
      </w:r>
    </w:p>
    <w:p w14:paraId="3A25EE96" w14:textId="77777777" w:rsidR="00385CB3" w:rsidRDefault="00385CB3" w:rsidP="00385CB3">
      <w:pPr>
        <w:pStyle w:val="ListParagraph"/>
      </w:pPr>
    </w:p>
    <w:p w14:paraId="2F1809FA" w14:textId="0627FABA" w:rsidR="00E44D94" w:rsidRDefault="00385CB3" w:rsidP="00385CB3">
      <w:pPr>
        <w:pStyle w:val="ListParagraph"/>
      </w:pPr>
      <w:r>
        <w:rPr>
          <w:noProof/>
          <w:sz w:val="24"/>
          <w:szCs w:val="24"/>
        </w:rPr>
        <w:drawing>
          <wp:inline distT="0" distB="0" distL="0" distR="0" wp14:anchorId="01D3450F" wp14:editId="3107769A">
            <wp:extent cx="2848051" cy="22250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253" cy="223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4D94">
        <w:rPr>
          <w:noProof/>
          <w:sz w:val="24"/>
          <w:szCs w:val="24"/>
        </w:rPr>
        <w:drawing>
          <wp:inline distT="0" distB="0" distL="0" distR="0" wp14:anchorId="46CA52B0" wp14:editId="5AD30EB7">
            <wp:extent cx="2773680" cy="2166938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408" cy="21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3ECFA6" w14:textId="6FBB7EB2" w:rsidR="00385CB3" w:rsidRDefault="00385CB3" w:rsidP="00385CB3">
      <w:pPr>
        <w:pStyle w:val="ListParagraph"/>
      </w:pPr>
    </w:p>
    <w:p w14:paraId="70B1075E" w14:textId="77777777" w:rsidR="00385CB3" w:rsidRDefault="00385CB3" w:rsidP="00385CB3">
      <w:pPr>
        <w:pStyle w:val="ListParagraph"/>
      </w:pPr>
      <w:r>
        <w:rPr>
          <w:noProof/>
          <w:sz w:val="24"/>
          <w:szCs w:val="24"/>
        </w:rPr>
        <w:lastRenderedPageBreak/>
        <w:drawing>
          <wp:inline distT="0" distB="0" distL="0" distR="0" wp14:anchorId="56F3DDA5" wp14:editId="23FC6EEC">
            <wp:extent cx="3962400" cy="30956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32" cy="311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D967" w14:textId="77777777" w:rsidR="00385CB3" w:rsidRDefault="00385CB3" w:rsidP="00385CB3">
      <w:pPr>
        <w:pStyle w:val="ListParagraph"/>
      </w:pPr>
    </w:p>
    <w:p w14:paraId="6613E4D0" w14:textId="243DFAAC" w:rsidR="000466CF" w:rsidRDefault="000466CF" w:rsidP="000466CF">
      <w:pPr>
        <w:pStyle w:val="ListParagraph"/>
      </w:pPr>
    </w:p>
    <w:p w14:paraId="78C65CAA" w14:textId="1A92FBDA" w:rsidR="000466CF" w:rsidRDefault="00B5143C" w:rsidP="000466CF">
      <w:pPr>
        <w:pStyle w:val="ListParagraph"/>
      </w:pPr>
      <w:r w:rsidRPr="00B5143C">
        <w:rPr>
          <w:b/>
        </w:rPr>
        <w:t>Quantitative analysis</w:t>
      </w:r>
      <w:r>
        <w:t xml:space="preserve">: </w:t>
      </w:r>
      <w:r w:rsidR="000466CF">
        <w:t xml:space="preserve">The </w:t>
      </w:r>
      <w:r w:rsidR="00931B2B">
        <w:t>S</w:t>
      </w:r>
      <w:r w:rsidR="000466CF">
        <w:t>hapiro-</w:t>
      </w:r>
      <w:r w:rsidR="00931B2B">
        <w:t>W</w:t>
      </w:r>
      <w:r w:rsidR="000466CF">
        <w:t xml:space="preserve">ilk test yields a p-value 0.1153 which is not significant at p &lt; 0.05 hence we retain null hypothesis that </w:t>
      </w:r>
      <w:r w:rsidR="000466CF" w:rsidRPr="00931B2B">
        <w:rPr>
          <w:b/>
        </w:rPr>
        <w:t>normality assumption is met</w:t>
      </w:r>
      <w:r w:rsidR="000466CF">
        <w:t xml:space="preserve"> </w:t>
      </w:r>
      <w:r w:rsidR="00931B2B">
        <w:t>for infant birth weight (</w:t>
      </w:r>
      <w:r w:rsidR="00931B2B" w:rsidRPr="00931B2B">
        <w:rPr>
          <w:b/>
        </w:rPr>
        <w:t>Weight</w:t>
      </w:r>
      <w:r w:rsidR="00931B2B">
        <w:t>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673"/>
        <w:gridCol w:w="890"/>
        <w:gridCol w:w="1149"/>
        <w:gridCol w:w="801"/>
      </w:tblGrid>
      <w:tr w:rsidR="000466CF" w:rsidRPr="000466CF" w14:paraId="0302B38C" w14:textId="77777777" w:rsidTr="00B5143C">
        <w:trPr>
          <w:cantSplit/>
          <w:tblHeader/>
          <w:jc w:val="center"/>
        </w:trPr>
        <w:tc>
          <w:tcPr>
            <w:tcW w:w="574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DA2679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Tests for Normality</w:t>
            </w:r>
          </w:p>
        </w:tc>
      </w:tr>
      <w:tr w:rsidR="000466CF" w:rsidRPr="000466CF" w14:paraId="4724BDF3" w14:textId="77777777" w:rsidTr="00B5143C">
        <w:trPr>
          <w:cantSplit/>
          <w:tblHeader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AEAF32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Test</w:t>
            </w:r>
          </w:p>
        </w:tc>
        <w:tc>
          <w:tcPr>
            <w:tcW w:w="1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83C085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9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7D975E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p Value</w:t>
            </w:r>
          </w:p>
        </w:tc>
      </w:tr>
      <w:tr w:rsidR="000466CF" w:rsidRPr="000466CF" w14:paraId="6CAED013" w14:textId="77777777" w:rsidTr="00B5143C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97F415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Shapiro-Wilk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7BBD8B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35742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66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0.992057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D7700C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&lt; W</w:t>
            </w: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23382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66CF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0.1153</w:t>
            </w:r>
          </w:p>
        </w:tc>
      </w:tr>
      <w:tr w:rsidR="000466CF" w:rsidRPr="000466CF" w14:paraId="5CD2EBEE" w14:textId="77777777" w:rsidTr="00B5143C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715E8B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Kolmogorov-Smirnov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44B4DD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DB6F3B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66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0.032207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470852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6FC1F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66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&gt;0.1500</w:t>
            </w:r>
          </w:p>
        </w:tc>
      </w:tr>
      <w:tr w:rsidR="000466CF" w:rsidRPr="000466CF" w14:paraId="303DFDAE" w14:textId="77777777" w:rsidTr="00B5143C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B1EBEB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Cramer-von Mises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B463C6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W-</w:t>
            </w:r>
            <w:proofErr w:type="spellStart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646EC3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66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0.04358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F9DB6B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 W-</w:t>
            </w:r>
            <w:proofErr w:type="spellStart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639AFF" w14:textId="77777777" w:rsidR="000466CF" w:rsidRPr="000466CF" w:rsidRDefault="000466CF" w:rsidP="000466C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66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&gt;0.2500</w:t>
            </w:r>
          </w:p>
        </w:tc>
      </w:tr>
      <w:tr w:rsidR="000466CF" w:rsidRPr="000466CF" w14:paraId="00165C47" w14:textId="77777777" w:rsidTr="00B5143C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39DC45" w14:textId="77777777" w:rsidR="000466CF" w:rsidRPr="000466CF" w:rsidRDefault="000466CF" w:rsidP="000466CF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Anderson-Darling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C417AA" w14:textId="77777777" w:rsidR="000466CF" w:rsidRPr="000466CF" w:rsidRDefault="000466CF" w:rsidP="000466CF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A-</w:t>
            </w:r>
            <w:proofErr w:type="spellStart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C8B02" w14:textId="77777777" w:rsidR="000466CF" w:rsidRPr="000466CF" w:rsidRDefault="000466CF" w:rsidP="000466C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66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0.378672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FD92AF" w14:textId="77777777" w:rsidR="000466CF" w:rsidRPr="000466CF" w:rsidRDefault="000466CF" w:rsidP="000466CF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 A-</w:t>
            </w:r>
            <w:proofErr w:type="spellStart"/>
            <w:r w:rsidRPr="000466CF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11DF1" w14:textId="77777777" w:rsidR="000466CF" w:rsidRPr="000466CF" w:rsidRDefault="000466CF" w:rsidP="000466C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66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&gt;0.2500</w:t>
            </w:r>
          </w:p>
        </w:tc>
      </w:tr>
    </w:tbl>
    <w:p w14:paraId="46EED303" w14:textId="06C69A12" w:rsidR="000466CF" w:rsidRDefault="000466CF" w:rsidP="000466CF">
      <w:pPr>
        <w:pStyle w:val="ListParagraph"/>
      </w:pPr>
    </w:p>
    <w:p w14:paraId="0C11576B" w14:textId="07E1160C" w:rsidR="00B5143C" w:rsidRDefault="00B5143C" w:rsidP="000466CF">
      <w:pPr>
        <w:pStyle w:val="ListParagraph"/>
      </w:pPr>
    </w:p>
    <w:p w14:paraId="6EF07E14" w14:textId="24887A9E" w:rsidR="00B5143C" w:rsidRDefault="00385CB3" w:rsidP="00385CB3">
      <w:pPr>
        <w:pStyle w:val="ListParagraph"/>
        <w:numPr>
          <w:ilvl w:val="0"/>
          <w:numId w:val="3"/>
        </w:numPr>
        <w:rPr>
          <w:b/>
        </w:rPr>
      </w:pPr>
      <w:r w:rsidRPr="00385CB3">
        <w:rPr>
          <w:b/>
        </w:rPr>
        <w:t>Generate boxplot of Weight by MomSmoke and informally compare infant birth weights between levels.</w:t>
      </w:r>
    </w:p>
    <w:p w14:paraId="7C73D7CE" w14:textId="77777777" w:rsidR="00AC262D" w:rsidRDefault="00AC262D" w:rsidP="00385CB3">
      <w:pPr>
        <w:pStyle w:val="ListParagraph"/>
      </w:pPr>
      <w:r>
        <w:t xml:space="preserve">MomSmoke has 2 </w:t>
      </w:r>
      <w:proofErr w:type="gramStart"/>
      <w:r>
        <w:t>levels :</w:t>
      </w:r>
      <w:proofErr w:type="gramEnd"/>
      <w:r>
        <w:t xml:space="preserve"> 0 is non-smoking , 1 is smoking mom</w:t>
      </w:r>
    </w:p>
    <w:p w14:paraId="22D4D63E" w14:textId="3A4A4696" w:rsidR="00385CB3" w:rsidRDefault="00385CB3" w:rsidP="00385CB3">
      <w:pPr>
        <w:pStyle w:val="ListParagraph"/>
      </w:pPr>
      <w:r w:rsidRPr="007E250A">
        <w:rPr>
          <w:b/>
        </w:rPr>
        <w:t>Infant Birth weight is more for Non-smoking moms than for smoking moms</w:t>
      </w:r>
      <w:r>
        <w:t xml:space="preserve">. The data seems to be </w:t>
      </w:r>
      <w:proofErr w:type="gramStart"/>
      <w:r w:rsidR="00154291">
        <w:t xml:space="preserve">fairly </w:t>
      </w:r>
      <w:r>
        <w:t>normally</w:t>
      </w:r>
      <w:proofErr w:type="gramEnd"/>
      <w:r>
        <w:t xml:space="preserve"> distributed widely spread for non-smoking moms </w:t>
      </w:r>
      <w:r w:rsidR="00E37158">
        <w:t xml:space="preserve">whereas for smoking moms there seems median is closer to the lower quartile which suggests </w:t>
      </w:r>
      <w:r w:rsidR="001E404F">
        <w:t xml:space="preserve">left </w:t>
      </w:r>
      <w:r w:rsidR="00E37158">
        <w:t>skewed distribution</w:t>
      </w:r>
      <w:r w:rsidR="003607A9">
        <w:t xml:space="preserve">. </w:t>
      </w:r>
    </w:p>
    <w:p w14:paraId="016F84E0" w14:textId="7F350727" w:rsidR="00385CB3" w:rsidRDefault="00385CB3" w:rsidP="00385CB3">
      <w:pPr>
        <w:pStyle w:val="ListParagraph"/>
      </w:pPr>
      <w:r>
        <w:rPr>
          <w:noProof/>
          <w:sz w:val="24"/>
          <w:szCs w:val="24"/>
        </w:rPr>
        <w:lastRenderedPageBreak/>
        <w:drawing>
          <wp:inline distT="0" distB="0" distL="0" distR="0" wp14:anchorId="67E453A4" wp14:editId="765A4FFD">
            <wp:extent cx="3665805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76" cy="27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62EC" w14:textId="3706AE7C" w:rsidR="00154291" w:rsidRDefault="007E250A" w:rsidP="00154291">
      <w:pPr>
        <w:pStyle w:val="ListParagraph"/>
        <w:numPr>
          <w:ilvl w:val="0"/>
          <w:numId w:val="3"/>
        </w:numPr>
        <w:rPr>
          <w:b/>
        </w:rPr>
      </w:pPr>
      <w:r w:rsidRPr="001A45B0">
        <w:rPr>
          <w:b/>
        </w:rPr>
        <w:t>For each level in MomSmoke</w:t>
      </w:r>
      <w:r w:rsidR="001A45B0" w:rsidRPr="001A45B0">
        <w:rPr>
          <w:b/>
        </w:rPr>
        <w:t>, quantitatively test for normality of Weight and make a conclusion</w:t>
      </w:r>
      <w:r w:rsidR="001A45B0">
        <w:rPr>
          <w:b/>
        </w:rPr>
        <w:t>.</w:t>
      </w:r>
    </w:p>
    <w:p w14:paraId="37D1A18A" w14:textId="1516C208" w:rsidR="001A45B0" w:rsidRDefault="001A45B0" w:rsidP="001A45B0">
      <w:pPr>
        <w:pStyle w:val="ListParagraph"/>
      </w:pPr>
      <w:r>
        <w:t>MomSmoke has 2 levels: 0 is non-smoking, 1 is smoking mom.</w:t>
      </w:r>
    </w:p>
    <w:p w14:paraId="1D2F8F40" w14:textId="1EA6230C" w:rsidR="001A45B0" w:rsidRDefault="001A45B0" w:rsidP="001A45B0">
      <w:pPr>
        <w:pStyle w:val="ListParagraph"/>
      </w:pPr>
      <w:r>
        <w:t xml:space="preserve"> For non-smoking mom, the weights are normally distributed since the Shapiro-Wilk (p-value 0.3549) test is not significant at p &lt; 0.05 We can retain null hypothesis that assumption of normality is reasonable.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673"/>
        <w:gridCol w:w="890"/>
        <w:gridCol w:w="1149"/>
        <w:gridCol w:w="801"/>
      </w:tblGrid>
      <w:tr w:rsidR="001A45B0" w:rsidRPr="001A45B0" w14:paraId="6D135FEE" w14:textId="77777777" w:rsidTr="00257CCB">
        <w:trPr>
          <w:cantSplit/>
          <w:tblHeader/>
          <w:jc w:val="center"/>
        </w:trPr>
        <w:tc>
          <w:tcPr>
            <w:tcW w:w="574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E4D02F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Tests for Normality</w:t>
            </w:r>
          </w:p>
        </w:tc>
      </w:tr>
      <w:tr w:rsidR="001A45B0" w:rsidRPr="001A45B0" w14:paraId="20222C34" w14:textId="77777777" w:rsidTr="00257CCB">
        <w:trPr>
          <w:cantSplit/>
          <w:tblHeader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542AE5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Test</w:t>
            </w:r>
          </w:p>
        </w:tc>
        <w:tc>
          <w:tcPr>
            <w:tcW w:w="1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FE495E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9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515B23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p Value</w:t>
            </w:r>
          </w:p>
        </w:tc>
      </w:tr>
      <w:tr w:rsidR="001A45B0" w:rsidRPr="001A45B0" w14:paraId="1318CEB1" w14:textId="77777777" w:rsidTr="00257CC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067C3D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Shapiro-Wilk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D91696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45DF2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4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0.99362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D4E481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&lt; W</w:t>
            </w: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F0FAB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45B0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0.3549</w:t>
            </w:r>
          </w:p>
        </w:tc>
      </w:tr>
      <w:tr w:rsidR="001A45B0" w:rsidRPr="001A45B0" w14:paraId="30D8CE05" w14:textId="77777777" w:rsidTr="00257CC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E1F4A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Kolmogorov-Smirnov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31C32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D7A7D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4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0.028159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F0DC75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6668C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4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&gt;0.1500</w:t>
            </w:r>
          </w:p>
        </w:tc>
      </w:tr>
      <w:tr w:rsidR="001A45B0" w:rsidRPr="001A45B0" w14:paraId="61D550F7" w14:textId="77777777" w:rsidTr="00257CC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646266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Cramer-von Mises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1F8899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W-</w:t>
            </w:r>
            <w:proofErr w:type="spellStart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C80921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4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0.027532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1335FF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 W-</w:t>
            </w:r>
            <w:proofErr w:type="spellStart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B269E" w14:textId="77777777" w:rsidR="001A45B0" w:rsidRPr="001A45B0" w:rsidRDefault="001A45B0" w:rsidP="001A45B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4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&gt;0.2500</w:t>
            </w:r>
          </w:p>
        </w:tc>
      </w:tr>
      <w:tr w:rsidR="001A45B0" w:rsidRPr="001A45B0" w14:paraId="0BFC2267" w14:textId="77777777" w:rsidTr="00257CC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8FFE34" w14:textId="77777777" w:rsidR="001A45B0" w:rsidRPr="001A45B0" w:rsidRDefault="001A45B0" w:rsidP="001A45B0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Anderson-Darling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17EF00" w14:textId="77777777" w:rsidR="001A45B0" w:rsidRPr="001A45B0" w:rsidRDefault="001A45B0" w:rsidP="001A45B0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A-</w:t>
            </w:r>
            <w:proofErr w:type="spellStart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38B23C" w14:textId="77777777" w:rsidR="001A45B0" w:rsidRPr="001A45B0" w:rsidRDefault="001A45B0" w:rsidP="001A45B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4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0.251243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1A7C77" w14:textId="77777777" w:rsidR="001A45B0" w:rsidRPr="001A45B0" w:rsidRDefault="001A45B0" w:rsidP="001A45B0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 A-</w:t>
            </w:r>
            <w:proofErr w:type="spellStart"/>
            <w:r w:rsidRPr="001A45B0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5C4CF" w14:textId="77777777" w:rsidR="001A45B0" w:rsidRPr="001A45B0" w:rsidRDefault="001A45B0" w:rsidP="001A45B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45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&gt;0.2500</w:t>
            </w:r>
          </w:p>
        </w:tc>
      </w:tr>
    </w:tbl>
    <w:p w14:paraId="79D7325A" w14:textId="77777777" w:rsidR="001A45B0" w:rsidRDefault="001A45B0" w:rsidP="001A45B0">
      <w:pPr>
        <w:pStyle w:val="ListParagraph"/>
      </w:pPr>
    </w:p>
    <w:p w14:paraId="44DB8EC1" w14:textId="723F522C" w:rsidR="00647B1F" w:rsidRDefault="00647B1F" w:rsidP="00647B1F">
      <w:pPr>
        <w:pStyle w:val="ListParagraph"/>
      </w:pPr>
      <w:r>
        <w:t>For smoking mom, the weights are normally distributed since the Shapiro-Wilk (p-value 0.</w:t>
      </w:r>
      <w:r w:rsidR="00B013CC">
        <w:t>2000</w:t>
      </w:r>
      <w:r>
        <w:t xml:space="preserve">) test is not significant at p &lt; </w:t>
      </w:r>
      <w:proofErr w:type="gramStart"/>
      <w:r>
        <w:t>0.05 .</w:t>
      </w:r>
      <w:proofErr w:type="gramEnd"/>
      <w:r>
        <w:t xml:space="preserve"> We can retain null hypothesis that assumption of normality is reasonable.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673"/>
        <w:gridCol w:w="890"/>
        <w:gridCol w:w="1149"/>
        <w:gridCol w:w="801"/>
      </w:tblGrid>
      <w:tr w:rsidR="00647B1F" w:rsidRPr="00647B1F" w14:paraId="364F5A2E" w14:textId="77777777" w:rsidTr="00257CCB">
        <w:trPr>
          <w:cantSplit/>
          <w:tblHeader/>
          <w:jc w:val="center"/>
        </w:trPr>
        <w:tc>
          <w:tcPr>
            <w:tcW w:w="574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4DD0C8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Tests for Normality</w:t>
            </w:r>
          </w:p>
        </w:tc>
      </w:tr>
      <w:tr w:rsidR="00647B1F" w:rsidRPr="00647B1F" w14:paraId="7F676F6B" w14:textId="77777777" w:rsidTr="00257CCB">
        <w:trPr>
          <w:cantSplit/>
          <w:tblHeader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43622B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Test</w:t>
            </w:r>
          </w:p>
        </w:tc>
        <w:tc>
          <w:tcPr>
            <w:tcW w:w="1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19BBBA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9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439993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p Value</w:t>
            </w:r>
          </w:p>
        </w:tc>
      </w:tr>
      <w:tr w:rsidR="00647B1F" w:rsidRPr="00647B1F" w14:paraId="26035166" w14:textId="77777777" w:rsidTr="00257CC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2A65F7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Shapiro-Wilk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968593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W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F583B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B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0.962992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38A4C8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&lt; W</w:t>
            </w: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63BDD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B1F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0.2000</w:t>
            </w:r>
          </w:p>
        </w:tc>
      </w:tr>
      <w:tr w:rsidR="00647B1F" w:rsidRPr="00647B1F" w14:paraId="4C134D86" w14:textId="77777777" w:rsidTr="00257CC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566DCD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Kolmogorov-Smirnov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BF30B5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C646B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B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0.098235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6566D0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622D6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B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&gt;0.1500</w:t>
            </w:r>
          </w:p>
        </w:tc>
      </w:tr>
      <w:tr w:rsidR="00647B1F" w:rsidRPr="00647B1F" w14:paraId="1B3E742C" w14:textId="77777777" w:rsidTr="00257CC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91E918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Cramer-von Mises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A80846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W-</w:t>
            </w:r>
            <w:proofErr w:type="spellStart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23502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B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0.074047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83D75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 W-</w:t>
            </w:r>
            <w:proofErr w:type="spellStart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A8008" w14:textId="77777777" w:rsidR="00647B1F" w:rsidRPr="00647B1F" w:rsidRDefault="00647B1F" w:rsidP="00647B1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B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0.2444</w:t>
            </w:r>
          </w:p>
        </w:tc>
      </w:tr>
      <w:tr w:rsidR="00647B1F" w:rsidRPr="00647B1F" w14:paraId="47F1A41B" w14:textId="77777777" w:rsidTr="00257CCB">
        <w:trPr>
          <w:cantSplit/>
          <w:jc w:val="center"/>
        </w:trPr>
        <w:tc>
          <w:tcPr>
            <w:tcW w:w="22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FB777A" w14:textId="77777777" w:rsidR="00647B1F" w:rsidRPr="00647B1F" w:rsidRDefault="00647B1F" w:rsidP="00647B1F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Anderson-Darling</w:t>
            </w:r>
          </w:p>
        </w:tc>
        <w:tc>
          <w:tcPr>
            <w:tcW w:w="6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2365B3" w14:textId="77777777" w:rsidR="00647B1F" w:rsidRPr="00647B1F" w:rsidRDefault="00647B1F" w:rsidP="00647B1F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A-</w:t>
            </w:r>
            <w:proofErr w:type="spellStart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170D2" w14:textId="77777777" w:rsidR="00647B1F" w:rsidRPr="00647B1F" w:rsidRDefault="00647B1F" w:rsidP="00647B1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B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0.464695</w:t>
            </w:r>
          </w:p>
        </w:tc>
        <w:tc>
          <w:tcPr>
            <w:tcW w:w="11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521E99" w14:textId="77777777" w:rsidR="00647B1F" w:rsidRPr="00647B1F" w:rsidRDefault="00647B1F" w:rsidP="00647B1F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 A-</w:t>
            </w:r>
            <w:proofErr w:type="spellStart"/>
            <w:r w:rsidRPr="00647B1F">
              <w:rPr>
                <w:rFonts w:ascii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8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CCC97" w14:textId="77777777" w:rsidR="00647B1F" w:rsidRPr="00647B1F" w:rsidRDefault="00647B1F" w:rsidP="00647B1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B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0.2458</w:t>
            </w:r>
          </w:p>
        </w:tc>
      </w:tr>
    </w:tbl>
    <w:p w14:paraId="16609082" w14:textId="6159EBD9" w:rsidR="001A45B0" w:rsidRDefault="001A45B0" w:rsidP="001A45B0">
      <w:pPr>
        <w:pStyle w:val="ListParagraph"/>
      </w:pPr>
    </w:p>
    <w:p w14:paraId="611DD995" w14:textId="2C09CB09" w:rsidR="003B0527" w:rsidRDefault="003B0527" w:rsidP="003B0527">
      <w:pPr>
        <w:pStyle w:val="Heading2"/>
      </w:pPr>
      <w:r>
        <w:lastRenderedPageBreak/>
        <w:t>Exercise 2:</w:t>
      </w:r>
    </w:p>
    <w:p w14:paraId="0EBED69D" w14:textId="151B72C3" w:rsidR="003B0527" w:rsidRDefault="00B81C46" w:rsidP="003B0527">
      <w:r>
        <w:t xml:space="preserve">We can use </w:t>
      </w:r>
      <w:r w:rsidR="003C14D5">
        <w:t xml:space="preserve">parametric test </w:t>
      </w:r>
      <w:r>
        <w:t>since both levels of MomSmoke satisfy Normality assumption</w:t>
      </w:r>
      <w:r w:rsidR="003C14D5">
        <w:t xml:space="preserve"> as seen above in exercise 1. We can use two sample t-test since there are only 2 groups/levels in the categorical variable (MomSmoke).</w:t>
      </w:r>
    </w:p>
    <w:p w14:paraId="590E52F1" w14:textId="1BD7969E" w:rsidR="00D44C01" w:rsidRPr="00425D7D" w:rsidRDefault="004E3D4C" w:rsidP="003B0527">
      <w:pPr>
        <w:rPr>
          <w:b/>
        </w:rPr>
      </w:pPr>
      <w:r w:rsidRPr="00425D7D">
        <w:rPr>
          <w:b/>
        </w:rPr>
        <w:t>Homogeneity</w:t>
      </w:r>
      <w:r w:rsidR="00D44C01" w:rsidRPr="00425D7D">
        <w:rPr>
          <w:b/>
        </w:rPr>
        <w:t xml:space="preserve"> of </w:t>
      </w:r>
      <w:r w:rsidRPr="00425D7D">
        <w:rPr>
          <w:b/>
        </w:rPr>
        <w:t xml:space="preserve">variance </w:t>
      </w:r>
      <w:r w:rsidR="00D44C01" w:rsidRPr="00425D7D">
        <w:rPr>
          <w:b/>
        </w:rPr>
        <w:t>assumption</w:t>
      </w:r>
      <w:r w:rsidRPr="00425D7D">
        <w:rPr>
          <w:b/>
        </w:rPr>
        <w:t xml:space="preserve"> is met</w:t>
      </w:r>
      <w:r w:rsidR="0031482D">
        <w:t xml:space="preserve"> from Folded F test</w:t>
      </w:r>
      <w:r w:rsidR="00C00374">
        <w:t xml:space="preserve">. </w:t>
      </w:r>
      <w:r>
        <w:t xml:space="preserve"> p-value 0.</w:t>
      </w:r>
      <w:r w:rsidR="00992D48">
        <w:t>8009</w:t>
      </w:r>
      <w:r>
        <w:t xml:space="preserve"> is </w:t>
      </w:r>
      <w:r w:rsidR="00992D48">
        <w:t>in</w:t>
      </w:r>
      <w:r>
        <w:t>significant at p &lt; 0.05</w:t>
      </w:r>
      <w:r w:rsidR="00C00374">
        <w:t xml:space="preserve">, we </w:t>
      </w:r>
      <w:r w:rsidR="00992D48">
        <w:t>retain</w:t>
      </w:r>
      <w:r w:rsidR="00C00374">
        <w:t xml:space="preserve"> null hypothesis that variance </w:t>
      </w:r>
      <w:proofErr w:type="gramStart"/>
      <w:r w:rsidR="00C00374">
        <w:t>are</w:t>
      </w:r>
      <w:proofErr w:type="gramEnd"/>
      <w:r w:rsidR="00C00374">
        <w:t xml:space="preserve"> equal. Hence, we take p-value 0.</w:t>
      </w:r>
      <w:r w:rsidR="003F772F">
        <w:t>0023</w:t>
      </w:r>
      <w:r w:rsidR="00C00374">
        <w:t xml:space="preserve"> from </w:t>
      </w:r>
      <w:r w:rsidR="003F772F">
        <w:t>poo</w:t>
      </w:r>
      <w:r w:rsidR="000C3E4F">
        <w:t>l</w:t>
      </w:r>
      <w:r w:rsidR="003F772F">
        <w:t>ed variance</w:t>
      </w:r>
      <w:r w:rsidR="00C00374">
        <w:t xml:space="preserve"> test and decide that </w:t>
      </w:r>
      <w:r w:rsidR="00AA5C14">
        <w:t>since p-value is significant at p &lt; 0.0</w:t>
      </w:r>
      <w:r w:rsidR="00190682">
        <w:t>5</w:t>
      </w:r>
      <w:r w:rsidR="00ED39FE">
        <w:t>,</w:t>
      </w:r>
      <w:r w:rsidR="00190682">
        <w:t xml:space="preserve"> we reject null hypothesis and </w:t>
      </w:r>
      <w:r w:rsidR="00190682" w:rsidRPr="00425D7D">
        <w:rPr>
          <w:b/>
        </w:rPr>
        <w:t xml:space="preserve">retain alternative hypothesis that </w:t>
      </w:r>
      <w:r w:rsidR="00AA5C14" w:rsidRPr="00425D7D">
        <w:rPr>
          <w:b/>
        </w:rPr>
        <w:t xml:space="preserve">the infants from smoking mom have </w:t>
      </w:r>
      <w:r w:rsidR="00425D7D">
        <w:rPr>
          <w:b/>
        </w:rPr>
        <w:t xml:space="preserve">significantly </w:t>
      </w:r>
      <w:r w:rsidR="00AA5C14" w:rsidRPr="00425D7D">
        <w:rPr>
          <w:b/>
        </w:rPr>
        <w:t>different</w:t>
      </w:r>
      <w:r w:rsidR="00ED39FE" w:rsidRPr="00425D7D">
        <w:rPr>
          <w:b/>
        </w:rPr>
        <w:t xml:space="preserve"> weights</w:t>
      </w:r>
      <w:r w:rsidR="00AA5C14" w:rsidRPr="00425D7D">
        <w:rPr>
          <w:b/>
        </w:rPr>
        <w:t xml:space="preserve"> than those from non-smoking mom.</w:t>
      </w:r>
      <w:r w:rsidR="00190682" w:rsidRPr="00425D7D">
        <w:rPr>
          <w:b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425D7D" w:rsidRPr="00425D7D" w14:paraId="15BB3A9E" w14:textId="77777777" w:rsidTr="00257CCB">
        <w:trPr>
          <w:cantSplit/>
          <w:tblHeader/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8B3D4B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425D7D" w:rsidRPr="00425D7D" w14:paraId="17FAA8F5" w14:textId="77777777" w:rsidTr="00257CCB">
        <w:trPr>
          <w:cantSplit/>
          <w:tblHeader/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C4871B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7FEA20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45CD3A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DF10CB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943D25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425D7D" w:rsidRPr="00425D7D" w14:paraId="538EE73E" w14:textId="77777777" w:rsidTr="00257CCB">
        <w:trPr>
          <w:cantSplit/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3083DE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3F8C5B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83515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93F0B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46FB9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0.8009</w:t>
            </w:r>
          </w:p>
        </w:tc>
      </w:tr>
    </w:tbl>
    <w:p w14:paraId="35886C83" w14:textId="60161D74" w:rsidR="00425D7D" w:rsidRDefault="00425D7D" w:rsidP="003B0527"/>
    <w:p w14:paraId="4B74D889" w14:textId="77777777" w:rsidR="00425D7D" w:rsidRDefault="00425D7D" w:rsidP="003B0527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425D7D" w:rsidRPr="00425D7D" w14:paraId="57D179A0" w14:textId="77777777" w:rsidTr="00257CCB">
        <w:trPr>
          <w:cantSplit/>
          <w:tblHeader/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7D05AE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4FBF19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630896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4D288C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197CB1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 &gt; |t|</w:t>
            </w:r>
          </w:p>
        </w:tc>
      </w:tr>
      <w:tr w:rsidR="00425D7D" w:rsidRPr="00425D7D" w14:paraId="506EF390" w14:textId="77777777" w:rsidTr="00257CCB">
        <w:trPr>
          <w:cantSplit/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33DB79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77D75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4DCCD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678282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068D7F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0.0023</w:t>
            </w:r>
          </w:p>
        </w:tc>
      </w:tr>
      <w:tr w:rsidR="00425D7D" w:rsidRPr="00425D7D" w14:paraId="04FFA997" w14:textId="77777777" w:rsidTr="00257CCB">
        <w:trPr>
          <w:cantSplit/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82BE85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25D7D"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3D1AD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FC01F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54.877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A6337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D1BC8" w14:textId="77777777" w:rsidR="00425D7D" w:rsidRPr="00425D7D" w:rsidRDefault="00425D7D" w:rsidP="00425D7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5D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0.0026</w:t>
            </w:r>
          </w:p>
        </w:tc>
      </w:tr>
    </w:tbl>
    <w:p w14:paraId="2748F0D5" w14:textId="77777777" w:rsidR="00425D7D" w:rsidRDefault="00425D7D" w:rsidP="003B0527"/>
    <w:p w14:paraId="5C4D1FB1" w14:textId="7AB4A5B9" w:rsidR="003C14D5" w:rsidRDefault="00036CD1" w:rsidP="003B0527">
      <w:r>
        <w:t xml:space="preserve">From the below table it is apparent that </w:t>
      </w:r>
      <w:r w:rsidRPr="00E67FEB">
        <w:rPr>
          <w:b/>
        </w:rPr>
        <w:t xml:space="preserve">non-smoking moms have infants with more </w:t>
      </w:r>
      <w:r w:rsidR="00E67FEB">
        <w:rPr>
          <w:b/>
        </w:rPr>
        <w:t xml:space="preserve">birth </w:t>
      </w:r>
      <w:r w:rsidRPr="00E67FEB">
        <w:rPr>
          <w:b/>
        </w:rPr>
        <w:t>weight than smoking moms</w:t>
      </w:r>
      <w:r w:rsidR="00E819E2">
        <w:rPr>
          <w:b/>
        </w:rPr>
        <w:t>.</w:t>
      </w:r>
    </w:p>
    <w:p w14:paraId="076EB0EC" w14:textId="77777777" w:rsidR="00E67FEB" w:rsidRDefault="00E67FEB" w:rsidP="003B0527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4"/>
        <w:gridCol w:w="431"/>
        <w:gridCol w:w="686"/>
        <w:gridCol w:w="879"/>
        <w:gridCol w:w="854"/>
        <w:gridCol w:w="1086"/>
        <w:gridCol w:w="1125"/>
      </w:tblGrid>
      <w:tr w:rsidR="00036CD1" w:rsidRPr="00036CD1" w14:paraId="5DE198F4" w14:textId="77777777" w:rsidTr="00257CCB">
        <w:trPr>
          <w:cantSplit/>
          <w:tblHeader/>
          <w:jc w:val="center"/>
        </w:trPr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18CC44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MomSmoke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6131DC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C280CA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D3A43F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50B6B8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7E5C4E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A7DD4C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036CD1" w:rsidRPr="00036CD1" w14:paraId="678A01D5" w14:textId="77777777" w:rsidTr="00257CCB">
        <w:trPr>
          <w:cantSplit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B5BB82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72F2A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915EE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3422.7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B23BA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505.6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67AD3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31.7233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2CBD7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1526.0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2D31F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4848.0</w:t>
            </w:r>
          </w:p>
        </w:tc>
      </w:tr>
      <w:tr w:rsidR="00036CD1" w:rsidRPr="00036CD1" w14:paraId="4E070868" w14:textId="77777777" w:rsidTr="00257CCB">
        <w:trPr>
          <w:cantSplit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7543B6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37636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AA7F8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3162.7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9AB154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486.8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91D45B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76.0296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C962D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1680.0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A247F" w14:textId="77777777" w:rsidR="00036CD1" w:rsidRPr="00036CD1" w:rsidRDefault="00036CD1" w:rsidP="00036CD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4070.0</w:t>
            </w:r>
          </w:p>
        </w:tc>
      </w:tr>
      <w:tr w:rsidR="00036CD1" w:rsidRPr="00036CD1" w14:paraId="62241C3A" w14:textId="77777777" w:rsidTr="00257CCB">
        <w:trPr>
          <w:cantSplit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DA69AD" w14:textId="77777777" w:rsidR="00036CD1" w:rsidRPr="00036CD1" w:rsidRDefault="00036CD1" w:rsidP="00036CD1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CD1"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50145" w14:textId="77777777" w:rsidR="00036CD1" w:rsidRPr="00036CD1" w:rsidRDefault="00036CD1" w:rsidP="00036CD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E6B70" w14:textId="77777777" w:rsidR="00036CD1" w:rsidRPr="00036CD1" w:rsidRDefault="00036CD1" w:rsidP="00036CD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260.0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C8A72" w14:textId="77777777" w:rsidR="00036CD1" w:rsidRPr="00036CD1" w:rsidRDefault="00036CD1" w:rsidP="00036CD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503.1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7FA79" w14:textId="77777777" w:rsidR="00036CD1" w:rsidRPr="00036CD1" w:rsidRDefault="00036CD1" w:rsidP="00036CD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C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84.6697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0E39A" w14:textId="77777777" w:rsidR="00036CD1" w:rsidRPr="00036CD1" w:rsidRDefault="00036CD1" w:rsidP="00036CD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85725" w14:textId="77777777" w:rsidR="00036CD1" w:rsidRPr="00036CD1" w:rsidRDefault="00036CD1" w:rsidP="00036CD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02AD73D" w14:textId="77777777" w:rsidR="00036CD1" w:rsidRPr="003B0527" w:rsidRDefault="00036CD1" w:rsidP="003B0527"/>
    <w:p w14:paraId="0058EBFC" w14:textId="5BC1E90A" w:rsidR="00FA02B8" w:rsidRDefault="00FA02B8" w:rsidP="00FA02B8">
      <w:pPr>
        <w:pStyle w:val="Heading2"/>
      </w:pPr>
      <w:r>
        <w:t>Exercise 3:</w:t>
      </w:r>
    </w:p>
    <w:p w14:paraId="4718B4A8" w14:textId="5BB087F2" w:rsidR="00D13E41" w:rsidRPr="00D13E41" w:rsidRDefault="00D13E41" w:rsidP="005B1B84">
      <w:pPr>
        <w:pStyle w:val="ListParagraph"/>
        <w:numPr>
          <w:ilvl w:val="0"/>
          <w:numId w:val="4"/>
        </w:numPr>
        <w:rPr>
          <w:b/>
        </w:rPr>
      </w:pPr>
      <w:r w:rsidRPr="00D13E41">
        <w:rPr>
          <w:b/>
        </w:rPr>
        <w:t>Check homogeneity of variance assumption. Does it hold and okay to perform ANOVA?</w:t>
      </w:r>
    </w:p>
    <w:p w14:paraId="39161A92" w14:textId="3CE8B947" w:rsidR="005B1B84" w:rsidRDefault="005B1B84" w:rsidP="00D13E41">
      <w:pPr>
        <w:pStyle w:val="ListParagraph"/>
      </w:pPr>
      <w:r w:rsidRPr="003B6094">
        <w:rPr>
          <w:b/>
        </w:rPr>
        <w:t>Homogeneity of variance assumption</w:t>
      </w:r>
      <w:r>
        <w:t xml:space="preserve">: </w:t>
      </w:r>
      <w:proofErr w:type="spellStart"/>
      <w:r w:rsidR="003B6094">
        <w:t>Levene’s</w:t>
      </w:r>
      <w:proofErr w:type="spellEnd"/>
      <w:r w:rsidR="003B6094">
        <w:t xml:space="preserve"> test shows a p-value 0.7271 which is not significant at p &lt; 0.05 Hence we retain the null hypothesis that homogeneity of variance assumption is met.</w:t>
      </w:r>
      <w:r w:rsidR="00896C1D">
        <w:t xml:space="preserve"> </w:t>
      </w:r>
      <w:r w:rsidR="0020495A">
        <w:t>We also checked that normality assumption is met hence</w:t>
      </w:r>
      <w:r w:rsidR="00896C1D">
        <w:t xml:space="preserve"> we can perform ANOVA</w:t>
      </w:r>
      <w:r w:rsidR="0020495A"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4"/>
        <w:gridCol w:w="943"/>
        <w:gridCol w:w="943"/>
        <w:gridCol w:w="943"/>
        <w:gridCol w:w="943"/>
        <w:gridCol w:w="943"/>
      </w:tblGrid>
      <w:tr w:rsidR="0020495A" w:rsidRPr="0020495A" w14:paraId="30DF5A9B" w14:textId="77777777" w:rsidTr="00257CCB">
        <w:trPr>
          <w:cantSplit/>
          <w:tblHeader/>
          <w:jc w:val="center"/>
        </w:trPr>
        <w:tc>
          <w:tcPr>
            <w:tcW w:w="600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9024C5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Levene's</w:t>
            </w:r>
            <w:proofErr w:type="spellEnd"/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 Test for Homogeneity of Weight Variance</w:t>
            </w:r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ANOVA of Squared Deviations from Group Means</w:t>
            </w:r>
          </w:p>
        </w:tc>
      </w:tr>
      <w:tr w:rsidR="0020495A" w:rsidRPr="0020495A" w14:paraId="1F9D278B" w14:textId="77777777" w:rsidTr="00257CCB">
        <w:trPr>
          <w:cantSplit/>
          <w:tblHeader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A3B944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0707B9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C00985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Sum of Squares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39E778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Mean Square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71AA40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9D5A47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20495A" w:rsidRPr="0020495A" w14:paraId="128BF786" w14:textId="77777777" w:rsidTr="00257CCB">
        <w:trPr>
          <w:cantSplit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02B97D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MomSmoke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92E0E0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49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9E3F1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49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1.932E10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A63F9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49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1.932E10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A35F9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49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58E96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495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0.7271</w:t>
            </w:r>
          </w:p>
        </w:tc>
      </w:tr>
      <w:tr w:rsidR="0020495A" w:rsidRPr="0020495A" w14:paraId="5716CD1D" w14:textId="77777777" w:rsidTr="00257CCB">
        <w:trPr>
          <w:cantSplit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A379CB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0495A">
              <w:rPr>
                <w:rFonts w:ascii="Times New Roman" w:hAnsi="Times New Roman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4175F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49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15AF2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49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4.639E13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AE20A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049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1.583E11</w:t>
            </w: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0E5CB1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6E1F2" w14:textId="77777777" w:rsidR="0020495A" w:rsidRPr="0020495A" w:rsidRDefault="0020495A" w:rsidP="0020495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80CD4AD" w14:textId="7302082C" w:rsidR="0020495A" w:rsidRDefault="0020495A" w:rsidP="0020495A">
      <w:pPr>
        <w:pStyle w:val="ListParagraph"/>
      </w:pPr>
    </w:p>
    <w:p w14:paraId="30007300" w14:textId="00E82349" w:rsidR="00D13E41" w:rsidRDefault="00D6468D" w:rsidP="00D13E41">
      <w:pPr>
        <w:pStyle w:val="ListParagraph"/>
        <w:numPr>
          <w:ilvl w:val="0"/>
          <w:numId w:val="4"/>
        </w:numPr>
        <w:rPr>
          <w:b/>
        </w:rPr>
      </w:pPr>
      <w:r w:rsidRPr="00D6468D">
        <w:rPr>
          <w:b/>
        </w:rPr>
        <w:t>Make a conclusion on the effect of MomSmoke. Compare your result with conclusion of Exercise 2.</w:t>
      </w:r>
    </w:p>
    <w:p w14:paraId="649E657C" w14:textId="0D64FB93" w:rsidR="00D6468D" w:rsidRDefault="00F070D0" w:rsidP="00D6468D">
      <w:pPr>
        <w:pStyle w:val="ListParagraph"/>
      </w:pPr>
      <w:r>
        <w:t xml:space="preserve">From the model we can observe the p-value to be 0.0023 which is significant at p &lt; 0.05 hence we reject null hypothesis and conclude that MomSmoke has significant effect on infant birth weight. </w:t>
      </w:r>
      <w:r w:rsidR="00E5082E" w:rsidRPr="00E5082E">
        <w:rPr>
          <w:b/>
        </w:rPr>
        <w:t xml:space="preserve">This </w:t>
      </w:r>
      <w:proofErr w:type="gramStart"/>
      <w:r w:rsidR="00E5082E" w:rsidRPr="00E5082E">
        <w:rPr>
          <w:b/>
        </w:rPr>
        <w:t>is in agreement</w:t>
      </w:r>
      <w:proofErr w:type="gramEnd"/>
      <w:r w:rsidR="00E5082E" w:rsidRPr="00E5082E">
        <w:rPr>
          <w:b/>
        </w:rPr>
        <w:t xml:space="preserve"> with the conclusion of Exercise 2</w:t>
      </w:r>
      <w:r w:rsidR="00AB605A">
        <w:rPr>
          <w:b/>
        </w:rPr>
        <w:t xml:space="preserve">. </w:t>
      </w:r>
      <w:proofErr w:type="gramStart"/>
      <w:r w:rsidR="001B11D5">
        <w:t>Also</w:t>
      </w:r>
      <w:proofErr w:type="gramEnd"/>
      <w:r w:rsidR="001B11D5">
        <w:t xml:space="preserve"> </w:t>
      </w:r>
      <w:r>
        <w:t>the model explains only 3.1% variation in the infant birth weight.</w:t>
      </w:r>
      <w:r w:rsidR="00036796"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431"/>
        <w:gridCol w:w="1196"/>
        <w:gridCol w:w="1415"/>
        <w:gridCol w:w="878"/>
        <w:gridCol w:w="738"/>
      </w:tblGrid>
      <w:tr w:rsidR="004C6F4F" w:rsidRPr="004C6F4F" w14:paraId="43B7D556" w14:textId="77777777" w:rsidTr="00257CCB">
        <w:trPr>
          <w:cantSplit/>
          <w:tblHeader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2C7B73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88D480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4D17A6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Sum of Squares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9143C0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E0EDC0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0D9FCA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4C6F4F" w:rsidRPr="004C6F4F" w14:paraId="7C6DFBAC" w14:textId="77777777" w:rsidTr="00257CCB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800C9F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11B70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364BEA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2386708.35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B1AA3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2386708.35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09B5C2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9.43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EA572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0.0023</w:t>
            </w:r>
          </w:p>
        </w:tc>
      </w:tr>
      <w:tr w:rsidR="004C6F4F" w:rsidRPr="004C6F4F" w14:paraId="148BDEA8" w14:textId="77777777" w:rsidTr="00257CCB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5D0007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6E0D6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7C58D8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74151291.20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692DEA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253076.08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31C83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399167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6F4F" w:rsidRPr="004C6F4F" w14:paraId="111FF80C" w14:textId="77777777" w:rsidTr="00257CCB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E99C63" w14:textId="77777777" w:rsidR="004C6F4F" w:rsidRPr="004C6F4F" w:rsidRDefault="004C6F4F" w:rsidP="004C6F4F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Corrected Total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15523" w14:textId="77777777" w:rsidR="004C6F4F" w:rsidRPr="004C6F4F" w:rsidRDefault="004C6F4F" w:rsidP="004C6F4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BEB05" w14:textId="77777777" w:rsidR="004C6F4F" w:rsidRPr="004C6F4F" w:rsidRDefault="004C6F4F" w:rsidP="004C6F4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76537999.55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3E759" w14:textId="77777777" w:rsidR="004C6F4F" w:rsidRPr="004C6F4F" w:rsidRDefault="004C6F4F" w:rsidP="004C6F4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F1494" w14:textId="77777777" w:rsidR="004C6F4F" w:rsidRPr="004C6F4F" w:rsidRDefault="004C6F4F" w:rsidP="004C6F4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554409" w14:textId="77777777" w:rsidR="004C6F4F" w:rsidRPr="004C6F4F" w:rsidRDefault="004C6F4F" w:rsidP="004C6F4F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27B91B2" w14:textId="77777777" w:rsidR="004C6F4F" w:rsidRPr="004C6F4F" w:rsidRDefault="004C6F4F" w:rsidP="004C6F4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29910905" w14:textId="77777777" w:rsidR="004C6F4F" w:rsidRPr="004C6F4F" w:rsidRDefault="004C6F4F" w:rsidP="004C6F4F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"/>
        <w:gridCol w:w="1078"/>
        <w:gridCol w:w="1129"/>
        <w:gridCol w:w="1428"/>
      </w:tblGrid>
      <w:tr w:rsidR="004C6F4F" w:rsidRPr="004C6F4F" w14:paraId="62CB2F7A" w14:textId="77777777" w:rsidTr="00257CCB">
        <w:trPr>
          <w:cantSplit/>
          <w:tblHeader/>
          <w:jc w:val="center"/>
        </w:trPr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13D6DD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R-Square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26B227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Coeff</w:t>
            </w:r>
            <w:proofErr w:type="spellEnd"/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Var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8D6227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Root MSE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FB3FCC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6F4F">
              <w:rPr>
                <w:rFonts w:ascii="Times New Roman" w:hAnsi="Times New Roman" w:cs="Times New Roman"/>
                <w:b/>
                <w:bCs/>
                <w:color w:val="000000"/>
              </w:rPr>
              <w:t>Weight Mean</w:t>
            </w:r>
          </w:p>
        </w:tc>
      </w:tr>
      <w:tr w:rsidR="004C6F4F" w:rsidRPr="004C6F4F" w14:paraId="35F2BB44" w14:textId="77777777" w:rsidTr="00257CCB">
        <w:trPr>
          <w:cantSplit/>
          <w:jc w:val="center"/>
        </w:trPr>
        <w:tc>
          <w:tcPr>
            <w:tcW w:w="1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94845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0.031183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863697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14.85468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90930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503.0667</w:t>
            </w:r>
          </w:p>
        </w:tc>
        <w:tc>
          <w:tcPr>
            <w:tcW w:w="142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2311B" w14:textId="77777777" w:rsidR="004C6F4F" w:rsidRPr="004C6F4F" w:rsidRDefault="004C6F4F" w:rsidP="004C6F4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C6F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3386.586</w:t>
            </w:r>
          </w:p>
        </w:tc>
      </w:tr>
    </w:tbl>
    <w:p w14:paraId="0E342303" w14:textId="6C31D623" w:rsidR="004C6F4F" w:rsidRDefault="004C6F4F" w:rsidP="00D6468D">
      <w:pPr>
        <w:pStyle w:val="ListParagraph"/>
      </w:pPr>
    </w:p>
    <w:p w14:paraId="4EF0E70A" w14:textId="50C683AA" w:rsidR="00036796" w:rsidRPr="00D6468D" w:rsidRDefault="00036796" w:rsidP="00D6468D">
      <w:pPr>
        <w:pStyle w:val="ListParagraph"/>
      </w:pPr>
      <w:r>
        <w:t xml:space="preserve">Since there are only 2 levels we can conclude that non-smoking moms have </w:t>
      </w:r>
      <w:r w:rsidR="003D2532">
        <w:t xml:space="preserve">infants with more birth weight than smoking moms. </w:t>
      </w:r>
      <w:r w:rsidR="003D2532" w:rsidRPr="00E5082E">
        <w:rPr>
          <w:b/>
        </w:rPr>
        <w:t xml:space="preserve">This </w:t>
      </w:r>
      <w:r w:rsidR="00E5082E" w:rsidRPr="00E5082E">
        <w:rPr>
          <w:b/>
        </w:rPr>
        <w:t>agrees</w:t>
      </w:r>
      <w:r w:rsidR="003D2532" w:rsidRPr="00E5082E">
        <w:rPr>
          <w:b/>
        </w:rPr>
        <w:t xml:space="preserve"> with the conclusion of Exercise 2.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4"/>
        <w:gridCol w:w="431"/>
        <w:gridCol w:w="1094"/>
        <w:gridCol w:w="1094"/>
      </w:tblGrid>
      <w:tr w:rsidR="00036796" w:rsidRPr="00036796" w14:paraId="3901E1E0" w14:textId="77777777" w:rsidTr="00257CCB">
        <w:trPr>
          <w:cantSplit/>
          <w:tblHeader/>
          <w:jc w:val="center"/>
        </w:trPr>
        <w:tc>
          <w:tcPr>
            <w:tcW w:w="12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E18C22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796">
              <w:rPr>
                <w:rFonts w:ascii="Times New Roman" w:hAnsi="Times New Roman" w:cs="Times New Roman"/>
                <w:b/>
                <w:bCs/>
                <w:color w:val="000000"/>
              </w:rPr>
              <w:t>Level of</w:t>
            </w:r>
            <w:r w:rsidRPr="00036796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MomSmoke</w:t>
            </w:r>
          </w:p>
        </w:tc>
        <w:tc>
          <w:tcPr>
            <w:tcW w:w="431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C9C38C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796"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218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5FD1D7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796">
              <w:rPr>
                <w:rFonts w:ascii="Times New Roman" w:hAnsi="Times New Roman" w:cs="Times New Roman"/>
                <w:b/>
                <w:bCs/>
                <w:color w:val="000000"/>
              </w:rPr>
              <w:t>Weight</w:t>
            </w:r>
          </w:p>
        </w:tc>
      </w:tr>
      <w:tr w:rsidR="00036796" w:rsidRPr="00036796" w14:paraId="1AED4B6C" w14:textId="77777777" w:rsidTr="00257CCB">
        <w:trPr>
          <w:cantSplit/>
          <w:tblHeader/>
          <w:jc w:val="center"/>
        </w:trPr>
        <w:tc>
          <w:tcPr>
            <w:tcW w:w="1294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430DC4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73E54E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30B7A6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796"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026518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796"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</w:tr>
      <w:tr w:rsidR="00036796" w:rsidRPr="00036796" w14:paraId="6658C5FC" w14:textId="77777777" w:rsidTr="00257CCB">
        <w:trPr>
          <w:cantSplit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7331E6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796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4DF8DC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7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0BB27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79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3422.72441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8BFF3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7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505.586509</w:t>
            </w:r>
          </w:p>
        </w:tc>
      </w:tr>
      <w:tr w:rsidR="00036796" w:rsidRPr="00036796" w14:paraId="544E0C88" w14:textId="77777777" w:rsidTr="00257CCB">
        <w:trPr>
          <w:cantSplit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B0465C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36796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883440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7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96CC3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79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3162.70732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E7C29" w14:textId="77777777" w:rsidR="00036796" w:rsidRPr="00036796" w:rsidRDefault="00036796" w:rsidP="0003679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367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486.826676</w:t>
            </w:r>
          </w:p>
        </w:tc>
      </w:tr>
    </w:tbl>
    <w:p w14:paraId="7451101D" w14:textId="77777777" w:rsidR="00CD35F1" w:rsidRDefault="00CD35F1" w:rsidP="00CD35F1">
      <w:pPr>
        <w:pStyle w:val="Heading2"/>
      </w:pPr>
    </w:p>
    <w:p w14:paraId="6430E421" w14:textId="329237F4" w:rsidR="00CD35F1" w:rsidRDefault="00CD35F1" w:rsidP="00CD35F1">
      <w:pPr>
        <w:pStyle w:val="Heading2"/>
      </w:pPr>
      <w:r>
        <w:t>Exercise 4:</w:t>
      </w:r>
    </w:p>
    <w:p w14:paraId="50C75644" w14:textId="5C2D4C52" w:rsidR="00D231CD" w:rsidRDefault="00AC00EB" w:rsidP="00D231CD">
      <w:pPr>
        <w:pStyle w:val="ListParagraph"/>
        <w:numPr>
          <w:ilvl w:val="0"/>
          <w:numId w:val="5"/>
        </w:numPr>
      </w:pPr>
      <w:r>
        <w:t>We run a 5-way ANOVA for 5 explanatory variables and one dependent variable</w:t>
      </w:r>
      <w:r w:rsidR="00D231CD">
        <w:t>.</w:t>
      </w:r>
      <w:r w:rsidR="00AA18E0">
        <w:t xml:space="preserve"> For backward selection we perform the following steps:</w:t>
      </w:r>
    </w:p>
    <w:p w14:paraId="08055F44" w14:textId="77777777" w:rsidR="00405CE4" w:rsidRDefault="00405CE4" w:rsidP="00405CE4">
      <w:pPr>
        <w:pStyle w:val="ListParagraph"/>
      </w:pPr>
    </w:p>
    <w:p w14:paraId="2E795D3D" w14:textId="385D70D9" w:rsidR="00CD35F1" w:rsidRDefault="00D231CD" w:rsidP="00405CE4">
      <w:pPr>
        <w:pStyle w:val="ListParagraph"/>
        <w:numPr>
          <w:ilvl w:val="0"/>
          <w:numId w:val="6"/>
        </w:numPr>
        <w:rPr>
          <w:highlight w:val="yellow"/>
        </w:rPr>
      </w:pPr>
      <w:r w:rsidRPr="00405CE4">
        <w:t>We</w:t>
      </w:r>
      <w:r>
        <w:t xml:space="preserve"> look for least significant term (a factor with highest p-value that is &gt; 0.05)</w:t>
      </w:r>
      <w:r w:rsidR="0012347D">
        <w:t xml:space="preserve"> based on Type 3 SS</w:t>
      </w:r>
      <w:r w:rsidR="00AA18E0">
        <w:t xml:space="preserve">. We </w:t>
      </w:r>
      <w:r w:rsidR="00AA18E0" w:rsidRPr="00AA18E0">
        <w:rPr>
          <w:b/>
        </w:rPr>
        <w:t>remove Ed</w:t>
      </w:r>
      <w:r w:rsidR="00FC587C">
        <w:rPr>
          <w:b/>
        </w:rPr>
        <w:t xml:space="preserve"> </w:t>
      </w:r>
      <w:r w:rsidR="00FC587C">
        <w:t xml:space="preserve">effect </w:t>
      </w:r>
      <w:r w:rsidR="00AA18E0">
        <w:t xml:space="preserve">which is least significant at p &lt; 0.05 with p-value </w:t>
      </w:r>
      <w:r w:rsidR="00AA18E0" w:rsidRPr="00AA18E0">
        <w:rPr>
          <w:highlight w:val="yellow"/>
        </w:rPr>
        <w:t>0.8626</w:t>
      </w:r>
    </w:p>
    <w:p w14:paraId="76E56989" w14:textId="77DB449B" w:rsidR="00AA18E0" w:rsidRDefault="00AA18E0" w:rsidP="00405CE4">
      <w:pPr>
        <w:pStyle w:val="ListParagraph"/>
        <w:numPr>
          <w:ilvl w:val="0"/>
          <w:numId w:val="6"/>
        </w:numPr>
      </w:pPr>
      <w:r>
        <w:lastRenderedPageBreak/>
        <w:t xml:space="preserve">We run 4-way ANOVA with remaining 4 </w:t>
      </w:r>
      <w:r w:rsidR="00997168">
        <w:t>factors</w:t>
      </w:r>
      <w:r>
        <w:t xml:space="preserve"> (black, married, boy, MomSmoke). </w:t>
      </w:r>
      <w:r w:rsidR="001339EC">
        <w:t xml:space="preserve">We </w:t>
      </w:r>
      <w:r w:rsidR="001339EC" w:rsidRPr="00FC587C">
        <w:rPr>
          <w:b/>
        </w:rPr>
        <w:t>remove married</w:t>
      </w:r>
      <w:r w:rsidR="00FC587C">
        <w:t xml:space="preserve"> effect</w:t>
      </w:r>
      <w:r w:rsidR="001339EC">
        <w:t xml:space="preserve"> as it is the least significant term of the 4 effect</w:t>
      </w:r>
      <w:r w:rsidR="00130741">
        <w:t xml:space="preserve">s with p-value </w:t>
      </w:r>
      <w:r w:rsidR="00130741" w:rsidRPr="00990149">
        <w:rPr>
          <w:highlight w:val="yellow"/>
        </w:rPr>
        <w:t>0.6158</w:t>
      </w:r>
      <w:r w:rsidR="00130741">
        <w:t xml:space="preserve"> not significant at p &lt; 0.05</w:t>
      </w:r>
    </w:p>
    <w:p w14:paraId="31E3EB24" w14:textId="157649D3" w:rsidR="006C0459" w:rsidRDefault="006C0459" w:rsidP="00405CE4">
      <w:pPr>
        <w:pStyle w:val="ListParagraph"/>
        <w:numPr>
          <w:ilvl w:val="0"/>
          <w:numId w:val="6"/>
        </w:numPr>
      </w:pPr>
      <w:r>
        <w:t xml:space="preserve">We run 3-way ANOVA with remaining 3 effects (black, boy, MomSmoke). We </w:t>
      </w:r>
      <w:r w:rsidRPr="00FC587C">
        <w:rPr>
          <w:b/>
        </w:rPr>
        <w:t xml:space="preserve">remove </w:t>
      </w:r>
      <w:r w:rsidR="003710D4">
        <w:rPr>
          <w:b/>
        </w:rPr>
        <w:t>boy</w:t>
      </w:r>
      <w:r>
        <w:t xml:space="preserve"> effect as it is the least significant term of the </w:t>
      </w:r>
      <w:r w:rsidR="00A77C06">
        <w:t>3</w:t>
      </w:r>
      <w:r>
        <w:t xml:space="preserve"> effects with p-value </w:t>
      </w:r>
      <w:r w:rsidRPr="00990149">
        <w:rPr>
          <w:highlight w:val="yellow"/>
        </w:rPr>
        <w:t>0.</w:t>
      </w:r>
      <w:r w:rsidR="00A77C06">
        <w:rPr>
          <w:highlight w:val="yellow"/>
        </w:rPr>
        <w:t>3888</w:t>
      </w:r>
      <w:r>
        <w:t xml:space="preserve"> not significant at p &lt; 0.05</w:t>
      </w:r>
    </w:p>
    <w:p w14:paraId="538FCBB3" w14:textId="5F06E28C" w:rsidR="00DD1882" w:rsidRDefault="005B420C" w:rsidP="00405CE4">
      <w:pPr>
        <w:pStyle w:val="ListParagraph"/>
        <w:numPr>
          <w:ilvl w:val="0"/>
          <w:numId w:val="6"/>
        </w:numPr>
      </w:pPr>
      <w:r>
        <w:t>We finally keep the 2 significant terms Black and MomSmoke with p-values 0.0001 and 0.0014 respectively</w:t>
      </w:r>
      <w:r w:rsidR="0012347D">
        <w:t>.</w:t>
      </w:r>
      <w:r w:rsidR="00F178A3">
        <w:t xml:space="preserve"> We run 2-way ANOVA with main effects Black, MomSmoke and their interaction</w:t>
      </w:r>
      <w:r w:rsidR="00DD1882">
        <w:t xml:space="preserve"> and get the below final </w:t>
      </w:r>
      <w:r w:rsidR="00D848A1">
        <w:t xml:space="preserve">2-way ANOVA </w:t>
      </w:r>
      <w:r w:rsidR="00DD1882">
        <w:t>model.</w:t>
      </w:r>
    </w:p>
    <w:p w14:paraId="497714E2" w14:textId="77777777" w:rsidR="00DD1882" w:rsidRDefault="00DD1882" w:rsidP="00DD1882">
      <w:pPr>
        <w:pStyle w:val="ListParagrap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431"/>
        <w:gridCol w:w="1196"/>
        <w:gridCol w:w="1415"/>
        <w:gridCol w:w="878"/>
        <w:gridCol w:w="738"/>
      </w:tblGrid>
      <w:tr w:rsidR="00DD1882" w:rsidRPr="00DD1882" w14:paraId="52B7439A" w14:textId="77777777" w:rsidTr="00257CCB">
        <w:trPr>
          <w:cantSplit/>
          <w:tblHeader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E9708A" w14:textId="77777777" w:rsidR="00DD1882" w:rsidRPr="00DD1882" w:rsidRDefault="00DD1882" w:rsidP="00DD1882">
            <w:pPr>
              <w:pStyle w:val="ListParagraph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8F197A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D131C5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Sum of Squares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6EFAE1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9B58F1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AFC8CD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DD1882" w:rsidRPr="00DD1882" w14:paraId="050084C0" w14:textId="77777777" w:rsidTr="00257CCB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A950B2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89B022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6B84F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6049211.70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96BC5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2016403.90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B81979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B5E434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DD1882" w:rsidRPr="00DD1882" w14:paraId="61626653" w14:textId="77777777" w:rsidTr="00257CCB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F16EDF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758E5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A3B02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70488787.85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69244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242229.51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63309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0D5AF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D1882" w:rsidRPr="00DD1882" w14:paraId="486D728F" w14:textId="77777777" w:rsidTr="00257CCB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FC707F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Corrected Total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472A7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F6B8D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76537999.55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DD5DE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270BA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B698F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9D0A919" w14:textId="77777777" w:rsidR="00DD1882" w:rsidRPr="00DD1882" w:rsidRDefault="00DD1882" w:rsidP="00DD188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529D4BA8" w14:textId="77777777" w:rsidR="00DD1882" w:rsidRPr="00DD1882" w:rsidRDefault="00DD1882" w:rsidP="00DD188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776C5FF1" w14:textId="77777777" w:rsidR="00DD1882" w:rsidRPr="00DD1882" w:rsidRDefault="00DD1882" w:rsidP="00DD188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3"/>
        <w:gridCol w:w="424"/>
        <w:gridCol w:w="1236"/>
        <w:gridCol w:w="1415"/>
        <w:gridCol w:w="878"/>
        <w:gridCol w:w="738"/>
      </w:tblGrid>
      <w:tr w:rsidR="00DD1882" w:rsidRPr="00DD1882" w14:paraId="5695F13B" w14:textId="77777777" w:rsidTr="00257CCB">
        <w:trPr>
          <w:cantSplit/>
          <w:tblHeader/>
          <w:jc w:val="center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A9A0AE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" w:name="IDX4"/>
            <w:bookmarkEnd w:id="1"/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85FE10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709742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Type III SS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67AB1A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1BBC0A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09C34C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DD1882" w:rsidRPr="00DD1882" w14:paraId="088E47E0" w14:textId="77777777" w:rsidTr="00257CCB">
        <w:trPr>
          <w:cantSplit/>
          <w:jc w:val="center"/>
        </w:trPr>
        <w:tc>
          <w:tcPr>
            <w:tcW w:w="1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544E3B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Black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4A198F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33A8B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1467232.670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A9DE29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1467232.670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C8184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18EC0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0.0144</w:t>
            </w:r>
          </w:p>
        </w:tc>
      </w:tr>
      <w:tr w:rsidR="00DD1882" w:rsidRPr="00DD1882" w14:paraId="63DB6712" w14:textId="77777777" w:rsidTr="00257CCB">
        <w:trPr>
          <w:cantSplit/>
          <w:jc w:val="center"/>
        </w:trPr>
        <w:tc>
          <w:tcPr>
            <w:tcW w:w="1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6813F9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MomSmoke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308C2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3B105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1161829.335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B1602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1161829.335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83B0A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DF98E" w14:textId="77777777" w:rsidR="00DD1882" w:rsidRPr="00DD1882" w:rsidRDefault="00DD1882" w:rsidP="00DD1882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0.0293</w:t>
            </w:r>
          </w:p>
        </w:tc>
      </w:tr>
      <w:tr w:rsidR="00DD1882" w:rsidRPr="00DD1882" w14:paraId="35196785" w14:textId="77777777" w:rsidTr="00257CCB">
        <w:trPr>
          <w:cantSplit/>
          <w:jc w:val="center"/>
        </w:trPr>
        <w:tc>
          <w:tcPr>
            <w:tcW w:w="19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0DF700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82">
              <w:rPr>
                <w:rFonts w:ascii="Times New Roman" w:hAnsi="Times New Roman" w:cs="Times New Roman"/>
                <w:b/>
                <w:bCs/>
                <w:color w:val="000000"/>
              </w:rPr>
              <w:t>Black*MomSmoke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C9B68E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D53A8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5461.337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F276D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5461.337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860CF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6A15D" w14:textId="77777777" w:rsidR="00DD1882" w:rsidRPr="00DD1882" w:rsidRDefault="00DD1882" w:rsidP="00DD1882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D1882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0.8807</w:t>
            </w:r>
          </w:p>
        </w:tc>
      </w:tr>
    </w:tbl>
    <w:p w14:paraId="674D834B" w14:textId="77777777" w:rsidR="00C92897" w:rsidRDefault="0012347D" w:rsidP="00DD1882">
      <w:pPr>
        <w:pStyle w:val="ListParagraph"/>
      </w:pPr>
      <w:r>
        <w:t xml:space="preserve"> </w:t>
      </w:r>
    </w:p>
    <w:p w14:paraId="75FACF8F" w14:textId="203E0823" w:rsidR="00405CE4" w:rsidRDefault="00C92897" w:rsidP="00DD1882">
      <w:pPr>
        <w:pStyle w:val="ListParagraph"/>
      </w:pPr>
      <w:r>
        <w:t xml:space="preserve">The interaction term (p-value </w:t>
      </w:r>
      <w:r w:rsidRPr="00DD1882">
        <w:rPr>
          <w:rFonts w:ascii="Times New Roman" w:hAnsi="Times New Roman" w:cs="Times New Roman"/>
          <w:color w:val="000000"/>
          <w:sz w:val="20"/>
          <w:szCs w:val="20"/>
        </w:rPr>
        <w:t>0.8807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t xml:space="preserve"> is not significant at p &lt; 0.05. There is no significant interaction between Black and MomSmoke. The variation is Black factor is same </w:t>
      </w:r>
      <w:r w:rsidR="009E67DA">
        <w:t>for both levels of MomSmoke and vice versa.</w:t>
      </w:r>
      <w:r w:rsidR="003F6DB3">
        <w:t xml:space="preserve"> </w:t>
      </w:r>
    </w:p>
    <w:p w14:paraId="06CAE56F" w14:textId="77777777" w:rsidR="0030602B" w:rsidRDefault="0030602B" w:rsidP="00DD1882">
      <w:pPr>
        <w:pStyle w:val="ListParagraph"/>
      </w:pPr>
    </w:p>
    <w:p w14:paraId="4804AEA7" w14:textId="30D08813" w:rsidR="0066307B" w:rsidRDefault="00AD2151" w:rsidP="0030602B">
      <w:pPr>
        <w:pStyle w:val="ListParagraph"/>
        <w:numPr>
          <w:ilvl w:val="0"/>
          <w:numId w:val="5"/>
        </w:numPr>
      </w:pPr>
      <w:r>
        <w:t xml:space="preserve">The final model is a 2-way ANOVA with main effects Black and MomSmoke. The interaction term is not </w:t>
      </w:r>
      <w:r w:rsidR="0066307B">
        <w:t>significant,</w:t>
      </w:r>
      <w:r>
        <w:t xml:space="preserve"> so it</w:t>
      </w:r>
      <w:r w:rsidR="00257CCB">
        <w:t xml:space="preserve"> is </w:t>
      </w:r>
      <w:r>
        <w:t xml:space="preserve">removed. The model is significant </w:t>
      </w:r>
      <w:r w:rsidR="00257CCB">
        <w:t xml:space="preserve">at </w:t>
      </w:r>
      <w:r w:rsidR="0066307B">
        <w:t xml:space="preserve">p &lt; 0.05 with a p-value &lt; .0001. </w:t>
      </w:r>
    </w:p>
    <w:p w14:paraId="62812EB2" w14:textId="5D6CA9C8" w:rsidR="00AD2151" w:rsidRDefault="0066307B" w:rsidP="0066307B">
      <w:pPr>
        <w:pStyle w:val="ListParagraph"/>
      </w:pPr>
      <w:r>
        <w:t>Only 7.8% of variation in the infant birth weight is explained by the model.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431"/>
        <w:gridCol w:w="1196"/>
        <w:gridCol w:w="1415"/>
        <w:gridCol w:w="878"/>
        <w:gridCol w:w="738"/>
      </w:tblGrid>
      <w:tr w:rsidR="0066307B" w:rsidRPr="0066307B" w14:paraId="72574A14" w14:textId="77777777" w:rsidTr="007A6561">
        <w:trPr>
          <w:cantSplit/>
          <w:tblHeader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9310AC" w14:textId="77777777" w:rsidR="0066307B" w:rsidRPr="0066307B" w:rsidRDefault="0066307B" w:rsidP="0066307B">
            <w:pPr>
              <w:pStyle w:val="ListParagraph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F34730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FED8D3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Sum of Squares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D0EF10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7045E8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3689F5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66307B" w:rsidRPr="0066307B" w14:paraId="7261161A" w14:textId="77777777" w:rsidTr="007A6561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C1C573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C07AB6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058DB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6043750.36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DA100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3021875.18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655DE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8E976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&lt;.0001</w:t>
            </w:r>
          </w:p>
        </w:tc>
      </w:tr>
      <w:tr w:rsidR="0066307B" w:rsidRPr="0066307B" w14:paraId="7CA04461" w14:textId="77777777" w:rsidTr="007A6561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99D32B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46C581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3B823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70494249.18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BDB1F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241418.66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22E40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4F5A3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307B" w:rsidRPr="0066307B" w14:paraId="38B8923B" w14:textId="77777777" w:rsidTr="007A6561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6C3919" w14:textId="77777777" w:rsidR="0066307B" w:rsidRPr="0066307B" w:rsidRDefault="0066307B" w:rsidP="0066307B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Corrected Total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7314C" w14:textId="77777777" w:rsidR="0066307B" w:rsidRPr="0066307B" w:rsidRDefault="0066307B" w:rsidP="0066307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B19CE" w14:textId="77777777" w:rsidR="0066307B" w:rsidRPr="0066307B" w:rsidRDefault="0066307B" w:rsidP="0066307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76537999.55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9F4F0" w14:textId="77777777" w:rsidR="0066307B" w:rsidRPr="0066307B" w:rsidRDefault="0066307B" w:rsidP="0066307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673C1" w14:textId="77777777" w:rsidR="0066307B" w:rsidRPr="0066307B" w:rsidRDefault="0066307B" w:rsidP="0066307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F3816A" w14:textId="77777777" w:rsidR="0066307B" w:rsidRPr="0066307B" w:rsidRDefault="0066307B" w:rsidP="0066307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CEA94B" w14:textId="77777777" w:rsidR="0066307B" w:rsidRPr="0066307B" w:rsidRDefault="0066307B" w:rsidP="0066307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62415D23" w14:textId="77777777" w:rsidR="0066307B" w:rsidRPr="0066307B" w:rsidRDefault="0066307B" w:rsidP="0066307B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"/>
        <w:gridCol w:w="1078"/>
        <w:gridCol w:w="1129"/>
        <w:gridCol w:w="1428"/>
      </w:tblGrid>
      <w:tr w:rsidR="0066307B" w:rsidRPr="0066307B" w14:paraId="0CD398F8" w14:textId="77777777" w:rsidTr="007A6561">
        <w:trPr>
          <w:cantSplit/>
          <w:tblHeader/>
          <w:jc w:val="center"/>
        </w:trPr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9EFF14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R-Square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AC634D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Coeff</w:t>
            </w:r>
            <w:proofErr w:type="spellEnd"/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Var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6A7449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Root MSE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FC0EE1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6307B">
              <w:rPr>
                <w:rFonts w:ascii="Times New Roman" w:hAnsi="Times New Roman" w:cs="Times New Roman"/>
                <w:b/>
                <w:bCs/>
                <w:color w:val="000000"/>
              </w:rPr>
              <w:t>Weight Mean</w:t>
            </w:r>
          </w:p>
        </w:tc>
      </w:tr>
      <w:tr w:rsidR="0066307B" w:rsidRPr="0066307B" w14:paraId="0111D245" w14:textId="77777777" w:rsidTr="007A6561">
        <w:trPr>
          <w:cantSplit/>
          <w:jc w:val="center"/>
        </w:trPr>
        <w:tc>
          <w:tcPr>
            <w:tcW w:w="1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023A8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0.078964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84BB67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14.50852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609F3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491.3437</w:t>
            </w:r>
          </w:p>
        </w:tc>
        <w:tc>
          <w:tcPr>
            <w:tcW w:w="142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889D92" w14:textId="77777777" w:rsidR="0066307B" w:rsidRPr="0066307B" w:rsidRDefault="0066307B" w:rsidP="0066307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30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3386.586</w:t>
            </w:r>
          </w:p>
        </w:tc>
      </w:tr>
    </w:tbl>
    <w:p w14:paraId="3D92F79A" w14:textId="0F586396" w:rsidR="00AD2151" w:rsidRDefault="00AD2151" w:rsidP="00AD2151">
      <w:pPr>
        <w:pStyle w:val="ListParagraph"/>
      </w:pPr>
    </w:p>
    <w:p w14:paraId="14400CA4" w14:textId="2E05E120" w:rsidR="007042F6" w:rsidRPr="007042F6" w:rsidRDefault="007042F6" w:rsidP="00AD2151">
      <w:pPr>
        <w:pStyle w:val="ListParagraph"/>
        <w:rPr>
          <w:b/>
          <w:u w:val="single"/>
        </w:rPr>
      </w:pPr>
      <w:r w:rsidRPr="007042F6">
        <w:rPr>
          <w:b/>
          <w:u w:val="single"/>
        </w:rPr>
        <w:t>A</w:t>
      </w:r>
      <w:r w:rsidR="005262E5">
        <w:rPr>
          <w:b/>
          <w:u w:val="single"/>
        </w:rPr>
        <w:t>NOVA A</w:t>
      </w:r>
      <w:r w:rsidRPr="007042F6">
        <w:rPr>
          <w:b/>
          <w:u w:val="single"/>
        </w:rPr>
        <w:t>ssumptions through diagnostic plots</w:t>
      </w:r>
    </w:p>
    <w:p w14:paraId="4CF136CD" w14:textId="3D6DFD20" w:rsidR="00307D55" w:rsidRDefault="00307D55" w:rsidP="00AD2151">
      <w:pPr>
        <w:pStyle w:val="ListParagraph"/>
      </w:pPr>
      <w:r>
        <w:lastRenderedPageBreak/>
        <w:t xml:space="preserve">The Residuals show </w:t>
      </w:r>
      <w:r w:rsidR="00E3761F">
        <w:t xml:space="preserve">normal distribution in histogram and straight line in Q-Q </w:t>
      </w:r>
      <w:r w:rsidR="009B069E">
        <w:t>plot,</w:t>
      </w:r>
      <w:r w:rsidR="00E3761F">
        <w:t xml:space="preserve"> so assumption of normality is reasonable. The r-student shows equal assumption of variance as the data points fall between values -2 and 2</w:t>
      </w:r>
    </w:p>
    <w:p w14:paraId="2AE49776" w14:textId="20A4B670" w:rsidR="007042F6" w:rsidRDefault="00980FA8" w:rsidP="00980FA8">
      <w:pPr>
        <w:pStyle w:val="ListParagraph"/>
        <w:jc w:val="center"/>
      </w:pPr>
      <w:r>
        <w:rPr>
          <w:noProof/>
          <w:sz w:val="24"/>
          <w:szCs w:val="24"/>
        </w:rPr>
        <w:drawing>
          <wp:inline distT="0" distB="0" distL="0" distR="0" wp14:anchorId="69F7A7A6" wp14:editId="241AC14D">
            <wp:extent cx="3276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5D3A" w14:textId="26A3345E" w:rsidR="00307D55" w:rsidRDefault="00307D55" w:rsidP="00AD2151">
      <w:pPr>
        <w:pStyle w:val="ListParagraph"/>
      </w:pPr>
    </w:p>
    <w:p w14:paraId="0BBFEA21" w14:textId="5C85A37E" w:rsidR="0030602B" w:rsidRDefault="0030602B" w:rsidP="00AD2151">
      <w:pPr>
        <w:pStyle w:val="ListParagraph"/>
      </w:pPr>
    </w:p>
    <w:p w14:paraId="0DDDF8C3" w14:textId="3F9489AB" w:rsidR="0030602B" w:rsidRDefault="00056D8F" w:rsidP="0030602B">
      <w:pPr>
        <w:pStyle w:val="ListParagraph"/>
        <w:numPr>
          <w:ilvl w:val="0"/>
          <w:numId w:val="4"/>
        </w:numPr>
        <w:rPr>
          <w:b/>
        </w:rPr>
      </w:pPr>
      <w:r w:rsidRPr="00056D8F">
        <w:rPr>
          <w:b/>
        </w:rPr>
        <w:t>State conclusions about significant differences in Weight across groups. For each significant variable, state specifically which category has a larger or smaller mean value of Weight.</w:t>
      </w:r>
    </w:p>
    <w:p w14:paraId="4072452E" w14:textId="77777777" w:rsidR="009B069E" w:rsidRDefault="009B069E" w:rsidP="009B069E">
      <w:pPr>
        <w:pStyle w:val="ListParagraph"/>
        <w:rPr>
          <w:b/>
        </w:rPr>
      </w:pPr>
    </w:p>
    <w:p w14:paraId="6356A0DC" w14:textId="27A56EA2" w:rsidR="00E076B1" w:rsidRPr="00E076B1" w:rsidRDefault="00EC6586" w:rsidP="00E076B1">
      <w:pPr>
        <w:pStyle w:val="ListParagraph"/>
      </w:pPr>
      <w:r>
        <w:t>Black predictor variable has a significant effect on infant birth weight. Infant</w:t>
      </w:r>
      <w:r w:rsidR="00AA037F">
        <w:t>s</w:t>
      </w:r>
      <w:r>
        <w:t xml:space="preserve"> from </w:t>
      </w:r>
      <w:r w:rsidR="00E42E29">
        <w:t>White</w:t>
      </w:r>
      <w:r>
        <w:t xml:space="preserve"> people</w:t>
      </w:r>
      <w:r w:rsidR="001C15BA">
        <w:t xml:space="preserve"> </w:t>
      </w:r>
      <w:r w:rsidR="00E42E29">
        <w:t xml:space="preserve">have </w:t>
      </w:r>
      <w:r w:rsidR="0082165E">
        <w:t>more birth</w:t>
      </w:r>
      <w:r>
        <w:t xml:space="preserve"> weight</w:t>
      </w:r>
      <w:r w:rsidR="00C45816">
        <w:t xml:space="preserve"> </w:t>
      </w:r>
      <w:r>
        <w:t>than</w:t>
      </w:r>
      <w:r w:rsidR="00BF3342">
        <w:t xml:space="preserve"> infants from</w:t>
      </w:r>
      <w:r>
        <w:t xml:space="preserve"> </w:t>
      </w:r>
      <w:r w:rsidR="00E42E29">
        <w:t>black</w:t>
      </w:r>
      <w:r>
        <w:t xml:space="preserve"> people</w:t>
      </w:r>
      <w:r w:rsidR="00AA037F">
        <w:t xml:space="preserve">. </w:t>
      </w:r>
      <w:bookmarkStart w:id="2" w:name="IDX8"/>
      <w:bookmarkEnd w:id="2"/>
      <w:r w:rsidR="00915C7F" w:rsidRPr="00915C7F">
        <w:rPr>
          <w:b/>
        </w:rPr>
        <w:t>White people have larger mean value of weight</w:t>
      </w:r>
      <w:r w:rsidR="001B5F84">
        <w:rPr>
          <w:b/>
        </w:rPr>
        <w:t xml:space="preserve"> than black people</w:t>
      </w:r>
      <w:r w:rsidR="00915C7F">
        <w:t xml:space="preserve">. </w:t>
      </w:r>
      <w:r w:rsidR="001C15BA">
        <w:t>The mean weight difference is significant as 95% confidence interval doesn’t include 0.</w:t>
      </w:r>
    </w:p>
    <w:p w14:paraId="0D660ACA" w14:textId="77777777" w:rsidR="00E076B1" w:rsidRPr="00E076B1" w:rsidRDefault="00E076B1" w:rsidP="00E076B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"/>
        <w:gridCol w:w="1196"/>
        <w:gridCol w:w="1196"/>
        <w:gridCol w:w="1196"/>
      </w:tblGrid>
      <w:tr w:rsidR="00E076B1" w:rsidRPr="00E076B1" w14:paraId="1C8D2125" w14:textId="77777777" w:rsidTr="00AD151B">
        <w:trPr>
          <w:cantSplit/>
          <w:tblHeader/>
          <w:jc w:val="center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B8AC52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Black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B77D76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Weight LSMEAN</w:t>
            </w:r>
          </w:p>
        </w:tc>
        <w:tc>
          <w:tcPr>
            <w:tcW w:w="239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54F021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95% Confidence Limits</w:t>
            </w:r>
          </w:p>
        </w:tc>
      </w:tr>
      <w:tr w:rsidR="00E076B1" w:rsidRPr="00E076B1" w14:paraId="3077C70C" w14:textId="77777777" w:rsidTr="00AD151B">
        <w:trPr>
          <w:cantSplit/>
          <w:jc w:val="center"/>
        </w:trPr>
        <w:tc>
          <w:tcPr>
            <w:tcW w:w="6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3D455B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9AA7BF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76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3339.939710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22359B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76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3255.129873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F78BD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76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3424.749546</w:t>
            </w:r>
          </w:p>
        </w:tc>
      </w:tr>
      <w:tr w:rsidR="00E076B1" w:rsidRPr="00E076B1" w14:paraId="4B662C37" w14:textId="77777777" w:rsidTr="00AD151B">
        <w:trPr>
          <w:cantSplit/>
          <w:jc w:val="center"/>
        </w:trPr>
        <w:tc>
          <w:tcPr>
            <w:tcW w:w="6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1BEFC5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CA65A9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76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3040.706892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AB912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76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2889.504691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8AB59E" w14:textId="77777777" w:rsidR="00E076B1" w:rsidRPr="00E076B1" w:rsidRDefault="00E076B1" w:rsidP="00E076B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76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3191.909093</w:t>
            </w:r>
          </w:p>
        </w:tc>
      </w:tr>
    </w:tbl>
    <w:p w14:paraId="480DF5CF" w14:textId="77777777" w:rsidR="00E076B1" w:rsidRDefault="00E076B1" w:rsidP="00E076B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29282EB8" w14:textId="77777777" w:rsidR="001C15BA" w:rsidRDefault="001C15BA" w:rsidP="00E076B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"/>
        <w:gridCol w:w="279"/>
        <w:gridCol w:w="1123"/>
        <w:gridCol w:w="1202"/>
        <w:gridCol w:w="1202"/>
      </w:tblGrid>
      <w:tr w:rsidR="001C15BA" w:rsidRPr="00E076B1" w14:paraId="4474AFDA" w14:textId="77777777" w:rsidTr="00C26C5F">
        <w:trPr>
          <w:cantSplit/>
          <w:tblHeader/>
          <w:jc w:val="center"/>
        </w:trPr>
        <w:tc>
          <w:tcPr>
            <w:tcW w:w="409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951C8B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Least Squares Means for Effect Black</w:t>
            </w:r>
          </w:p>
        </w:tc>
      </w:tr>
      <w:tr w:rsidR="001C15BA" w:rsidRPr="00E076B1" w14:paraId="6FD70EAB" w14:textId="77777777" w:rsidTr="00C26C5F">
        <w:trPr>
          <w:cantSplit/>
          <w:tblHeader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8B103E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FAF064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j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E50C50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Difference Between Means</w:t>
            </w:r>
          </w:p>
        </w:tc>
        <w:tc>
          <w:tcPr>
            <w:tcW w:w="240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1626B0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Simultaneous 95% Confidence Limits for </w:t>
            </w:r>
            <w:proofErr w:type="spellStart"/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  <w:proofErr w:type="spellEnd"/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)-</w:t>
            </w:r>
            <w:proofErr w:type="spellStart"/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(j)</w:t>
            </w:r>
          </w:p>
        </w:tc>
      </w:tr>
      <w:tr w:rsidR="001C15BA" w:rsidRPr="00E076B1" w14:paraId="35411780" w14:textId="77777777" w:rsidTr="00C26C5F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5AA312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2EA136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076B1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B6CE1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76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299.232818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CF2E4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76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147.917950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EF81C" w14:textId="77777777" w:rsidR="001C15BA" w:rsidRPr="00E076B1" w:rsidRDefault="001C15BA" w:rsidP="00C26C5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076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450.547685</w:t>
            </w:r>
          </w:p>
        </w:tc>
      </w:tr>
    </w:tbl>
    <w:p w14:paraId="018B378E" w14:textId="77777777" w:rsidR="001C15BA" w:rsidRDefault="001C15BA" w:rsidP="00E076B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081C9AAA" w14:textId="1C1171EE" w:rsidR="00E076B1" w:rsidRPr="00E076B1" w:rsidRDefault="001C15BA" w:rsidP="008D6C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C0F830" wp14:editId="4123B527">
            <wp:extent cx="3108960" cy="2331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IDX9"/>
      <w:bookmarkEnd w:id="3"/>
    </w:p>
    <w:p w14:paraId="4C6620F5" w14:textId="64A8375B" w:rsidR="00E076B1" w:rsidRDefault="00E076B1" w:rsidP="00E076B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0348685D" w14:textId="3014A451" w:rsidR="00F90953" w:rsidRPr="00E076B1" w:rsidRDefault="00F90953" w:rsidP="00F90953">
      <w:pPr>
        <w:pStyle w:val="ListParagraph"/>
      </w:pPr>
      <w:r>
        <w:t>MomSmoke predictor variable has a significant effect on infant birth weight. Infants from non-smoking mom have more birth weight than infants from smoking moms.</w:t>
      </w:r>
      <w:r w:rsidR="00EF7FD2">
        <w:t xml:space="preserve"> </w:t>
      </w:r>
      <w:r w:rsidR="00EF7FD2" w:rsidRPr="00915C7F">
        <w:rPr>
          <w:b/>
        </w:rPr>
        <w:t>Non-Smoking moms have larger mean value of weight</w:t>
      </w:r>
      <w:r w:rsidR="009B069E">
        <w:rPr>
          <w:b/>
        </w:rPr>
        <w:t xml:space="preserve"> than smoking mom</w:t>
      </w:r>
      <w:r w:rsidR="00EF7FD2">
        <w:t>.</w:t>
      </w:r>
      <w:r>
        <w:t xml:space="preserve"> The mean weight difference is significant as 95% confidence interval doesn’t include 0.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4"/>
        <w:gridCol w:w="1196"/>
        <w:gridCol w:w="1196"/>
        <w:gridCol w:w="1196"/>
      </w:tblGrid>
      <w:tr w:rsidR="00F90953" w:rsidRPr="00F90953" w14:paraId="0D67CEE5" w14:textId="77777777" w:rsidTr="00AD151B">
        <w:trPr>
          <w:cantSplit/>
          <w:tblHeader/>
          <w:jc w:val="center"/>
        </w:trPr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F79890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MomSmoke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A49152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Weight LSMEAN</w:t>
            </w:r>
          </w:p>
        </w:tc>
        <w:tc>
          <w:tcPr>
            <w:tcW w:w="239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67DBCB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95% Confidence Limits</w:t>
            </w:r>
          </w:p>
        </w:tc>
      </w:tr>
      <w:tr w:rsidR="00F90953" w:rsidRPr="00F90953" w14:paraId="1C320F0F" w14:textId="77777777" w:rsidTr="00AD151B">
        <w:trPr>
          <w:cantSplit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78D9FE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FC4F5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3323.765525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3C31E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3245.115978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A1471D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3402.415072</w:t>
            </w:r>
          </w:p>
        </w:tc>
      </w:tr>
      <w:tr w:rsidR="00F90953" w:rsidRPr="00F90953" w14:paraId="033BB4CE" w14:textId="77777777" w:rsidTr="00AD151B">
        <w:trPr>
          <w:cantSplit/>
          <w:jc w:val="center"/>
        </w:trPr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787F07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DFB71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3056.881077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41E54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2896.656510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C5528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3217.105644</w:t>
            </w:r>
          </w:p>
        </w:tc>
      </w:tr>
    </w:tbl>
    <w:p w14:paraId="59AE0022" w14:textId="77777777" w:rsidR="00F90953" w:rsidRPr="00F90953" w:rsidRDefault="00F90953" w:rsidP="00F9095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bookmarkStart w:id="4" w:name="IDX14"/>
      <w:bookmarkEnd w:id="4"/>
    </w:p>
    <w:p w14:paraId="03480D18" w14:textId="77777777" w:rsidR="00F90953" w:rsidRPr="00F90953" w:rsidRDefault="00F90953" w:rsidP="00F9095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"/>
        <w:gridCol w:w="356"/>
        <w:gridCol w:w="1123"/>
        <w:gridCol w:w="1202"/>
        <w:gridCol w:w="1202"/>
      </w:tblGrid>
      <w:tr w:rsidR="00F90953" w:rsidRPr="00F90953" w14:paraId="536D6119" w14:textId="77777777" w:rsidTr="00AD151B">
        <w:trPr>
          <w:cantSplit/>
          <w:tblHeader/>
          <w:jc w:val="center"/>
        </w:trPr>
        <w:tc>
          <w:tcPr>
            <w:tcW w:w="4249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2B050B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Least Squares Means for Effect MomSmoke</w:t>
            </w:r>
          </w:p>
        </w:tc>
      </w:tr>
      <w:tr w:rsidR="00F90953" w:rsidRPr="00F90953" w14:paraId="0092C779" w14:textId="77777777" w:rsidTr="00AD151B">
        <w:trPr>
          <w:cantSplit/>
          <w:tblHeader/>
          <w:jc w:val="center"/>
        </w:trPr>
        <w:tc>
          <w:tcPr>
            <w:tcW w:w="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32CE6E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261D58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j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40621A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Difference Between Means</w:t>
            </w:r>
          </w:p>
        </w:tc>
        <w:tc>
          <w:tcPr>
            <w:tcW w:w="240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0074EE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Simultaneous 95% Confidence Limits for </w:t>
            </w:r>
            <w:proofErr w:type="spellStart"/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  <w:proofErr w:type="spellEnd"/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)-</w:t>
            </w:r>
            <w:proofErr w:type="spellStart"/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(j)</w:t>
            </w:r>
          </w:p>
        </w:tc>
      </w:tr>
      <w:tr w:rsidR="00F90953" w:rsidRPr="00F90953" w14:paraId="33BC2A33" w14:textId="77777777" w:rsidTr="00AD151B">
        <w:trPr>
          <w:cantSplit/>
          <w:jc w:val="center"/>
        </w:trPr>
        <w:tc>
          <w:tcPr>
            <w:tcW w:w="36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FB2DD9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1A9CD9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0953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000CF5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266.884448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DE62D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104.090443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7417A6" w14:textId="77777777" w:rsidR="00F90953" w:rsidRPr="00F90953" w:rsidRDefault="00F90953" w:rsidP="00F90953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429.678454</w:t>
            </w:r>
          </w:p>
        </w:tc>
      </w:tr>
    </w:tbl>
    <w:p w14:paraId="65F7E820" w14:textId="08A3CA82" w:rsidR="00F90953" w:rsidRDefault="00F90953" w:rsidP="00E076B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0E9CA576" w14:textId="11C66BA5" w:rsidR="00F257DD" w:rsidRPr="00E076B1" w:rsidRDefault="00F257DD" w:rsidP="00F25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E7E6DE" wp14:editId="5204801B">
            <wp:extent cx="339090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2D63" w14:textId="77777777" w:rsidR="00E076B1" w:rsidRPr="00EC6586" w:rsidRDefault="00E076B1" w:rsidP="00E2747D">
      <w:pPr>
        <w:pStyle w:val="ListParagraph"/>
      </w:pPr>
    </w:p>
    <w:p w14:paraId="51B9D499" w14:textId="77777777" w:rsidR="003B0527" w:rsidRPr="001A45B0" w:rsidRDefault="003B0527" w:rsidP="00FA02B8"/>
    <w:p w14:paraId="2BEE1DC0" w14:textId="1405D01F" w:rsidR="00EF7BC7" w:rsidRPr="00B90415" w:rsidRDefault="00EE7CD7" w:rsidP="00DE45D3">
      <w:pPr>
        <w:pStyle w:val="Heading2"/>
      </w:pPr>
      <w:r>
        <w:t xml:space="preserve">Exercise </w:t>
      </w:r>
      <w:r w:rsidR="00F86B85">
        <w:t>5</w:t>
      </w:r>
      <w:r>
        <w:t>:</w:t>
      </w:r>
    </w:p>
    <w:p w14:paraId="395890C9" w14:textId="60E51031" w:rsidR="00C81C2D" w:rsidRPr="00B90415" w:rsidRDefault="00AE3EC1" w:rsidP="00F86B85">
      <w:pPr>
        <w:pStyle w:val="ListParagraph"/>
        <w:numPr>
          <w:ilvl w:val="0"/>
          <w:numId w:val="1"/>
        </w:numPr>
        <w:rPr>
          <w:b/>
        </w:rPr>
      </w:pPr>
      <w:r w:rsidRPr="00B90415">
        <w:rPr>
          <w:b/>
        </w:rPr>
        <w:t>What</w:t>
      </w:r>
      <w:r w:rsidR="00F86B85" w:rsidRPr="00B90415">
        <w:rPr>
          <w:b/>
        </w:rPr>
        <w:t xml:space="preserve"> kind of ANOVA </w:t>
      </w:r>
      <w:r w:rsidR="00B153F6" w:rsidRPr="00B90415">
        <w:rPr>
          <w:b/>
        </w:rPr>
        <w:t>should we perform? And what additional assumption is required to perform this?</w:t>
      </w:r>
    </w:p>
    <w:p w14:paraId="4EAB0DDA" w14:textId="7250F8B8" w:rsidR="00B153F6" w:rsidRPr="00B153F6" w:rsidRDefault="00B153F6" w:rsidP="00B153F6">
      <w:pPr>
        <w:pStyle w:val="ListParagraph"/>
        <w:rPr>
          <w:b/>
        </w:rPr>
      </w:pPr>
      <w:r w:rsidRPr="00B153F6">
        <w:rPr>
          <w:b/>
        </w:rPr>
        <w:t xml:space="preserve">This dataset </w:t>
      </w:r>
      <w:proofErr w:type="gramStart"/>
      <w:r w:rsidRPr="00B153F6">
        <w:rPr>
          <w:b/>
        </w:rPr>
        <w:t>satisfy</w:t>
      </w:r>
      <w:proofErr w:type="gramEnd"/>
      <w:r w:rsidRPr="00B153F6">
        <w:rPr>
          <w:b/>
        </w:rPr>
        <w:t xml:space="preserve"> this assumption</w:t>
      </w:r>
      <w:r>
        <w:rPr>
          <w:b/>
        </w:rPr>
        <w:t>?</w:t>
      </w:r>
    </w:p>
    <w:p w14:paraId="2EA348A4" w14:textId="49048A1C" w:rsidR="00F86B85" w:rsidRDefault="00F86B85" w:rsidP="00F86B85">
      <w:pPr>
        <w:pStyle w:val="ListParagraph"/>
      </w:pPr>
      <w:r>
        <w:t xml:space="preserve">We should perform </w:t>
      </w:r>
      <w:r w:rsidRPr="00112135">
        <w:rPr>
          <w:b/>
        </w:rPr>
        <w:t>ANCOVA</w:t>
      </w:r>
      <w:r>
        <w:t xml:space="preserve"> to study the effect of categorical predictor variable</w:t>
      </w:r>
      <w:r w:rsidR="00165601">
        <w:t xml:space="preserve"> </w:t>
      </w:r>
      <w:r>
        <w:t>(</w:t>
      </w:r>
      <w:proofErr w:type="spellStart"/>
      <w:r w:rsidR="00112135">
        <w:t>T</w:t>
      </w:r>
      <w:r>
        <w:t>rt</w:t>
      </w:r>
      <w:proofErr w:type="spellEnd"/>
      <w:r>
        <w:t>) on dependent variable(final) by controlling/adjusting for the effect of covariate(initial).</w:t>
      </w:r>
    </w:p>
    <w:p w14:paraId="02136AD4" w14:textId="74821965" w:rsidR="00AD0CE3" w:rsidRDefault="00AD0CE3" w:rsidP="00F86B85">
      <w:pPr>
        <w:pStyle w:val="ListParagraph"/>
      </w:pPr>
      <w:r>
        <w:t xml:space="preserve">We </w:t>
      </w:r>
      <w:r w:rsidR="00112135">
        <w:t xml:space="preserve">additionally </w:t>
      </w:r>
      <w:r>
        <w:t xml:space="preserve">need to check </w:t>
      </w:r>
      <w:r w:rsidR="00053DC5">
        <w:t xml:space="preserve">the </w:t>
      </w:r>
      <w:r w:rsidR="00053DC5" w:rsidRPr="00112135">
        <w:rPr>
          <w:b/>
        </w:rPr>
        <w:t xml:space="preserve">assumption </w:t>
      </w:r>
      <w:r w:rsidR="00053DC5">
        <w:rPr>
          <w:b/>
        </w:rPr>
        <w:t xml:space="preserve">of </w:t>
      </w:r>
      <w:r w:rsidRPr="00112135">
        <w:rPr>
          <w:b/>
        </w:rPr>
        <w:t>homogeneity</w:t>
      </w:r>
      <w:r w:rsidR="00112135" w:rsidRPr="00112135">
        <w:rPr>
          <w:b/>
        </w:rPr>
        <w:t xml:space="preserve"> of regression slope</w:t>
      </w:r>
      <w:r w:rsidR="00112135">
        <w:t>.</w:t>
      </w:r>
    </w:p>
    <w:p w14:paraId="6DC24F84" w14:textId="64365B9F" w:rsidR="00112135" w:rsidRDefault="00112135" w:rsidP="00F86B85">
      <w:pPr>
        <w:pStyle w:val="ListParagraph"/>
      </w:pPr>
      <w:r>
        <w:t>For this we check the interaction of categorical predictor variable (</w:t>
      </w:r>
      <w:proofErr w:type="spellStart"/>
      <w:r>
        <w:t>Trt</w:t>
      </w:r>
      <w:proofErr w:type="spellEnd"/>
      <w:r>
        <w:t>) and the continuous predictor variable (initial).</w:t>
      </w:r>
    </w:p>
    <w:p w14:paraId="7A3819A7" w14:textId="70459AD5" w:rsidR="00112135" w:rsidRDefault="00112135" w:rsidP="00F86B85">
      <w:pPr>
        <w:pStyle w:val="ListParagraph"/>
      </w:pPr>
      <w:r>
        <w:t xml:space="preserve">From Type III SS, we can conclude that there is </w:t>
      </w:r>
      <w:r w:rsidRPr="00112135">
        <w:rPr>
          <w:b/>
        </w:rPr>
        <w:t xml:space="preserve">no significant interaction between </w:t>
      </w:r>
      <w:proofErr w:type="spellStart"/>
      <w:r w:rsidRPr="00112135">
        <w:rPr>
          <w:b/>
        </w:rPr>
        <w:t>Trt</w:t>
      </w:r>
      <w:proofErr w:type="spellEnd"/>
      <w:r w:rsidRPr="00112135">
        <w:rPr>
          <w:b/>
        </w:rPr>
        <w:t xml:space="preserve"> and Initial</w:t>
      </w:r>
      <w:r>
        <w:t xml:space="preserve"> variables (p-value 0.3602 is &gt; 0.05 hence not significant at p &lt; 0.05). </w:t>
      </w:r>
    </w:p>
    <w:p w14:paraId="3951CCCC" w14:textId="0BD363BB" w:rsidR="00112135" w:rsidRPr="00112135" w:rsidRDefault="00112135" w:rsidP="00F86B85">
      <w:pPr>
        <w:pStyle w:val="ListParagraph"/>
        <w:rPr>
          <w:b/>
        </w:rPr>
      </w:pPr>
      <w:r>
        <w:t xml:space="preserve">Since there is no interaction we can conclude that their slopes are equal and hence </w:t>
      </w:r>
      <w:r w:rsidRPr="00112135">
        <w:rPr>
          <w:b/>
        </w:rPr>
        <w:t>assumption of homogeneity of slopes is met.</w:t>
      </w:r>
    </w:p>
    <w:p w14:paraId="47A5B0B5" w14:textId="3A78FD4D" w:rsidR="00112135" w:rsidRDefault="00112135" w:rsidP="00F86B85">
      <w:pPr>
        <w:pStyle w:val="ListParagrap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424"/>
        <w:gridCol w:w="1236"/>
        <w:gridCol w:w="1415"/>
        <w:gridCol w:w="878"/>
        <w:gridCol w:w="738"/>
      </w:tblGrid>
      <w:tr w:rsidR="00112135" w:rsidRPr="00112135" w14:paraId="51EDC452" w14:textId="77777777" w:rsidTr="00B5143C">
        <w:trPr>
          <w:cantSplit/>
          <w:tblHeader/>
          <w:jc w:val="center"/>
        </w:trPr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401F2B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F86D92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902F50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Type III SS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73EF85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B8AAE5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80C40B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112135" w:rsidRPr="00112135" w14:paraId="1F67930C" w14:textId="77777777" w:rsidTr="00B5143C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914DF7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Initial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68BDD8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7DB64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68.52892317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B84F96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68.52892317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2198B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241.81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A9A21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12135" w:rsidRPr="00112135" w14:paraId="631078DA" w14:textId="77777777" w:rsidTr="00B5143C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80E988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8BECC2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06ACF7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1.69618688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63514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0.42404672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F26B0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0C39C2" w14:textId="77777777" w:rsidR="00112135" w:rsidRPr="00112135" w:rsidRDefault="00112135" w:rsidP="0011213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0.2752</w:t>
            </w:r>
          </w:p>
        </w:tc>
      </w:tr>
      <w:tr w:rsidR="00112135" w:rsidRPr="00112135" w14:paraId="6884A593" w14:textId="77777777" w:rsidTr="00B5143C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937F0" w14:textId="77777777" w:rsidR="00112135" w:rsidRPr="00112135" w:rsidRDefault="00112135" w:rsidP="00112135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Initial*</w:t>
            </w:r>
            <w:proofErr w:type="spellStart"/>
            <w:r w:rsidRPr="00112135">
              <w:rPr>
                <w:rFonts w:ascii="Times New Roman" w:hAnsi="Times New Roman" w:cs="Times New Roman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E3A584" w14:textId="77777777" w:rsidR="00112135" w:rsidRPr="00112135" w:rsidRDefault="00112135" w:rsidP="0011213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517CB1" w14:textId="77777777" w:rsidR="00112135" w:rsidRPr="00112135" w:rsidRDefault="00112135" w:rsidP="0011213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1.38831410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94D92" w14:textId="77777777" w:rsidR="00112135" w:rsidRPr="00112135" w:rsidRDefault="00112135" w:rsidP="0011213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0.34707852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91A784" w14:textId="77777777" w:rsidR="00112135" w:rsidRPr="00112135" w:rsidRDefault="00112135" w:rsidP="0011213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445C0" w14:textId="77777777" w:rsidR="00112135" w:rsidRPr="00112135" w:rsidRDefault="00112135" w:rsidP="0011213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11213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0.3602</w:t>
            </w:r>
          </w:p>
        </w:tc>
      </w:tr>
    </w:tbl>
    <w:p w14:paraId="4E9A3BE1" w14:textId="3B1991CE" w:rsidR="00112135" w:rsidRDefault="00112135" w:rsidP="00F86B85">
      <w:pPr>
        <w:pStyle w:val="ListParagraph"/>
      </w:pPr>
    </w:p>
    <w:p w14:paraId="5EFB5DA8" w14:textId="77777777" w:rsidR="00A76BED" w:rsidRDefault="00A76BED" w:rsidP="00F86B85">
      <w:pPr>
        <w:pStyle w:val="ListParagraph"/>
      </w:pPr>
    </w:p>
    <w:p w14:paraId="39A6BBF2" w14:textId="5975C353" w:rsidR="00AE3EC1" w:rsidRPr="00BA3E13" w:rsidRDefault="00112135" w:rsidP="00741A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Make a </w:t>
      </w:r>
      <w:r w:rsidR="004731F6">
        <w:rPr>
          <w:b/>
        </w:rPr>
        <w:t>conclusion about location effect in final weight adjusting initial weight effect. How much</w:t>
      </w:r>
      <w:r w:rsidR="003E358E">
        <w:rPr>
          <w:b/>
        </w:rPr>
        <w:t xml:space="preserve"> of variation is explained by the </w:t>
      </w:r>
      <w:proofErr w:type="gramStart"/>
      <w:r w:rsidR="003E358E">
        <w:rPr>
          <w:b/>
        </w:rPr>
        <w:t>model ?</w:t>
      </w:r>
      <w:proofErr w:type="gramEnd"/>
    </w:p>
    <w:p w14:paraId="774D44CA" w14:textId="49667E7E" w:rsidR="00741AF9" w:rsidRDefault="00A76BED" w:rsidP="00AE3EC1">
      <w:pPr>
        <w:pStyle w:val="ListParagraph"/>
      </w:pPr>
      <w:r>
        <w:t>After performing ANCOVA</w:t>
      </w:r>
      <w:r w:rsidR="00053008">
        <w:t>, we find the location effect to be highly significant in final weight (p-value 0.0005 is &lt; 0.05 hence significant at p &lt; 0.05). Final weight of the oyster changes significantly with change in location (</w:t>
      </w:r>
      <w:proofErr w:type="spellStart"/>
      <w:r w:rsidR="00053008">
        <w:t>Trt</w:t>
      </w:r>
      <w:proofErr w:type="spellEnd"/>
      <w:r w:rsidR="00053008">
        <w:t xml:space="preserve">).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6"/>
        <w:gridCol w:w="424"/>
        <w:gridCol w:w="1236"/>
        <w:gridCol w:w="1415"/>
        <w:gridCol w:w="878"/>
        <w:gridCol w:w="738"/>
      </w:tblGrid>
      <w:tr w:rsidR="00053008" w:rsidRPr="00053008" w14:paraId="4492F835" w14:textId="77777777" w:rsidTr="00B5143C">
        <w:trPr>
          <w:cantSplit/>
          <w:tblHeader/>
          <w:jc w:val="center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4DF14F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2F4A6E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4712A4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Type III SS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A2C54A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778C11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45246B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053008" w:rsidRPr="00053008" w14:paraId="325A16CC" w14:textId="77777777" w:rsidTr="00B5143C">
        <w:trPr>
          <w:cantSplit/>
          <w:jc w:val="center"/>
        </w:trPr>
        <w:tc>
          <w:tcPr>
            <w:tcW w:w="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48F334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Initial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6E595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28136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156.0401767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3C6AB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156.0401767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493DA0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517.38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CE031C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53008" w:rsidRPr="00053008" w14:paraId="7DAABF0E" w14:textId="77777777" w:rsidTr="00B5143C">
        <w:trPr>
          <w:cantSplit/>
          <w:jc w:val="center"/>
        </w:trPr>
        <w:tc>
          <w:tcPr>
            <w:tcW w:w="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2970D8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AD50D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C319C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12.0893593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7F800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3.0223398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71F909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6B8A71" w14:textId="77777777" w:rsidR="00053008" w:rsidRPr="00053008" w:rsidRDefault="00053008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0.0005</w:t>
            </w:r>
          </w:p>
        </w:tc>
      </w:tr>
    </w:tbl>
    <w:p w14:paraId="7C0F8428" w14:textId="77777777" w:rsidR="00053008" w:rsidRDefault="00053008" w:rsidP="00AE3EC1">
      <w:pPr>
        <w:pStyle w:val="ListParagraph"/>
      </w:pPr>
    </w:p>
    <w:p w14:paraId="2D345C76" w14:textId="4F0B13F3" w:rsidR="00053008" w:rsidRPr="00053008" w:rsidRDefault="00053008" w:rsidP="00053008">
      <w:pPr>
        <w:pStyle w:val="ListParagraph"/>
        <w:rPr>
          <w:vertAlign w:val="superscript"/>
        </w:rPr>
      </w:pPr>
      <w:r>
        <w:t>The model is also highly significant at p &lt; 0.05 with a p-value &lt; 0.0001. By R</w:t>
      </w:r>
      <w:r w:rsidRPr="00053008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, we can conclude that the model explains </w:t>
      </w:r>
      <w:r w:rsidR="00900E6A">
        <w:t>98.8% of variation in the final weight of the oysters.</w:t>
      </w:r>
      <w:r w:rsidR="00DA5D2A">
        <w:t xml:space="preserve"> Hence the model is very useful and fits the data well.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424"/>
        <w:gridCol w:w="1196"/>
        <w:gridCol w:w="1415"/>
        <w:gridCol w:w="878"/>
        <w:gridCol w:w="738"/>
      </w:tblGrid>
      <w:tr w:rsidR="00053008" w:rsidRPr="00053008" w14:paraId="59B7C125" w14:textId="77777777" w:rsidTr="00B5143C">
        <w:trPr>
          <w:cantSplit/>
          <w:tblHeader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03A5FB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037429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8C2AE7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Sum of Squares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56A9DF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Mean Square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BFB491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7EEF87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 &gt; F</w:t>
            </w:r>
          </w:p>
        </w:tc>
      </w:tr>
      <w:tr w:rsidR="00053008" w:rsidRPr="00053008" w14:paraId="02ECB7B4" w14:textId="77777777" w:rsidTr="00B5143C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797DA2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59DD9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55A2F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354.4471767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19A70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70.8894353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E7A9A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235.05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23D76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&lt;.0001</w:t>
            </w:r>
          </w:p>
        </w:tc>
      </w:tr>
      <w:tr w:rsidR="00053008" w:rsidRPr="00053008" w14:paraId="64C63C96" w14:textId="77777777" w:rsidTr="00B5143C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503414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EACC3D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A435C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4.2223233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E6FC5B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0.3015945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C2A65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3176B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53008" w:rsidRPr="00053008" w14:paraId="5C7BBB11" w14:textId="77777777" w:rsidTr="00B5143C">
        <w:trPr>
          <w:cantSplit/>
          <w:jc w:val="center"/>
        </w:trPr>
        <w:tc>
          <w:tcPr>
            <w:tcW w:w="16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0F2E3C" w14:textId="77777777" w:rsidR="00053008" w:rsidRPr="00053008" w:rsidRDefault="00053008" w:rsidP="00053008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D6698" w14:textId="77777777" w:rsidR="00053008" w:rsidRPr="00053008" w:rsidRDefault="00053008" w:rsidP="00053008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5DB45" w14:textId="77777777" w:rsidR="00053008" w:rsidRPr="00053008" w:rsidRDefault="00053008" w:rsidP="00053008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358.6695000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B997E4" w14:textId="77777777" w:rsidR="00053008" w:rsidRPr="00053008" w:rsidRDefault="00053008" w:rsidP="00053008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04FE03" w14:textId="77777777" w:rsidR="00053008" w:rsidRPr="00053008" w:rsidRDefault="00053008" w:rsidP="00053008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1ABE1" w14:textId="77777777" w:rsidR="00053008" w:rsidRPr="00053008" w:rsidRDefault="00053008" w:rsidP="00053008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1C45D56" w14:textId="77777777" w:rsidR="00053008" w:rsidRPr="00053008" w:rsidRDefault="00053008" w:rsidP="0005300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353D5DC5" w14:textId="77777777" w:rsidR="00053008" w:rsidRPr="00053008" w:rsidRDefault="00053008" w:rsidP="0005300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"/>
        <w:gridCol w:w="1078"/>
        <w:gridCol w:w="1129"/>
        <w:gridCol w:w="1228"/>
      </w:tblGrid>
      <w:tr w:rsidR="00053008" w:rsidRPr="00053008" w14:paraId="2625E6C9" w14:textId="77777777" w:rsidTr="00B5143C">
        <w:trPr>
          <w:cantSplit/>
          <w:tblHeader/>
          <w:jc w:val="center"/>
        </w:trPr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432AE2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" w:name="IDX3"/>
            <w:bookmarkEnd w:id="5"/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R-Square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D0CB30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Coeff</w:t>
            </w:r>
            <w:proofErr w:type="spellEnd"/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Var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0FB4ED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Root MSE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9C9C53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53008">
              <w:rPr>
                <w:rFonts w:ascii="Times New Roman" w:hAnsi="Times New Roman" w:cs="Times New Roman"/>
                <w:b/>
                <w:bCs/>
                <w:color w:val="000000"/>
              </w:rPr>
              <w:t>Final Mean</w:t>
            </w:r>
          </w:p>
        </w:tc>
      </w:tr>
      <w:tr w:rsidR="00053008" w:rsidRPr="00053008" w14:paraId="4996716D" w14:textId="77777777" w:rsidTr="00B5143C">
        <w:trPr>
          <w:cantSplit/>
          <w:jc w:val="center"/>
        </w:trPr>
        <w:tc>
          <w:tcPr>
            <w:tcW w:w="1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37434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0.988228</w:t>
            </w:r>
          </w:p>
        </w:tc>
        <w:tc>
          <w:tcPr>
            <w:tcW w:w="10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DB7CB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1.780438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0DCD6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0.549176</w:t>
            </w:r>
          </w:p>
        </w:tc>
        <w:tc>
          <w:tcPr>
            <w:tcW w:w="122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4BB68" w14:textId="77777777" w:rsidR="00053008" w:rsidRPr="00053008" w:rsidRDefault="00053008" w:rsidP="00053008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530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30.84500</w:t>
            </w:r>
          </w:p>
        </w:tc>
      </w:tr>
    </w:tbl>
    <w:p w14:paraId="073701C4" w14:textId="6A6ABC82" w:rsidR="00053008" w:rsidRDefault="00053008" w:rsidP="00AE3EC1">
      <w:pPr>
        <w:pStyle w:val="ListParagraph"/>
      </w:pPr>
    </w:p>
    <w:p w14:paraId="1BCEC329" w14:textId="77777777" w:rsidR="00053008" w:rsidRPr="00B90415" w:rsidRDefault="00053008" w:rsidP="00AE3EC1">
      <w:pPr>
        <w:pStyle w:val="ListParagraph"/>
        <w:rPr>
          <w:b/>
        </w:rPr>
      </w:pPr>
    </w:p>
    <w:p w14:paraId="6A411CE9" w14:textId="77777777" w:rsidR="00BA3E13" w:rsidRPr="00B90415" w:rsidRDefault="00BA3E13" w:rsidP="00AE3EC1">
      <w:pPr>
        <w:pStyle w:val="ListParagraph"/>
        <w:rPr>
          <w:b/>
        </w:rPr>
      </w:pPr>
    </w:p>
    <w:p w14:paraId="02358177" w14:textId="5C360F55" w:rsidR="003A32D7" w:rsidRPr="003A32D7" w:rsidRDefault="003A32D7" w:rsidP="00BA3E13">
      <w:pPr>
        <w:pStyle w:val="ListParagraph"/>
        <w:numPr>
          <w:ilvl w:val="0"/>
          <w:numId w:val="1"/>
        </w:numPr>
      </w:pPr>
      <w:r w:rsidRPr="00B90415">
        <w:rPr>
          <w:b/>
        </w:rPr>
        <w:t>Com</w:t>
      </w:r>
      <w:r>
        <w:rPr>
          <w:b/>
        </w:rPr>
        <w:t xml:space="preserve">ment </w:t>
      </w:r>
      <w:r w:rsidR="00534CBC">
        <w:rPr>
          <w:b/>
        </w:rPr>
        <w:t>on any significant group differences through post-hoc test. Comment on significant differences among 5 locations and specify which treatment is the most efficient in terms of oyster growth.</w:t>
      </w:r>
    </w:p>
    <w:p w14:paraId="4B64DC9C" w14:textId="7EEB43AB" w:rsidR="003022E0" w:rsidRDefault="003A32D7" w:rsidP="003A32D7">
      <w:pPr>
        <w:pStyle w:val="ListParagraph"/>
      </w:pPr>
      <w:r>
        <w:t xml:space="preserve">From post-hoc test, </w:t>
      </w:r>
      <w:r w:rsidR="00E8216F">
        <w:t>t</w:t>
      </w:r>
      <w:r>
        <w:t xml:space="preserve">he group differences </w:t>
      </w:r>
      <w:r w:rsidR="00E8216F">
        <w:t xml:space="preserve">between pairs </w:t>
      </w:r>
      <w:r w:rsidR="00470B1C">
        <w:t xml:space="preserve">1-3, 1-4, 2-3, 2-4, 3-5 are significant as their Confidence intervals doesn’t include 0 which means their difference is not likely to b 0. </w:t>
      </w:r>
      <w:proofErr w:type="gramStart"/>
      <w:r w:rsidR="00470B1C">
        <w:t>Also</w:t>
      </w:r>
      <w:proofErr w:type="gramEnd"/>
      <w:r w:rsidR="00470B1C">
        <w:t xml:space="preserve"> the least square means table shows their respective p-values to be significant at p &lt; 0.05.</w:t>
      </w:r>
    </w:p>
    <w:p w14:paraId="3262840B" w14:textId="49480A3B" w:rsidR="00E8216F" w:rsidRDefault="00E8216F" w:rsidP="003A32D7">
      <w:pPr>
        <w:pStyle w:val="ListParagraph"/>
      </w:pPr>
      <w:r>
        <w:t>Among all the treat</w:t>
      </w:r>
      <w:r w:rsidR="00062004">
        <w:t>ments, the hot-</w:t>
      </w:r>
      <w:proofErr w:type="gramStart"/>
      <w:r w:rsidR="00062004">
        <w:t>bottom(</w:t>
      </w:r>
      <w:proofErr w:type="gramEnd"/>
      <w:r w:rsidR="00062004">
        <w:t>Trt3) and hot-surface(Trt4) have significant effect on the final weight of the oysters.</w:t>
      </w:r>
      <w:r w:rsidR="009810C3">
        <w:t xml:space="preserve"> </w:t>
      </w:r>
      <w:r w:rsidR="009810C3" w:rsidRPr="00B76D2A">
        <w:rPr>
          <w:b/>
        </w:rPr>
        <w:t>Treatment 3 (hot-bottom) is mo</w:t>
      </w:r>
      <w:r w:rsidR="00C50021">
        <w:rPr>
          <w:b/>
        </w:rPr>
        <w:t>st</w:t>
      </w:r>
      <w:r w:rsidR="009810C3" w:rsidRPr="00B76D2A">
        <w:rPr>
          <w:b/>
        </w:rPr>
        <w:t xml:space="preserve"> efficient</w:t>
      </w:r>
      <w:r w:rsidR="009810C3">
        <w:t xml:space="preserve"> in terms of oyster growth then come</w:t>
      </w:r>
      <w:r w:rsidR="00C50021">
        <w:t>s</w:t>
      </w:r>
      <w:r w:rsidR="009810C3">
        <w:t xml:space="preserve"> treatment 4 (hot-surface)</w:t>
      </w:r>
      <w:r w:rsidR="00610011"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"/>
        <w:gridCol w:w="279"/>
        <w:gridCol w:w="1123"/>
        <w:gridCol w:w="1202"/>
        <w:gridCol w:w="1202"/>
      </w:tblGrid>
      <w:tr w:rsidR="00B76D2A" w:rsidRPr="00B76D2A" w14:paraId="5B5F7FE6" w14:textId="77777777" w:rsidTr="00B5143C">
        <w:trPr>
          <w:cantSplit/>
          <w:tblHeader/>
          <w:jc w:val="center"/>
        </w:trPr>
        <w:tc>
          <w:tcPr>
            <w:tcW w:w="409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CF28DD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Least Squares Means for Effect </w:t>
            </w: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Trt</w:t>
            </w:r>
            <w:proofErr w:type="spellEnd"/>
          </w:p>
        </w:tc>
      </w:tr>
      <w:tr w:rsidR="00B76D2A" w:rsidRPr="00B76D2A" w14:paraId="4FF734B2" w14:textId="77777777" w:rsidTr="00B5143C">
        <w:trPr>
          <w:cantSplit/>
          <w:tblHeader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BA7DAE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748855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j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9ECBC4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Difference Between Means</w:t>
            </w:r>
          </w:p>
        </w:tc>
        <w:tc>
          <w:tcPr>
            <w:tcW w:w="240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FC0276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Simultaneous 95% Confidence Limits for </w:t>
            </w: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  <w:proofErr w:type="spellEnd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)-</w:t>
            </w: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(j)</w:t>
            </w:r>
          </w:p>
        </w:tc>
      </w:tr>
      <w:tr w:rsidR="00B76D2A" w:rsidRPr="00B76D2A" w14:paraId="4B52A8EE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AD639C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D3346E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F5B38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0.035812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AB458A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-1.233043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97A2EF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1.304667</w:t>
            </w:r>
          </w:p>
        </w:tc>
      </w:tr>
      <w:tr w:rsidR="00B76D2A" w:rsidRPr="00B76D2A" w14:paraId="2A39679B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2780D6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866B6F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D4450F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-1.899217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6A3215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-3.326330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101D1A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-0.472104</w:t>
            </w:r>
          </w:p>
        </w:tc>
      </w:tr>
      <w:tr w:rsidR="00B76D2A" w:rsidRPr="00B76D2A" w14:paraId="0B417838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487421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9C197D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AA1DB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-1.351573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03967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-2.658254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7255E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-0.044892</w:t>
            </w:r>
          </w:p>
        </w:tc>
      </w:tr>
      <w:tr w:rsidR="00B76D2A" w:rsidRPr="00B76D2A" w14:paraId="6E97A0C7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ADB37D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CBB6A0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9E766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-0.244459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9F14A2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-2.040999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7904D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1.552080</w:t>
            </w:r>
          </w:p>
        </w:tc>
      </w:tr>
      <w:tr w:rsidR="00B76D2A" w:rsidRPr="00B76D2A" w14:paraId="23C2C41C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FFE515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043AF4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6AB29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-1.935029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11BEF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-3.201670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98A12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-0.668388</w:t>
            </w:r>
          </w:p>
        </w:tc>
      </w:tr>
      <w:tr w:rsidR="00B76D2A" w:rsidRPr="00B76D2A" w14:paraId="67DC88F1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EA2B69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900854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9C464D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-1.387385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1C2E7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-2.602456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EE3F9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-0.172314</w:t>
            </w:r>
          </w:p>
        </w:tc>
      </w:tr>
      <w:tr w:rsidR="00B76D2A" w:rsidRPr="00B76D2A" w14:paraId="2E909678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7E7C51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73DF15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41F030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-0.280271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A826D2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-1.816097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627C6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1.255554</w:t>
            </w:r>
          </w:p>
        </w:tc>
      </w:tr>
      <w:tr w:rsidR="00B76D2A" w:rsidRPr="00B76D2A" w14:paraId="5F1285AC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E954A1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6098ED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7A06E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0.547644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257C1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-0.690652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D5F00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1.785940</w:t>
            </w:r>
          </w:p>
        </w:tc>
      </w:tr>
      <w:tr w:rsidR="00B76D2A" w:rsidRPr="00B76D2A" w14:paraId="76ECDD7E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9F0F4B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1A9B18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CC24F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1.654758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71B53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0.316719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03C0F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2.992796</w:t>
            </w:r>
          </w:p>
        </w:tc>
      </w:tr>
      <w:tr w:rsidR="00B76D2A" w:rsidRPr="00B76D2A" w14:paraId="6AD37B6C" w14:textId="77777777" w:rsidTr="00B5143C">
        <w:trPr>
          <w:cantSplit/>
          <w:jc w:val="center"/>
        </w:trPr>
        <w:tc>
          <w:tcPr>
            <w:tcW w:w="2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FA2700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2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B7317F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2B0C6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1.107114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747B63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-0.362790</w:t>
            </w:r>
          </w:p>
        </w:tc>
        <w:tc>
          <w:tcPr>
            <w:tcW w:w="12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E6E8B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2.577017</w:t>
            </w:r>
          </w:p>
        </w:tc>
      </w:tr>
    </w:tbl>
    <w:p w14:paraId="4CE6A818" w14:textId="6A8CD088" w:rsidR="00B76D2A" w:rsidRDefault="00B76D2A" w:rsidP="003A32D7">
      <w:pPr>
        <w:pStyle w:val="ListParagraph"/>
      </w:pPr>
    </w:p>
    <w:p w14:paraId="1BDB56E0" w14:textId="77777777" w:rsidR="00B76D2A" w:rsidRDefault="00B76D2A" w:rsidP="003A32D7">
      <w:pPr>
        <w:pStyle w:val="ListParagraph"/>
      </w:pPr>
    </w:p>
    <w:p w14:paraId="30C30D8D" w14:textId="77777777" w:rsidR="00B76D2A" w:rsidRDefault="00B76D2A" w:rsidP="003A32D7">
      <w:pPr>
        <w:pStyle w:val="ListParagraph"/>
      </w:pPr>
    </w:p>
    <w:p w14:paraId="141F7CAC" w14:textId="0272407D" w:rsidR="00B76D2A" w:rsidRDefault="00B76D2A" w:rsidP="003A32D7">
      <w:pPr>
        <w:pStyle w:val="ListParagraph"/>
      </w:pPr>
    </w:p>
    <w:p w14:paraId="7420A24C" w14:textId="77777777" w:rsidR="00B76D2A" w:rsidRDefault="00B76D2A" w:rsidP="003A32D7">
      <w:pPr>
        <w:pStyle w:val="ListParagrap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"/>
        <w:gridCol w:w="1640"/>
        <w:gridCol w:w="1086"/>
      </w:tblGrid>
      <w:tr w:rsidR="00B76D2A" w:rsidRPr="00B76D2A" w14:paraId="5E038DFE" w14:textId="77777777" w:rsidTr="00B5143C">
        <w:trPr>
          <w:cantSplit/>
          <w:tblHeader/>
          <w:jc w:val="center"/>
        </w:trPr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053D0C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16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03C8FA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Final LSMEAN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4213F0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LSMEAN Number</w:t>
            </w:r>
          </w:p>
        </w:tc>
      </w:tr>
      <w:tr w:rsidR="00B76D2A" w:rsidRPr="00B76D2A" w14:paraId="06506769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6B1EC4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8828B6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30.1531125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E89FC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B76D2A" w:rsidRPr="00B76D2A" w14:paraId="2182D43F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9BD8F9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DF9A47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30.1173006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2E7D1E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B76D2A" w:rsidRPr="00B76D2A" w14:paraId="4B575124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154164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7A5E43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32.0523296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F0E60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B76D2A" w:rsidRPr="00B76D2A" w14:paraId="1414CC5B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D0AADE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37E9DB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31.5046854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33CEC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B76D2A" w:rsidRPr="00B76D2A" w14:paraId="27343411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F06F63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EE1FE1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30.3975719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49B869" w14:textId="77777777" w:rsidR="00B76D2A" w:rsidRPr="00B76D2A" w:rsidRDefault="00B76D2A" w:rsidP="00B76D2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18BE3231" w14:textId="77777777" w:rsidR="00B76D2A" w:rsidRPr="00B76D2A" w:rsidRDefault="00B76D2A" w:rsidP="00B76D2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539844A3" w14:textId="77777777" w:rsidR="00B76D2A" w:rsidRPr="00B76D2A" w:rsidRDefault="00B76D2A" w:rsidP="00B76D2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736"/>
        <w:gridCol w:w="736"/>
        <w:gridCol w:w="736"/>
        <w:gridCol w:w="736"/>
        <w:gridCol w:w="736"/>
      </w:tblGrid>
      <w:tr w:rsidR="00B76D2A" w:rsidRPr="00B76D2A" w14:paraId="49079835" w14:textId="77777777" w:rsidTr="00B5143C">
        <w:trPr>
          <w:cantSplit/>
          <w:tblHeader/>
          <w:jc w:val="center"/>
        </w:trPr>
        <w:tc>
          <w:tcPr>
            <w:tcW w:w="4426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8DFBF5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6" w:name="IDX10"/>
            <w:bookmarkEnd w:id="6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Least Squares Means for effect </w:t>
            </w: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Trt</w:t>
            </w:r>
            <w:proofErr w:type="spellEnd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Pr</w:t>
            </w:r>
            <w:proofErr w:type="spellEnd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 &gt; |t| for H0: </w:t>
            </w: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  <w:proofErr w:type="spellEnd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)=</w:t>
            </w: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LSMean</w:t>
            </w:r>
            <w:proofErr w:type="spellEnd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(j)</w:t>
            </w: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Dependent Variable: Final</w:t>
            </w:r>
          </w:p>
        </w:tc>
      </w:tr>
      <w:tr w:rsidR="00B76D2A" w:rsidRPr="00B76D2A" w14:paraId="24623DCE" w14:textId="77777777" w:rsidTr="00B5143C">
        <w:trPr>
          <w:cantSplit/>
          <w:tblHeader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66F78E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  <w:proofErr w:type="spellEnd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/j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33D54E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8AFF8E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7ACBD8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EAEE77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CB32A3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B76D2A" w:rsidRPr="00B76D2A" w14:paraId="5C4B280A" w14:textId="77777777" w:rsidTr="00B5143C"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E9D037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5B9A8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10162E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2FCCBC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E2309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0.0411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2E8D6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0.9925</w:t>
            </w:r>
          </w:p>
        </w:tc>
      </w:tr>
      <w:tr w:rsidR="00B76D2A" w:rsidRPr="00B76D2A" w14:paraId="21185D79" w14:textId="77777777" w:rsidTr="00B5143C"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4C00B7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45AB3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D86648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D8CF84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DE25A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0.0222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018A03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0.9776</w:t>
            </w:r>
          </w:p>
        </w:tc>
      </w:tr>
      <w:tr w:rsidR="00B76D2A" w:rsidRPr="00B76D2A" w14:paraId="5EE855D8" w14:textId="77777777" w:rsidTr="00B5143C"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C6B044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4FB37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65701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49C08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228A23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A5981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0.0128</w:t>
            </w:r>
          </w:p>
        </w:tc>
      </w:tr>
      <w:tr w:rsidR="00B76D2A" w:rsidRPr="00B76D2A" w14:paraId="0E7497A1" w14:textId="77777777" w:rsidTr="00B5143C"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323137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96B41E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0.0411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8B205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0.0222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262D4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0.6504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61FFB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75A62A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0.1875</w:t>
            </w:r>
          </w:p>
        </w:tc>
      </w:tr>
      <w:tr w:rsidR="00B76D2A" w:rsidRPr="00B76D2A" w14:paraId="6F7E2192" w14:textId="77777777" w:rsidTr="00B5143C">
        <w:trPr>
          <w:cantSplit/>
          <w:jc w:val="center"/>
        </w:trPr>
        <w:tc>
          <w:tcPr>
            <w:tcW w:w="7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E9A8D2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E5603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0.9925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65CC6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0.9776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1EDCB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0.0128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5C8B18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0.1875</w:t>
            </w:r>
          </w:p>
        </w:tc>
        <w:tc>
          <w:tcPr>
            <w:tcW w:w="73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50E56C" w14:textId="77777777" w:rsidR="00B76D2A" w:rsidRPr="00B76D2A" w:rsidRDefault="00B76D2A" w:rsidP="00B76D2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4A3000C" w14:textId="7324A695" w:rsidR="00B76D2A" w:rsidRDefault="00B76D2A" w:rsidP="00B76D2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"/>
        <w:gridCol w:w="1640"/>
        <w:gridCol w:w="992"/>
        <w:gridCol w:w="992"/>
      </w:tblGrid>
      <w:tr w:rsidR="00B76D2A" w:rsidRPr="00B76D2A" w14:paraId="4FED3D26" w14:textId="77777777" w:rsidTr="00B5143C">
        <w:trPr>
          <w:cantSplit/>
          <w:tblHeader/>
          <w:jc w:val="center"/>
        </w:trPr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F2B44A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16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FB1D33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Final LSMEAN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9C0EB5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95% Confidence Limits</w:t>
            </w:r>
          </w:p>
        </w:tc>
      </w:tr>
      <w:tr w:rsidR="00B76D2A" w:rsidRPr="00B76D2A" w14:paraId="1E16C336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4FBD56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F609D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30.153113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A2EBE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29.436931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700259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30.869294</w:t>
            </w:r>
          </w:p>
        </w:tc>
      </w:tr>
      <w:tr w:rsidR="00B76D2A" w:rsidRPr="00B76D2A" w14:paraId="47423682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4BAEE8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81E547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30.117301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5BD52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29.510894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7CB541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30.723707</w:t>
            </w:r>
          </w:p>
        </w:tc>
      </w:tr>
      <w:tr w:rsidR="00B76D2A" w:rsidRPr="00B76D2A" w14:paraId="04A0A3C8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320665" w14:textId="77777777" w:rsidR="00B76D2A" w:rsidRPr="00B76D2A" w:rsidRDefault="00B76D2A" w:rsidP="00B5143C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2C437B" w14:textId="77777777" w:rsidR="00B76D2A" w:rsidRPr="00B76D2A" w:rsidRDefault="00B76D2A" w:rsidP="00B514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32.052330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5AA04" w14:textId="77777777" w:rsidR="00B76D2A" w:rsidRPr="00B76D2A" w:rsidRDefault="00B76D2A" w:rsidP="00B514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31.452584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F8173E" w14:textId="77777777" w:rsidR="00B76D2A" w:rsidRPr="00B76D2A" w:rsidRDefault="00B76D2A" w:rsidP="00B514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32.652075</w:t>
            </w:r>
          </w:p>
        </w:tc>
      </w:tr>
      <w:tr w:rsidR="00B76D2A" w:rsidRPr="00B76D2A" w14:paraId="2A740601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B7E5AF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4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F31CA1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31.504685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E0CDA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30.911849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5FE228" w14:textId="77777777" w:rsidR="00B76D2A" w:rsidRPr="00B76D2A" w:rsidRDefault="00B76D2A" w:rsidP="00B514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32.097522</w:t>
            </w:r>
          </w:p>
        </w:tc>
      </w:tr>
      <w:tr w:rsidR="00B76D2A" w:rsidRPr="00B76D2A" w14:paraId="44EB9471" w14:textId="77777777" w:rsidTr="00B5143C">
        <w:trPr>
          <w:cantSplit/>
          <w:jc w:val="center"/>
        </w:trPr>
        <w:tc>
          <w:tcPr>
            <w:tcW w:w="4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17164D" w14:textId="77777777" w:rsidR="00B76D2A" w:rsidRPr="00B76D2A" w:rsidRDefault="00B76D2A" w:rsidP="00B5143C">
            <w:pPr>
              <w:autoSpaceDE w:val="0"/>
              <w:autoSpaceDN w:val="0"/>
              <w:adjustRightInd w:val="0"/>
              <w:spacing w:before="60" w:after="6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76D2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6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BF5BD1" w14:textId="77777777" w:rsidR="00B76D2A" w:rsidRPr="00B76D2A" w:rsidRDefault="00B76D2A" w:rsidP="00B514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30.397572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24494" w14:textId="77777777" w:rsidR="00B76D2A" w:rsidRPr="00B76D2A" w:rsidRDefault="00B76D2A" w:rsidP="00B514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29.620733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7DD1F0" w14:textId="77777777" w:rsidR="00B76D2A" w:rsidRPr="00B76D2A" w:rsidRDefault="00B76D2A" w:rsidP="00B514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6D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31.174411</w:t>
            </w:r>
          </w:p>
        </w:tc>
      </w:tr>
    </w:tbl>
    <w:p w14:paraId="60178914" w14:textId="77777777" w:rsidR="00B76D2A" w:rsidRDefault="00B76D2A" w:rsidP="00B76D2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34E0BCE7" w14:textId="77777777" w:rsidR="00B76D2A" w:rsidRDefault="00B76D2A" w:rsidP="00B76D2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3AABD4B1" w14:textId="1EAC497F" w:rsidR="00BA3E13" w:rsidRPr="00BC10F5" w:rsidRDefault="00B76D2A" w:rsidP="0062060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2DAD55CD" wp14:editId="52A107B1">
            <wp:extent cx="3337560" cy="250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IDX11"/>
      <w:bookmarkEnd w:id="7"/>
    </w:p>
    <w:sectPr w:rsidR="00BA3E13" w:rsidRPr="00BC10F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DB62E" w14:textId="77777777" w:rsidR="00FB78E5" w:rsidRDefault="00FB78E5" w:rsidP="00F86B85">
      <w:pPr>
        <w:spacing w:after="0" w:line="240" w:lineRule="auto"/>
      </w:pPr>
      <w:r>
        <w:separator/>
      </w:r>
    </w:p>
  </w:endnote>
  <w:endnote w:type="continuationSeparator" w:id="0">
    <w:p w14:paraId="1DE037EE" w14:textId="77777777" w:rsidR="00FB78E5" w:rsidRDefault="00FB78E5" w:rsidP="00F8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C932F" w14:textId="77777777" w:rsidR="00FB78E5" w:rsidRDefault="00FB78E5" w:rsidP="00F86B85">
      <w:pPr>
        <w:spacing w:after="0" w:line="240" w:lineRule="auto"/>
      </w:pPr>
      <w:r>
        <w:separator/>
      </w:r>
    </w:p>
  </w:footnote>
  <w:footnote w:type="continuationSeparator" w:id="0">
    <w:p w14:paraId="007CD81D" w14:textId="77777777" w:rsidR="00FB78E5" w:rsidRDefault="00FB78E5" w:rsidP="00F86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A5F87" w14:textId="77777777" w:rsidR="00257CCB" w:rsidRDefault="00257CCB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5156"/>
    <w:multiLevelType w:val="hybridMultilevel"/>
    <w:tmpl w:val="BFD616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17A4F"/>
    <w:multiLevelType w:val="hybridMultilevel"/>
    <w:tmpl w:val="A418B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61B61"/>
    <w:multiLevelType w:val="hybridMultilevel"/>
    <w:tmpl w:val="5CE2C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06683"/>
    <w:multiLevelType w:val="hybridMultilevel"/>
    <w:tmpl w:val="A1104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A32BB"/>
    <w:multiLevelType w:val="hybridMultilevel"/>
    <w:tmpl w:val="60AAD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3270B"/>
    <w:multiLevelType w:val="hybridMultilevel"/>
    <w:tmpl w:val="2EFC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75"/>
    <w:rsid w:val="00036796"/>
    <w:rsid w:val="00036CD1"/>
    <w:rsid w:val="00045D02"/>
    <w:rsid w:val="000466CF"/>
    <w:rsid w:val="00053008"/>
    <w:rsid w:val="00053DC5"/>
    <w:rsid w:val="00056D8F"/>
    <w:rsid w:val="00057848"/>
    <w:rsid w:val="00062004"/>
    <w:rsid w:val="000640A5"/>
    <w:rsid w:val="00092AC4"/>
    <w:rsid w:val="000B26FA"/>
    <w:rsid w:val="000B280B"/>
    <w:rsid w:val="000C3E4F"/>
    <w:rsid w:val="0010288A"/>
    <w:rsid w:val="00112135"/>
    <w:rsid w:val="0012347D"/>
    <w:rsid w:val="00130741"/>
    <w:rsid w:val="001339EC"/>
    <w:rsid w:val="00154291"/>
    <w:rsid w:val="00165601"/>
    <w:rsid w:val="00190682"/>
    <w:rsid w:val="001A45B0"/>
    <w:rsid w:val="001B11D5"/>
    <w:rsid w:val="001B5F84"/>
    <w:rsid w:val="001C15BA"/>
    <w:rsid w:val="001E404F"/>
    <w:rsid w:val="001E44A7"/>
    <w:rsid w:val="001F1F3A"/>
    <w:rsid w:val="0020495A"/>
    <w:rsid w:val="0023261F"/>
    <w:rsid w:val="00257CCB"/>
    <w:rsid w:val="002931A0"/>
    <w:rsid w:val="00293656"/>
    <w:rsid w:val="002E51C5"/>
    <w:rsid w:val="003022E0"/>
    <w:rsid w:val="0030602B"/>
    <w:rsid w:val="00307D55"/>
    <w:rsid w:val="0031482D"/>
    <w:rsid w:val="00316316"/>
    <w:rsid w:val="00340622"/>
    <w:rsid w:val="00354679"/>
    <w:rsid w:val="00356A59"/>
    <w:rsid w:val="003607A9"/>
    <w:rsid w:val="00367904"/>
    <w:rsid w:val="003710D4"/>
    <w:rsid w:val="00372BAC"/>
    <w:rsid w:val="00385CB3"/>
    <w:rsid w:val="003A32D7"/>
    <w:rsid w:val="003A7CFB"/>
    <w:rsid w:val="003B0527"/>
    <w:rsid w:val="003B6094"/>
    <w:rsid w:val="003C14D5"/>
    <w:rsid w:val="003C4247"/>
    <w:rsid w:val="003D2532"/>
    <w:rsid w:val="003E358E"/>
    <w:rsid w:val="003E4458"/>
    <w:rsid w:val="003F0999"/>
    <w:rsid w:val="003F6DB3"/>
    <w:rsid w:val="003F772F"/>
    <w:rsid w:val="004021DC"/>
    <w:rsid w:val="00405CE4"/>
    <w:rsid w:val="004133DD"/>
    <w:rsid w:val="00425D7D"/>
    <w:rsid w:val="00466E72"/>
    <w:rsid w:val="00470B1C"/>
    <w:rsid w:val="004731F6"/>
    <w:rsid w:val="00474088"/>
    <w:rsid w:val="00483E02"/>
    <w:rsid w:val="00495AE5"/>
    <w:rsid w:val="004C6F4F"/>
    <w:rsid w:val="004E3D4C"/>
    <w:rsid w:val="005011A5"/>
    <w:rsid w:val="005262E5"/>
    <w:rsid w:val="00534CBC"/>
    <w:rsid w:val="00575286"/>
    <w:rsid w:val="005A5E37"/>
    <w:rsid w:val="005B1B84"/>
    <w:rsid w:val="005B420C"/>
    <w:rsid w:val="005C0321"/>
    <w:rsid w:val="00600AB5"/>
    <w:rsid w:val="00610011"/>
    <w:rsid w:val="0061212D"/>
    <w:rsid w:val="0062060E"/>
    <w:rsid w:val="00630310"/>
    <w:rsid w:val="00647B1F"/>
    <w:rsid w:val="0066307B"/>
    <w:rsid w:val="006C0459"/>
    <w:rsid w:val="006D41F8"/>
    <w:rsid w:val="006F38DD"/>
    <w:rsid w:val="007042F6"/>
    <w:rsid w:val="00741AF9"/>
    <w:rsid w:val="007944B9"/>
    <w:rsid w:val="007A10C8"/>
    <w:rsid w:val="007E250A"/>
    <w:rsid w:val="0082165E"/>
    <w:rsid w:val="00825FE0"/>
    <w:rsid w:val="0084705D"/>
    <w:rsid w:val="00857186"/>
    <w:rsid w:val="00896C1D"/>
    <w:rsid w:val="008D6CF6"/>
    <w:rsid w:val="008D72E2"/>
    <w:rsid w:val="00900E6A"/>
    <w:rsid w:val="00903501"/>
    <w:rsid w:val="00906C54"/>
    <w:rsid w:val="00915C7F"/>
    <w:rsid w:val="009252D9"/>
    <w:rsid w:val="00931B2B"/>
    <w:rsid w:val="00936158"/>
    <w:rsid w:val="00963A74"/>
    <w:rsid w:val="00970747"/>
    <w:rsid w:val="00980FA8"/>
    <w:rsid w:val="009810C3"/>
    <w:rsid w:val="00990149"/>
    <w:rsid w:val="00992D48"/>
    <w:rsid w:val="00997168"/>
    <w:rsid w:val="009B069E"/>
    <w:rsid w:val="009D632D"/>
    <w:rsid w:val="009E67DA"/>
    <w:rsid w:val="009F0ADF"/>
    <w:rsid w:val="009F72C5"/>
    <w:rsid w:val="00A033AF"/>
    <w:rsid w:val="00A21070"/>
    <w:rsid w:val="00A30CE0"/>
    <w:rsid w:val="00A35A31"/>
    <w:rsid w:val="00A37261"/>
    <w:rsid w:val="00A444B0"/>
    <w:rsid w:val="00A65085"/>
    <w:rsid w:val="00A739DD"/>
    <w:rsid w:val="00A76BED"/>
    <w:rsid w:val="00A77C06"/>
    <w:rsid w:val="00AA037F"/>
    <w:rsid w:val="00AA18E0"/>
    <w:rsid w:val="00AA5C14"/>
    <w:rsid w:val="00AB605A"/>
    <w:rsid w:val="00AC00EB"/>
    <w:rsid w:val="00AC262D"/>
    <w:rsid w:val="00AD0CE3"/>
    <w:rsid w:val="00AD2151"/>
    <w:rsid w:val="00AE3EC1"/>
    <w:rsid w:val="00AE7095"/>
    <w:rsid w:val="00B013CC"/>
    <w:rsid w:val="00B153F6"/>
    <w:rsid w:val="00B26457"/>
    <w:rsid w:val="00B325F6"/>
    <w:rsid w:val="00B4654E"/>
    <w:rsid w:val="00B5143C"/>
    <w:rsid w:val="00B56D83"/>
    <w:rsid w:val="00B67549"/>
    <w:rsid w:val="00B76D2A"/>
    <w:rsid w:val="00B81C46"/>
    <w:rsid w:val="00B90415"/>
    <w:rsid w:val="00B93104"/>
    <w:rsid w:val="00BA3E13"/>
    <w:rsid w:val="00BC10F5"/>
    <w:rsid w:val="00BC42E8"/>
    <w:rsid w:val="00BC5992"/>
    <w:rsid w:val="00BD5F2A"/>
    <w:rsid w:val="00BF3342"/>
    <w:rsid w:val="00C00374"/>
    <w:rsid w:val="00C45816"/>
    <w:rsid w:val="00C50021"/>
    <w:rsid w:val="00C81C2D"/>
    <w:rsid w:val="00C92897"/>
    <w:rsid w:val="00C977EF"/>
    <w:rsid w:val="00CD35F1"/>
    <w:rsid w:val="00CD5A75"/>
    <w:rsid w:val="00D13E41"/>
    <w:rsid w:val="00D231CD"/>
    <w:rsid w:val="00D44C01"/>
    <w:rsid w:val="00D639CE"/>
    <w:rsid w:val="00D6468D"/>
    <w:rsid w:val="00D76953"/>
    <w:rsid w:val="00D848A1"/>
    <w:rsid w:val="00D86F69"/>
    <w:rsid w:val="00D87362"/>
    <w:rsid w:val="00DA5D2A"/>
    <w:rsid w:val="00DB1164"/>
    <w:rsid w:val="00DD1150"/>
    <w:rsid w:val="00DD1882"/>
    <w:rsid w:val="00DE45D3"/>
    <w:rsid w:val="00DF5C71"/>
    <w:rsid w:val="00E076B1"/>
    <w:rsid w:val="00E24C68"/>
    <w:rsid w:val="00E2747D"/>
    <w:rsid w:val="00E30E33"/>
    <w:rsid w:val="00E37158"/>
    <w:rsid w:val="00E3761F"/>
    <w:rsid w:val="00E42E29"/>
    <w:rsid w:val="00E44D94"/>
    <w:rsid w:val="00E5082E"/>
    <w:rsid w:val="00E67FEB"/>
    <w:rsid w:val="00E7412F"/>
    <w:rsid w:val="00E819E2"/>
    <w:rsid w:val="00E8216F"/>
    <w:rsid w:val="00E827F8"/>
    <w:rsid w:val="00EC6586"/>
    <w:rsid w:val="00EC6A3A"/>
    <w:rsid w:val="00ED39FE"/>
    <w:rsid w:val="00ED4E20"/>
    <w:rsid w:val="00EE7CD7"/>
    <w:rsid w:val="00EF7BC7"/>
    <w:rsid w:val="00EF7FD2"/>
    <w:rsid w:val="00F070D0"/>
    <w:rsid w:val="00F101D6"/>
    <w:rsid w:val="00F178A3"/>
    <w:rsid w:val="00F257DD"/>
    <w:rsid w:val="00F73FB1"/>
    <w:rsid w:val="00F8142B"/>
    <w:rsid w:val="00F86463"/>
    <w:rsid w:val="00F86B85"/>
    <w:rsid w:val="00F90895"/>
    <w:rsid w:val="00F90953"/>
    <w:rsid w:val="00F938CB"/>
    <w:rsid w:val="00FA02B8"/>
    <w:rsid w:val="00FB78E5"/>
    <w:rsid w:val="00FC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374F"/>
  <w15:chartTrackingRefBased/>
  <w15:docId w15:val="{3B1FF730-A508-4DB1-BFAD-7E339E67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7"/>
  </w:style>
  <w:style w:type="paragraph" w:styleId="Heading1">
    <w:name w:val="heading 1"/>
    <w:basedOn w:val="Normal"/>
    <w:next w:val="Normal"/>
    <w:link w:val="Heading1Char"/>
    <w:uiPriority w:val="9"/>
    <w:qFormat/>
    <w:rsid w:val="00EE7CD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D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D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CD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CD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CD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CD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CD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CD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D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C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D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CD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CD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C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CD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CD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CD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CD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7CD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7CD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CD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7C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7CD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E7CD7"/>
    <w:rPr>
      <w:i/>
      <w:iCs/>
      <w:color w:val="auto"/>
    </w:rPr>
  </w:style>
  <w:style w:type="paragraph" w:styleId="NoSpacing">
    <w:name w:val="No Spacing"/>
    <w:uiPriority w:val="1"/>
    <w:qFormat/>
    <w:rsid w:val="00EE7C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7CD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7CD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CD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CD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E7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7C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7CD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7CD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E7CD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CD7"/>
    <w:pPr>
      <w:outlineLvl w:val="9"/>
    </w:pPr>
  </w:style>
  <w:style w:type="paragraph" w:styleId="ListParagraph">
    <w:name w:val="List Paragraph"/>
    <w:basedOn w:val="Normal"/>
    <w:uiPriority w:val="34"/>
    <w:qFormat/>
    <w:rsid w:val="00EE7C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85"/>
  </w:style>
  <w:style w:type="paragraph" w:styleId="Footer">
    <w:name w:val="footer"/>
    <w:basedOn w:val="Normal"/>
    <w:link w:val="FooterChar"/>
    <w:uiPriority w:val="99"/>
    <w:unhideWhenUsed/>
    <w:rsid w:val="00F86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BBB8-726C-48C6-9443-FF7FB667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12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Uppati</dc:creator>
  <cp:keywords/>
  <dc:description/>
  <cp:lastModifiedBy>Pradeep Uppati</cp:lastModifiedBy>
  <cp:revision>170</cp:revision>
  <dcterms:created xsi:type="dcterms:W3CDTF">2018-09-13T13:11:00Z</dcterms:created>
  <dcterms:modified xsi:type="dcterms:W3CDTF">2018-09-18T01:35:00Z</dcterms:modified>
</cp:coreProperties>
</file>