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34CCD" w14:textId="77777777" w:rsidR="00402A3C" w:rsidRDefault="00485EF5" w:rsidP="0000639C">
      <w:pPr>
        <w:spacing w:after="0" w:line="240" w:lineRule="auto"/>
      </w:pPr>
      <w:r>
        <w:t xml:space="preserve">Take Home </w:t>
      </w:r>
      <w:r w:rsidR="0000639C">
        <w:t>Exam #</w:t>
      </w:r>
      <w:r w:rsidR="00F776AC">
        <w:t>2</w:t>
      </w:r>
    </w:p>
    <w:p w14:paraId="3F663EB9" w14:textId="4CCF46D3" w:rsidR="00A442BE" w:rsidRDefault="00A442BE" w:rsidP="0000639C">
      <w:pPr>
        <w:spacing w:after="0" w:line="240" w:lineRule="auto"/>
      </w:pPr>
      <w:r>
        <w:t>Vishwa Koppisetti</w:t>
      </w:r>
      <w:r>
        <w:tab/>
      </w:r>
      <w:r>
        <w:tab/>
      </w:r>
    </w:p>
    <w:p w14:paraId="50810869" w14:textId="77777777" w:rsidR="0000639C" w:rsidRDefault="0000639C" w:rsidP="0000639C">
      <w:pPr>
        <w:spacing w:after="0" w:line="240" w:lineRule="auto"/>
      </w:pPr>
      <w:r>
        <w:t>DA6823</w:t>
      </w:r>
    </w:p>
    <w:p w14:paraId="012C8FBF" w14:textId="77777777" w:rsidR="0000639C" w:rsidRDefault="00F776AC" w:rsidP="0000639C">
      <w:pPr>
        <w:spacing w:after="0" w:line="240" w:lineRule="auto"/>
      </w:pPr>
      <w:r>
        <w:t>Time Series Analysis</w:t>
      </w:r>
    </w:p>
    <w:p w14:paraId="633E164E" w14:textId="77777777" w:rsidR="00A10FFA" w:rsidRDefault="00A10FFA" w:rsidP="0000639C">
      <w:pPr>
        <w:spacing w:after="0" w:line="240" w:lineRule="auto"/>
      </w:pPr>
    </w:p>
    <w:p w14:paraId="3B9A5408" w14:textId="46DCDC60" w:rsidR="007231F4" w:rsidRDefault="007231F4" w:rsidP="00FC62E4">
      <w:pPr>
        <w:pStyle w:val="ListParagraph"/>
        <w:numPr>
          <w:ilvl w:val="0"/>
          <w:numId w:val="1"/>
        </w:numPr>
        <w:spacing w:after="0" w:line="240" w:lineRule="auto"/>
      </w:pPr>
      <w:r>
        <w:t xml:space="preserve"> Select a </w:t>
      </w:r>
      <w:r w:rsidR="00F776AC">
        <w:t>scientific, biomedical,</w:t>
      </w:r>
      <w:r>
        <w:t xml:space="preserve"> business</w:t>
      </w:r>
      <w:r w:rsidR="00F776AC">
        <w:t xml:space="preserve"> or other</w:t>
      </w:r>
      <w:r>
        <w:t xml:space="preserve"> issue </w:t>
      </w:r>
      <w:r w:rsidR="00F776AC">
        <w:t xml:space="preserve">that appeals to </w:t>
      </w:r>
      <w:r w:rsidR="00232066">
        <w:t xml:space="preserve">you and go looking online for </w:t>
      </w:r>
      <w:r w:rsidR="00F776AC">
        <w:t>relevant time series data set</w:t>
      </w:r>
      <w:r w:rsidR="00232066">
        <w:t>s</w:t>
      </w:r>
      <w:r w:rsidR="00F776AC">
        <w:t xml:space="preserve">.  The good news here is that there are tons of free and interesting time series data sets online.  If you have problems locating </w:t>
      </w:r>
      <w:r w:rsidR="00232066">
        <w:t>them</w:t>
      </w:r>
      <w:r w:rsidR="00F776AC">
        <w:t xml:space="preserve"> let me know and I will help.</w:t>
      </w:r>
      <w:r>
        <w:t xml:space="preserve">  </w:t>
      </w:r>
      <w:r w:rsidR="00F776AC">
        <w:t>Tell me what issue</w:t>
      </w:r>
      <w:r w:rsidR="00232066">
        <w:t>s</w:t>
      </w:r>
      <w:r w:rsidR="00F776AC">
        <w:t xml:space="preserve"> you are investigating and cite the data se</w:t>
      </w:r>
      <w:r w:rsidR="00232066">
        <w:t>ts</w:t>
      </w:r>
      <w:r w:rsidR="00F776AC">
        <w:t xml:space="preserve"> so that I know </w:t>
      </w:r>
      <w:r w:rsidR="009C2A6F">
        <w:t>where they</w:t>
      </w:r>
      <w:r w:rsidR="00F776AC">
        <w:t xml:space="preserve"> came from.  </w:t>
      </w:r>
      <w:r w:rsidR="00232066">
        <w:t xml:space="preserve">I want you to select at </w:t>
      </w:r>
      <w:r w:rsidR="00232066" w:rsidRPr="00232066">
        <w:rPr>
          <w:b/>
        </w:rPr>
        <w:t xml:space="preserve">least </w:t>
      </w:r>
      <w:r w:rsidR="00D31732">
        <w:rPr>
          <w:b/>
        </w:rPr>
        <w:t>two</w:t>
      </w:r>
      <w:r w:rsidR="00232066">
        <w:rPr>
          <w:b/>
        </w:rPr>
        <w:t xml:space="preserve"> different</w:t>
      </w:r>
      <w:r w:rsidR="00232066" w:rsidRPr="00232066">
        <w:rPr>
          <w:b/>
        </w:rPr>
        <w:t xml:space="preserve"> </w:t>
      </w:r>
      <w:r w:rsidR="00232066">
        <w:rPr>
          <w:b/>
        </w:rPr>
        <w:t xml:space="preserve">data sets </w:t>
      </w:r>
      <w:r w:rsidR="00232066">
        <w:t xml:space="preserve">and perform the following analyses on each data set.  </w:t>
      </w:r>
      <w:r w:rsidR="00FC62E4">
        <w:t xml:space="preserve">For the first data set find one </w:t>
      </w:r>
      <w:r w:rsidR="00FC62E4" w:rsidRPr="002A6FB6">
        <w:rPr>
          <w:b/>
        </w:rPr>
        <w:t>without seasonality</w:t>
      </w:r>
      <w:r w:rsidR="00FC62E4">
        <w:t xml:space="preserve"> in it.  You will use this data set in steps 1 through 8.  </w:t>
      </w:r>
      <w:r w:rsidR="00FC62E4">
        <w:rPr>
          <w:b/>
        </w:rPr>
        <w:t>The second</w:t>
      </w:r>
      <w:r w:rsidR="00A214B7" w:rsidRPr="00FC62E4">
        <w:rPr>
          <w:b/>
        </w:rPr>
        <w:t xml:space="preserve"> of these data sets has to have seasonality in it</w:t>
      </w:r>
      <w:r w:rsidR="00021EAC" w:rsidRPr="00FC62E4">
        <w:rPr>
          <w:b/>
        </w:rPr>
        <w:t xml:space="preserve"> and will only be used in step 9</w:t>
      </w:r>
      <w:r w:rsidR="009D51C0">
        <w:rPr>
          <w:b/>
        </w:rPr>
        <w:t xml:space="preserve">.  </w:t>
      </w:r>
      <w:r w:rsidR="00245A57">
        <w:t>Suck the data set into your platform(s) of choice.</w:t>
      </w:r>
      <w:r w:rsidR="00522B21">
        <w:t xml:space="preserve"> </w:t>
      </w:r>
    </w:p>
    <w:p w14:paraId="21FF32E8" w14:textId="77777777" w:rsidR="00A442BE" w:rsidRDefault="00A442BE" w:rsidP="00A442BE">
      <w:pPr>
        <w:pStyle w:val="ListParagraph"/>
        <w:spacing w:after="0" w:line="240" w:lineRule="auto"/>
      </w:pPr>
    </w:p>
    <w:p w14:paraId="29917B52" w14:textId="050DABEB" w:rsidR="00E451BD" w:rsidRDefault="00E451BD" w:rsidP="00BD3AD5">
      <w:pPr>
        <w:pStyle w:val="ListParagraph"/>
        <w:spacing w:after="0" w:line="240" w:lineRule="auto"/>
      </w:pPr>
      <w:r>
        <w:t>In order to perform time series analysis and forecast we choose two following datasets:</w:t>
      </w:r>
    </w:p>
    <w:p w14:paraId="0854C98F" w14:textId="401524AE" w:rsidR="00245D59" w:rsidRPr="00245D59" w:rsidRDefault="00E451BD" w:rsidP="0035500E">
      <w:pPr>
        <w:ind w:left="720"/>
        <w:rPr>
          <w:rFonts w:ascii="Calibri" w:eastAsia="Times New Roman" w:hAnsi="Calibri" w:cs="Calibri"/>
          <w:color w:val="000000"/>
        </w:rPr>
      </w:pPr>
      <w:r>
        <w:t xml:space="preserve">Non-Seasonal time series dataset: </w:t>
      </w:r>
      <w:r w:rsidR="00245D59" w:rsidRPr="00245D59">
        <w:rPr>
          <w:rFonts w:ascii="Calibri" w:eastAsia="Times New Roman" w:hAnsi="Calibri" w:cs="Calibri"/>
          <w:color w:val="000000"/>
        </w:rPr>
        <w:t>Total number of water consumers</w:t>
      </w:r>
      <w:r w:rsidR="0035500E">
        <w:rPr>
          <w:rFonts w:ascii="Calibri" w:eastAsia="Times New Roman" w:hAnsi="Calibri" w:cs="Calibri"/>
          <w:color w:val="000000"/>
        </w:rPr>
        <w:t xml:space="preserve"> per month from </w:t>
      </w:r>
      <w:r w:rsidR="00245D59" w:rsidRPr="00245D59">
        <w:rPr>
          <w:rFonts w:ascii="Calibri" w:eastAsia="Times New Roman" w:hAnsi="Calibri" w:cs="Calibri"/>
          <w:color w:val="000000"/>
        </w:rPr>
        <w:t xml:space="preserve">Jan 1983 – </w:t>
      </w:r>
      <w:r w:rsidR="0035500E">
        <w:rPr>
          <w:rFonts w:ascii="Calibri" w:eastAsia="Times New Roman" w:hAnsi="Calibri" w:cs="Calibri"/>
          <w:color w:val="000000"/>
        </w:rPr>
        <w:t xml:space="preserve">   </w:t>
      </w:r>
      <w:r w:rsidR="00245D59" w:rsidRPr="00245D59">
        <w:rPr>
          <w:rFonts w:ascii="Calibri" w:eastAsia="Times New Roman" w:hAnsi="Calibri" w:cs="Calibri"/>
          <w:color w:val="000000"/>
        </w:rPr>
        <w:t xml:space="preserve">April 1994. </w:t>
      </w:r>
      <w:r w:rsidR="0035500E">
        <w:rPr>
          <w:rFonts w:ascii="Calibri" w:eastAsia="Times New Roman" w:hAnsi="Calibri" w:cs="Calibri"/>
          <w:color w:val="000000"/>
        </w:rPr>
        <w:tab/>
      </w:r>
    </w:p>
    <w:p w14:paraId="0BCC63EC" w14:textId="55D9DB86" w:rsidR="0035500E" w:rsidRDefault="00395265" w:rsidP="0035500E">
      <w:pPr>
        <w:pStyle w:val="Heading2"/>
        <w:spacing w:before="0" w:beforeAutospacing="0" w:after="0" w:afterAutospacing="0"/>
        <w:ind w:left="720"/>
        <w:rPr>
          <w:rStyle w:val="Hyperlink"/>
          <w:rFonts w:asciiTheme="minorHAnsi" w:eastAsiaTheme="minorHAnsi" w:hAnsiTheme="minorHAnsi" w:cstheme="minorBidi"/>
          <w:b w:val="0"/>
          <w:bCs w:val="0"/>
          <w:sz w:val="22"/>
          <w:szCs w:val="22"/>
        </w:rPr>
      </w:pPr>
      <w:hyperlink r:id="rId5" w:anchor="!ds=22wb&amp;display=line" w:history="1">
        <w:r w:rsidR="00156D44" w:rsidRPr="00341030">
          <w:rPr>
            <w:rStyle w:val="Hyperlink"/>
            <w:rFonts w:asciiTheme="minorHAnsi" w:eastAsiaTheme="minorHAnsi" w:hAnsiTheme="minorHAnsi" w:cstheme="minorBidi"/>
            <w:b w:val="0"/>
            <w:bCs w:val="0"/>
            <w:sz w:val="22"/>
            <w:szCs w:val="22"/>
          </w:rPr>
          <w:t>https://datamarket.com/data/set/22wb/total-number-of-water-consumers-jan-1983-april-1994-missing-value-for-june-1988-66th-obs-estimated-by-intervention-analysis-london-united-kingdom#!ds=22wb&amp;display=line</w:t>
        </w:r>
      </w:hyperlink>
    </w:p>
    <w:p w14:paraId="05D2DA4F" w14:textId="6EB0B2E8" w:rsidR="0041711B" w:rsidRDefault="0041711B" w:rsidP="0041711B">
      <w:pPr>
        <w:pStyle w:val="Heading2"/>
        <w:spacing w:before="0" w:beforeAutospacing="0" w:after="0" w:afterAutospacing="0"/>
        <w:ind w:firstLine="720"/>
        <w:rPr>
          <w:rFonts w:asciiTheme="minorHAnsi" w:eastAsiaTheme="minorHAnsi" w:hAnsiTheme="minorHAnsi" w:cstheme="minorBidi"/>
          <w:b w:val="0"/>
          <w:bCs w:val="0"/>
          <w:sz w:val="22"/>
          <w:szCs w:val="22"/>
        </w:rPr>
      </w:pPr>
      <w:r w:rsidRPr="0041711B">
        <w:rPr>
          <w:rFonts w:asciiTheme="minorHAnsi" w:eastAsiaTheme="minorHAnsi" w:hAnsiTheme="minorHAnsi" w:cstheme="minorBidi"/>
          <w:b w:val="0"/>
          <w:bCs w:val="0"/>
          <w:sz w:val="22"/>
          <w:szCs w:val="22"/>
        </w:rPr>
        <w:t>Seasonal Time Series data: Monthly gasoline demand</w:t>
      </w:r>
      <w:r>
        <w:rPr>
          <w:rFonts w:asciiTheme="minorHAnsi" w:eastAsiaTheme="minorHAnsi" w:hAnsiTheme="minorHAnsi" w:cstheme="minorBidi"/>
          <w:b w:val="0"/>
          <w:bCs w:val="0"/>
          <w:sz w:val="22"/>
          <w:szCs w:val="22"/>
        </w:rPr>
        <w:t xml:space="preserve"> in</w:t>
      </w:r>
      <w:r w:rsidRPr="0041711B">
        <w:rPr>
          <w:rFonts w:asciiTheme="minorHAnsi" w:eastAsiaTheme="minorHAnsi" w:hAnsiTheme="minorHAnsi" w:cstheme="minorBidi"/>
          <w:b w:val="0"/>
          <w:bCs w:val="0"/>
          <w:sz w:val="22"/>
          <w:szCs w:val="22"/>
        </w:rPr>
        <w:t xml:space="preserve"> Ontario millions</w:t>
      </w:r>
      <w:r>
        <w:rPr>
          <w:rFonts w:asciiTheme="minorHAnsi" w:eastAsiaTheme="minorHAnsi" w:hAnsiTheme="minorHAnsi" w:cstheme="minorBidi"/>
          <w:b w:val="0"/>
          <w:bCs w:val="0"/>
          <w:sz w:val="22"/>
          <w:szCs w:val="22"/>
        </w:rPr>
        <w:t xml:space="preserve"> of gallons</w:t>
      </w:r>
      <w:r w:rsidRPr="0041711B">
        <w:rPr>
          <w:rFonts w:asciiTheme="minorHAnsi" w:eastAsiaTheme="minorHAnsi" w:hAnsiTheme="minorHAnsi" w:cstheme="minorBidi"/>
          <w:b w:val="0"/>
          <w:bCs w:val="0"/>
          <w:sz w:val="22"/>
          <w:szCs w:val="22"/>
        </w:rPr>
        <w:t xml:space="preserve"> </w:t>
      </w:r>
      <w:r>
        <w:rPr>
          <w:rFonts w:asciiTheme="minorHAnsi" w:eastAsiaTheme="minorHAnsi" w:hAnsiTheme="minorHAnsi" w:cstheme="minorBidi"/>
          <w:b w:val="0"/>
          <w:bCs w:val="0"/>
          <w:sz w:val="22"/>
          <w:szCs w:val="22"/>
        </w:rPr>
        <w:t xml:space="preserve">from </w:t>
      </w:r>
      <w:r w:rsidRPr="0041711B">
        <w:rPr>
          <w:rFonts w:asciiTheme="minorHAnsi" w:eastAsiaTheme="minorHAnsi" w:hAnsiTheme="minorHAnsi" w:cstheme="minorBidi"/>
          <w:b w:val="0"/>
          <w:bCs w:val="0"/>
          <w:sz w:val="22"/>
          <w:szCs w:val="22"/>
        </w:rPr>
        <w:t>1960</w:t>
      </w:r>
      <w:r>
        <w:rPr>
          <w:rFonts w:asciiTheme="minorHAnsi" w:eastAsiaTheme="minorHAnsi" w:hAnsiTheme="minorHAnsi" w:cstheme="minorBidi"/>
          <w:b w:val="0"/>
          <w:bCs w:val="0"/>
          <w:sz w:val="22"/>
          <w:szCs w:val="22"/>
        </w:rPr>
        <w:t xml:space="preserve"> to</w:t>
      </w:r>
    </w:p>
    <w:p w14:paraId="0C4155B9" w14:textId="45CA8811" w:rsidR="0041711B" w:rsidRPr="0041711B" w:rsidRDefault="0041711B" w:rsidP="0041711B">
      <w:pPr>
        <w:pStyle w:val="Heading2"/>
        <w:spacing w:before="0" w:beforeAutospacing="0" w:after="0" w:afterAutospacing="0"/>
        <w:ind w:firstLine="720"/>
        <w:rPr>
          <w:rFonts w:asciiTheme="minorHAnsi" w:eastAsiaTheme="minorHAnsi" w:hAnsiTheme="minorHAnsi" w:cstheme="minorBidi"/>
          <w:b w:val="0"/>
          <w:bCs w:val="0"/>
          <w:sz w:val="22"/>
          <w:szCs w:val="22"/>
        </w:rPr>
      </w:pPr>
      <w:r w:rsidRPr="0041711B">
        <w:rPr>
          <w:rFonts w:asciiTheme="minorHAnsi" w:eastAsiaTheme="minorHAnsi" w:hAnsiTheme="minorHAnsi" w:cstheme="minorBidi"/>
          <w:b w:val="0"/>
          <w:bCs w:val="0"/>
          <w:sz w:val="22"/>
          <w:szCs w:val="22"/>
        </w:rPr>
        <w:t>1975</w:t>
      </w:r>
    </w:p>
    <w:p w14:paraId="682B74B6" w14:textId="78891815" w:rsidR="006C2FCB" w:rsidRDefault="00395265" w:rsidP="00BD3AD5">
      <w:pPr>
        <w:pStyle w:val="ListParagraph"/>
        <w:spacing w:after="0" w:line="240" w:lineRule="auto"/>
      </w:pPr>
      <w:hyperlink r:id="rId6" w:anchor="!ds=22of&amp;display=line" w:history="1">
        <w:r w:rsidR="0041711B">
          <w:rPr>
            <w:rStyle w:val="Hyperlink"/>
          </w:rPr>
          <w:t>https://datamarket.com/data/set/22of/monthly-gasoline-demand-ontario-gallon-millions-1960-1975#!ds=22of&amp;display=line</w:t>
        </w:r>
      </w:hyperlink>
    </w:p>
    <w:p w14:paraId="3E6DC2EF" w14:textId="77777777" w:rsidR="0041711B" w:rsidRDefault="0041711B" w:rsidP="00BD3AD5">
      <w:pPr>
        <w:pStyle w:val="ListParagraph"/>
        <w:spacing w:after="0" w:line="240" w:lineRule="auto"/>
      </w:pPr>
    </w:p>
    <w:p w14:paraId="6D559FE4" w14:textId="77777777" w:rsidR="007231F4" w:rsidRPr="00BD3AD5" w:rsidRDefault="00BD3AD5" w:rsidP="007231F4">
      <w:pPr>
        <w:spacing w:after="0" w:line="240" w:lineRule="auto"/>
        <w:rPr>
          <w:b/>
        </w:rPr>
      </w:pPr>
      <w:r w:rsidRPr="00BD3AD5">
        <w:rPr>
          <w:b/>
        </w:rPr>
        <w:t>The following steps 2 through 8 are done only on data set #1 (the one without seasonality).</w:t>
      </w:r>
    </w:p>
    <w:p w14:paraId="08E3EEDC" w14:textId="77777777" w:rsidR="00BD3AD5" w:rsidRDefault="00BD3AD5" w:rsidP="007231F4">
      <w:pPr>
        <w:spacing w:after="0" w:line="240" w:lineRule="auto"/>
      </w:pPr>
    </w:p>
    <w:p w14:paraId="2B4F194F" w14:textId="77777777" w:rsidR="007231F4" w:rsidRDefault="00F776AC" w:rsidP="007231F4">
      <w:pPr>
        <w:pStyle w:val="ListParagraph"/>
        <w:numPr>
          <w:ilvl w:val="0"/>
          <w:numId w:val="1"/>
        </w:numPr>
        <w:spacing w:after="0" w:line="240" w:lineRule="auto"/>
      </w:pPr>
      <w:r>
        <w:t>Plo</w:t>
      </w:r>
      <w:r w:rsidR="00232066">
        <w:t>t out your ti</w:t>
      </w:r>
      <w:r w:rsidR="00021EAC">
        <w:t>me series variable</w:t>
      </w:r>
      <w:r w:rsidR="00232066">
        <w:t xml:space="preserve">.  Tell me using your Mark I eyeball whether or not you think the time series data set is stationary in terms of </w:t>
      </w:r>
      <w:r w:rsidR="00232066" w:rsidRPr="00232066">
        <w:rPr>
          <w:b/>
        </w:rPr>
        <w:t>constant mean</w:t>
      </w:r>
      <w:r w:rsidR="00232066">
        <w:t xml:space="preserve"> and also </w:t>
      </w:r>
      <w:r w:rsidR="00232066" w:rsidRPr="00232066">
        <w:rPr>
          <w:b/>
        </w:rPr>
        <w:t>constant variance</w:t>
      </w:r>
      <w:r w:rsidR="00232066">
        <w:t>.</w:t>
      </w:r>
    </w:p>
    <w:p w14:paraId="7D25BF24" w14:textId="35B57BD9" w:rsidR="00D17DF4" w:rsidRDefault="00D17DF4" w:rsidP="007231F4">
      <w:pPr>
        <w:pStyle w:val="ListParagraph"/>
      </w:pPr>
      <w:r>
        <w:t xml:space="preserve">Just from eyeball analysis, the series </w:t>
      </w:r>
      <w:r w:rsidR="0041711B">
        <w:t xml:space="preserve">does not </w:t>
      </w:r>
      <w:r>
        <w:t>seem to have constant mean and variance. Therefore</w:t>
      </w:r>
      <w:r w:rsidR="00676921">
        <w:t>,</w:t>
      </w:r>
      <w:r w:rsidR="0041711B">
        <w:t xml:space="preserve"> </w:t>
      </w:r>
      <w:r w:rsidR="00382133">
        <w:t>t</w:t>
      </w:r>
      <w:r>
        <w:t>he series seems</w:t>
      </w:r>
      <w:r w:rsidR="0041711B">
        <w:t xml:space="preserve"> </w:t>
      </w:r>
      <w:r w:rsidR="00676921">
        <w:t xml:space="preserve">to be </w:t>
      </w:r>
      <w:r w:rsidR="0041711B">
        <w:t>non-</w:t>
      </w:r>
      <w:r>
        <w:t>stationary</w:t>
      </w:r>
      <w:r w:rsidR="0041711B">
        <w:t>.</w:t>
      </w:r>
    </w:p>
    <w:p w14:paraId="0E5CF64C" w14:textId="0D2CCD90" w:rsidR="00127869" w:rsidRDefault="00156D44" w:rsidP="007231F4">
      <w:pPr>
        <w:pStyle w:val="ListParagraph"/>
      </w:pPr>
      <w:r>
        <w:rPr>
          <w:noProof/>
        </w:rPr>
        <w:lastRenderedPageBreak/>
        <w:drawing>
          <wp:inline distT="0" distB="0" distL="0" distR="0" wp14:anchorId="0AD6CE5B" wp14:editId="2807182A">
            <wp:extent cx="5943600" cy="35617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8.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561715"/>
                    </a:xfrm>
                    <a:prstGeom prst="rect">
                      <a:avLst/>
                    </a:prstGeom>
                  </pic:spPr>
                </pic:pic>
              </a:graphicData>
            </a:graphic>
          </wp:inline>
        </w:drawing>
      </w:r>
    </w:p>
    <w:p w14:paraId="62188B9A" w14:textId="77777777" w:rsidR="00D17DF4" w:rsidRDefault="00D17DF4" w:rsidP="007231F4">
      <w:pPr>
        <w:pStyle w:val="ListParagraph"/>
      </w:pPr>
    </w:p>
    <w:p w14:paraId="260367C5" w14:textId="25AFA082" w:rsidR="00997E87" w:rsidRDefault="009F1B59" w:rsidP="000032C8">
      <w:pPr>
        <w:pStyle w:val="ListParagraph"/>
        <w:numPr>
          <w:ilvl w:val="0"/>
          <w:numId w:val="1"/>
        </w:numPr>
        <w:spacing w:after="0" w:line="240" w:lineRule="auto"/>
      </w:pPr>
      <w:r>
        <w:t>Plot the ACF</w:t>
      </w:r>
      <w:r w:rsidR="00021EAC">
        <w:t xml:space="preserve"> for the </w:t>
      </w:r>
      <w:r w:rsidR="00D96568">
        <w:t>time series data set</w:t>
      </w:r>
      <w:r w:rsidR="000032C8">
        <w:t>. Looking at ACF, does it look like there may be a trend or non-constant mean for each time series?</w:t>
      </w:r>
    </w:p>
    <w:p w14:paraId="78F44ED9" w14:textId="6F7F65A8" w:rsidR="00F9381A" w:rsidRDefault="00127869" w:rsidP="00127869">
      <w:pPr>
        <w:pStyle w:val="ListParagraph"/>
        <w:spacing w:after="0" w:line="240" w:lineRule="auto"/>
      </w:pPr>
      <w:r>
        <w:t xml:space="preserve">In the Autocorrelation plot we can observe that </w:t>
      </w:r>
      <w:r w:rsidR="00F9381A">
        <w:t xml:space="preserve">for </w:t>
      </w:r>
      <w:r>
        <w:t xml:space="preserve">most of the </w:t>
      </w:r>
      <w:r w:rsidR="00F9381A">
        <w:t>part</w:t>
      </w:r>
      <w:r w:rsidR="002E0550">
        <w:t>,</w:t>
      </w:r>
      <w:r w:rsidR="00F9381A">
        <w:t xml:space="preserve"> the autocorrelations are positive and don’t alternate into positive and negative lags as we would expect for a stationary series.</w:t>
      </w:r>
    </w:p>
    <w:p w14:paraId="5DAD6CAC" w14:textId="056BC6B6" w:rsidR="00127869" w:rsidRDefault="00F9381A" w:rsidP="00127869">
      <w:pPr>
        <w:pStyle w:val="ListParagraph"/>
        <w:spacing w:after="0" w:line="240" w:lineRule="auto"/>
      </w:pPr>
      <w:r>
        <w:t>Also, the positive correlations reach beyond the blue line of p-value 0.05, which means they are non-zero. This suggests that the series has trend or non-constant mean</w:t>
      </w:r>
      <w:r w:rsidR="002E0550">
        <w:t>.</w:t>
      </w:r>
    </w:p>
    <w:p w14:paraId="53FE0B8C" w14:textId="77777777" w:rsidR="00F9381A" w:rsidRDefault="00F9381A" w:rsidP="00127869">
      <w:pPr>
        <w:pStyle w:val="ListParagraph"/>
        <w:spacing w:after="0" w:line="240" w:lineRule="auto"/>
      </w:pPr>
    </w:p>
    <w:p w14:paraId="718B60FD" w14:textId="77777777" w:rsidR="00127869" w:rsidRDefault="00127869" w:rsidP="00127869">
      <w:pPr>
        <w:pStyle w:val="ListParagraph"/>
        <w:spacing w:after="0" w:line="240" w:lineRule="auto"/>
      </w:pPr>
    </w:p>
    <w:p w14:paraId="6053B077" w14:textId="3A0D3669" w:rsidR="00127869" w:rsidRDefault="007E1D1F" w:rsidP="00127869">
      <w:pPr>
        <w:pStyle w:val="ListParagraph"/>
        <w:spacing w:after="0" w:line="240" w:lineRule="auto"/>
      </w:pPr>
      <w:r>
        <w:rPr>
          <w:noProof/>
        </w:rPr>
        <w:drawing>
          <wp:inline distT="0" distB="0" distL="0" distR="0" wp14:anchorId="27ED1A23" wp14:editId="25480992">
            <wp:extent cx="5943600" cy="1996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9.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996440"/>
                    </a:xfrm>
                    <a:prstGeom prst="rect">
                      <a:avLst/>
                    </a:prstGeom>
                  </pic:spPr>
                </pic:pic>
              </a:graphicData>
            </a:graphic>
          </wp:inline>
        </w:drawing>
      </w:r>
    </w:p>
    <w:p w14:paraId="6BB0BCB1" w14:textId="77777777" w:rsidR="000032C8" w:rsidRDefault="000032C8" w:rsidP="000032C8">
      <w:pPr>
        <w:pStyle w:val="ListParagraph"/>
      </w:pPr>
    </w:p>
    <w:p w14:paraId="7643C11E" w14:textId="6247A049" w:rsidR="000032C8" w:rsidRDefault="00021EAC" w:rsidP="000032C8">
      <w:pPr>
        <w:pStyle w:val="ListParagraph"/>
        <w:numPr>
          <w:ilvl w:val="0"/>
          <w:numId w:val="1"/>
        </w:numPr>
        <w:spacing w:after="0" w:line="240" w:lineRule="auto"/>
      </w:pPr>
      <w:r>
        <w:t>Now let’s examine the</w:t>
      </w:r>
      <w:r w:rsidR="009F1B59">
        <w:t xml:space="preserve"> time series data set using unit root tests.   </w:t>
      </w:r>
      <w:r w:rsidR="005E622A">
        <w:t xml:space="preserve">First use the KPSS test </w:t>
      </w:r>
      <w:r w:rsidR="00F14228">
        <w:t>for the</w:t>
      </w:r>
      <w:r w:rsidR="005E622A">
        <w:t xml:space="preserve"> time series data set and tell me if the test suggests if there is a constant mean or not.  Then see if you can confirm your KPSS evaluation using the Augmented Dickey Fuller </w:t>
      </w:r>
      <w:r w:rsidR="00845FA5">
        <w:t xml:space="preserve">(ADF) or the ADF-GLS </w:t>
      </w:r>
      <w:r w:rsidR="005E622A">
        <w:t>test for each time series.</w:t>
      </w:r>
      <w:r w:rsidR="00F47546">
        <w:t xml:space="preserve">  </w:t>
      </w:r>
      <w:r w:rsidR="00845FA5">
        <w:t xml:space="preserve"> What is your decision concerning constant mean?</w:t>
      </w:r>
    </w:p>
    <w:p w14:paraId="70DCF42C" w14:textId="0F4A63DE" w:rsidR="002A4013" w:rsidRDefault="002A4013" w:rsidP="002A4013">
      <w:pPr>
        <w:pStyle w:val="ListParagraph"/>
        <w:spacing w:after="0" w:line="240" w:lineRule="auto"/>
      </w:pPr>
      <w:r>
        <w:lastRenderedPageBreak/>
        <w:t>KPSS Test:</w:t>
      </w:r>
    </w:p>
    <w:p w14:paraId="0F3BB5B0" w14:textId="77777777" w:rsidR="002A4013" w:rsidRPr="002A4013" w:rsidRDefault="002A4013" w:rsidP="002A4013">
      <w:pPr>
        <w:pStyle w:val="ListParagraph"/>
        <w:ind w:left="1440"/>
      </w:pPr>
      <w:r w:rsidRPr="002A4013">
        <w:t>H</w:t>
      </w:r>
      <w:r w:rsidRPr="002A4013">
        <w:rPr>
          <w:vertAlign w:val="subscript"/>
        </w:rPr>
        <w:t>0</w:t>
      </w:r>
      <w:r w:rsidRPr="002A4013">
        <w:t>:  no evidence data has more than one mean (fits stationary criteria)</w:t>
      </w:r>
    </w:p>
    <w:p w14:paraId="00B5CAFA" w14:textId="38D0EB3F" w:rsidR="002A4013" w:rsidRDefault="002A4013" w:rsidP="002A4013">
      <w:pPr>
        <w:pStyle w:val="ListParagraph"/>
        <w:ind w:left="1440"/>
      </w:pPr>
      <w:r w:rsidRPr="002A4013">
        <w:t>Halt:  data has more than one mean (e.g. non-stationary)</w:t>
      </w:r>
    </w:p>
    <w:p w14:paraId="41DDAD3F" w14:textId="1C5B56EB" w:rsidR="002A4013" w:rsidRDefault="002A4013" w:rsidP="002A4013">
      <w:r>
        <w:tab/>
        <w:t>The p-value from KPSS test is &lt; 0.01 hence we have enough evidence to reject the null and conclude that the series is non-stationary. The test suggests that data has more than one mean or non-constant mean.</w:t>
      </w:r>
    </w:p>
    <w:p w14:paraId="772241F2" w14:textId="640D15EC" w:rsidR="005C1587" w:rsidRDefault="005C1587" w:rsidP="002A4013">
      <w:r>
        <w:tab/>
        <w:t>Augmented Dickey Fuller test:</w:t>
      </w:r>
    </w:p>
    <w:p w14:paraId="3C83C035" w14:textId="28F3FDA6" w:rsidR="005C1587" w:rsidRPr="005C1587" w:rsidRDefault="005C1587" w:rsidP="005C1587">
      <w:pPr>
        <w:ind w:left="1440"/>
      </w:pPr>
      <w:r w:rsidRPr="005C1587">
        <w:t>H</w:t>
      </w:r>
      <w:r w:rsidRPr="005C1587">
        <w:rPr>
          <w:vertAlign w:val="subscript"/>
        </w:rPr>
        <w:t>0</w:t>
      </w:r>
      <w:r w:rsidRPr="005C1587">
        <w:t>:  no evidence data has single mean</w:t>
      </w:r>
      <w:r w:rsidR="00B248E3">
        <w:t xml:space="preserve"> </w:t>
      </w:r>
      <w:r>
        <w:t>(non-stationary)</w:t>
      </w:r>
    </w:p>
    <w:p w14:paraId="25718E9E" w14:textId="2E25A614" w:rsidR="005C1587" w:rsidRDefault="005C1587" w:rsidP="005C1587">
      <w:pPr>
        <w:ind w:left="1440"/>
      </w:pPr>
      <w:r w:rsidRPr="005C1587">
        <w:t>Halt:  data have single mean</w:t>
      </w:r>
      <w:r w:rsidR="00B248E3">
        <w:t xml:space="preserve"> </w:t>
      </w:r>
      <w:r>
        <w:t>(fits stationary criteria</w:t>
      </w:r>
      <w:r w:rsidR="00B248E3">
        <w:t>)</w:t>
      </w:r>
    </w:p>
    <w:p w14:paraId="20548E9E" w14:textId="6C3236B0" w:rsidR="005E622A" w:rsidRDefault="00B248E3" w:rsidP="002B5F94">
      <w:r>
        <w:tab/>
        <w:t xml:space="preserve">The p-value </w:t>
      </w:r>
      <w:r w:rsidR="00075B52">
        <w:t>from ADF</w:t>
      </w:r>
      <w:r w:rsidR="001D1C9F">
        <w:t xml:space="preserve"> test </w:t>
      </w:r>
      <w:r>
        <w:t xml:space="preserve">is </w:t>
      </w:r>
      <w:r w:rsidR="00075B52">
        <w:t>0.6156</w:t>
      </w:r>
      <w:r>
        <w:t>. Because p-value &gt;0.05 we do not reject the null and conclude that series is non-stationary.</w:t>
      </w:r>
      <w:r w:rsidR="00484A7C">
        <w:t xml:space="preserve"> Hence the ADF test confirms the KPSS evaluation</w:t>
      </w:r>
      <w:r w:rsidR="00BD6C5D">
        <w:t>. The series does not have constant mean.</w:t>
      </w:r>
    </w:p>
    <w:p w14:paraId="66EFFA78" w14:textId="77777777" w:rsidR="005E622A" w:rsidRDefault="005E622A" w:rsidP="000032C8">
      <w:pPr>
        <w:pStyle w:val="ListParagraph"/>
        <w:numPr>
          <w:ilvl w:val="0"/>
          <w:numId w:val="1"/>
        </w:numPr>
        <w:spacing w:after="0" w:line="240" w:lineRule="auto"/>
      </w:pPr>
      <w:r>
        <w:t>Review the decisions in step #4.  If the test suggests that there is a non-constant mean then use differencing to create a n</w:t>
      </w:r>
      <w:r w:rsidR="00A56482">
        <w:t>ew differenced variable for the</w:t>
      </w:r>
      <w:r>
        <w:t xml:space="preserve"> time series data set.  </w:t>
      </w:r>
    </w:p>
    <w:p w14:paraId="1F68BAD7" w14:textId="77777777" w:rsidR="005E622A" w:rsidRDefault="005E622A" w:rsidP="005E622A">
      <w:pPr>
        <w:pStyle w:val="ListParagraph"/>
      </w:pPr>
    </w:p>
    <w:p w14:paraId="0FD49D81" w14:textId="7E575CE9" w:rsidR="005E622A" w:rsidRDefault="005E622A" w:rsidP="005E622A">
      <w:pPr>
        <w:pStyle w:val="ListParagraph"/>
        <w:numPr>
          <w:ilvl w:val="1"/>
          <w:numId w:val="1"/>
        </w:numPr>
        <w:spacing w:after="0" w:line="240" w:lineRule="auto"/>
      </w:pPr>
      <w:r>
        <w:t>Plot out the data for</w:t>
      </w:r>
      <w:r w:rsidR="00A56482">
        <w:t xml:space="preserve"> the new differenced data set</w:t>
      </w:r>
      <w:r>
        <w:t>.  Tell me if it looks like the differencing got rid of the trend or non-constant mean.</w:t>
      </w:r>
    </w:p>
    <w:p w14:paraId="7894654E" w14:textId="2519C870" w:rsidR="00F531A3" w:rsidRDefault="00F531A3" w:rsidP="00F531A3">
      <w:pPr>
        <w:pStyle w:val="ListParagraph"/>
        <w:spacing w:after="0" w:line="240" w:lineRule="auto"/>
        <w:ind w:left="1440"/>
      </w:pPr>
      <w:r>
        <w:t>Since the series was found to have non-constant mean from KPSS and ADF test as well as the ACF plot, we decide to difference the series to the first order.</w:t>
      </w:r>
    </w:p>
    <w:p w14:paraId="692B4009" w14:textId="77777777" w:rsidR="006D28B8" w:rsidRDefault="006D28B8" w:rsidP="00F531A3">
      <w:pPr>
        <w:pStyle w:val="ListParagraph"/>
        <w:spacing w:after="0" w:line="240" w:lineRule="auto"/>
        <w:ind w:left="1440"/>
      </w:pPr>
    </w:p>
    <w:p w14:paraId="0242E06C" w14:textId="29390C8D" w:rsidR="006D28B8" w:rsidRDefault="00A14E1A" w:rsidP="00F531A3">
      <w:pPr>
        <w:pStyle w:val="ListParagraph"/>
        <w:spacing w:after="0" w:line="240" w:lineRule="auto"/>
        <w:ind w:left="1440"/>
      </w:pPr>
      <w:r>
        <w:rPr>
          <w:noProof/>
        </w:rPr>
        <w:drawing>
          <wp:inline distT="0" distB="0" distL="0" distR="0" wp14:anchorId="0CA3580A" wp14:editId="5E7281B2">
            <wp:extent cx="5943600" cy="3430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7.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208C9809" w14:textId="4CB155D4" w:rsidR="006D28B8" w:rsidRDefault="006D28B8" w:rsidP="006D28B8">
      <w:pPr>
        <w:pStyle w:val="ListParagraph"/>
        <w:spacing w:after="0" w:line="240" w:lineRule="auto"/>
        <w:ind w:left="1440"/>
      </w:pPr>
    </w:p>
    <w:p w14:paraId="4A368792" w14:textId="1C67DB42" w:rsidR="006D28B8" w:rsidRDefault="006D28B8" w:rsidP="006D28B8">
      <w:pPr>
        <w:pStyle w:val="ListParagraph"/>
        <w:spacing w:after="0" w:line="240" w:lineRule="auto"/>
        <w:ind w:left="1440"/>
      </w:pPr>
      <w:r>
        <w:t>The differencing got rid of the trend and the series seems to have somewhat constant mean after differencing it.</w:t>
      </w:r>
    </w:p>
    <w:p w14:paraId="57533776" w14:textId="77777777" w:rsidR="00471F86" w:rsidRDefault="00471F86" w:rsidP="006D28B8">
      <w:pPr>
        <w:pStyle w:val="ListParagraph"/>
        <w:spacing w:after="0" w:line="240" w:lineRule="auto"/>
        <w:ind w:left="1440"/>
      </w:pPr>
    </w:p>
    <w:p w14:paraId="6AAB17B5" w14:textId="2E838475" w:rsidR="005E622A" w:rsidRDefault="00891394" w:rsidP="005E622A">
      <w:pPr>
        <w:pStyle w:val="ListParagraph"/>
        <w:numPr>
          <w:ilvl w:val="1"/>
          <w:numId w:val="1"/>
        </w:numPr>
        <w:spacing w:after="0" w:line="240" w:lineRule="auto"/>
      </w:pPr>
      <w:r>
        <w:t>Plot the ACF f</w:t>
      </w:r>
      <w:r w:rsidR="00A56482">
        <w:t>or the differenced time series</w:t>
      </w:r>
      <w:r>
        <w:t xml:space="preserve">.  Tell me if this new ACF plot looks like </w:t>
      </w:r>
      <w:r w:rsidRPr="00AF29FE">
        <w:t>there now is no trend.</w:t>
      </w:r>
    </w:p>
    <w:p w14:paraId="067D4723" w14:textId="6079EB38" w:rsidR="00471F86" w:rsidRDefault="00A14E1A" w:rsidP="00471F86">
      <w:pPr>
        <w:pStyle w:val="ListParagraph"/>
        <w:spacing w:after="0" w:line="240" w:lineRule="auto"/>
        <w:ind w:left="1440"/>
      </w:pPr>
      <w:r>
        <w:rPr>
          <w:noProof/>
        </w:rPr>
        <w:drawing>
          <wp:inline distT="0" distB="0" distL="0" distR="0" wp14:anchorId="4041B875" wp14:editId="2F8D578D">
            <wp:extent cx="5673226" cy="23317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10.JPG"/>
                    <pic:cNvPicPr/>
                  </pic:nvPicPr>
                  <pic:blipFill>
                    <a:blip r:embed="rId10">
                      <a:extLst>
                        <a:ext uri="{28A0092B-C50C-407E-A947-70E740481C1C}">
                          <a14:useLocalDpi xmlns:a14="http://schemas.microsoft.com/office/drawing/2010/main" val="0"/>
                        </a:ext>
                      </a:extLst>
                    </a:blip>
                    <a:stretch>
                      <a:fillRect/>
                    </a:stretch>
                  </pic:blipFill>
                  <pic:spPr>
                    <a:xfrm>
                      <a:off x="0" y="0"/>
                      <a:ext cx="5675089" cy="2332486"/>
                    </a:xfrm>
                    <a:prstGeom prst="rect">
                      <a:avLst/>
                    </a:prstGeom>
                  </pic:spPr>
                </pic:pic>
              </a:graphicData>
            </a:graphic>
          </wp:inline>
        </w:drawing>
      </w:r>
    </w:p>
    <w:p w14:paraId="3DAAE2B2" w14:textId="34686D8A" w:rsidR="00471F86" w:rsidRDefault="00E65E03" w:rsidP="00471F86">
      <w:pPr>
        <w:pStyle w:val="ListParagraph"/>
        <w:spacing w:after="0" w:line="240" w:lineRule="auto"/>
        <w:ind w:left="1440"/>
      </w:pPr>
      <w:r>
        <w:t xml:space="preserve">From the ACF plot above we can observe that the pattern of autocorrelations </w:t>
      </w:r>
      <w:r w:rsidR="00EE51DD">
        <w:t>varies</w:t>
      </w:r>
      <w:r>
        <w:t xml:space="preserve"> from positive to negative peaks </w:t>
      </w:r>
      <w:r w:rsidR="00DB375A">
        <w:t>which indicates that there is no trend now after differencing.</w:t>
      </w:r>
      <w:r w:rsidR="003D7985">
        <w:t xml:space="preserve"> </w:t>
      </w:r>
      <w:r w:rsidR="00DB375A">
        <w:t>T</w:t>
      </w:r>
      <w:r w:rsidR="00EE51DD">
        <w:t xml:space="preserve">hough </w:t>
      </w:r>
      <w:r>
        <w:t>autocorrelations</w:t>
      </w:r>
      <w:r w:rsidR="003D7985">
        <w:t xml:space="preserve"> for lag 1</w:t>
      </w:r>
      <w:r>
        <w:t xml:space="preserve"> exceed the p-value of 0.05 signified by the blue line so the </w:t>
      </w:r>
      <w:r w:rsidR="00EE51DD">
        <w:t>lag 1</w:t>
      </w:r>
      <w:r>
        <w:t xml:space="preserve"> </w:t>
      </w:r>
      <w:r w:rsidR="00EE51DD">
        <w:t xml:space="preserve">autocorrelation is non-zero </w:t>
      </w:r>
    </w:p>
    <w:p w14:paraId="3F634A20" w14:textId="77777777" w:rsidR="00BF6217" w:rsidRPr="00AF29FE" w:rsidRDefault="00BF6217" w:rsidP="00471F86">
      <w:pPr>
        <w:pStyle w:val="ListParagraph"/>
        <w:spacing w:after="0" w:line="240" w:lineRule="auto"/>
        <w:ind w:left="1440"/>
      </w:pPr>
    </w:p>
    <w:p w14:paraId="40B95D49" w14:textId="77777777" w:rsidR="002D0DB7" w:rsidRDefault="002D0DB7" w:rsidP="005E622A">
      <w:pPr>
        <w:pStyle w:val="ListParagraph"/>
        <w:numPr>
          <w:ilvl w:val="1"/>
          <w:numId w:val="1"/>
        </w:numPr>
        <w:spacing w:after="0" w:line="240" w:lineRule="auto"/>
      </w:pPr>
      <w:r>
        <w:t>Apply the KPSS test and the ADF or ADF-GLS test to the differenced data – does the trend disappear?</w:t>
      </w:r>
    </w:p>
    <w:p w14:paraId="223C8DE4" w14:textId="51C4C9DB" w:rsidR="0075372C" w:rsidRDefault="00BF6217" w:rsidP="00BF6217">
      <w:pPr>
        <w:ind w:left="1440"/>
      </w:pPr>
      <w:r>
        <w:t>KPSS test gives a p-value &gt;.10, so there is no evidence that data has more than one mean, so the trend disappears</w:t>
      </w:r>
      <w:r w:rsidR="00230ECC">
        <w:t xml:space="preserve"> after differencing</w:t>
      </w:r>
      <w:r>
        <w:t>. Similarly, for ADF test</w:t>
      </w:r>
      <w:r w:rsidR="00230ECC">
        <w:t>,</w:t>
      </w:r>
      <w:r>
        <w:t xml:space="preserve"> the p-value is </w:t>
      </w:r>
      <w:r w:rsidR="001B1AF9">
        <w:t xml:space="preserve">  </w:t>
      </w:r>
      <w:r>
        <w:t>&lt; 0.05 (</w:t>
      </w:r>
      <w:r w:rsidR="00027582" w:rsidRPr="00027582">
        <w:t>4.134e-011</w:t>
      </w:r>
      <w:r>
        <w:t>) which concludes that data has single mean</w:t>
      </w:r>
      <w:r w:rsidR="00100838">
        <w:t>, the trend disappears.</w:t>
      </w:r>
    </w:p>
    <w:p w14:paraId="081C2B8A" w14:textId="77777777" w:rsidR="00C30159" w:rsidRDefault="00C30159" w:rsidP="00C30159">
      <w:pPr>
        <w:pStyle w:val="ListParagraph"/>
        <w:spacing w:after="0" w:line="240" w:lineRule="auto"/>
        <w:ind w:left="1440"/>
      </w:pPr>
    </w:p>
    <w:p w14:paraId="3BBEFA17" w14:textId="77777777" w:rsidR="00EE75BC" w:rsidRDefault="00C30159" w:rsidP="0075372C">
      <w:pPr>
        <w:spacing w:after="0" w:line="240" w:lineRule="auto"/>
        <w:rPr>
          <w:b/>
          <w:sz w:val="28"/>
          <w:szCs w:val="28"/>
        </w:rPr>
      </w:pPr>
      <w:r w:rsidRPr="008A560E">
        <w:rPr>
          <w:b/>
          <w:sz w:val="28"/>
          <w:szCs w:val="28"/>
        </w:rPr>
        <w:t>Note:  From this point onward</w:t>
      </w:r>
      <w:r w:rsidR="00A56482">
        <w:rPr>
          <w:b/>
          <w:sz w:val="28"/>
          <w:szCs w:val="28"/>
        </w:rPr>
        <w:t xml:space="preserve"> through step 8</w:t>
      </w:r>
      <w:r w:rsidRPr="008A560E">
        <w:rPr>
          <w:b/>
          <w:sz w:val="28"/>
          <w:szCs w:val="28"/>
        </w:rPr>
        <w:t xml:space="preserve">, if the time series was differenced, use the </w:t>
      </w:r>
      <w:r w:rsidR="008A560E" w:rsidRPr="008A560E">
        <w:rPr>
          <w:b/>
          <w:sz w:val="28"/>
          <w:szCs w:val="28"/>
        </w:rPr>
        <w:t>differenced time series data set for all the rest of the question</w:t>
      </w:r>
      <w:r w:rsidR="00385A59">
        <w:rPr>
          <w:b/>
          <w:sz w:val="28"/>
          <w:szCs w:val="28"/>
        </w:rPr>
        <w:t>s</w:t>
      </w:r>
      <w:r w:rsidR="008A560E" w:rsidRPr="008A560E">
        <w:rPr>
          <w:b/>
          <w:sz w:val="28"/>
          <w:szCs w:val="28"/>
        </w:rPr>
        <w:t>.</w:t>
      </w:r>
      <w:r w:rsidR="00B020DE">
        <w:rPr>
          <w:b/>
          <w:sz w:val="28"/>
          <w:szCs w:val="28"/>
        </w:rPr>
        <w:t xml:space="preserve">  Otherwise you can use the undifferenced data set.</w:t>
      </w:r>
    </w:p>
    <w:p w14:paraId="288D1D99" w14:textId="77777777" w:rsidR="00EE75BC" w:rsidRDefault="00EE75BC" w:rsidP="0075372C">
      <w:pPr>
        <w:spacing w:after="0" w:line="240" w:lineRule="auto"/>
        <w:rPr>
          <w:b/>
          <w:sz w:val="28"/>
          <w:szCs w:val="28"/>
        </w:rPr>
      </w:pPr>
    </w:p>
    <w:p w14:paraId="48B536DF" w14:textId="128F9C9D" w:rsidR="00EA2CAA" w:rsidRDefault="0075372C" w:rsidP="00EE75BC">
      <w:pPr>
        <w:pStyle w:val="ListParagraph"/>
        <w:numPr>
          <w:ilvl w:val="0"/>
          <w:numId w:val="1"/>
        </w:numPr>
        <w:spacing w:after="0" w:line="240" w:lineRule="auto"/>
      </w:pPr>
      <w:r>
        <w:t>T</w:t>
      </w:r>
      <w:r w:rsidR="0080642E">
        <w:t>est each of the time series data sets for constant variance using the ARCH test (GRETL does this nicely).  Tell me which ones might have issues with constant variance and so not be so nicely stationary.  Note that we will not do anything about this issue for the moment, but it’s good to know.</w:t>
      </w:r>
    </w:p>
    <w:p w14:paraId="2A77F0DA" w14:textId="233F4DFF" w:rsidR="00F43DE4" w:rsidRDefault="00F43DE4" w:rsidP="00F43DE4">
      <w:pPr>
        <w:pStyle w:val="ListParagraph"/>
        <w:spacing w:after="0" w:line="240" w:lineRule="auto"/>
        <w:ind w:left="630"/>
      </w:pPr>
      <w:r>
        <w:t>The ARCH test gives a p-value 0.579 which is insignificant at p&lt; 0.05 therefore we can conclude that the series has constant variance</w:t>
      </w:r>
      <w:r w:rsidR="005473B1">
        <w:t>((homoscedasticity) and is stationary.</w:t>
      </w:r>
    </w:p>
    <w:p w14:paraId="6B06DD01" w14:textId="77777777" w:rsidR="0080642E" w:rsidRDefault="0080642E" w:rsidP="0080642E">
      <w:pPr>
        <w:spacing w:after="0" w:line="240" w:lineRule="auto"/>
      </w:pPr>
    </w:p>
    <w:p w14:paraId="015960F5" w14:textId="5EF150C5" w:rsidR="00AF29FE" w:rsidRPr="008F2766" w:rsidRDefault="00E965B5" w:rsidP="00AF29FE">
      <w:pPr>
        <w:pStyle w:val="ListParagraph"/>
        <w:numPr>
          <w:ilvl w:val="0"/>
          <w:numId w:val="1"/>
        </w:numPr>
        <w:spacing w:after="0" w:line="240" w:lineRule="auto"/>
        <w:rPr>
          <w:rStyle w:val="Hyperlink"/>
          <w:b/>
          <w:color w:val="auto"/>
          <w:u w:val="none"/>
        </w:rPr>
      </w:pPr>
      <w:r>
        <w:t xml:space="preserve">Plot the PACF for </w:t>
      </w:r>
      <w:r w:rsidR="00183B5B">
        <w:t>the time series data sets.  Using the co</w:t>
      </w:r>
      <w:r>
        <w:t>mbined information from the ACF</w:t>
      </w:r>
      <w:r w:rsidR="00183B5B">
        <w:t xml:space="preserve"> you plotted earlier along w</w:t>
      </w:r>
      <w:r>
        <w:t xml:space="preserve">ith the information in the PACF, tell me </w:t>
      </w:r>
      <w:r w:rsidR="00647CC9">
        <w:t xml:space="preserve">if you see autoregressive and/or moving average processes in </w:t>
      </w:r>
      <w:r>
        <w:t>the data set</w:t>
      </w:r>
      <w:r w:rsidR="00647CC9">
        <w:t xml:space="preserve">.  To help with interpretation you may want to refer to online resources – here is a decent resource from Duke University </w:t>
      </w:r>
      <w:hyperlink r:id="rId11" w:history="1">
        <w:r w:rsidR="00647CC9" w:rsidRPr="00E477FF">
          <w:rPr>
            <w:rStyle w:val="Hyperlink"/>
            <w:b/>
          </w:rPr>
          <w:t>https://people.duke.edu/~rnau/411arim3.htm</w:t>
        </w:r>
      </w:hyperlink>
      <w:r w:rsidR="00AF29FE">
        <w:rPr>
          <w:rStyle w:val="Hyperlink"/>
          <w:b/>
        </w:rPr>
        <w:t xml:space="preserve"> </w:t>
      </w:r>
      <w:r w:rsidR="00AF29FE" w:rsidRPr="00AF29FE">
        <w:rPr>
          <w:rStyle w:val="Hyperlink"/>
          <w:u w:val="none"/>
        </w:rPr>
        <w:t xml:space="preserve"> </w:t>
      </w:r>
      <w:r w:rsidR="00AF29FE" w:rsidRPr="00AF29FE">
        <w:rPr>
          <w:rStyle w:val="Hyperlink"/>
          <w:color w:val="auto"/>
          <w:u w:val="none"/>
        </w:rPr>
        <w:t>or</w:t>
      </w:r>
      <w:r w:rsidR="00AF29FE">
        <w:rPr>
          <w:rStyle w:val="Hyperlink"/>
          <w:color w:val="auto"/>
          <w:u w:val="none"/>
        </w:rPr>
        <w:t xml:space="preserve">  Penn State </w:t>
      </w:r>
      <w:hyperlink r:id="rId12" w:history="1">
        <w:r w:rsidR="008F2766" w:rsidRPr="006D6ECE">
          <w:rPr>
            <w:rStyle w:val="Hyperlink"/>
          </w:rPr>
          <w:t>https://onlinecourses.science.psu.edu/stat510/node/64</w:t>
        </w:r>
      </w:hyperlink>
    </w:p>
    <w:p w14:paraId="6AB4880E" w14:textId="77777777" w:rsidR="008F2766" w:rsidRPr="008F2766" w:rsidRDefault="008F2766" w:rsidP="008F2766">
      <w:pPr>
        <w:pStyle w:val="ListParagraph"/>
        <w:rPr>
          <w:b/>
        </w:rPr>
      </w:pPr>
    </w:p>
    <w:p w14:paraId="1FDCDF49" w14:textId="7F92485B" w:rsidR="008F2766" w:rsidRPr="00AF29FE" w:rsidRDefault="008F2766" w:rsidP="008F2766">
      <w:pPr>
        <w:pStyle w:val="ListParagraph"/>
        <w:spacing w:after="0" w:line="240" w:lineRule="auto"/>
        <w:rPr>
          <w:b/>
        </w:rPr>
      </w:pPr>
      <w:r>
        <w:rPr>
          <w:noProof/>
        </w:rPr>
        <w:lastRenderedPageBreak/>
        <w:drawing>
          <wp:inline distT="0" distB="0" distL="0" distR="0" wp14:anchorId="29EEB5AF" wp14:editId="504A3B67">
            <wp:extent cx="5943600" cy="4491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91990"/>
                    </a:xfrm>
                    <a:prstGeom prst="rect">
                      <a:avLst/>
                    </a:prstGeom>
                  </pic:spPr>
                </pic:pic>
              </a:graphicData>
            </a:graphic>
          </wp:inline>
        </w:drawing>
      </w:r>
    </w:p>
    <w:p w14:paraId="5CE95891" w14:textId="38B669E9" w:rsidR="00647CC9" w:rsidRPr="006D2890" w:rsidRDefault="00560F10" w:rsidP="00CC37A0">
      <w:r w:rsidRPr="006D2890">
        <w:t>There is a single negative spike</w:t>
      </w:r>
      <w:r w:rsidR="00CC37A0" w:rsidRPr="006D2890">
        <w:t xml:space="preserve"> at the </w:t>
      </w:r>
      <w:r w:rsidRPr="006D2890">
        <w:t>ACF plot which indicates MA</w:t>
      </w:r>
      <w:r w:rsidR="002B2A60">
        <w:t xml:space="preserve"> </w:t>
      </w:r>
      <w:r w:rsidRPr="006D2890">
        <w:t>(1) model to be used. There also seems to be negative spikes at lag1 and lag2 in PACF plot which indicate AR</w:t>
      </w:r>
      <w:r w:rsidR="002B2A60">
        <w:t xml:space="preserve"> </w:t>
      </w:r>
      <w:r w:rsidRPr="006D2890">
        <w:t>(2) but we can first do an AR to the first order and check if the remaining autocorrelation is corrected in the differenced series.</w:t>
      </w:r>
    </w:p>
    <w:p w14:paraId="7EF78A0A" w14:textId="56E226E5" w:rsidR="00647CC9" w:rsidRPr="00647CC9" w:rsidRDefault="00326077" w:rsidP="00647CC9">
      <w:pPr>
        <w:pStyle w:val="ListParagraph"/>
        <w:numPr>
          <w:ilvl w:val="0"/>
          <w:numId w:val="1"/>
        </w:numPr>
        <w:spacing w:after="0" w:line="240" w:lineRule="auto"/>
        <w:rPr>
          <w:b/>
        </w:rPr>
      </w:pPr>
      <w:r>
        <w:t>For your time series data set</w:t>
      </w:r>
      <w:r w:rsidR="00647CC9">
        <w:t xml:space="preserve">, experiment with different ARIMA models for </w:t>
      </w:r>
      <w:r w:rsidR="008243C1">
        <w:t>them. As you try them, list out the results of the various models and</w:t>
      </w:r>
    </w:p>
    <w:p w14:paraId="0D816778" w14:textId="5FEEDA73" w:rsidR="006C293C" w:rsidRPr="00803F0E" w:rsidRDefault="007F3016" w:rsidP="00647CC9">
      <w:pPr>
        <w:pStyle w:val="ListParagraph"/>
        <w:numPr>
          <w:ilvl w:val="1"/>
          <w:numId w:val="1"/>
        </w:numPr>
        <w:spacing w:after="0" w:line="240" w:lineRule="auto"/>
        <w:rPr>
          <w:b/>
        </w:rPr>
      </w:pPr>
      <w:r>
        <w:t>C</w:t>
      </w:r>
      <w:r w:rsidR="00647CC9">
        <w:t xml:space="preserve">omment on how </w:t>
      </w:r>
      <w:r w:rsidR="008243C1">
        <w:t xml:space="preserve">each one is </w:t>
      </w:r>
      <w:r w:rsidR="00647CC9">
        <w:t xml:space="preserve">working and compare it to the previous model using various metrics such as </w:t>
      </w:r>
      <w:r w:rsidR="005351C1">
        <w:t xml:space="preserve">SBC, </w:t>
      </w:r>
      <w:r w:rsidR="00647CC9">
        <w:t xml:space="preserve">BIC, Box Leung, etc. </w:t>
      </w:r>
      <w:r w:rsidR="00326077">
        <w:t xml:space="preserve">  Most students end up creating a small able with these statistics across the models tried so it is easy to compare them.</w:t>
      </w:r>
    </w:p>
    <w:tbl>
      <w:tblPr>
        <w:tblStyle w:val="TableGrid"/>
        <w:tblW w:w="0" w:type="auto"/>
        <w:tblInd w:w="1440" w:type="dxa"/>
        <w:tblLook w:val="04A0" w:firstRow="1" w:lastRow="0" w:firstColumn="1" w:lastColumn="0" w:noHBand="0" w:noVBand="1"/>
      </w:tblPr>
      <w:tblGrid>
        <w:gridCol w:w="1567"/>
        <w:gridCol w:w="1573"/>
        <w:gridCol w:w="1573"/>
        <w:gridCol w:w="1605"/>
      </w:tblGrid>
      <w:tr w:rsidR="00712840" w14:paraId="482E780C" w14:textId="77777777" w:rsidTr="003A59F5">
        <w:trPr>
          <w:trHeight w:val="251"/>
        </w:trPr>
        <w:tc>
          <w:tcPr>
            <w:tcW w:w="1567" w:type="dxa"/>
          </w:tcPr>
          <w:p w14:paraId="0013AF7D" w14:textId="53832BD2" w:rsidR="00712840" w:rsidRDefault="00712840" w:rsidP="00803F0E">
            <w:pPr>
              <w:pStyle w:val="ListParagraph"/>
              <w:ind w:left="0"/>
              <w:rPr>
                <w:b/>
              </w:rPr>
            </w:pPr>
            <w:r>
              <w:rPr>
                <w:b/>
              </w:rPr>
              <w:t>Model</w:t>
            </w:r>
          </w:p>
        </w:tc>
        <w:tc>
          <w:tcPr>
            <w:tcW w:w="1573" w:type="dxa"/>
          </w:tcPr>
          <w:p w14:paraId="0E3FED0F" w14:textId="4800852D" w:rsidR="00712840" w:rsidRDefault="00712840" w:rsidP="00803F0E">
            <w:pPr>
              <w:pStyle w:val="ListParagraph"/>
              <w:ind w:left="0"/>
              <w:rPr>
                <w:b/>
              </w:rPr>
            </w:pPr>
            <w:r>
              <w:rPr>
                <w:b/>
              </w:rPr>
              <w:t>AIC</w:t>
            </w:r>
          </w:p>
        </w:tc>
        <w:tc>
          <w:tcPr>
            <w:tcW w:w="1573" w:type="dxa"/>
          </w:tcPr>
          <w:p w14:paraId="45761717" w14:textId="4C04F4FC" w:rsidR="00712840" w:rsidRDefault="00712840" w:rsidP="00803F0E">
            <w:pPr>
              <w:pStyle w:val="ListParagraph"/>
              <w:ind w:left="0"/>
              <w:rPr>
                <w:b/>
              </w:rPr>
            </w:pPr>
            <w:r>
              <w:rPr>
                <w:b/>
              </w:rPr>
              <w:t>BIC</w:t>
            </w:r>
          </w:p>
        </w:tc>
        <w:tc>
          <w:tcPr>
            <w:tcW w:w="1605" w:type="dxa"/>
          </w:tcPr>
          <w:p w14:paraId="5E60AF27" w14:textId="7D2E0132" w:rsidR="00712840" w:rsidRDefault="00712840" w:rsidP="00803F0E">
            <w:pPr>
              <w:pStyle w:val="ListParagraph"/>
              <w:ind w:left="0"/>
              <w:rPr>
                <w:b/>
              </w:rPr>
            </w:pPr>
            <w:r>
              <w:rPr>
                <w:b/>
              </w:rPr>
              <w:t>HQ</w:t>
            </w:r>
          </w:p>
        </w:tc>
      </w:tr>
      <w:tr w:rsidR="00712840" w14:paraId="6E128FA8" w14:textId="77777777" w:rsidTr="00712840">
        <w:tc>
          <w:tcPr>
            <w:tcW w:w="1567" w:type="dxa"/>
          </w:tcPr>
          <w:p w14:paraId="39C03EA6" w14:textId="42C9C364" w:rsidR="00712840" w:rsidRDefault="00712840" w:rsidP="00803F0E">
            <w:pPr>
              <w:pStyle w:val="ListParagraph"/>
              <w:ind w:left="0"/>
              <w:rPr>
                <w:b/>
              </w:rPr>
            </w:pPr>
            <w:r>
              <w:rPr>
                <w:b/>
              </w:rPr>
              <w:t>(1,1,1)</w:t>
            </w:r>
          </w:p>
        </w:tc>
        <w:tc>
          <w:tcPr>
            <w:tcW w:w="1573" w:type="dxa"/>
          </w:tcPr>
          <w:p w14:paraId="1F303B6D" w14:textId="570138C9" w:rsidR="00712840" w:rsidRDefault="00712840" w:rsidP="00803F0E">
            <w:pPr>
              <w:pStyle w:val="ListParagraph"/>
              <w:ind w:left="0"/>
              <w:rPr>
                <w:b/>
              </w:rPr>
            </w:pPr>
            <w:r>
              <w:rPr>
                <w:b/>
              </w:rPr>
              <w:t>2541.2</w:t>
            </w:r>
          </w:p>
        </w:tc>
        <w:tc>
          <w:tcPr>
            <w:tcW w:w="1573" w:type="dxa"/>
          </w:tcPr>
          <w:p w14:paraId="18648543" w14:textId="14843772" w:rsidR="00712840" w:rsidRDefault="00712840" w:rsidP="00803F0E">
            <w:pPr>
              <w:pStyle w:val="ListParagraph"/>
              <w:ind w:left="0"/>
              <w:rPr>
                <w:b/>
              </w:rPr>
            </w:pPr>
            <w:r>
              <w:rPr>
                <w:b/>
              </w:rPr>
              <w:t>2552.8</w:t>
            </w:r>
          </w:p>
        </w:tc>
        <w:tc>
          <w:tcPr>
            <w:tcW w:w="1605" w:type="dxa"/>
          </w:tcPr>
          <w:p w14:paraId="63592BD0" w14:textId="22A4CD4B" w:rsidR="00712840" w:rsidRDefault="00712840" w:rsidP="0047556C">
            <w:pPr>
              <w:pStyle w:val="ListParagraph"/>
              <w:ind w:left="0"/>
              <w:rPr>
                <w:b/>
              </w:rPr>
            </w:pPr>
            <w:r>
              <w:rPr>
                <w:b/>
              </w:rPr>
              <w:t>2545.9</w:t>
            </w:r>
          </w:p>
        </w:tc>
      </w:tr>
      <w:tr w:rsidR="00712840" w14:paraId="3AD37CED" w14:textId="77777777" w:rsidTr="00712840">
        <w:tc>
          <w:tcPr>
            <w:tcW w:w="1567" w:type="dxa"/>
          </w:tcPr>
          <w:p w14:paraId="591E0C27" w14:textId="7E526868" w:rsidR="00712840" w:rsidRDefault="00712840" w:rsidP="00803F0E">
            <w:pPr>
              <w:pStyle w:val="ListParagraph"/>
              <w:ind w:left="0"/>
              <w:rPr>
                <w:b/>
              </w:rPr>
            </w:pPr>
            <w:r>
              <w:rPr>
                <w:b/>
              </w:rPr>
              <w:t>(0,1,1)</w:t>
            </w:r>
          </w:p>
        </w:tc>
        <w:tc>
          <w:tcPr>
            <w:tcW w:w="1573" w:type="dxa"/>
          </w:tcPr>
          <w:p w14:paraId="70C51233" w14:textId="604E3084" w:rsidR="00712840" w:rsidRDefault="00712840" w:rsidP="00803F0E">
            <w:pPr>
              <w:pStyle w:val="ListParagraph"/>
              <w:ind w:left="0"/>
              <w:rPr>
                <w:b/>
              </w:rPr>
            </w:pPr>
            <w:r>
              <w:rPr>
                <w:b/>
              </w:rPr>
              <w:t>2543.4</w:t>
            </w:r>
          </w:p>
        </w:tc>
        <w:tc>
          <w:tcPr>
            <w:tcW w:w="1573" w:type="dxa"/>
          </w:tcPr>
          <w:p w14:paraId="53582D28" w14:textId="57913F7D" w:rsidR="00712840" w:rsidRDefault="00712840" w:rsidP="00803F0E">
            <w:pPr>
              <w:pStyle w:val="ListParagraph"/>
              <w:ind w:left="0"/>
              <w:rPr>
                <w:b/>
              </w:rPr>
            </w:pPr>
            <w:r>
              <w:rPr>
                <w:b/>
              </w:rPr>
              <w:t>2552.2</w:t>
            </w:r>
          </w:p>
        </w:tc>
        <w:tc>
          <w:tcPr>
            <w:tcW w:w="1605" w:type="dxa"/>
          </w:tcPr>
          <w:p w14:paraId="78C93078" w14:textId="5A4CA747" w:rsidR="00712840" w:rsidRDefault="00712840" w:rsidP="00803F0E">
            <w:pPr>
              <w:pStyle w:val="ListParagraph"/>
              <w:ind w:left="0"/>
              <w:rPr>
                <w:b/>
              </w:rPr>
            </w:pPr>
            <w:r>
              <w:rPr>
                <w:b/>
              </w:rPr>
              <w:t>2547.04</w:t>
            </w:r>
          </w:p>
        </w:tc>
      </w:tr>
      <w:tr w:rsidR="00712840" w14:paraId="2310B3E8" w14:textId="77777777" w:rsidTr="00712840">
        <w:tc>
          <w:tcPr>
            <w:tcW w:w="1567" w:type="dxa"/>
          </w:tcPr>
          <w:p w14:paraId="5E6C67C3" w14:textId="341982F9" w:rsidR="00712840" w:rsidRDefault="00712840" w:rsidP="00803F0E">
            <w:pPr>
              <w:pStyle w:val="ListParagraph"/>
              <w:ind w:left="0"/>
              <w:rPr>
                <w:b/>
              </w:rPr>
            </w:pPr>
            <w:r>
              <w:rPr>
                <w:b/>
              </w:rPr>
              <w:t>(1,1,0)</w:t>
            </w:r>
          </w:p>
        </w:tc>
        <w:tc>
          <w:tcPr>
            <w:tcW w:w="1573" w:type="dxa"/>
          </w:tcPr>
          <w:p w14:paraId="7FD5919B" w14:textId="3CBD9454" w:rsidR="00712840" w:rsidRDefault="00712840" w:rsidP="00803F0E">
            <w:pPr>
              <w:pStyle w:val="ListParagraph"/>
              <w:ind w:left="0"/>
              <w:rPr>
                <w:b/>
              </w:rPr>
            </w:pPr>
            <w:r>
              <w:rPr>
                <w:b/>
              </w:rPr>
              <w:t>2603</w:t>
            </w:r>
          </w:p>
        </w:tc>
        <w:tc>
          <w:tcPr>
            <w:tcW w:w="1573" w:type="dxa"/>
          </w:tcPr>
          <w:p w14:paraId="3F3FEB7C" w14:textId="37973565" w:rsidR="00712840" w:rsidRDefault="00712840" w:rsidP="00803F0E">
            <w:pPr>
              <w:pStyle w:val="ListParagraph"/>
              <w:ind w:left="0"/>
              <w:rPr>
                <w:b/>
              </w:rPr>
            </w:pPr>
            <w:r>
              <w:rPr>
                <w:b/>
              </w:rPr>
              <w:t>2611.8</w:t>
            </w:r>
          </w:p>
        </w:tc>
        <w:tc>
          <w:tcPr>
            <w:tcW w:w="1605" w:type="dxa"/>
          </w:tcPr>
          <w:p w14:paraId="1239B769" w14:textId="1095A9F8" w:rsidR="00712840" w:rsidRDefault="00712840" w:rsidP="00803F0E">
            <w:pPr>
              <w:pStyle w:val="ListParagraph"/>
              <w:ind w:left="0"/>
              <w:rPr>
                <w:b/>
              </w:rPr>
            </w:pPr>
            <w:r>
              <w:rPr>
                <w:b/>
              </w:rPr>
              <w:t>2606.6</w:t>
            </w:r>
          </w:p>
        </w:tc>
      </w:tr>
      <w:tr w:rsidR="00712840" w14:paraId="0ABA307E" w14:textId="77777777" w:rsidTr="00712840">
        <w:tc>
          <w:tcPr>
            <w:tcW w:w="1567" w:type="dxa"/>
          </w:tcPr>
          <w:p w14:paraId="52D29C34" w14:textId="2C1E67C5" w:rsidR="00712840" w:rsidRDefault="00712840" w:rsidP="00803F0E">
            <w:pPr>
              <w:pStyle w:val="ListParagraph"/>
              <w:ind w:left="0"/>
              <w:rPr>
                <w:b/>
              </w:rPr>
            </w:pPr>
            <w:r>
              <w:rPr>
                <w:b/>
              </w:rPr>
              <w:t>(0,1,0)</w:t>
            </w:r>
          </w:p>
        </w:tc>
        <w:tc>
          <w:tcPr>
            <w:tcW w:w="1573" w:type="dxa"/>
          </w:tcPr>
          <w:p w14:paraId="74BF5752" w14:textId="7F66C9D5" w:rsidR="00712840" w:rsidRDefault="00712840" w:rsidP="00803F0E">
            <w:pPr>
              <w:pStyle w:val="ListParagraph"/>
              <w:ind w:left="0"/>
              <w:rPr>
                <w:b/>
              </w:rPr>
            </w:pPr>
            <w:r>
              <w:rPr>
                <w:b/>
              </w:rPr>
              <w:t>2646</w:t>
            </w:r>
          </w:p>
        </w:tc>
        <w:tc>
          <w:tcPr>
            <w:tcW w:w="1573" w:type="dxa"/>
          </w:tcPr>
          <w:p w14:paraId="6B85DC39" w14:textId="386D4BCF" w:rsidR="00712840" w:rsidRDefault="00712840" w:rsidP="00803F0E">
            <w:pPr>
              <w:pStyle w:val="ListParagraph"/>
              <w:ind w:left="0"/>
              <w:rPr>
                <w:b/>
              </w:rPr>
            </w:pPr>
            <w:r>
              <w:rPr>
                <w:b/>
              </w:rPr>
              <w:t>2651.8</w:t>
            </w:r>
          </w:p>
        </w:tc>
        <w:tc>
          <w:tcPr>
            <w:tcW w:w="1605" w:type="dxa"/>
          </w:tcPr>
          <w:p w14:paraId="095E653B" w14:textId="2F91CEAA" w:rsidR="00712840" w:rsidRDefault="00712840" w:rsidP="00803F0E">
            <w:pPr>
              <w:pStyle w:val="ListParagraph"/>
              <w:ind w:left="0"/>
              <w:rPr>
                <w:b/>
              </w:rPr>
            </w:pPr>
            <w:r>
              <w:rPr>
                <w:b/>
              </w:rPr>
              <w:t>2648.4</w:t>
            </w:r>
          </w:p>
        </w:tc>
      </w:tr>
    </w:tbl>
    <w:p w14:paraId="693F5194" w14:textId="20DBD065" w:rsidR="00803F0E" w:rsidRDefault="00803F0E" w:rsidP="00803F0E">
      <w:pPr>
        <w:pStyle w:val="ListParagraph"/>
        <w:spacing w:after="0" w:line="240" w:lineRule="auto"/>
        <w:ind w:left="1440"/>
        <w:rPr>
          <w:b/>
        </w:rPr>
      </w:pPr>
    </w:p>
    <w:p w14:paraId="2BD67EF8" w14:textId="372504B1" w:rsidR="001212EC" w:rsidRPr="005572F8" w:rsidRDefault="001212EC" w:rsidP="00803F0E">
      <w:pPr>
        <w:pStyle w:val="ListParagraph"/>
        <w:spacing w:after="0" w:line="240" w:lineRule="auto"/>
        <w:ind w:left="1440"/>
      </w:pPr>
      <w:r w:rsidRPr="005572F8">
        <w:t>Out of all the ARIMA models</w:t>
      </w:r>
      <w:r w:rsidR="00F8593C" w:rsidRPr="005572F8">
        <w:t xml:space="preserve">, </w:t>
      </w:r>
      <w:r w:rsidR="0057041E">
        <w:t xml:space="preserve">ARIMA </w:t>
      </w:r>
      <w:r w:rsidR="00F8593C" w:rsidRPr="005572F8">
        <w:t xml:space="preserve">(1,1,1) </w:t>
      </w:r>
      <w:r w:rsidR="00CD4092" w:rsidRPr="005572F8">
        <w:t>is a better fit</w:t>
      </w:r>
      <w:r w:rsidR="0057041E">
        <w:t xml:space="preserve"> to</w:t>
      </w:r>
      <w:r w:rsidR="00CD4092" w:rsidRPr="005572F8">
        <w:t xml:space="preserve"> the time series data since the AIC, BIC and HQ are lowest.</w:t>
      </w:r>
      <w:r w:rsidR="00A14EA6">
        <w:t xml:space="preserve"> The </w:t>
      </w:r>
      <w:r w:rsidR="0057041E">
        <w:t>others lacking either MA or AR component have higher AIC, BIC</w:t>
      </w:r>
      <w:r w:rsidR="003A59F5">
        <w:t xml:space="preserve"> </w:t>
      </w:r>
      <w:r w:rsidR="0057041E">
        <w:t>and HQ values</w:t>
      </w:r>
      <w:r w:rsidR="001E3307">
        <w:t>.</w:t>
      </w:r>
    </w:p>
    <w:p w14:paraId="7E0F7A7B" w14:textId="3500062C" w:rsidR="00647CC9" w:rsidRPr="00951161" w:rsidRDefault="00647CC9" w:rsidP="00647CC9">
      <w:pPr>
        <w:pStyle w:val="ListParagraph"/>
        <w:numPr>
          <w:ilvl w:val="1"/>
          <w:numId w:val="1"/>
        </w:numPr>
        <w:spacing w:after="0" w:line="240" w:lineRule="auto"/>
        <w:rPr>
          <w:b/>
        </w:rPr>
      </w:pPr>
      <w:r>
        <w:t xml:space="preserve">Plot the observed versus fitted data for </w:t>
      </w:r>
      <w:r w:rsidR="00837A8A">
        <w:t>the</w:t>
      </w:r>
      <w:r>
        <w:t xml:space="preserve"> time series</w:t>
      </w:r>
      <w:r w:rsidR="00711A4D">
        <w:t xml:space="preserve"> </w:t>
      </w:r>
      <w:r w:rsidR="00837A8A">
        <w:t xml:space="preserve">data set </w:t>
      </w:r>
      <w:r w:rsidR="00711A4D">
        <w:t>and comment on how well the model seems to be working</w:t>
      </w:r>
    </w:p>
    <w:p w14:paraId="5CF99FBF" w14:textId="23B3F4D6" w:rsidR="00951161" w:rsidRPr="00AE0EC9" w:rsidRDefault="00951161" w:rsidP="00951161">
      <w:pPr>
        <w:pStyle w:val="ListParagraph"/>
        <w:spacing w:after="0" w:line="240" w:lineRule="auto"/>
        <w:ind w:left="1440"/>
        <w:rPr>
          <w:b/>
        </w:rPr>
      </w:pPr>
      <w:r>
        <w:t xml:space="preserve">The ARIMA (1,1,1) model </w:t>
      </w:r>
      <w:proofErr w:type="gramStart"/>
      <w:r>
        <w:t>is able to</w:t>
      </w:r>
      <w:proofErr w:type="gramEnd"/>
      <w:r>
        <w:t xml:space="preserve"> moderately fit the actual data. </w:t>
      </w:r>
    </w:p>
    <w:p w14:paraId="272E547D" w14:textId="13DDA28B" w:rsidR="00AE0EC9" w:rsidRPr="00647CC9" w:rsidRDefault="00951161" w:rsidP="00AE0EC9">
      <w:pPr>
        <w:pStyle w:val="ListParagraph"/>
        <w:spacing w:after="0" w:line="240" w:lineRule="auto"/>
        <w:ind w:left="1440"/>
        <w:rPr>
          <w:b/>
        </w:rPr>
      </w:pPr>
      <w:r>
        <w:rPr>
          <w:b/>
          <w:noProof/>
        </w:rPr>
        <w:lastRenderedPageBreak/>
        <w:drawing>
          <wp:inline distT="0" distB="0" distL="0" distR="0" wp14:anchorId="38B16652" wp14:editId="1E65732B">
            <wp:extent cx="5287963" cy="3994785"/>
            <wp:effectExtent l="0" t="0" r="825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18.jpg"/>
                    <pic:cNvPicPr/>
                  </pic:nvPicPr>
                  <pic:blipFill>
                    <a:blip r:embed="rId14">
                      <a:extLst>
                        <a:ext uri="{28A0092B-C50C-407E-A947-70E740481C1C}">
                          <a14:useLocalDpi xmlns:a14="http://schemas.microsoft.com/office/drawing/2010/main" val="0"/>
                        </a:ext>
                      </a:extLst>
                    </a:blip>
                    <a:stretch>
                      <a:fillRect/>
                    </a:stretch>
                  </pic:blipFill>
                  <pic:spPr>
                    <a:xfrm>
                      <a:off x="0" y="0"/>
                      <a:ext cx="5291405" cy="3997385"/>
                    </a:xfrm>
                    <a:prstGeom prst="rect">
                      <a:avLst/>
                    </a:prstGeom>
                  </pic:spPr>
                </pic:pic>
              </a:graphicData>
            </a:graphic>
          </wp:inline>
        </w:drawing>
      </w:r>
    </w:p>
    <w:p w14:paraId="32DACC93" w14:textId="6B1AEC02" w:rsidR="00647CC9" w:rsidRPr="00A14EA6" w:rsidRDefault="00647CC9" w:rsidP="00647CC9">
      <w:pPr>
        <w:pStyle w:val="ListParagraph"/>
        <w:numPr>
          <w:ilvl w:val="1"/>
          <w:numId w:val="1"/>
        </w:numPr>
        <w:spacing w:after="0" w:line="240" w:lineRule="auto"/>
        <w:rPr>
          <w:b/>
        </w:rPr>
      </w:pPr>
      <w:r>
        <w:t>Pick one of the models as your favorite and tell me why you like that one the best.</w:t>
      </w:r>
    </w:p>
    <w:p w14:paraId="02DCFC92" w14:textId="3E07341C" w:rsidR="00A14EA6" w:rsidRPr="006A1F40" w:rsidRDefault="006A1F40" w:rsidP="00A14EA6">
      <w:pPr>
        <w:pStyle w:val="ListParagraph"/>
        <w:spacing w:after="0" w:line="240" w:lineRule="auto"/>
        <w:ind w:left="1440"/>
      </w:pPr>
      <w:r w:rsidRPr="006A1F40">
        <w:t>I choose ARIMA (1,1,1) since it has lowest AIC, BIC and HQ values out of all the different ARIMA models</w:t>
      </w:r>
      <w:r>
        <w:t>.</w:t>
      </w:r>
    </w:p>
    <w:p w14:paraId="0EE7020A" w14:textId="79C83A2D" w:rsidR="00DE2F5F" w:rsidRPr="00867714" w:rsidRDefault="00DE2F5F" w:rsidP="00647CC9">
      <w:pPr>
        <w:pStyle w:val="ListParagraph"/>
        <w:numPr>
          <w:ilvl w:val="1"/>
          <w:numId w:val="1"/>
        </w:numPr>
        <w:spacing w:after="0" w:line="240" w:lineRule="auto"/>
        <w:rPr>
          <w:b/>
        </w:rPr>
      </w:pPr>
      <w:r>
        <w:t>Forecast out your favorite model for the next 6 time periods and plot your time series plus the forecasted data</w:t>
      </w:r>
      <w:r w:rsidR="005351C1">
        <w:t>.  Does it look good or funky?</w:t>
      </w:r>
    </w:p>
    <w:p w14:paraId="116CCE01" w14:textId="56D73420" w:rsidR="00867714" w:rsidRPr="005351C1" w:rsidRDefault="00955422" w:rsidP="00867714">
      <w:pPr>
        <w:pStyle w:val="ListParagraph"/>
        <w:spacing w:after="0" w:line="240" w:lineRule="auto"/>
        <w:ind w:left="1440"/>
        <w:rPr>
          <w:b/>
        </w:rPr>
      </w:pPr>
      <w:r>
        <w:t xml:space="preserve">The model was </w:t>
      </w:r>
      <w:r w:rsidR="003A59F5">
        <w:t xml:space="preserve">able to predict the actual </w:t>
      </w:r>
      <w:r w:rsidR="00E02E62">
        <w:t>data and capture the variation in actual data to  certain extent,</w:t>
      </w:r>
      <w:r w:rsidR="003A59F5">
        <w:t xml:space="preserve"> but it could not forecast </w:t>
      </w:r>
      <w:r w:rsidR="00E02E62">
        <w:t>the data properly, after the first 2 years in to the future, rest of the years that followed them ended up being the mean itself which makes the model ineffective.</w:t>
      </w:r>
    </w:p>
    <w:p w14:paraId="4F45FCEB" w14:textId="61CABEED" w:rsidR="005351C1" w:rsidRDefault="00D919FC" w:rsidP="004859A0">
      <w:pPr>
        <w:spacing w:after="0" w:line="240" w:lineRule="auto"/>
        <w:ind w:left="1440"/>
        <w:rPr>
          <w:b/>
        </w:rPr>
      </w:pPr>
      <w:r>
        <w:rPr>
          <w:b/>
          <w:noProof/>
        </w:rPr>
        <w:lastRenderedPageBreak/>
        <w:drawing>
          <wp:inline distT="0" distB="0" distL="0" distR="0" wp14:anchorId="3A0B74DF" wp14:editId="72C7E910">
            <wp:extent cx="5439905" cy="411480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19.jpg"/>
                    <pic:cNvPicPr/>
                  </pic:nvPicPr>
                  <pic:blipFill>
                    <a:blip r:embed="rId15">
                      <a:extLst>
                        <a:ext uri="{28A0092B-C50C-407E-A947-70E740481C1C}">
                          <a14:useLocalDpi xmlns:a14="http://schemas.microsoft.com/office/drawing/2010/main" val="0"/>
                        </a:ext>
                      </a:extLst>
                    </a:blip>
                    <a:stretch>
                      <a:fillRect/>
                    </a:stretch>
                  </pic:blipFill>
                  <pic:spPr>
                    <a:xfrm>
                      <a:off x="0" y="0"/>
                      <a:ext cx="5446425" cy="4119731"/>
                    </a:xfrm>
                    <a:prstGeom prst="rect">
                      <a:avLst/>
                    </a:prstGeom>
                  </pic:spPr>
                </pic:pic>
              </a:graphicData>
            </a:graphic>
          </wp:inline>
        </w:drawing>
      </w:r>
    </w:p>
    <w:p w14:paraId="4B04A18E" w14:textId="77777777" w:rsidR="00837A8A" w:rsidRDefault="00837A8A" w:rsidP="005351C1">
      <w:pPr>
        <w:spacing w:after="0" w:line="240" w:lineRule="auto"/>
        <w:rPr>
          <w:b/>
        </w:rPr>
      </w:pPr>
    </w:p>
    <w:p w14:paraId="0BB6AACB" w14:textId="77777777" w:rsidR="00837A8A" w:rsidRDefault="00837A8A" w:rsidP="005351C1">
      <w:pPr>
        <w:spacing w:after="0" w:line="240" w:lineRule="auto"/>
        <w:rPr>
          <w:b/>
        </w:rPr>
      </w:pPr>
      <w:r>
        <w:rPr>
          <w:b/>
        </w:rPr>
        <w:t>Now switch to data set #2 – the one with seasonality in it.  Perform the following steps.</w:t>
      </w:r>
    </w:p>
    <w:p w14:paraId="79C2D7ED" w14:textId="77777777" w:rsidR="00837A8A" w:rsidRDefault="00837A8A" w:rsidP="005351C1">
      <w:pPr>
        <w:spacing w:after="0" w:line="240" w:lineRule="auto"/>
        <w:rPr>
          <w:b/>
        </w:rPr>
      </w:pPr>
    </w:p>
    <w:p w14:paraId="42E2A96A" w14:textId="77777777" w:rsidR="00837A8A" w:rsidRDefault="00837A8A" w:rsidP="005351C1">
      <w:pPr>
        <w:spacing w:after="0" w:line="240" w:lineRule="auto"/>
        <w:rPr>
          <w:b/>
        </w:rPr>
      </w:pPr>
    </w:p>
    <w:p w14:paraId="0C8A2D57" w14:textId="77777777" w:rsidR="005351C1" w:rsidRPr="00837A8A" w:rsidRDefault="005351C1" w:rsidP="005351C1">
      <w:pPr>
        <w:pStyle w:val="ListParagraph"/>
        <w:numPr>
          <w:ilvl w:val="0"/>
          <w:numId w:val="1"/>
        </w:numPr>
        <w:spacing w:after="0" w:line="240" w:lineRule="auto"/>
        <w:rPr>
          <w:b/>
        </w:rPr>
      </w:pPr>
      <w:r w:rsidRPr="00837A8A">
        <w:rPr>
          <w:b/>
        </w:rPr>
        <w:t>For the time series data set with seasonality</w:t>
      </w:r>
      <w:r w:rsidR="00462B2F">
        <w:t xml:space="preserve"> </w:t>
      </w:r>
      <w:r w:rsidR="00462B2F" w:rsidRPr="00837A8A">
        <w:rPr>
          <w:b/>
        </w:rPr>
        <w:t>– start with the raw data before differencing here please!!!</w:t>
      </w:r>
    </w:p>
    <w:p w14:paraId="2BFA1050" w14:textId="203FFCC0" w:rsidR="005351C1" w:rsidRPr="00DE3431" w:rsidRDefault="005351C1" w:rsidP="005351C1">
      <w:pPr>
        <w:pStyle w:val="ListParagraph"/>
        <w:numPr>
          <w:ilvl w:val="1"/>
          <w:numId w:val="1"/>
        </w:numPr>
        <w:spacing w:after="0" w:line="240" w:lineRule="auto"/>
        <w:rPr>
          <w:b/>
        </w:rPr>
      </w:pPr>
      <w:r>
        <w:t>Plot out the time series and suggest whether a type 1, type 2 or type 3 Holt Winter model should be applied and why.</w:t>
      </w:r>
    </w:p>
    <w:p w14:paraId="51D01183" w14:textId="77777777" w:rsidR="00DE3431" w:rsidRPr="00D43159" w:rsidRDefault="00DE3431" w:rsidP="00DE3431">
      <w:pPr>
        <w:pStyle w:val="ListParagraph"/>
        <w:spacing w:after="0" w:line="240" w:lineRule="auto"/>
        <w:ind w:left="1440"/>
        <w:rPr>
          <w:b/>
        </w:rPr>
      </w:pPr>
    </w:p>
    <w:p w14:paraId="30EEB620" w14:textId="2B622BB8" w:rsidR="00D43159" w:rsidRDefault="00DE3431" w:rsidP="00D43159">
      <w:pPr>
        <w:pStyle w:val="ListParagraph"/>
        <w:spacing w:after="0" w:line="240" w:lineRule="auto"/>
        <w:ind w:left="1440"/>
        <w:rPr>
          <w:b/>
        </w:rPr>
      </w:pPr>
      <w:r>
        <w:rPr>
          <w:b/>
          <w:noProof/>
        </w:rPr>
        <w:lastRenderedPageBreak/>
        <w:drawing>
          <wp:inline distT="0" distB="0" distL="0" distR="0" wp14:anchorId="0F82DF25" wp14:editId="032E899E">
            <wp:extent cx="5560703" cy="32461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5.JPG"/>
                    <pic:cNvPicPr/>
                  </pic:nvPicPr>
                  <pic:blipFill>
                    <a:blip r:embed="rId16">
                      <a:extLst>
                        <a:ext uri="{28A0092B-C50C-407E-A947-70E740481C1C}">
                          <a14:useLocalDpi xmlns:a14="http://schemas.microsoft.com/office/drawing/2010/main" val="0"/>
                        </a:ext>
                      </a:extLst>
                    </a:blip>
                    <a:stretch>
                      <a:fillRect/>
                    </a:stretch>
                  </pic:blipFill>
                  <pic:spPr>
                    <a:xfrm>
                      <a:off x="0" y="0"/>
                      <a:ext cx="5570375" cy="3251766"/>
                    </a:xfrm>
                    <a:prstGeom prst="rect">
                      <a:avLst/>
                    </a:prstGeom>
                  </pic:spPr>
                </pic:pic>
              </a:graphicData>
            </a:graphic>
          </wp:inline>
        </w:drawing>
      </w:r>
    </w:p>
    <w:p w14:paraId="703409F6" w14:textId="0F60AA33" w:rsidR="00DE3431" w:rsidRDefault="00DE3431" w:rsidP="00D43159">
      <w:pPr>
        <w:pStyle w:val="ListParagraph"/>
        <w:spacing w:after="0" w:line="240" w:lineRule="auto"/>
        <w:ind w:left="1440"/>
      </w:pPr>
      <w:r w:rsidRPr="00231CA3">
        <w:t xml:space="preserve">Since there is </w:t>
      </w:r>
      <w:r w:rsidR="00231CA3" w:rsidRPr="00231CA3">
        <w:t xml:space="preserve">trend with unchanging seasonality, type 2 (Additive) Holt Winter model </w:t>
      </w:r>
      <w:r w:rsidR="00231CA3">
        <w:t xml:space="preserve">should be applied. </w:t>
      </w:r>
    </w:p>
    <w:p w14:paraId="09BC143A" w14:textId="77777777" w:rsidR="00231CA3" w:rsidRPr="00231CA3" w:rsidRDefault="00231CA3" w:rsidP="00D43159">
      <w:pPr>
        <w:pStyle w:val="ListParagraph"/>
        <w:spacing w:after="0" w:line="240" w:lineRule="auto"/>
        <w:ind w:left="1440"/>
      </w:pPr>
    </w:p>
    <w:p w14:paraId="33509F43" w14:textId="69908E8E" w:rsidR="00931CA1" w:rsidRPr="00AF1B60" w:rsidRDefault="00931CA1" w:rsidP="005351C1">
      <w:pPr>
        <w:pStyle w:val="ListParagraph"/>
        <w:numPr>
          <w:ilvl w:val="1"/>
          <w:numId w:val="1"/>
        </w:numPr>
        <w:spacing w:after="0" w:line="240" w:lineRule="auto"/>
        <w:rPr>
          <w:b/>
        </w:rPr>
      </w:pPr>
      <w:r>
        <w:t>Eyeball the size of the period. What do you think it might be?  Why is that?</w:t>
      </w:r>
    </w:p>
    <w:p w14:paraId="69B9C150" w14:textId="3E3D9EA4" w:rsidR="00AF1B60" w:rsidRPr="00931CA1" w:rsidRDefault="00AF1B60" w:rsidP="00AF1B60">
      <w:pPr>
        <w:pStyle w:val="ListParagraph"/>
        <w:spacing w:after="0" w:line="240" w:lineRule="auto"/>
        <w:ind w:left="1440"/>
        <w:rPr>
          <w:b/>
        </w:rPr>
      </w:pPr>
      <w:r>
        <w:t xml:space="preserve">The size of the period </w:t>
      </w:r>
      <w:r w:rsidR="008D0DA0">
        <w:t>might be</w:t>
      </w:r>
      <w:r>
        <w:t xml:space="preserve"> 12 months since we see peaks or declines</w:t>
      </w:r>
      <w:r w:rsidR="008D0DA0">
        <w:t xml:space="preserve"> in gasoline demand</w:t>
      </w:r>
      <w:r>
        <w:t xml:space="preserve"> repeating </w:t>
      </w:r>
      <w:r w:rsidR="008D0DA0">
        <w:t xml:space="preserve">for </w:t>
      </w:r>
      <w:r>
        <w:t>every 12</w:t>
      </w:r>
      <w:r w:rsidR="00D670F0">
        <w:t>-</w:t>
      </w:r>
      <w:r>
        <w:t>month time period</w:t>
      </w:r>
    </w:p>
    <w:p w14:paraId="36FA8AC8" w14:textId="39A927E7" w:rsidR="00931CA1" w:rsidRPr="00FF4EA1" w:rsidRDefault="00D30885" w:rsidP="005351C1">
      <w:pPr>
        <w:pStyle w:val="ListParagraph"/>
        <w:numPr>
          <w:ilvl w:val="1"/>
          <w:numId w:val="1"/>
        </w:numPr>
        <w:spacing w:after="0" w:line="240" w:lineRule="auto"/>
        <w:rPr>
          <w:b/>
        </w:rPr>
      </w:pPr>
      <w:r>
        <w:t xml:space="preserve">Use GRETL </w:t>
      </w:r>
      <w:r w:rsidR="00795795">
        <w:t xml:space="preserve">to do a periodogram for the data.  What does the periodogram suggest </w:t>
      </w:r>
      <w:r w:rsidR="004960BB">
        <w:t>might be the period length for the data?</w:t>
      </w:r>
    </w:p>
    <w:p w14:paraId="296CA562" w14:textId="79BAD0F5" w:rsidR="00FF4EA1" w:rsidRDefault="00BD464B" w:rsidP="00FF4EA1">
      <w:pPr>
        <w:pStyle w:val="ListParagraph"/>
        <w:spacing w:after="0" w:line="240" w:lineRule="auto"/>
        <w:ind w:left="1440"/>
        <w:rPr>
          <w:b/>
        </w:rPr>
      </w:pPr>
      <w:r>
        <w:rPr>
          <w:b/>
          <w:noProof/>
        </w:rPr>
        <w:drawing>
          <wp:inline distT="0" distB="0" distL="0" distR="0" wp14:anchorId="7C3AE97F" wp14:editId="611882F9">
            <wp:extent cx="4605484" cy="3482340"/>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6.JPG"/>
                    <pic:cNvPicPr/>
                  </pic:nvPicPr>
                  <pic:blipFill>
                    <a:blip r:embed="rId17">
                      <a:extLst>
                        <a:ext uri="{28A0092B-C50C-407E-A947-70E740481C1C}">
                          <a14:useLocalDpi xmlns:a14="http://schemas.microsoft.com/office/drawing/2010/main" val="0"/>
                        </a:ext>
                      </a:extLst>
                    </a:blip>
                    <a:stretch>
                      <a:fillRect/>
                    </a:stretch>
                  </pic:blipFill>
                  <pic:spPr>
                    <a:xfrm>
                      <a:off x="0" y="0"/>
                      <a:ext cx="4616417" cy="3490607"/>
                    </a:xfrm>
                    <a:prstGeom prst="rect">
                      <a:avLst/>
                    </a:prstGeom>
                  </pic:spPr>
                </pic:pic>
              </a:graphicData>
            </a:graphic>
          </wp:inline>
        </w:drawing>
      </w:r>
    </w:p>
    <w:p w14:paraId="0EEF30E2" w14:textId="753EFFE2" w:rsidR="00D670F0" w:rsidRDefault="00D670F0" w:rsidP="00FF4EA1">
      <w:pPr>
        <w:pStyle w:val="ListParagraph"/>
        <w:spacing w:after="0" w:line="240" w:lineRule="auto"/>
        <w:ind w:left="1440"/>
      </w:pPr>
      <w:r w:rsidRPr="00D670F0">
        <w:lastRenderedPageBreak/>
        <w:t>Looking at the periodogram which has a single peak at period 11.8 we can conclude the period length as 12 approximately</w:t>
      </w:r>
      <w:r>
        <w:t>.</w:t>
      </w:r>
      <w:r w:rsidR="009C38DA">
        <w:t xml:space="preserve"> From the x-axis</w:t>
      </w:r>
      <w:r w:rsidR="00364AF0">
        <w:t xml:space="preserve"> in the time series plot</w:t>
      </w:r>
      <w:r w:rsidR="009C38DA">
        <w:t xml:space="preserve">, the series has 4 cycles </w:t>
      </w:r>
      <w:r w:rsidR="00060A9F">
        <w:t>each of period length 12</w:t>
      </w:r>
      <w:r w:rsidR="009C38DA">
        <w:t xml:space="preserve">. </w:t>
      </w:r>
    </w:p>
    <w:p w14:paraId="19AB8C1A" w14:textId="77777777" w:rsidR="009C38DA" w:rsidRPr="00D670F0" w:rsidRDefault="009C38DA" w:rsidP="00FF4EA1">
      <w:pPr>
        <w:pStyle w:val="ListParagraph"/>
        <w:spacing w:after="0" w:line="240" w:lineRule="auto"/>
        <w:ind w:left="1440"/>
      </w:pPr>
    </w:p>
    <w:p w14:paraId="44AAF266" w14:textId="383D949D" w:rsidR="005351C1" w:rsidRPr="00060A9F" w:rsidRDefault="005351C1" w:rsidP="005351C1">
      <w:pPr>
        <w:pStyle w:val="ListParagraph"/>
        <w:numPr>
          <w:ilvl w:val="1"/>
          <w:numId w:val="1"/>
        </w:numPr>
        <w:spacing w:after="0" w:line="240" w:lineRule="auto"/>
        <w:rPr>
          <w:b/>
        </w:rPr>
      </w:pPr>
      <w:r>
        <w:t>If a type 2 or type 3 model, then apply a KPSS or ADF test to test for trend.</w:t>
      </w:r>
    </w:p>
    <w:p w14:paraId="26A2D783" w14:textId="46CE3BFD" w:rsidR="001C252D" w:rsidRPr="007B0F1D" w:rsidRDefault="001C252D" w:rsidP="001C252D">
      <w:pPr>
        <w:pStyle w:val="ListParagraph"/>
        <w:spacing w:after="0" w:line="240" w:lineRule="auto"/>
        <w:ind w:left="1440"/>
      </w:pPr>
      <w:r w:rsidRPr="007B0F1D">
        <w:t>Since we have chosen type 2 model, we use KPSS or ADF to test for trend</w:t>
      </w:r>
    </w:p>
    <w:p w14:paraId="70E03778" w14:textId="15958E24" w:rsidR="001C252D" w:rsidRDefault="001C252D" w:rsidP="001C252D">
      <w:pPr>
        <w:pStyle w:val="ListParagraph"/>
        <w:spacing w:after="0" w:line="240" w:lineRule="auto"/>
        <w:ind w:left="1440"/>
      </w:pPr>
      <w:r w:rsidRPr="007B0F1D">
        <w:t>From KPSS test, we get p-value</w:t>
      </w:r>
      <w:r w:rsidR="007B0F1D" w:rsidRPr="007B0F1D">
        <w:t xml:space="preserve"> as</w:t>
      </w:r>
      <w:r w:rsidRPr="007B0F1D">
        <w:t xml:space="preserve"> 0.076 </w:t>
      </w:r>
      <w:r w:rsidR="007B0F1D" w:rsidRPr="007B0F1D">
        <w:t xml:space="preserve">since p-value &gt; </w:t>
      </w:r>
      <w:r w:rsidRPr="007B0F1D">
        <w:t xml:space="preserve">0.05, we </w:t>
      </w:r>
      <w:r w:rsidR="00CD2725">
        <w:t>should be</w:t>
      </w:r>
      <w:r w:rsidR="007B0F1D" w:rsidRPr="007B0F1D">
        <w:t xml:space="preserve"> reject</w:t>
      </w:r>
      <w:r w:rsidR="00CD2725">
        <w:t>ing</w:t>
      </w:r>
      <w:r w:rsidR="007B0F1D" w:rsidRPr="007B0F1D">
        <w:t xml:space="preserve"> the null and conclude that </w:t>
      </w:r>
      <w:r w:rsidR="00CD2725">
        <w:t xml:space="preserve">the </w:t>
      </w:r>
      <w:r w:rsidR="007B0F1D" w:rsidRPr="007B0F1D">
        <w:t>series fits the stationary criteria,</w:t>
      </w:r>
      <w:r w:rsidR="00CD2725">
        <w:t xml:space="preserve"> </w:t>
      </w:r>
      <w:r w:rsidR="007B0F1D" w:rsidRPr="007B0F1D">
        <w:t>hence no trend</w:t>
      </w:r>
      <w:r w:rsidR="00CD2725">
        <w:t>. But since the p-value is only slightly greater than 0.05</w:t>
      </w:r>
      <w:r w:rsidR="003B659B">
        <w:t xml:space="preserve"> and nearly significant</w:t>
      </w:r>
      <w:r w:rsidR="00CD2725">
        <w:t xml:space="preserve"> we can</w:t>
      </w:r>
      <w:r w:rsidR="00996A87">
        <w:t xml:space="preserve"> expect a slight trend if not a steep one and confirm of this by observing the time series plot</w:t>
      </w:r>
      <w:r w:rsidR="00CD2725">
        <w:t xml:space="preserve"> that there is</w:t>
      </w:r>
      <w:r w:rsidR="003B659B">
        <w:t xml:space="preserve"> a</w:t>
      </w:r>
      <w:r w:rsidR="00CD2725">
        <w:t xml:space="preserve"> slight</w:t>
      </w:r>
      <w:r w:rsidR="00527F6D">
        <w:t>ly</w:t>
      </w:r>
      <w:r w:rsidR="00CD2725">
        <w:t xml:space="preserve"> </w:t>
      </w:r>
      <w:r w:rsidR="003B659B">
        <w:t xml:space="preserve">increasing </w:t>
      </w:r>
      <w:r w:rsidR="00CD2725">
        <w:t>trend</w:t>
      </w:r>
      <w:r w:rsidR="003B659B">
        <w:t xml:space="preserve">. </w:t>
      </w:r>
    </w:p>
    <w:p w14:paraId="244B8ABF" w14:textId="38292816" w:rsidR="0087466C" w:rsidRPr="007B0F1D" w:rsidRDefault="0087466C" w:rsidP="001C252D">
      <w:pPr>
        <w:pStyle w:val="ListParagraph"/>
        <w:spacing w:after="0" w:line="240" w:lineRule="auto"/>
        <w:ind w:left="1440"/>
      </w:pPr>
      <w:r>
        <w:t xml:space="preserve">From ADF test, </w:t>
      </w:r>
      <w:r w:rsidR="00BB2D6E">
        <w:t>however</w:t>
      </w:r>
      <w:r w:rsidR="009659DD">
        <w:t>,</w:t>
      </w:r>
      <w:r w:rsidR="00BB2D6E">
        <w:t xml:space="preserve"> suggests that series is stationary with highly significant p-value (</w:t>
      </w:r>
      <w:r w:rsidR="00BB2D6E" w:rsidRPr="00BB2D6E">
        <w:t>3.072e-015</w:t>
      </w:r>
      <w:r w:rsidR="00BB2D6E">
        <w:t>), meaning there is no trend</w:t>
      </w:r>
      <w:r w:rsidR="009659DD">
        <w:t>.</w:t>
      </w:r>
    </w:p>
    <w:p w14:paraId="6D22016D" w14:textId="299DA5A6" w:rsidR="005351C1" w:rsidRPr="009659DD" w:rsidRDefault="00B374BD" w:rsidP="005351C1">
      <w:pPr>
        <w:pStyle w:val="ListParagraph"/>
        <w:numPr>
          <w:ilvl w:val="1"/>
          <w:numId w:val="1"/>
        </w:numPr>
        <w:spacing w:after="0" w:line="240" w:lineRule="auto"/>
        <w:rPr>
          <w:b/>
        </w:rPr>
      </w:pPr>
      <w:r>
        <w:t>Decide the weights you will use for the three components of Winter Holt smoothing – constant, trend and seasonality – why these values?  If you are using SAS then read about these weights in the proc docs, otherwise fish around in the R or Python docs.</w:t>
      </w:r>
    </w:p>
    <w:p w14:paraId="1FE891AC" w14:textId="40ED8AC1" w:rsidR="009659DD" w:rsidRDefault="0043138A" w:rsidP="009659DD">
      <w:pPr>
        <w:pStyle w:val="ListParagraph"/>
        <w:spacing w:after="0" w:line="240" w:lineRule="auto"/>
        <w:ind w:left="1440"/>
        <w:rPr>
          <w:rFonts w:ascii="Arial" w:hAnsi="Arial" w:cs="Arial"/>
          <w:color w:val="000000"/>
          <w:sz w:val="20"/>
          <w:szCs w:val="20"/>
          <w:shd w:val="clear" w:color="auto" w:fill="FFFFFF"/>
        </w:rPr>
      </w:pPr>
      <w:r w:rsidRPr="00731BCE">
        <w:t xml:space="preserve">The values for these three weights should be between 0 and 1. </w:t>
      </w:r>
      <w:r w:rsidR="00731BCE" w:rsidRPr="00731BCE">
        <w:t>There are w1,</w:t>
      </w:r>
      <w:r w:rsidR="00731BCE">
        <w:t xml:space="preserve"> </w:t>
      </w:r>
      <w:r w:rsidR="00731BCE" w:rsidRPr="00731BCE">
        <w:t>w2 and w3.</w:t>
      </w:r>
      <w:r w:rsidR="00731BCE">
        <w:rPr>
          <w:b/>
        </w:rPr>
        <w:t xml:space="preserve"> </w:t>
      </w:r>
      <w:r w:rsidR="00731BCE" w:rsidRPr="00731BCE">
        <w:rPr>
          <w:i/>
          <w:iCs/>
        </w:rPr>
        <w:t xml:space="preserve">w1 </w:t>
      </w:r>
      <w:r w:rsidR="00731BCE" w:rsidRPr="00731BCE">
        <w:t>gives the weight for updating the constant component, </w:t>
      </w:r>
      <w:r w:rsidR="00731BCE" w:rsidRPr="00731BCE">
        <w:rPr>
          <w:i/>
          <w:iCs/>
        </w:rPr>
        <w:t>w2</w:t>
      </w:r>
      <w:r w:rsidR="00731BCE" w:rsidRPr="00731BCE">
        <w:t> gives the weight for updating the linear and quadratic trend components, and </w:t>
      </w:r>
      <w:r w:rsidR="00731BCE" w:rsidRPr="00731BCE">
        <w:rPr>
          <w:i/>
          <w:iCs/>
        </w:rPr>
        <w:t>w3</w:t>
      </w:r>
      <w:r w:rsidR="00731BCE" w:rsidRPr="00731BCE">
        <w:t> gives the weight for updating the seasonal component.</w:t>
      </w:r>
      <w:r w:rsidR="00900A57">
        <w:t xml:space="preserve"> The</w:t>
      </w:r>
      <w:r w:rsidR="00021070">
        <w:t xml:space="preserve">y are certain default weights among which one set of </w:t>
      </w:r>
      <w:r w:rsidR="00900A57">
        <w:t xml:space="preserve">values are </w:t>
      </w:r>
      <w:r w:rsidR="008341FB">
        <w:t>0.05, 0.001, 0.001</w:t>
      </w:r>
      <w:r w:rsidR="00021070">
        <w:t>.</w:t>
      </w:r>
    </w:p>
    <w:p w14:paraId="7DD273A7" w14:textId="77777777" w:rsidR="00731BCE" w:rsidRPr="00B374BD" w:rsidRDefault="00731BCE" w:rsidP="009659DD">
      <w:pPr>
        <w:pStyle w:val="ListParagraph"/>
        <w:spacing w:after="0" w:line="240" w:lineRule="auto"/>
        <w:ind w:left="1440"/>
        <w:rPr>
          <w:b/>
        </w:rPr>
      </w:pPr>
    </w:p>
    <w:p w14:paraId="4C9DB2A6" w14:textId="26D163F0" w:rsidR="00B374BD" w:rsidRPr="00A77FC9" w:rsidRDefault="002B06F0" w:rsidP="005351C1">
      <w:pPr>
        <w:pStyle w:val="ListParagraph"/>
        <w:numPr>
          <w:ilvl w:val="1"/>
          <w:numId w:val="1"/>
        </w:numPr>
        <w:spacing w:after="0" w:line="240" w:lineRule="auto"/>
        <w:rPr>
          <w:b/>
        </w:rPr>
      </w:pPr>
      <w:r>
        <w:t xml:space="preserve">Run the Holt Winter model and then using </w:t>
      </w:r>
      <w:proofErr w:type="spellStart"/>
      <w:r>
        <w:t>sgplot</w:t>
      </w:r>
      <w:proofErr w:type="spellEnd"/>
      <w:r>
        <w:t xml:space="preserve"> or your other favorite plotting poison plot the actual data and the fitted/forecast data on the same graph.  How did the Holt-Winter model </w:t>
      </w:r>
      <w:r w:rsidR="000B6CC2">
        <w:t xml:space="preserve">do </w:t>
      </w:r>
      <w:r>
        <w:t>in terms of forecasting?</w:t>
      </w:r>
    </w:p>
    <w:p w14:paraId="49F3BFA2" w14:textId="21CD4576" w:rsidR="00A77FC9" w:rsidRPr="00ED5CD7" w:rsidRDefault="007F2FCD" w:rsidP="00A77FC9">
      <w:pPr>
        <w:pStyle w:val="ListParagraph"/>
        <w:spacing w:after="0" w:line="240" w:lineRule="auto"/>
        <w:ind w:left="1440"/>
      </w:pPr>
      <w:r w:rsidRPr="00ED5CD7">
        <w:t xml:space="preserve">Used ESM to run </w:t>
      </w:r>
      <w:proofErr w:type="spellStart"/>
      <w:r w:rsidRPr="00ED5CD7">
        <w:t>addwinters</w:t>
      </w:r>
      <w:proofErr w:type="spellEnd"/>
      <w:r w:rsidRPr="00ED5CD7">
        <w:t xml:space="preserve"> model </w:t>
      </w:r>
      <w:r w:rsidR="00ED5CD7" w:rsidRPr="00ED5CD7">
        <w:t xml:space="preserve">and forecasted </w:t>
      </w:r>
      <w:r w:rsidR="00983308">
        <w:t>data</w:t>
      </w:r>
      <w:r w:rsidR="00ED5CD7" w:rsidRPr="00ED5CD7">
        <w:t>.</w:t>
      </w:r>
      <w:r w:rsidR="00AF4BB1">
        <w:t xml:space="preserve"> </w:t>
      </w:r>
    </w:p>
    <w:p w14:paraId="3EF2624C" w14:textId="77777777" w:rsidR="00ED5CD7" w:rsidRDefault="00ED5CD7" w:rsidP="00ED5CD7">
      <w:pPr>
        <w:autoSpaceDE w:val="0"/>
        <w:autoSpaceDN w:val="0"/>
        <w:adjustRightInd w:val="0"/>
        <w:spacing w:after="0" w:line="240" w:lineRule="auto"/>
        <w:ind w:left="720" w:firstLine="720"/>
        <w:rPr>
          <w:rFonts w:ascii="Courier New" w:hAnsi="Courier New" w:cs="Courier New"/>
          <w:b/>
          <w:bCs/>
          <w:color w:val="000080"/>
          <w:shd w:val="clear" w:color="auto" w:fill="FFFFFF"/>
        </w:rPr>
      </w:pPr>
    </w:p>
    <w:p w14:paraId="5CACCFF6" w14:textId="245DD649" w:rsidR="00ED5CD7" w:rsidRDefault="00ED5CD7" w:rsidP="00ED5CD7">
      <w:pPr>
        <w:autoSpaceDE w:val="0"/>
        <w:autoSpaceDN w:val="0"/>
        <w:adjustRightInd w:val="0"/>
        <w:spacing w:after="0" w:line="240" w:lineRule="auto"/>
        <w:ind w:left="720"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proofErr w:type="spellStart"/>
      <w:r>
        <w:rPr>
          <w:rFonts w:ascii="Courier New" w:hAnsi="Courier New" w:cs="Courier New"/>
          <w:b/>
          <w:bCs/>
          <w:color w:val="000080"/>
          <w:shd w:val="clear" w:color="auto" w:fill="FFFFFF"/>
        </w:rPr>
        <w:t>esm</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seasonal_add_winters</w:t>
      </w:r>
      <w:proofErr w:type="spellEnd"/>
    </w:p>
    <w:p w14:paraId="6CB301A8" w14:textId="5C437EA1" w:rsidR="00ED5CD7" w:rsidRDefault="00ED5CD7" w:rsidP="00ED5CD7">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lead</w:t>
      </w:r>
      <w:r>
        <w:rPr>
          <w:rFonts w:ascii="Courier New" w:hAnsi="Courier New" w:cs="Courier New"/>
          <w:color w:val="000000"/>
          <w:shd w:val="clear" w:color="auto" w:fill="FFFFFF"/>
        </w:rPr>
        <w:t>=</w:t>
      </w:r>
      <w:proofErr w:type="gramStart"/>
      <w:r>
        <w:rPr>
          <w:rFonts w:ascii="Courier New" w:hAnsi="Courier New" w:cs="Courier New"/>
          <w:b/>
          <w:bCs/>
          <w:color w:val="008080"/>
          <w:shd w:val="clear" w:color="auto" w:fill="FFFFFF"/>
        </w:rPr>
        <w:t>12</w:t>
      </w:r>
      <w:r>
        <w:rPr>
          <w:rFonts w:ascii="Courier New" w:hAnsi="Courier New" w:cs="Courier New"/>
          <w:color w:val="000000"/>
          <w:shd w:val="clear" w:color="auto" w:fill="FFFFFF"/>
        </w:rPr>
        <w:t xml:space="preserve">  </w:t>
      </w:r>
      <w:r>
        <w:rPr>
          <w:rFonts w:ascii="Courier New" w:hAnsi="Courier New" w:cs="Courier New"/>
          <w:color w:val="008000"/>
          <w:shd w:val="clear" w:color="auto" w:fill="FFFFFF"/>
        </w:rPr>
        <w:t>/</w:t>
      </w:r>
      <w:proofErr w:type="gramEnd"/>
      <w:r>
        <w:rPr>
          <w:rFonts w:ascii="Courier New" w:hAnsi="Courier New" w:cs="Courier New"/>
          <w:color w:val="008000"/>
          <w:shd w:val="clear" w:color="auto" w:fill="FFFFFF"/>
        </w:rPr>
        <w:t>* Forecast 12 months into the future */</w:t>
      </w:r>
    </w:p>
    <w:p w14:paraId="2A537C73" w14:textId="05D768A8" w:rsidR="00ED5CD7" w:rsidRDefault="00ED5CD7" w:rsidP="00ED5CD7">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print</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ESTIMATES STATISTICS SUMMARY) </w:t>
      </w:r>
    </w:p>
    <w:p w14:paraId="4AA525F9" w14:textId="596F7362" w:rsidR="00ED5CD7" w:rsidRDefault="00ED5CD7" w:rsidP="00ED5CD7">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 xml:space="preserve"> </w:t>
      </w:r>
      <w:r>
        <w:rPr>
          <w:rFonts w:ascii="Courier New" w:hAnsi="Courier New" w:cs="Courier New"/>
          <w:color w:val="000000"/>
          <w:shd w:val="clear" w:color="auto" w:fill="FFFFFF"/>
        </w:rPr>
        <w:tab/>
      </w:r>
      <w:r>
        <w:rPr>
          <w:rFonts w:ascii="Courier New" w:hAnsi="Courier New" w:cs="Courier New"/>
          <w:color w:val="0000FF"/>
          <w:shd w:val="clear" w:color="auto" w:fill="FFFFFF"/>
        </w:rPr>
        <w:t>plot</w:t>
      </w:r>
      <w:r>
        <w:rPr>
          <w:rFonts w:ascii="Courier New" w:hAnsi="Courier New" w:cs="Courier New"/>
          <w:color w:val="000000"/>
          <w:shd w:val="clear" w:color="auto" w:fill="FFFFFF"/>
        </w:rPr>
        <w:t>=forecasts;</w:t>
      </w:r>
    </w:p>
    <w:p w14:paraId="3CAE935B" w14:textId="5B60883E" w:rsidR="00ED5CD7" w:rsidRDefault="00ED5CD7" w:rsidP="00ED5CD7">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id</w:t>
      </w:r>
      <w:r>
        <w:rPr>
          <w:rFonts w:ascii="Courier New" w:hAnsi="Courier New" w:cs="Courier New"/>
          <w:color w:val="000000"/>
          <w:shd w:val="clear" w:color="auto" w:fill="FFFFFF"/>
        </w:rPr>
        <w:t xml:space="preserve"> Month </w:t>
      </w:r>
      <w:r>
        <w:rPr>
          <w:rFonts w:ascii="Courier New" w:hAnsi="Courier New" w:cs="Courier New"/>
          <w:color w:val="0000FF"/>
          <w:shd w:val="clear" w:color="auto" w:fill="FFFFFF"/>
        </w:rPr>
        <w:t>interval</w:t>
      </w:r>
      <w:r>
        <w:rPr>
          <w:rFonts w:ascii="Courier New" w:hAnsi="Courier New" w:cs="Courier New"/>
          <w:color w:val="000000"/>
          <w:shd w:val="clear" w:color="auto" w:fill="FFFFFF"/>
        </w:rPr>
        <w:t>=month;</w:t>
      </w:r>
    </w:p>
    <w:p w14:paraId="1057D1FE" w14:textId="38CA2546" w:rsidR="00ED5CD7" w:rsidRDefault="00ED5CD7" w:rsidP="00ED5CD7">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forecast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gasoline_milgal</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model</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addwinters</w:t>
      </w:r>
      <w:proofErr w:type="spellEnd"/>
      <w:r>
        <w:rPr>
          <w:rFonts w:ascii="Courier New" w:hAnsi="Courier New" w:cs="Courier New"/>
          <w:color w:val="000000"/>
          <w:shd w:val="clear" w:color="auto" w:fill="FFFFFF"/>
        </w:rPr>
        <w:t>;</w:t>
      </w:r>
    </w:p>
    <w:p w14:paraId="547E673E" w14:textId="3E04C473" w:rsidR="00ED5CD7" w:rsidRDefault="00ED5CD7" w:rsidP="00ED5CD7">
      <w:pPr>
        <w:pStyle w:val="ListParagraph"/>
        <w:spacing w:after="0" w:line="240" w:lineRule="auto"/>
        <w:ind w:left="144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57F13755" w14:textId="5BE4A3A0" w:rsidR="00ED5CD7" w:rsidRDefault="00ED5CD7" w:rsidP="00ED5CD7">
      <w:pPr>
        <w:pStyle w:val="ListParagraph"/>
        <w:spacing w:after="0" w:line="240" w:lineRule="auto"/>
        <w:ind w:left="1440"/>
        <w:rPr>
          <w:b/>
        </w:rPr>
      </w:pPr>
    </w:p>
    <w:p w14:paraId="6D66129B" w14:textId="16E9A558" w:rsidR="00ED5CD7" w:rsidRPr="00CE4A6A" w:rsidRDefault="00983308" w:rsidP="00ED5CD7">
      <w:pPr>
        <w:pStyle w:val="ListParagraph"/>
        <w:spacing w:after="0" w:line="240" w:lineRule="auto"/>
        <w:ind w:left="1440"/>
        <w:rPr>
          <w:b/>
        </w:rPr>
      </w:pPr>
      <w:r>
        <w:rPr>
          <w:noProof/>
          <w:sz w:val="24"/>
          <w:szCs w:val="24"/>
        </w:rPr>
        <w:lastRenderedPageBreak/>
        <w:drawing>
          <wp:inline distT="0" distB="0" distL="0" distR="0" wp14:anchorId="46A55712" wp14:editId="3D49DC25">
            <wp:extent cx="5750560" cy="43129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0560" cy="4312920"/>
                    </a:xfrm>
                    <a:prstGeom prst="rect">
                      <a:avLst/>
                    </a:prstGeom>
                    <a:noFill/>
                    <a:ln>
                      <a:noFill/>
                    </a:ln>
                  </pic:spPr>
                </pic:pic>
              </a:graphicData>
            </a:graphic>
          </wp:inline>
        </w:drawing>
      </w:r>
    </w:p>
    <w:p w14:paraId="3D8F1383" w14:textId="5AEE7271" w:rsidR="00ED5CD7" w:rsidRDefault="00ED5CD7" w:rsidP="00ED5CD7">
      <w:pPr>
        <w:pStyle w:val="ListParagraph"/>
        <w:spacing w:after="0" w:line="240" w:lineRule="auto"/>
        <w:ind w:left="1440"/>
        <w:rPr>
          <w:b/>
        </w:rPr>
      </w:pPr>
    </w:p>
    <w:p w14:paraId="08A94A32" w14:textId="0113F7AB" w:rsidR="00AF4BB1" w:rsidRPr="00AF4BB1" w:rsidRDefault="00AF4BB1" w:rsidP="00ED5CD7">
      <w:pPr>
        <w:pStyle w:val="ListParagraph"/>
        <w:spacing w:after="0" w:line="240" w:lineRule="auto"/>
        <w:ind w:left="1440"/>
      </w:pPr>
      <w:r w:rsidRPr="00AF4BB1">
        <w:t>On observing the graph that plots both the actual and fitted data, we can conclude that the holt additive winters model forecasts the actual data quite well</w:t>
      </w:r>
      <w:r w:rsidR="00511AAE">
        <w:t xml:space="preserve">, </w:t>
      </w:r>
      <w:r w:rsidRPr="00AF4BB1">
        <w:t xml:space="preserve">in terms of capturing the variation and the confidence bands width. Since the </w:t>
      </w:r>
      <w:r w:rsidR="00511AAE">
        <w:t xml:space="preserve">predicted graph is closely following the actual data that tells us </w:t>
      </w:r>
      <w:r w:rsidR="0071692B">
        <w:t xml:space="preserve">that the </w:t>
      </w:r>
      <w:r w:rsidR="00511AAE">
        <w:t>variation in actual data is captured</w:t>
      </w:r>
      <w:r w:rsidR="003A59F5">
        <w:t xml:space="preserve"> well by the fitted data</w:t>
      </w:r>
      <w:r w:rsidR="00511AAE">
        <w:t>. Since the width of the confidence band is narrow</w:t>
      </w:r>
      <w:r w:rsidR="00C306B2">
        <w:t>,</w:t>
      </w:r>
      <w:r w:rsidR="00511AAE">
        <w:t xml:space="preserve"> we can conclude that it forecasts the data quite well.</w:t>
      </w:r>
    </w:p>
    <w:p w14:paraId="6AC8504C" w14:textId="77777777" w:rsidR="00ED5CD7" w:rsidRPr="00ED5CD7" w:rsidRDefault="00ED5CD7" w:rsidP="00ED5CD7">
      <w:pPr>
        <w:pStyle w:val="ListParagraph"/>
        <w:spacing w:after="0" w:line="240" w:lineRule="auto"/>
        <w:ind w:left="1440"/>
        <w:rPr>
          <w:b/>
        </w:rPr>
      </w:pPr>
    </w:p>
    <w:p w14:paraId="58DB747A" w14:textId="3D742CBA" w:rsidR="00CE4A6A" w:rsidRPr="00395265" w:rsidRDefault="00CE4A6A" w:rsidP="005351C1">
      <w:pPr>
        <w:pStyle w:val="ListParagraph"/>
        <w:numPr>
          <w:ilvl w:val="1"/>
          <w:numId w:val="1"/>
        </w:numPr>
        <w:spacing w:after="0" w:line="240" w:lineRule="auto"/>
        <w:rPr>
          <w:b/>
        </w:rPr>
      </w:pPr>
      <w:r>
        <w:t>Next run the same data set using the Unobserved Components Model t</w:t>
      </w:r>
      <w:r w:rsidR="00BE0E3D">
        <w:t>ime series analytic technique.  Interpret the significance analysis of components table (based on final components in terms of trend, irregular (ARMA) and seasonality components in the data set – that is, which components are statistically significant?</w:t>
      </w:r>
    </w:p>
    <w:p w14:paraId="2CE4C033" w14:textId="77777777" w:rsidR="00395265" w:rsidRPr="00CD04BE" w:rsidRDefault="00395265" w:rsidP="00395265">
      <w:pPr>
        <w:pStyle w:val="ListParagraph"/>
        <w:spacing w:after="0" w:line="240" w:lineRule="auto"/>
        <w:ind w:left="1440"/>
        <w:rPr>
          <w:b/>
        </w:rPr>
      </w:pPr>
    </w:p>
    <w:p w14:paraId="34462BF3" w14:textId="34BE656E" w:rsidR="00CD04BE" w:rsidRPr="00CD04BE" w:rsidRDefault="00CD04BE" w:rsidP="00CD04BE">
      <w:pPr>
        <w:pStyle w:val="ListParagraph"/>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 xml:space="preserve">     </w:t>
      </w:r>
      <w:r w:rsidRPr="00CD04BE">
        <w:rPr>
          <w:rFonts w:ascii="Courier New" w:hAnsi="Courier New" w:cs="Courier New"/>
          <w:b/>
          <w:bCs/>
          <w:color w:val="000080"/>
          <w:shd w:val="clear" w:color="auto" w:fill="FFFFFF"/>
        </w:rPr>
        <w:t>proc</w:t>
      </w:r>
      <w:r w:rsidRPr="00CD04BE">
        <w:rPr>
          <w:rFonts w:ascii="Courier New" w:hAnsi="Courier New" w:cs="Courier New"/>
          <w:color w:val="000000"/>
          <w:shd w:val="clear" w:color="auto" w:fill="FFFFFF"/>
        </w:rPr>
        <w:t xml:space="preserve"> </w:t>
      </w:r>
      <w:proofErr w:type="spellStart"/>
      <w:r w:rsidRPr="00CD04BE">
        <w:rPr>
          <w:rFonts w:ascii="Courier New" w:hAnsi="Courier New" w:cs="Courier New"/>
          <w:b/>
          <w:bCs/>
          <w:color w:val="000080"/>
          <w:shd w:val="clear" w:color="auto" w:fill="FFFFFF"/>
        </w:rPr>
        <w:t>ucm</w:t>
      </w:r>
      <w:proofErr w:type="spellEnd"/>
      <w:r w:rsidRPr="00CD04BE">
        <w:rPr>
          <w:rFonts w:ascii="Courier New" w:hAnsi="Courier New" w:cs="Courier New"/>
          <w:color w:val="000000"/>
          <w:shd w:val="clear" w:color="auto" w:fill="FFFFFF"/>
        </w:rPr>
        <w:t xml:space="preserve"> </w:t>
      </w:r>
      <w:r w:rsidRPr="00CD04BE">
        <w:rPr>
          <w:rFonts w:ascii="Courier New" w:hAnsi="Courier New" w:cs="Courier New"/>
          <w:color w:val="0000FF"/>
          <w:shd w:val="clear" w:color="auto" w:fill="FFFFFF"/>
        </w:rPr>
        <w:t>data</w:t>
      </w:r>
      <w:r w:rsidRPr="00CD04BE">
        <w:rPr>
          <w:rFonts w:ascii="Courier New" w:hAnsi="Courier New" w:cs="Courier New"/>
          <w:color w:val="000000"/>
          <w:shd w:val="clear" w:color="auto" w:fill="FFFFFF"/>
        </w:rPr>
        <w:t>=</w:t>
      </w:r>
      <w:proofErr w:type="spellStart"/>
      <w:r w:rsidRPr="00CD04BE">
        <w:rPr>
          <w:rFonts w:ascii="Courier New" w:hAnsi="Courier New" w:cs="Courier New"/>
          <w:color w:val="000000"/>
          <w:shd w:val="clear" w:color="auto" w:fill="FFFFFF"/>
        </w:rPr>
        <w:t>seasonal_add_winters</w:t>
      </w:r>
      <w:proofErr w:type="spellEnd"/>
      <w:r w:rsidRPr="00CD04BE">
        <w:rPr>
          <w:rFonts w:ascii="Courier New" w:hAnsi="Courier New" w:cs="Courier New"/>
          <w:color w:val="000000"/>
          <w:shd w:val="clear" w:color="auto" w:fill="FFFFFF"/>
        </w:rPr>
        <w:t>;</w:t>
      </w:r>
    </w:p>
    <w:p w14:paraId="0310C5AC" w14:textId="77777777" w:rsidR="00CD04BE" w:rsidRPr="00CD04BE" w:rsidRDefault="00CD04BE" w:rsidP="00CD04BE">
      <w:pPr>
        <w:pStyle w:val="ListParagraph"/>
        <w:autoSpaceDE w:val="0"/>
        <w:autoSpaceDN w:val="0"/>
        <w:adjustRightInd w:val="0"/>
        <w:spacing w:after="0" w:line="240" w:lineRule="auto"/>
        <w:ind w:firstLine="720"/>
        <w:rPr>
          <w:rFonts w:ascii="Courier New" w:hAnsi="Courier New" w:cs="Courier New"/>
          <w:color w:val="000000"/>
          <w:shd w:val="clear" w:color="auto" w:fill="FFFFFF"/>
        </w:rPr>
      </w:pPr>
      <w:r w:rsidRPr="00CD04BE">
        <w:rPr>
          <w:rFonts w:ascii="Courier New" w:hAnsi="Courier New" w:cs="Courier New"/>
          <w:color w:val="000000"/>
          <w:shd w:val="clear" w:color="auto" w:fill="FFFFFF"/>
        </w:rPr>
        <w:t xml:space="preserve">    </w:t>
      </w:r>
      <w:r w:rsidRPr="00CD04BE">
        <w:rPr>
          <w:rFonts w:ascii="Courier New" w:hAnsi="Courier New" w:cs="Courier New"/>
          <w:color w:val="0000FF"/>
          <w:shd w:val="clear" w:color="auto" w:fill="FFFFFF"/>
        </w:rPr>
        <w:t>id</w:t>
      </w:r>
      <w:r w:rsidRPr="00CD04BE">
        <w:rPr>
          <w:rFonts w:ascii="Courier New" w:hAnsi="Courier New" w:cs="Courier New"/>
          <w:color w:val="000000"/>
          <w:shd w:val="clear" w:color="auto" w:fill="FFFFFF"/>
        </w:rPr>
        <w:t xml:space="preserve"> Month </w:t>
      </w:r>
      <w:r w:rsidRPr="00CD04BE">
        <w:rPr>
          <w:rFonts w:ascii="Courier New" w:hAnsi="Courier New" w:cs="Courier New"/>
          <w:color w:val="0000FF"/>
          <w:shd w:val="clear" w:color="auto" w:fill="FFFFFF"/>
        </w:rPr>
        <w:t>interval</w:t>
      </w:r>
      <w:r w:rsidRPr="00CD04BE">
        <w:rPr>
          <w:rFonts w:ascii="Courier New" w:hAnsi="Courier New" w:cs="Courier New"/>
          <w:color w:val="000000"/>
          <w:shd w:val="clear" w:color="auto" w:fill="FFFFFF"/>
        </w:rPr>
        <w:t>=month;</w:t>
      </w:r>
    </w:p>
    <w:p w14:paraId="357C1A65" w14:textId="3322D8BE" w:rsidR="00CD04BE" w:rsidRPr="00CD04BE" w:rsidRDefault="00CD04BE" w:rsidP="00CD04BE">
      <w:pPr>
        <w:pStyle w:val="ListParagraph"/>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sidRPr="00CD04BE">
        <w:rPr>
          <w:rFonts w:ascii="Courier New" w:hAnsi="Courier New" w:cs="Courier New"/>
          <w:color w:val="000000"/>
          <w:shd w:val="clear" w:color="auto" w:fill="FFFFFF"/>
        </w:rPr>
        <w:t xml:space="preserve">    </w:t>
      </w:r>
      <w:r w:rsidRPr="00CD04BE">
        <w:rPr>
          <w:rFonts w:ascii="Courier New" w:hAnsi="Courier New" w:cs="Courier New"/>
          <w:color w:val="0000FF"/>
          <w:shd w:val="clear" w:color="auto" w:fill="FFFFFF"/>
        </w:rPr>
        <w:t>model</w:t>
      </w:r>
      <w:r w:rsidRPr="00CD04BE">
        <w:rPr>
          <w:rFonts w:ascii="Courier New" w:hAnsi="Courier New" w:cs="Courier New"/>
          <w:color w:val="000000"/>
          <w:shd w:val="clear" w:color="auto" w:fill="FFFFFF"/>
        </w:rPr>
        <w:t xml:space="preserve"> </w:t>
      </w:r>
      <w:proofErr w:type="spellStart"/>
      <w:r w:rsidRPr="00CD04BE">
        <w:rPr>
          <w:rFonts w:ascii="Courier New" w:hAnsi="Courier New" w:cs="Courier New"/>
          <w:color w:val="000000"/>
          <w:shd w:val="clear" w:color="auto" w:fill="FFFFFF"/>
        </w:rPr>
        <w:t>gasoline_milgal</w:t>
      </w:r>
      <w:proofErr w:type="spellEnd"/>
      <w:r w:rsidRPr="00CD04BE">
        <w:rPr>
          <w:rFonts w:ascii="Courier New" w:hAnsi="Courier New" w:cs="Courier New"/>
          <w:color w:val="000000"/>
          <w:shd w:val="clear" w:color="auto" w:fill="FFFFFF"/>
        </w:rPr>
        <w:t>;</w:t>
      </w:r>
    </w:p>
    <w:p w14:paraId="750D7666" w14:textId="77777777" w:rsidR="00CD04BE" w:rsidRPr="00CD04BE" w:rsidRDefault="00CD04BE" w:rsidP="00CD04BE">
      <w:pPr>
        <w:pStyle w:val="ListParagraph"/>
        <w:autoSpaceDE w:val="0"/>
        <w:autoSpaceDN w:val="0"/>
        <w:adjustRightInd w:val="0"/>
        <w:spacing w:after="0" w:line="240" w:lineRule="auto"/>
        <w:ind w:firstLine="720"/>
        <w:rPr>
          <w:rFonts w:ascii="Courier New" w:hAnsi="Courier New" w:cs="Courier New"/>
          <w:color w:val="000000"/>
          <w:shd w:val="clear" w:color="auto" w:fill="FFFFFF"/>
        </w:rPr>
      </w:pPr>
      <w:r w:rsidRPr="00CD04BE">
        <w:rPr>
          <w:rFonts w:ascii="Courier New" w:hAnsi="Courier New" w:cs="Courier New"/>
          <w:color w:val="000000"/>
          <w:shd w:val="clear" w:color="auto" w:fill="FFFFFF"/>
        </w:rPr>
        <w:t xml:space="preserve">    </w:t>
      </w:r>
      <w:r w:rsidRPr="00CD04BE">
        <w:rPr>
          <w:rFonts w:ascii="Courier New" w:hAnsi="Courier New" w:cs="Courier New"/>
          <w:color w:val="0000FF"/>
          <w:shd w:val="clear" w:color="auto" w:fill="FFFFFF"/>
        </w:rPr>
        <w:t>irregular</w:t>
      </w:r>
      <w:r w:rsidRPr="00CD04BE">
        <w:rPr>
          <w:rFonts w:ascii="Courier New" w:hAnsi="Courier New" w:cs="Courier New"/>
          <w:color w:val="000000"/>
          <w:shd w:val="clear" w:color="auto" w:fill="FFFFFF"/>
        </w:rPr>
        <w:t xml:space="preserve"> </w:t>
      </w:r>
      <w:r w:rsidRPr="00CD04BE">
        <w:rPr>
          <w:rFonts w:ascii="Courier New" w:hAnsi="Courier New" w:cs="Courier New"/>
          <w:color w:val="0000FF"/>
          <w:shd w:val="clear" w:color="auto" w:fill="FFFFFF"/>
        </w:rPr>
        <w:t>plot</w:t>
      </w:r>
      <w:r w:rsidRPr="00CD04BE">
        <w:rPr>
          <w:rFonts w:ascii="Courier New" w:hAnsi="Courier New" w:cs="Courier New"/>
          <w:color w:val="000000"/>
          <w:shd w:val="clear" w:color="auto" w:fill="FFFFFF"/>
        </w:rPr>
        <w:t>=smooth;</w:t>
      </w:r>
    </w:p>
    <w:p w14:paraId="20841281" w14:textId="77777777" w:rsidR="00CD04BE" w:rsidRPr="00CD04BE" w:rsidRDefault="00CD04BE" w:rsidP="00CD04BE">
      <w:pPr>
        <w:pStyle w:val="ListParagraph"/>
        <w:autoSpaceDE w:val="0"/>
        <w:autoSpaceDN w:val="0"/>
        <w:adjustRightInd w:val="0"/>
        <w:spacing w:after="0" w:line="240" w:lineRule="auto"/>
        <w:ind w:firstLine="720"/>
        <w:rPr>
          <w:rFonts w:ascii="Courier New" w:hAnsi="Courier New" w:cs="Courier New"/>
          <w:color w:val="000000"/>
          <w:shd w:val="clear" w:color="auto" w:fill="FFFFFF"/>
        </w:rPr>
      </w:pPr>
      <w:r w:rsidRPr="00CD04BE">
        <w:rPr>
          <w:rFonts w:ascii="Courier New" w:hAnsi="Courier New" w:cs="Courier New"/>
          <w:color w:val="000000"/>
          <w:shd w:val="clear" w:color="auto" w:fill="FFFFFF"/>
        </w:rPr>
        <w:t xml:space="preserve">    </w:t>
      </w:r>
      <w:r w:rsidRPr="00CD04BE">
        <w:rPr>
          <w:rFonts w:ascii="Courier New" w:hAnsi="Courier New" w:cs="Courier New"/>
          <w:color w:val="0000FF"/>
          <w:shd w:val="clear" w:color="auto" w:fill="FFFFFF"/>
        </w:rPr>
        <w:t>level</w:t>
      </w:r>
      <w:r w:rsidRPr="00CD04BE">
        <w:rPr>
          <w:rFonts w:ascii="Courier New" w:hAnsi="Courier New" w:cs="Courier New"/>
          <w:color w:val="000000"/>
          <w:shd w:val="clear" w:color="auto" w:fill="FFFFFF"/>
        </w:rPr>
        <w:t xml:space="preserve"> </w:t>
      </w:r>
      <w:r w:rsidRPr="00CD04BE">
        <w:rPr>
          <w:rFonts w:ascii="Courier New" w:hAnsi="Courier New" w:cs="Courier New"/>
          <w:color w:val="0000FF"/>
          <w:shd w:val="clear" w:color="auto" w:fill="FFFFFF"/>
        </w:rPr>
        <w:t>plot</w:t>
      </w:r>
      <w:r w:rsidRPr="00CD04BE">
        <w:rPr>
          <w:rFonts w:ascii="Courier New" w:hAnsi="Courier New" w:cs="Courier New"/>
          <w:color w:val="000000"/>
          <w:shd w:val="clear" w:color="auto" w:fill="FFFFFF"/>
        </w:rPr>
        <w:t>=smooth;</w:t>
      </w:r>
    </w:p>
    <w:p w14:paraId="05C6A4A0" w14:textId="7561097E" w:rsidR="00CD04BE" w:rsidRDefault="00CD04BE" w:rsidP="00CD04BE">
      <w:pPr>
        <w:pStyle w:val="ListParagraph"/>
        <w:autoSpaceDE w:val="0"/>
        <w:autoSpaceDN w:val="0"/>
        <w:adjustRightInd w:val="0"/>
        <w:spacing w:after="0" w:line="240" w:lineRule="auto"/>
        <w:ind w:firstLine="720"/>
        <w:rPr>
          <w:rFonts w:ascii="Courier New" w:hAnsi="Courier New" w:cs="Courier New"/>
          <w:color w:val="000000"/>
          <w:shd w:val="clear" w:color="auto" w:fill="FFFFFF"/>
        </w:rPr>
      </w:pPr>
      <w:r w:rsidRPr="00CD04BE">
        <w:rPr>
          <w:rFonts w:ascii="Courier New" w:hAnsi="Courier New" w:cs="Courier New"/>
          <w:color w:val="000000"/>
          <w:shd w:val="clear" w:color="auto" w:fill="FFFFFF"/>
        </w:rPr>
        <w:t xml:space="preserve">    </w:t>
      </w:r>
      <w:r w:rsidRPr="00CD04BE">
        <w:rPr>
          <w:rFonts w:ascii="Courier New" w:hAnsi="Courier New" w:cs="Courier New"/>
          <w:color w:val="0000FF"/>
          <w:shd w:val="clear" w:color="auto" w:fill="FFFFFF"/>
        </w:rPr>
        <w:t>slope</w:t>
      </w:r>
      <w:r w:rsidRPr="00CD04BE">
        <w:rPr>
          <w:rFonts w:ascii="Courier New" w:hAnsi="Courier New" w:cs="Courier New"/>
          <w:color w:val="000000"/>
          <w:shd w:val="clear" w:color="auto" w:fill="FFFFFF"/>
        </w:rPr>
        <w:t xml:space="preserve"> </w:t>
      </w:r>
      <w:r w:rsidRPr="00CD04BE">
        <w:rPr>
          <w:rFonts w:ascii="Courier New" w:hAnsi="Courier New" w:cs="Courier New"/>
          <w:color w:val="0000FF"/>
          <w:shd w:val="clear" w:color="auto" w:fill="FFFFFF"/>
        </w:rPr>
        <w:t>plot</w:t>
      </w:r>
      <w:r w:rsidRPr="00CD04BE">
        <w:rPr>
          <w:rFonts w:ascii="Courier New" w:hAnsi="Courier New" w:cs="Courier New"/>
          <w:color w:val="000000"/>
          <w:shd w:val="clear" w:color="auto" w:fill="FFFFFF"/>
        </w:rPr>
        <w:t>=smooth;</w:t>
      </w:r>
    </w:p>
    <w:p w14:paraId="323376E6" w14:textId="73FD65AE" w:rsidR="00856DB9" w:rsidRPr="00133FB0" w:rsidRDefault="00856DB9" w:rsidP="00856DB9">
      <w:pPr>
        <w:autoSpaceDE w:val="0"/>
        <w:autoSpaceDN w:val="0"/>
        <w:adjustRightInd w:val="0"/>
        <w:spacing w:after="0" w:line="240" w:lineRule="auto"/>
        <w:ind w:left="1710"/>
        <w:rPr>
          <w:rFonts w:ascii="Courier New" w:hAnsi="Courier New" w:cs="Courier New"/>
          <w:color w:val="000000"/>
          <w:shd w:val="clear" w:color="auto" w:fill="FFFFFF"/>
        </w:rPr>
      </w:pPr>
      <w:r>
        <w:rPr>
          <w:rFonts w:ascii="Courier New" w:hAnsi="Courier New" w:cs="Courier New"/>
          <w:color w:val="0000FF"/>
          <w:shd w:val="clear" w:color="auto" w:fill="FFFFFF"/>
        </w:rPr>
        <w:t xml:space="preserve">  cycle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plot</w:t>
      </w:r>
      <w:r>
        <w:rPr>
          <w:rFonts w:ascii="Courier New" w:hAnsi="Courier New" w:cs="Courier New"/>
          <w:color w:val="000000"/>
          <w:shd w:val="clear" w:color="auto" w:fill="FFFFFF"/>
        </w:rPr>
        <w:t>=smooth;</w:t>
      </w:r>
    </w:p>
    <w:p w14:paraId="30A645B9" w14:textId="77777777" w:rsidR="00CD04BE" w:rsidRPr="00CD04BE" w:rsidRDefault="00CD04BE" w:rsidP="00CD04BE">
      <w:pPr>
        <w:pStyle w:val="ListParagraph"/>
        <w:autoSpaceDE w:val="0"/>
        <w:autoSpaceDN w:val="0"/>
        <w:adjustRightInd w:val="0"/>
        <w:spacing w:after="0" w:line="240" w:lineRule="auto"/>
        <w:ind w:firstLine="720"/>
        <w:rPr>
          <w:rFonts w:ascii="Courier New" w:hAnsi="Courier New" w:cs="Courier New"/>
          <w:color w:val="000000"/>
          <w:shd w:val="clear" w:color="auto" w:fill="FFFFFF"/>
        </w:rPr>
      </w:pPr>
      <w:r w:rsidRPr="00CD04BE">
        <w:rPr>
          <w:rFonts w:ascii="Courier New" w:hAnsi="Courier New" w:cs="Courier New"/>
          <w:color w:val="000000"/>
          <w:shd w:val="clear" w:color="auto" w:fill="FFFFFF"/>
        </w:rPr>
        <w:t xml:space="preserve">    </w:t>
      </w:r>
      <w:r w:rsidRPr="00CD04BE">
        <w:rPr>
          <w:rFonts w:ascii="Courier New" w:hAnsi="Courier New" w:cs="Courier New"/>
          <w:color w:val="0000FF"/>
          <w:shd w:val="clear" w:color="auto" w:fill="FFFFFF"/>
        </w:rPr>
        <w:t>season</w:t>
      </w:r>
      <w:r w:rsidRPr="00CD04BE">
        <w:rPr>
          <w:rFonts w:ascii="Courier New" w:hAnsi="Courier New" w:cs="Courier New"/>
          <w:color w:val="000000"/>
          <w:shd w:val="clear" w:color="auto" w:fill="FFFFFF"/>
        </w:rPr>
        <w:t xml:space="preserve"> </w:t>
      </w:r>
      <w:r w:rsidRPr="00CD04BE">
        <w:rPr>
          <w:rFonts w:ascii="Courier New" w:hAnsi="Courier New" w:cs="Courier New"/>
          <w:color w:val="0000FF"/>
          <w:shd w:val="clear" w:color="auto" w:fill="FFFFFF"/>
        </w:rPr>
        <w:t>length</w:t>
      </w:r>
      <w:r w:rsidRPr="00CD04BE">
        <w:rPr>
          <w:rFonts w:ascii="Courier New" w:hAnsi="Courier New" w:cs="Courier New"/>
          <w:color w:val="000000"/>
          <w:shd w:val="clear" w:color="auto" w:fill="FFFFFF"/>
        </w:rPr>
        <w:t>=</w:t>
      </w:r>
      <w:r w:rsidRPr="00CD04BE">
        <w:rPr>
          <w:rFonts w:ascii="Courier New" w:hAnsi="Courier New" w:cs="Courier New"/>
          <w:b/>
          <w:bCs/>
          <w:color w:val="008080"/>
          <w:shd w:val="clear" w:color="auto" w:fill="FFFFFF"/>
        </w:rPr>
        <w:t>12</w:t>
      </w:r>
      <w:r w:rsidRPr="00CD04BE">
        <w:rPr>
          <w:rFonts w:ascii="Courier New" w:hAnsi="Courier New" w:cs="Courier New"/>
          <w:color w:val="000000"/>
          <w:shd w:val="clear" w:color="auto" w:fill="FFFFFF"/>
        </w:rPr>
        <w:t xml:space="preserve"> </w:t>
      </w:r>
      <w:r w:rsidRPr="00CD04BE">
        <w:rPr>
          <w:rFonts w:ascii="Courier New" w:hAnsi="Courier New" w:cs="Courier New"/>
          <w:color w:val="0000FF"/>
          <w:shd w:val="clear" w:color="auto" w:fill="FFFFFF"/>
        </w:rPr>
        <w:t>type</w:t>
      </w:r>
      <w:r w:rsidRPr="00CD04BE">
        <w:rPr>
          <w:rFonts w:ascii="Courier New" w:hAnsi="Courier New" w:cs="Courier New"/>
          <w:color w:val="000000"/>
          <w:shd w:val="clear" w:color="auto" w:fill="FFFFFF"/>
        </w:rPr>
        <w:t xml:space="preserve">=dummy </w:t>
      </w:r>
      <w:r w:rsidRPr="00CD04BE">
        <w:rPr>
          <w:rFonts w:ascii="Courier New" w:hAnsi="Courier New" w:cs="Courier New"/>
          <w:color w:val="0000FF"/>
          <w:shd w:val="clear" w:color="auto" w:fill="FFFFFF"/>
        </w:rPr>
        <w:t>plot</w:t>
      </w:r>
      <w:r w:rsidRPr="00CD04BE">
        <w:rPr>
          <w:rFonts w:ascii="Courier New" w:hAnsi="Courier New" w:cs="Courier New"/>
          <w:color w:val="000000"/>
          <w:shd w:val="clear" w:color="auto" w:fill="FFFFFF"/>
        </w:rPr>
        <w:t>=smooth;</w:t>
      </w:r>
    </w:p>
    <w:p w14:paraId="75CD9B80" w14:textId="3BAA1CAA" w:rsidR="00CD04BE" w:rsidRPr="00CD04BE" w:rsidRDefault="00CD04BE" w:rsidP="00CD04BE">
      <w:pPr>
        <w:pStyle w:val="ListParagraph"/>
        <w:autoSpaceDE w:val="0"/>
        <w:autoSpaceDN w:val="0"/>
        <w:adjustRightInd w:val="0"/>
        <w:spacing w:after="0" w:line="240" w:lineRule="auto"/>
        <w:ind w:firstLine="720"/>
        <w:rPr>
          <w:rFonts w:ascii="Courier New" w:hAnsi="Courier New" w:cs="Courier New"/>
          <w:color w:val="000000"/>
          <w:shd w:val="clear" w:color="auto" w:fill="FFFFFF"/>
        </w:rPr>
      </w:pPr>
      <w:r w:rsidRPr="00CD04BE">
        <w:rPr>
          <w:rFonts w:ascii="Courier New" w:hAnsi="Courier New" w:cs="Courier New"/>
          <w:color w:val="000000"/>
          <w:shd w:val="clear" w:color="auto" w:fill="FFFFFF"/>
        </w:rPr>
        <w:t xml:space="preserve">    </w:t>
      </w:r>
      <w:r w:rsidRPr="00CD04BE">
        <w:rPr>
          <w:rFonts w:ascii="Courier New" w:hAnsi="Courier New" w:cs="Courier New"/>
          <w:color w:val="0000FF"/>
          <w:shd w:val="clear" w:color="auto" w:fill="FFFFFF"/>
        </w:rPr>
        <w:t>forecast</w:t>
      </w:r>
      <w:r w:rsidRPr="00CD04BE">
        <w:rPr>
          <w:rFonts w:ascii="Courier New" w:hAnsi="Courier New" w:cs="Courier New"/>
          <w:color w:val="000000"/>
          <w:shd w:val="clear" w:color="auto" w:fill="FFFFFF"/>
        </w:rPr>
        <w:t xml:space="preserve"> </w:t>
      </w:r>
      <w:r w:rsidRPr="00CD04BE">
        <w:rPr>
          <w:rFonts w:ascii="Courier New" w:hAnsi="Courier New" w:cs="Courier New"/>
          <w:color w:val="0000FF"/>
          <w:shd w:val="clear" w:color="auto" w:fill="FFFFFF"/>
        </w:rPr>
        <w:t>lead</w:t>
      </w:r>
      <w:r w:rsidRPr="00CD04BE">
        <w:rPr>
          <w:rFonts w:ascii="Courier New" w:hAnsi="Courier New" w:cs="Courier New"/>
          <w:color w:val="000000"/>
          <w:shd w:val="clear" w:color="auto" w:fill="FFFFFF"/>
        </w:rPr>
        <w:t>=</w:t>
      </w:r>
      <w:r w:rsidRPr="00CD04BE">
        <w:rPr>
          <w:rFonts w:ascii="Courier New" w:hAnsi="Courier New" w:cs="Courier New"/>
          <w:b/>
          <w:bCs/>
          <w:color w:val="008080"/>
          <w:shd w:val="clear" w:color="auto" w:fill="FFFFFF"/>
        </w:rPr>
        <w:t>12</w:t>
      </w:r>
      <w:r w:rsidRPr="00CD04BE">
        <w:rPr>
          <w:rFonts w:ascii="Courier New" w:hAnsi="Courier New" w:cs="Courier New"/>
          <w:color w:val="000000"/>
          <w:shd w:val="clear" w:color="auto" w:fill="FFFFFF"/>
        </w:rPr>
        <w:t xml:space="preserve"> </w:t>
      </w:r>
      <w:r w:rsidRPr="00CD04BE">
        <w:rPr>
          <w:rFonts w:ascii="Courier New" w:hAnsi="Courier New" w:cs="Courier New"/>
          <w:color w:val="0000FF"/>
          <w:shd w:val="clear" w:color="auto" w:fill="FFFFFF"/>
        </w:rPr>
        <w:t>back</w:t>
      </w:r>
      <w:r w:rsidRPr="00CD04BE">
        <w:rPr>
          <w:rFonts w:ascii="Courier New" w:hAnsi="Courier New" w:cs="Courier New"/>
          <w:color w:val="000000"/>
          <w:shd w:val="clear" w:color="auto" w:fill="FFFFFF"/>
        </w:rPr>
        <w:t>=</w:t>
      </w:r>
      <w:r w:rsidR="00133FB0">
        <w:rPr>
          <w:rFonts w:ascii="Courier New" w:hAnsi="Courier New" w:cs="Courier New"/>
          <w:b/>
          <w:bCs/>
          <w:color w:val="008080"/>
          <w:shd w:val="clear" w:color="auto" w:fill="FFFFFF"/>
        </w:rPr>
        <w:t>12</w:t>
      </w:r>
      <w:r w:rsidRPr="00CD04BE">
        <w:rPr>
          <w:rFonts w:ascii="Courier New" w:hAnsi="Courier New" w:cs="Courier New"/>
          <w:color w:val="000000"/>
          <w:shd w:val="clear" w:color="auto" w:fill="FFFFFF"/>
        </w:rPr>
        <w:t xml:space="preserve"> </w:t>
      </w:r>
      <w:r w:rsidRPr="00CD04BE">
        <w:rPr>
          <w:rFonts w:ascii="Courier New" w:hAnsi="Courier New" w:cs="Courier New"/>
          <w:color w:val="0000FF"/>
          <w:shd w:val="clear" w:color="auto" w:fill="FFFFFF"/>
        </w:rPr>
        <w:t>alpha</w:t>
      </w:r>
      <w:r w:rsidRPr="00CD04BE">
        <w:rPr>
          <w:rFonts w:ascii="Courier New" w:hAnsi="Courier New" w:cs="Courier New"/>
          <w:color w:val="000000"/>
          <w:shd w:val="clear" w:color="auto" w:fill="FFFFFF"/>
        </w:rPr>
        <w:t>=</w:t>
      </w:r>
      <w:r w:rsidRPr="00CD04BE">
        <w:rPr>
          <w:rFonts w:ascii="Courier New" w:hAnsi="Courier New" w:cs="Courier New"/>
          <w:b/>
          <w:bCs/>
          <w:color w:val="008080"/>
          <w:shd w:val="clear" w:color="auto" w:fill="FFFFFF"/>
        </w:rPr>
        <w:t>0.05</w:t>
      </w:r>
      <w:r w:rsidR="00856DB9">
        <w:rPr>
          <w:rFonts w:ascii="Courier New" w:hAnsi="Courier New" w:cs="Courier New"/>
          <w:b/>
          <w:bCs/>
          <w:color w:val="008080"/>
          <w:shd w:val="clear" w:color="auto" w:fill="FFFFFF"/>
        </w:rPr>
        <w:t xml:space="preserve"> </w:t>
      </w:r>
      <w:r w:rsidR="00856DB9">
        <w:rPr>
          <w:rFonts w:ascii="Courier New" w:hAnsi="Courier New" w:cs="Courier New"/>
          <w:color w:val="0000FF"/>
          <w:shd w:val="clear" w:color="auto" w:fill="FFFFFF"/>
        </w:rPr>
        <w:t>plot</w:t>
      </w:r>
      <w:r w:rsidR="00856DB9">
        <w:rPr>
          <w:rFonts w:ascii="Courier New" w:hAnsi="Courier New" w:cs="Courier New"/>
          <w:color w:val="000000"/>
          <w:shd w:val="clear" w:color="auto" w:fill="FFFFFF"/>
        </w:rPr>
        <w:t>=forecasts</w:t>
      </w:r>
      <w:r w:rsidRPr="00CD04BE">
        <w:rPr>
          <w:rFonts w:ascii="Courier New" w:hAnsi="Courier New" w:cs="Courier New"/>
          <w:color w:val="000000"/>
          <w:shd w:val="clear" w:color="auto" w:fill="FFFFFF"/>
        </w:rPr>
        <w:t>;</w:t>
      </w:r>
    </w:p>
    <w:p w14:paraId="6BD380C6" w14:textId="77777777" w:rsidR="00CD04BE" w:rsidRPr="00CD04BE" w:rsidRDefault="00CD04BE" w:rsidP="00CD04BE">
      <w:pPr>
        <w:pStyle w:val="ListParagraph"/>
        <w:autoSpaceDE w:val="0"/>
        <w:autoSpaceDN w:val="0"/>
        <w:adjustRightInd w:val="0"/>
        <w:spacing w:after="0" w:line="240" w:lineRule="auto"/>
        <w:ind w:firstLine="720"/>
        <w:rPr>
          <w:rFonts w:ascii="Courier New" w:hAnsi="Courier New" w:cs="Courier New"/>
          <w:color w:val="000000"/>
          <w:shd w:val="clear" w:color="auto" w:fill="FFFFFF"/>
        </w:rPr>
      </w:pPr>
      <w:r w:rsidRPr="00CD04BE">
        <w:rPr>
          <w:rFonts w:ascii="Courier New" w:hAnsi="Courier New" w:cs="Courier New"/>
          <w:color w:val="000000"/>
          <w:shd w:val="clear" w:color="auto" w:fill="FFFFFF"/>
        </w:rPr>
        <w:t xml:space="preserve">    </w:t>
      </w:r>
      <w:r w:rsidRPr="00CD04BE">
        <w:rPr>
          <w:rFonts w:ascii="Courier New" w:hAnsi="Courier New" w:cs="Courier New"/>
          <w:color w:val="0000FF"/>
          <w:shd w:val="clear" w:color="auto" w:fill="FFFFFF"/>
        </w:rPr>
        <w:t>outlier</w:t>
      </w:r>
      <w:r w:rsidRPr="00CD04BE">
        <w:rPr>
          <w:rFonts w:ascii="Courier New" w:hAnsi="Courier New" w:cs="Courier New"/>
          <w:color w:val="000000"/>
          <w:shd w:val="clear" w:color="auto" w:fill="FFFFFF"/>
        </w:rPr>
        <w:t>;</w:t>
      </w:r>
    </w:p>
    <w:p w14:paraId="0AF40D3A" w14:textId="2C000EC3" w:rsidR="00CD04BE" w:rsidRPr="00C306B2" w:rsidRDefault="00CD04BE" w:rsidP="00CD04BE">
      <w:pPr>
        <w:pStyle w:val="ListParagraph"/>
        <w:spacing w:after="0" w:line="240" w:lineRule="auto"/>
        <w:ind w:firstLine="720"/>
        <w:rPr>
          <w:b/>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14:paraId="61220CB8" w14:textId="139DA591" w:rsidR="00C306B2" w:rsidRDefault="00C306B2" w:rsidP="00C306B2">
      <w:pPr>
        <w:pStyle w:val="ListParagraph"/>
        <w:spacing w:after="0" w:line="240" w:lineRule="auto"/>
        <w:ind w:left="1440"/>
        <w:rPr>
          <w:b/>
        </w:rPr>
      </w:pPr>
    </w:p>
    <w:tbl>
      <w:tblPr>
        <w:tblW w:w="0" w:type="auto"/>
        <w:jc w:val="center"/>
        <w:tblLayout w:type="fixed"/>
        <w:tblCellMar>
          <w:left w:w="0" w:type="dxa"/>
          <w:right w:w="0" w:type="dxa"/>
        </w:tblCellMar>
        <w:tblLook w:val="0000" w:firstRow="0" w:lastRow="0" w:firstColumn="0" w:lastColumn="0" w:noHBand="0" w:noVBand="0"/>
      </w:tblPr>
      <w:tblGrid>
        <w:gridCol w:w="1257"/>
        <w:gridCol w:w="427"/>
        <w:gridCol w:w="1234"/>
        <w:gridCol w:w="1199"/>
      </w:tblGrid>
      <w:tr w:rsidR="00C1704C" w:rsidRPr="00C1704C" w14:paraId="30731743" w14:textId="77777777" w:rsidTr="002828C6">
        <w:trPr>
          <w:cantSplit/>
          <w:tblHeader/>
          <w:jc w:val="center"/>
        </w:trPr>
        <w:tc>
          <w:tcPr>
            <w:tcW w:w="4117"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37CA92E" w14:textId="77777777" w:rsidR="00C1704C" w:rsidRPr="00C1704C" w:rsidRDefault="00C1704C" w:rsidP="00C1704C">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C1704C">
              <w:rPr>
                <w:rFonts w:ascii="Times New Roman" w:eastAsiaTheme="minorEastAsia" w:hAnsi="Times New Roman" w:cs="Times New Roman"/>
                <w:b/>
                <w:bCs/>
                <w:color w:val="000000"/>
              </w:rPr>
              <w:t>Significance Analysis of Components (Based on the Final State)</w:t>
            </w:r>
          </w:p>
        </w:tc>
      </w:tr>
      <w:tr w:rsidR="00C1704C" w:rsidRPr="00C1704C" w14:paraId="5B628DE2" w14:textId="77777777" w:rsidTr="002828C6">
        <w:trPr>
          <w:cantSplit/>
          <w:tblHeader/>
          <w:jc w:val="center"/>
        </w:trPr>
        <w:tc>
          <w:tcPr>
            <w:tcW w:w="1257" w:type="dxa"/>
            <w:tcBorders>
              <w:top w:val="nil"/>
              <w:left w:val="single" w:sz="6" w:space="0" w:color="000000"/>
              <w:bottom w:val="single" w:sz="2" w:space="0" w:color="000000"/>
              <w:right w:val="nil"/>
            </w:tcBorders>
            <w:shd w:val="clear" w:color="auto" w:fill="BBBBBB"/>
            <w:tcMar>
              <w:left w:w="60" w:type="dxa"/>
              <w:right w:w="60" w:type="dxa"/>
            </w:tcMar>
            <w:vAlign w:val="bottom"/>
          </w:tcPr>
          <w:p w14:paraId="4A503F1B" w14:textId="77777777" w:rsidR="00C1704C" w:rsidRPr="00C1704C" w:rsidRDefault="00C1704C" w:rsidP="00C1704C">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C1704C">
              <w:rPr>
                <w:rFonts w:ascii="Times New Roman" w:eastAsiaTheme="minorEastAsia" w:hAnsi="Times New Roman" w:cs="Times New Roman"/>
                <w:b/>
                <w:bCs/>
                <w:color w:val="000000"/>
              </w:rPr>
              <w:t>Component</w:t>
            </w:r>
          </w:p>
        </w:tc>
        <w:tc>
          <w:tcPr>
            <w:tcW w:w="427" w:type="dxa"/>
            <w:tcBorders>
              <w:top w:val="nil"/>
              <w:left w:val="single" w:sz="2" w:space="0" w:color="000000"/>
              <w:bottom w:val="single" w:sz="2" w:space="0" w:color="000000"/>
              <w:right w:val="nil"/>
            </w:tcBorders>
            <w:shd w:val="clear" w:color="auto" w:fill="BBBBBB"/>
            <w:tcMar>
              <w:left w:w="60" w:type="dxa"/>
              <w:right w:w="60" w:type="dxa"/>
            </w:tcMar>
            <w:vAlign w:val="bottom"/>
          </w:tcPr>
          <w:p w14:paraId="0391B984" w14:textId="77777777" w:rsidR="00C1704C" w:rsidRPr="00C1704C" w:rsidRDefault="00C1704C" w:rsidP="00C1704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1704C">
              <w:rPr>
                <w:rFonts w:ascii="Times New Roman" w:eastAsiaTheme="minorEastAsia" w:hAnsi="Times New Roman" w:cs="Times New Roman"/>
                <w:b/>
                <w:bCs/>
                <w:color w:val="000000"/>
              </w:rPr>
              <w:t>DF</w:t>
            </w:r>
          </w:p>
        </w:tc>
        <w:tc>
          <w:tcPr>
            <w:tcW w:w="1234" w:type="dxa"/>
            <w:tcBorders>
              <w:top w:val="nil"/>
              <w:left w:val="single" w:sz="2" w:space="0" w:color="000000"/>
              <w:bottom w:val="single" w:sz="2" w:space="0" w:color="000000"/>
              <w:right w:val="nil"/>
            </w:tcBorders>
            <w:shd w:val="clear" w:color="auto" w:fill="BBBBBB"/>
            <w:tcMar>
              <w:left w:w="60" w:type="dxa"/>
              <w:right w:w="60" w:type="dxa"/>
            </w:tcMar>
            <w:vAlign w:val="bottom"/>
          </w:tcPr>
          <w:p w14:paraId="0886B41B" w14:textId="77777777" w:rsidR="00C1704C" w:rsidRPr="00C1704C" w:rsidRDefault="00C1704C" w:rsidP="00C1704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1704C">
              <w:rPr>
                <w:rFonts w:ascii="Times New Roman" w:eastAsiaTheme="minorEastAsia" w:hAnsi="Times New Roman" w:cs="Times New Roman"/>
                <w:b/>
                <w:bCs/>
                <w:color w:val="000000"/>
              </w:rPr>
              <w:t>Chi-Square</w:t>
            </w:r>
          </w:p>
        </w:tc>
        <w:tc>
          <w:tcPr>
            <w:tcW w:w="119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2B8174C" w14:textId="77777777" w:rsidR="00C1704C" w:rsidRPr="00C1704C" w:rsidRDefault="00C1704C" w:rsidP="00C1704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proofErr w:type="spellStart"/>
            <w:r w:rsidRPr="00C1704C">
              <w:rPr>
                <w:rFonts w:ascii="Times New Roman" w:eastAsiaTheme="minorEastAsia" w:hAnsi="Times New Roman" w:cs="Times New Roman"/>
                <w:b/>
                <w:bCs/>
                <w:color w:val="000000"/>
              </w:rPr>
              <w:t>Pr</w:t>
            </w:r>
            <w:proofErr w:type="spellEnd"/>
            <w:r w:rsidRPr="00C1704C">
              <w:rPr>
                <w:rFonts w:ascii="Times New Roman" w:eastAsiaTheme="minorEastAsia" w:hAnsi="Times New Roman" w:cs="Times New Roman"/>
                <w:b/>
                <w:bCs/>
                <w:color w:val="000000"/>
              </w:rPr>
              <w:t> &gt; </w:t>
            </w:r>
            <w:proofErr w:type="spellStart"/>
            <w:r w:rsidRPr="00C1704C">
              <w:rPr>
                <w:rFonts w:ascii="Times New Roman" w:eastAsiaTheme="minorEastAsia" w:hAnsi="Times New Roman" w:cs="Times New Roman"/>
                <w:b/>
                <w:bCs/>
                <w:color w:val="000000"/>
              </w:rPr>
              <w:t>ChiSq</w:t>
            </w:r>
            <w:proofErr w:type="spellEnd"/>
          </w:p>
        </w:tc>
      </w:tr>
      <w:tr w:rsidR="00C1704C" w:rsidRPr="00C1704C" w14:paraId="506EB1A9" w14:textId="77777777" w:rsidTr="002828C6">
        <w:trPr>
          <w:cantSplit/>
          <w:jc w:val="center"/>
        </w:trPr>
        <w:tc>
          <w:tcPr>
            <w:tcW w:w="1257" w:type="dxa"/>
            <w:tcBorders>
              <w:top w:val="nil"/>
              <w:left w:val="single" w:sz="6" w:space="0" w:color="000000"/>
              <w:bottom w:val="single" w:sz="2" w:space="0" w:color="000000"/>
              <w:right w:val="nil"/>
            </w:tcBorders>
            <w:shd w:val="clear" w:color="auto" w:fill="BBBBBB"/>
            <w:tcMar>
              <w:left w:w="60" w:type="dxa"/>
              <w:right w:w="60" w:type="dxa"/>
            </w:tcMar>
          </w:tcPr>
          <w:p w14:paraId="6EE9F7AE" w14:textId="77777777" w:rsidR="00C1704C" w:rsidRPr="00C1704C" w:rsidRDefault="00C1704C" w:rsidP="00C1704C">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C1704C">
              <w:rPr>
                <w:rFonts w:ascii="Times New Roman" w:eastAsiaTheme="minorEastAsia" w:hAnsi="Times New Roman" w:cs="Times New Roman"/>
                <w:b/>
                <w:bCs/>
                <w:color w:val="000000"/>
              </w:rPr>
              <w:t>Irregular</w:t>
            </w:r>
          </w:p>
        </w:tc>
        <w:tc>
          <w:tcPr>
            <w:tcW w:w="427" w:type="dxa"/>
            <w:tcBorders>
              <w:top w:val="nil"/>
              <w:left w:val="single" w:sz="2" w:space="0" w:color="000000"/>
              <w:bottom w:val="single" w:sz="2" w:space="0" w:color="000000"/>
              <w:right w:val="nil"/>
            </w:tcBorders>
            <w:shd w:val="clear" w:color="auto" w:fill="FFFFFF"/>
            <w:tcMar>
              <w:left w:w="60" w:type="dxa"/>
              <w:right w:w="60" w:type="dxa"/>
            </w:tcMar>
          </w:tcPr>
          <w:p w14:paraId="20CFD396" w14:textId="77777777" w:rsidR="00C1704C" w:rsidRPr="00C1704C" w:rsidRDefault="00C1704C" w:rsidP="00C1704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704C">
              <w:rPr>
                <w:rFonts w:ascii="Times New Roman" w:eastAsiaTheme="minorEastAsia" w:hAnsi="Times New Roman" w:cs="Times New Roman"/>
                <w:color w:val="000000"/>
                <w:sz w:val="20"/>
                <w:szCs w:val="20"/>
              </w:rPr>
              <w:t>1</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5FF4E141" w14:textId="77777777" w:rsidR="00C1704C" w:rsidRPr="00C1704C" w:rsidRDefault="00C1704C" w:rsidP="00C1704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704C">
              <w:rPr>
                <w:rFonts w:ascii="Times New Roman" w:eastAsiaTheme="minorEastAsia" w:hAnsi="Times New Roman" w:cs="Times New Roman"/>
                <w:color w:val="000000"/>
                <w:sz w:val="20"/>
                <w:szCs w:val="20"/>
              </w:rPr>
              <w:t>0.00</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0726A8E" w14:textId="77777777" w:rsidR="00C1704C" w:rsidRPr="00C1704C" w:rsidRDefault="00C1704C" w:rsidP="00C1704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704C">
              <w:rPr>
                <w:rFonts w:ascii="Times New Roman" w:eastAsiaTheme="minorEastAsia" w:hAnsi="Times New Roman" w:cs="Times New Roman"/>
                <w:color w:val="000000"/>
                <w:sz w:val="20"/>
                <w:szCs w:val="20"/>
              </w:rPr>
              <w:t>0.9985</w:t>
            </w:r>
          </w:p>
        </w:tc>
      </w:tr>
      <w:tr w:rsidR="00C1704C" w:rsidRPr="00C1704C" w14:paraId="10C8F524" w14:textId="77777777" w:rsidTr="002828C6">
        <w:trPr>
          <w:cantSplit/>
          <w:jc w:val="center"/>
        </w:trPr>
        <w:tc>
          <w:tcPr>
            <w:tcW w:w="1257" w:type="dxa"/>
            <w:tcBorders>
              <w:top w:val="nil"/>
              <w:left w:val="single" w:sz="6" w:space="0" w:color="000000"/>
              <w:bottom w:val="single" w:sz="2" w:space="0" w:color="000000"/>
              <w:right w:val="nil"/>
            </w:tcBorders>
            <w:shd w:val="clear" w:color="auto" w:fill="BBBBBB"/>
            <w:tcMar>
              <w:left w:w="60" w:type="dxa"/>
              <w:right w:w="60" w:type="dxa"/>
            </w:tcMar>
          </w:tcPr>
          <w:p w14:paraId="41A285B3" w14:textId="77777777" w:rsidR="00C1704C" w:rsidRPr="00C1704C" w:rsidRDefault="00C1704C" w:rsidP="00C1704C">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C1704C">
              <w:rPr>
                <w:rFonts w:ascii="Times New Roman" w:eastAsiaTheme="minorEastAsia" w:hAnsi="Times New Roman" w:cs="Times New Roman"/>
                <w:b/>
                <w:bCs/>
                <w:color w:val="000000"/>
              </w:rPr>
              <w:t>Level</w:t>
            </w:r>
          </w:p>
        </w:tc>
        <w:tc>
          <w:tcPr>
            <w:tcW w:w="427" w:type="dxa"/>
            <w:tcBorders>
              <w:top w:val="nil"/>
              <w:left w:val="single" w:sz="2" w:space="0" w:color="000000"/>
              <w:bottom w:val="single" w:sz="2" w:space="0" w:color="000000"/>
              <w:right w:val="nil"/>
            </w:tcBorders>
            <w:shd w:val="clear" w:color="auto" w:fill="FFFFFF"/>
            <w:tcMar>
              <w:left w:w="60" w:type="dxa"/>
              <w:right w:w="60" w:type="dxa"/>
            </w:tcMar>
          </w:tcPr>
          <w:p w14:paraId="12EFEDAF" w14:textId="77777777" w:rsidR="00C1704C" w:rsidRPr="00C1704C" w:rsidRDefault="00C1704C" w:rsidP="00C1704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704C">
              <w:rPr>
                <w:rFonts w:ascii="Times New Roman" w:eastAsiaTheme="minorEastAsia" w:hAnsi="Times New Roman" w:cs="Times New Roman"/>
                <w:color w:val="000000"/>
                <w:sz w:val="20"/>
                <w:szCs w:val="20"/>
              </w:rPr>
              <w:t>1</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197E1B42" w14:textId="77777777" w:rsidR="00C1704C" w:rsidRPr="00C1704C" w:rsidRDefault="00C1704C" w:rsidP="00C1704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704C">
              <w:rPr>
                <w:rFonts w:ascii="Times New Roman" w:eastAsiaTheme="minorEastAsia" w:hAnsi="Times New Roman" w:cs="Times New Roman"/>
                <w:color w:val="000000"/>
                <w:sz w:val="20"/>
                <w:szCs w:val="20"/>
              </w:rPr>
              <w:t>155030</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5E86DCC" w14:textId="77777777" w:rsidR="00C1704C" w:rsidRPr="00C1704C" w:rsidRDefault="00C1704C" w:rsidP="00C1704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704C">
              <w:rPr>
                <w:rFonts w:ascii="Times New Roman" w:eastAsiaTheme="minorEastAsia" w:hAnsi="Times New Roman" w:cs="Times New Roman"/>
                <w:color w:val="000000"/>
                <w:sz w:val="20"/>
                <w:szCs w:val="20"/>
              </w:rPr>
              <w:t>&lt;.0001</w:t>
            </w:r>
          </w:p>
        </w:tc>
      </w:tr>
      <w:tr w:rsidR="00C1704C" w:rsidRPr="00C1704C" w14:paraId="6AFBB8A7" w14:textId="77777777" w:rsidTr="002828C6">
        <w:trPr>
          <w:cantSplit/>
          <w:jc w:val="center"/>
        </w:trPr>
        <w:tc>
          <w:tcPr>
            <w:tcW w:w="1257" w:type="dxa"/>
            <w:tcBorders>
              <w:top w:val="nil"/>
              <w:left w:val="single" w:sz="6" w:space="0" w:color="000000"/>
              <w:bottom w:val="single" w:sz="2" w:space="0" w:color="000000"/>
              <w:right w:val="nil"/>
            </w:tcBorders>
            <w:shd w:val="clear" w:color="auto" w:fill="BBBBBB"/>
            <w:tcMar>
              <w:left w:w="60" w:type="dxa"/>
              <w:right w:w="60" w:type="dxa"/>
            </w:tcMar>
          </w:tcPr>
          <w:p w14:paraId="08712B3E" w14:textId="77777777" w:rsidR="00C1704C" w:rsidRPr="00C1704C" w:rsidRDefault="00C1704C" w:rsidP="00C1704C">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C1704C">
              <w:rPr>
                <w:rFonts w:ascii="Times New Roman" w:eastAsiaTheme="minorEastAsia" w:hAnsi="Times New Roman" w:cs="Times New Roman"/>
                <w:b/>
                <w:bCs/>
                <w:color w:val="000000"/>
              </w:rPr>
              <w:t>Slope</w:t>
            </w:r>
          </w:p>
        </w:tc>
        <w:tc>
          <w:tcPr>
            <w:tcW w:w="427" w:type="dxa"/>
            <w:tcBorders>
              <w:top w:val="nil"/>
              <w:left w:val="single" w:sz="2" w:space="0" w:color="000000"/>
              <w:bottom w:val="single" w:sz="2" w:space="0" w:color="000000"/>
              <w:right w:val="nil"/>
            </w:tcBorders>
            <w:shd w:val="clear" w:color="auto" w:fill="FFFFFF"/>
            <w:tcMar>
              <w:left w:w="60" w:type="dxa"/>
              <w:right w:w="60" w:type="dxa"/>
            </w:tcMar>
          </w:tcPr>
          <w:p w14:paraId="78948FBC" w14:textId="77777777" w:rsidR="00C1704C" w:rsidRPr="00C1704C" w:rsidRDefault="00C1704C" w:rsidP="00C1704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704C">
              <w:rPr>
                <w:rFonts w:ascii="Times New Roman" w:eastAsiaTheme="minorEastAsia" w:hAnsi="Times New Roman" w:cs="Times New Roman"/>
                <w:color w:val="000000"/>
                <w:sz w:val="20"/>
                <w:szCs w:val="20"/>
              </w:rPr>
              <w:t>1</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765B118F" w14:textId="77777777" w:rsidR="00C1704C" w:rsidRPr="00C1704C" w:rsidRDefault="00C1704C" w:rsidP="00C1704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704C">
              <w:rPr>
                <w:rFonts w:ascii="Times New Roman" w:eastAsiaTheme="minorEastAsia" w:hAnsi="Times New Roman" w:cs="Times New Roman"/>
                <w:color w:val="000000"/>
                <w:sz w:val="20"/>
                <w:szCs w:val="20"/>
              </w:rPr>
              <w:t>68.01</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EBD9B4E" w14:textId="77777777" w:rsidR="00C1704C" w:rsidRPr="00C1704C" w:rsidRDefault="00C1704C" w:rsidP="00C1704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704C">
              <w:rPr>
                <w:rFonts w:ascii="Times New Roman" w:eastAsiaTheme="minorEastAsia" w:hAnsi="Times New Roman" w:cs="Times New Roman"/>
                <w:color w:val="000000"/>
                <w:sz w:val="20"/>
                <w:szCs w:val="20"/>
              </w:rPr>
              <w:t>&lt;.0001</w:t>
            </w:r>
          </w:p>
        </w:tc>
      </w:tr>
      <w:tr w:rsidR="00C1704C" w:rsidRPr="00C1704C" w14:paraId="2839A245" w14:textId="77777777" w:rsidTr="002828C6">
        <w:trPr>
          <w:cantSplit/>
          <w:jc w:val="center"/>
        </w:trPr>
        <w:tc>
          <w:tcPr>
            <w:tcW w:w="1257" w:type="dxa"/>
            <w:tcBorders>
              <w:top w:val="nil"/>
              <w:left w:val="single" w:sz="6" w:space="0" w:color="000000"/>
              <w:bottom w:val="single" w:sz="2" w:space="0" w:color="000000"/>
              <w:right w:val="nil"/>
            </w:tcBorders>
            <w:shd w:val="clear" w:color="auto" w:fill="BBBBBB"/>
            <w:tcMar>
              <w:left w:w="60" w:type="dxa"/>
              <w:right w:w="60" w:type="dxa"/>
            </w:tcMar>
          </w:tcPr>
          <w:p w14:paraId="55E7DD25" w14:textId="77777777" w:rsidR="00C1704C" w:rsidRPr="00C1704C" w:rsidRDefault="00C1704C" w:rsidP="00C1704C">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C1704C">
              <w:rPr>
                <w:rFonts w:ascii="Times New Roman" w:eastAsiaTheme="minorEastAsia" w:hAnsi="Times New Roman" w:cs="Times New Roman"/>
                <w:b/>
                <w:bCs/>
                <w:color w:val="000000"/>
              </w:rPr>
              <w:t>Cycle</w:t>
            </w:r>
          </w:p>
        </w:tc>
        <w:tc>
          <w:tcPr>
            <w:tcW w:w="427" w:type="dxa"/>
            <w:tcBorders>
              <w:top w:val="nil"/>
              <w:left w:val="single" w:sz="2" w:space="0" w:color="000000"/>
              <w:bottom w:val="single" w:sz="2" w:space="0" w:color="000000"/>
              <w:right w:val="nil"/>
            </w:tcBorders>
            <w:shd w:val="clear" w:color="auto" w:fill="FFFFFF"/>
            <w:tcMar>
              <w:left w:w="60" w:type="dxa"/>
              <w:right w:w="60" w:type="dxa"/>
            </w:tcMar>
          </w:tcPr>
          <w:p w14:paraId="3B1BC5A9" w14:textId="77777777" w:rsidR="00C1704C" w:rsidRPr="00C1704C" w:rsidRDefault="00C1704C" w:rsidP="00C1704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704C">
              <w:rPr>
                <w:rFonts w:ascii="Times New Roman" w:eastAsiaTheme="minorEastAsia" w:hAnsi="Times New Roman" w:cs="Times New Roman"/>
                <w:color w:val="000000"/>
                <w:sz w:val="20"/>
                <w:szCs w:val="20"/>
              </w:rPr>
              <w:t>2</w:t>
            </w:r>
          </w:p>
        </w:tc>
        <w:tc>
          <w:tcPr>
            <w:tcW w:w="1234" w:type="dxa"/>
            <w:tcBorders>
              <w:top w:val="nil"/>
              <w:left w:val="single" w:sz="2" w:space="0" w:color="000000"/>
              <w:bottom w:val="single" w:sz="2" w:space="0" w:color="000000"/>
              <w:right w:val="nil"/>
            </w:tcBorders>
            <w:shd w:val="clear" w:color="auto" w:fill="FFFFFF"/>
            <w:tcMar>
              <w:left w:w="60" w:type="dxa"/>
              <w:right w:w="60" w:type="dxa"/>
            </w:tcMar>
          </w:tcPr>
          <w:p w14:paraId="337AA97B" w14:textId="77777777" w:rsidR="00C1704C" w:rsidRPr="00C1704C" w:rsidRDefault="00C1704C" w:rsidP="00C1704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704C">
              <w:rPr>
                <w:rFonts w:ascii="Times New Roman" w:eastAsiaTheme="minorEastAsia" w:hAnsi="Times New Roman" w:cs="Times New Roman"/>
                <w:color w:val="000000"/>
                <w:sz w:val="20"/>
                <w:szCs w:val="20"/>
              </w:rPr>
              <w:t>29.97</w:t>
            </w:r>
          </w:p>
        </w:tc>
        <w:tc>
          <w:tcPr>
            <w:tcW w:w="119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3C4994C" w14:textId="77777777" w:rsidR="00C1704C" w:rsidRPr="00C1704C" w:rsidRDefault="00C1704C" w:rsidP="00C1704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704C">
              <w:rPr>
                <w:rFonts w:ascii="Times New Roman" w:eastAsiaTheme="minorEastAsia" w:hAnsi="Times New Roman" w:cs="Times New Roman"/>
                <w:color w:val="000000"/>
                <w:sz w:val="20"/>
                <w:szCs w:val="20"/>
              </w:rPr>
              <w:t>&lt;.0001</w:t>
            </w:r>
          </w:p>
        </w:tc>
      </w:tr>
      <w:tr w:rsidR="00C1704C" w:rsidRPr="00C1704C" w14:paraId="75C030A0" w14:textId="77777777" w:rsidTr="002828C6">
        <w:trPr>
          <w:cantSplit/>
          <w:jc w:val="center"/>
        </w:trPr>
        <w:tc>
          <w:tcPr>
            <w:tcW w:w="1257" w:type="dxa"/>
            <w:tcBorders>
              <w:top w:val="nil"/>
              <w:left w:val="single" w:sz="6" w:space="0" w:color="000000"/>
              <w:bottom w:val="single" w:sz="6" w:space="0" w:color="000000"/>
              <w:right w:val="nil"/>
            </w:tcBorders>
            <w:shd w:val="clear" w:color="auto" w:fill="BBBBBB"/>
            <w:tcMar>
              <w:left w:w="60" w:type="dxa"/>
              <w:right w:w="60" w:type="dxa"/>
            </w:tcMar>
          </w:tcPr>
          <w:p w14:paraId="46130A9B" w14:textId="77777777" w:rsidR="00C1704C" w:rsidRPr="00C1704C" w:rsidRDefault="00C1704C" w:rsidP="00C1704C">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C1704C">
              <w:rPr>
                <w:rFonts w:ascii="Times New Roman" w:eastAsiaTheme="minorEastAsia" w:hAnsi="Times New Roman" w:cs="Times New Roman"/>
                <w:b/>
                <w:bCs/>
                <w:color w:val="000000"/>
              </w:rPr>
              <w:t>Season</w:t>
            </w:r>
          </w:p>
        </w:tc>
        <w:tc>
          <w:tcPr>
            <w:tcW w:w="427" w:type="dxa"/>
            <w:tcBorders>
              <w:top w:val="nil"/>
              <w:left w:val="single" w:sz="2" w:space="0" w:color="000000"/>
              <w:bottom w:val="single" w:sz="6" w:space="0" w:color="000000"/>
              <w:right w:val="nil"/>
            </w:tcBorders>
            <w:shd w:val="clear" w:color="auto" w:fill="FFFFFF"/>
            <w:tcMar>
              <w:left w:w="60" w:type="dxa"/>
              <w:right w:w="60" w:type="dxa"/>
            </w:tcMar>
          </w:tcPr>
          <w:p w14:paraId="638AB878" w14:textId="77777777" w:rsidR="00C1704C" w:rsidRPr="00C1704C" w:rsidRDefault="00C1704C" w:rsidP="00C1704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704C">
              <w:rPr>
                <w:rFonts w:ascii="Times New Roman" w:eastAsiaTheme="minorEastAsia" w:hAnsi="Times New Roman" w:cs="Times New Roman"/>
                <w:color w:val="000000"/>
                <w:sz w:val="20"/>
                <w:szCs w:val="20"/>
              </w:rPr>
              <w:t>11</w:t>
            </w:r>
          </w:p>
        </w:tc>
        <w:tc>
          <w:tcPr>
            <w:tcW w:w="1234" w:type="dxa"/>
            <w:tcBorders>
              <w:top w:val="nil"/>
              <w:left w:val="single" w:sz="2" w:space="0" w:color="000000"/>
              <w:bottom w:val="single" w:sz="6" w:space="0" w:color="000000"/>
              <w:right w:val="nil"/>
            </w:tcBorders>
            <w:shd w:val="clear" w:color="auto" w:fill="FFFFFF"/>
            <w:tcMar>
              <w:left w:w="60" w:type="dxa"/>
              <w:right w:w="60" w:type="dxa"/>
            </w:tcMar>
          </w:tcPr>
          <w:p w14:paraId="5BD3BD77" w14:textId="77777777" w:rsidR="00C1704C" w:rsidRPr="00C1704C" w:rsidRDefault="00C1704C" w:rsidP="00C1704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704C">
              <w:rPr>
                <w:rFonts w:ascii="Times New Roman" w:eastAsiaTheme="minorEastAsia" w:hAnsi="Times New Roman" w:cs="Times New Roman"/>
                <w:color w:val="000000"/>
                <w:sz w:val="20"/>
                <w:szCs w:val="20"/>
              </w:rPr>
              <w:t>2760495</w:t>
            </w:r>
          </w:p>
        </w:tc>
        <w:tc>
          <w:tcPr>
            <w:tcW w:w="11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5187152" w14:textId="77777777" w:rsidR="00C1704C" w:rsidRPr="00C1704C" w:rsidRDefault="00C1704C" w:rsidP="00C1704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1704C">
              <w:rPr>
                <w:rFonts w:ascii="Times New Roman" w:eastAsiaTheme="minorEastAsia" w:hAnsi="Times New Roman" w:cs="Times New Roman"/>
                <w:color w:val="000000"/>
                <w:sz w:val="20"/>
                <w:szCs w:val="20"/>
              </w:rPr>
              <w:t>&lt;.0001</w:t>
            </w:r>
          </w:p>
        </w:tc>
      </w:tr>
    </w:tbl>
    <w:p w14:paraId="21E55A65" w14:textId="604DA783" w:rsidR="00921558" w:rsidRDefault="00921558" w:rsidP="00C306B2">
      <w:pPr>
        <w:pStyle w:val="ListParagraph"/>
        <w:spacing w:after="0" w:line="240" w:lineRule="auto"/>
        <w:ind w:left="1440"/>
        <w:rPr>
          <w:b/>
        </w:rPr>
      </w:pPr>
    </w:p>
    <w:p w14:paraId="1E203AD0" w14:textId="386C0C69" w:rsidR="00D872FF" w:rsidRPr="00AD5D71" w:rsidRDefault="00D872FF" w:rsidP="00C306B2">
      <w:pPr>
        <w:pStyle w:val="ListParagraph"/>
        <w:spacing w:after="0" w:line="240" w:lineRule="auto"/>
        <w:ind w:left="1440"/>
      </w:pPr>
      <w:r w:rsidRPr="00AD5D71">
        <w:t xml:space="preserve">From the above table we can observe that the </w:t>
      </w:r>
      <w:r w:rsidR="00A36EF8">
        <w:t xml:space="preserve">cycle, </w:t>
      </w:r>
      <w:r w:rsidRPr="00AD5D71">
        <w:t xml:space="preserve">level, season and slope components are highly significant with p-values &lt;0.0001 each but the irregular component is not significant with p-value 0.9751. By this we can conclude that the significant components of </w:t>
      </w:r>
      <w:r w:rsidR="00A36EF8">
        <w:t xml:space="preserve">cycle, </w:t>
      </w:r>
      <w:r w:rsidRPr="00AD5D71">
        <w:t xml:space="preserve">level, season and slope are responsible for the prediction behavior and irregular component is not contributing </w:t>
      </w:r>
      <w:r w:rsidR="00395265">
        <w:t xml:space="preserve">to the prediction </w:t>
      </w:r>
      <w:bookmarkStart w:id="0" w:name="_GoBack"/>
      <w:bookmarkEnd w:id="0"/>
      <w:r w:rsidRPr="00AD5D71">
        <w:t xml:space="preserve">in this scenario. </w:t>
      </w:r>
    </w:p>
    <w:p w14:paraId="06004FDC" w14:textId="77777777" w:rsidR="00D872FF" w:rsidRPr="00BE0E3D" w:rsidRDefault="00D872FF" w:rsidP="00C306B2">
      <w:pPr>
        <w:pStyle w:val="ListParagraph"/>
        <w:spacing w:after="0" w:line="240" w:lineRule="auto"/>
        <w:ind w:left="1440"/>
        <w:rPr>
          <w:b/>
        </w:rPr>
      </w:pPr>
    </w:p>
    <w:p w14:paraId="761054EB" w14:textId="3E23661E" w:rsidR="00BE0E3D" w:rsidRPr="00133FB0" w:rsidRDefault="00BE0E3D" w:rsidP="005351C1">
      <w:pPr>
        <w:pStyle w:val="ListParagraph"/>
        <w:numPr>
          <w:ilvl w:val="1"/>
          <w:numId w:val="1"/>
        </w:numPr>
        <w:spacing w:after="0" w:line="240" w:lineRule="auto"/>
        <w:rPr>
          <w:b/>
        </w:rPr>
      </w:pPr>
      <w:r>
        <w:t>Have the UCM model produce fitted values for the existing data and forward 12 periods into the future and plot the original time series as well as the fitted/forecast data as well.</w:t>
      </w:r>
    </w:p>
    <w:p w14:paraId="079F895B" w14:textId="77777777" w:rsidR="00133FB0" w:rsidRPr="00CD04BE" w:rsidRDefault="00133FB0" w:rsidP="00133FB0">
      <w:pPr>
        <w:pStyle w:val="ListParagraph"/>
        <w:autoSpaceDE w:val="0"/>
        <w:autoSpaceDN w:val="0"/>
        <w:adjustRightInd w:val="0"/>
        <w:spacing w:after="0" w:line="240" w:lineRule="auto"/>
        <w:ind w:firstLine="720"/>
        <w:rPr>
          <w:rFonts w:ascii="Courier New" w:hAnsi="Courier New" w:cs="Courier New"/>
          <w:color w:val="000000"/>
          <w:shd w:val="clear" w:color="auto" w:fill="FFFFFF"/>
        </w:rPr>
      </w:pPr>
      <w:r w:rsidRPr="00CD04BE">
        <w:rPr>
          <w:rFonts w:ascii="Courier New" w:hAnsi="Courier New" w:cs="Courier New"/>
          <w:b/>
          <w:bCs/>
          <w:color w:val="000080"/>
          <w:shd w:val="clear" w:color="auto" w:fill="FFFFFF"/>
        </w:rPr>
        <w:t>proc</w:t>
      </w:r>
      <w:r w:rsidRPr="00CD04BE">
        <w:rPr>
          <w:rFonts w:ascii="Courier New" w:hAnsi="Courier New" w:cs="Courier New"/>
          <w:color w:val="000000"/>
          <w:shd w:val="clear" w:color="auto" w:fill="FFFFFF"/>
        </w:rPr>
        <w:t xml:space="preserve"> </w:t>
      </w:r>
      <w:proofErr w:type="spellStart"/>
      <w:r w:rsidRPr="00CD04BE">
        <w:rPr>
          <w:rFonts w:ascii="Courier New" w:hAnsi="Courier New" w:cs="Courier New"/>
          <w:b/>
          <w:bCs/>
          <w:color w:val="000080"/>
          <w:shd w:val="clear" w:color="auto" w:fill="FFFFFF"/>
        </w:rPr>
        <w:t>ucm</w:t>
      </w:r>
      <w:proofErr w:type="spellEnd"/>
      <w:r w:rsidRPr="00CD04BE">
        <w:rPr>
          <w:rFonts w:ascii="Courier New" w:hAnsi="Courier New" w:cs="Courier New"/>
          <w:color w:val="000000"/>
          <w:shd w:val="clear" w:color="auto" w:fill="FFFFFF"/>
        </w:rPr>
        <w:t xml:space="preserve"> </w:t>
      </w:r>
      <w:r w:rsidRPr="00CD04BE">
        <w:rPr>
          <w:rFonts w:ascii="Courier New" w:hAnsi="Courier New" w:cs="Courier New"/>
          <w:color w:val="0000FF"/>
          <w:shd w:val="clear" w:color="auto" w:fill="FFFFFF"/>
        </w:rPr>
        <w:t>data</w:t>
      </w:r>
      <w:r w:rsidRPr="00CD04BE">
        <w:rPr>
          <w:rFonts w:ascii="Courier New" w:hAnsi="Courier New" w:cs="Courier New"/>
          <w:color w:val="000000"/>
          <w:shd w:val="clear" w:color="auto" w:fill="FFFFFF"/>
        </w:rPr>
        <w:t>=</w:t>
      </w:r>
      <w:proofErr w:type="spellStart"/>
      <w:r w:rsidRPr="00CD04BE">
        <w:rPr>
          <w:rFonts w:ascii="Courier New" w:hAnsi="Courier New" w:cs="Courier New"/>
          <w:color w:val="000000"/>
          <w:shd w:val="clear" w:color="auto" w:fill="FFFFFF"/>
        </w:rPr>
        <w:t>seasonal_add_winters</w:t>
      </w:r>
      <w:proofErr w:type="spellEnd"/>
      <w:r w:rsidRPr="00CD04BE">
        <w:rPr>
          <w:rFonts w:ascii="Courier New" w:hAnsi="Courier New" w:cs="Courier New"/>
          <w:color w:val="000000"/>
          <w:shd w:val="clear" w:color="auto" w:fill="FFFFFF"/>
        </w:rPr>
        <w:t>;</w:t>
      </w:r>
    </w:p>
    <w:p w14:paraId="0E651FBC" w14:textId="5118D70E" w:rsidR="00133FB0" w:rsidRPr="00CD04BE" w:rsidRDefault="00133FB0" w:rsidP="00133FB0">
      <w:pPr>
        <w:pStyle w:val="ListParagraph"/>
        <w:autoSpaceDE w:val="0"/>
        <w:autoSpaceDN w:val="0"/>
        <w:adjustRightInd w:val="0"/>
        <w:spacing w:after="0" w:line="240" w:lineRule="auto"/>
        <w:ind w:left="1440" w:firstLine="720"/>
        <w:rPr>
          <w:rFonts w:ascii="Courier New" w:hAnsi="Courier New" w:cs="Courier New"/>
          <w:color w:val="000000"/>
          <w:shd w:val="clear" w:color="auto" w:fill="FFFFFF"/>
        </w:rPr>
      </w:pPr>
      <w:r w:rsidRPr="00CD04BE">
        <w:rPr>
          <w:rFonts w:ascii="Courier New" w:hAnsi="Courier New" w:cs="Courier New"/>
          <w:color w:val="0000FF"/>
          <w:shd w:val="clear" w:color="auto" w:fill="FFFFFF"/>
        </w:rPr>
        <w:t>id</w:t>
      </w:r>
      <w:r w:rsidRPr="00CD04BE">
        <w:rPr>
          <w:rFonts w:ascii="Courier New" w:hAnsi="Courier New" w:cs="Courier New"/>
          <w:color w:val="000000"/>
          <w:shd w:val="clear" w:color="auto" w:fill="FFFFFF"/>
        </w:rPr>
        <w:t xml:space="preserve"> Month </w:t>
      </w:r>
      <w:r w:rsidRPr="00CD04BE">
        <w:rPr>
          <w:rFonts w:ascii="Courier New" w:hAnsi="Courier New" w:cs="Courier New"/>
          <w:color w:val="0000FF"/>
          <w:shd w:val="clear" w:color="auto" w:fill="FFFFFF"/>
        </w:rPr>
        <w:t>interval</w:t>
      </w:r>
      <w:r w:rsidRPr="00CD04BE">
        <w:rPr>
          <w:rFonts w:ascii="Courier New" w:hAnsi="Courier New" w:cs="Courier New"/>
          <w:color w:val="000000"/>
          <w:shd w:val="clear" w:color="auto" w:fill="FFFFFF"/>
        </w:rPr>
        <w:t>=month;</w:t>
      </w:r>
    </w:p>
    <w:p w14:paraId="587F2133" w14:textId="4AEC2D72" w:rsidR="00133FB0" w:rsidRPr="00133FB0" w:rsidRDefault="00133FB0" w:rsidP="00133FB0">
      <w:pPr>
        <w:autoSpaceDE w:val="0"/>
        <w:autoSpaceDN w:val="0"/>
        <w:adjustRightInd w:val="0"/>
        <w:spacing w:after="0" w:line="240" w:lineRule="auto"/>
        <w:ind w:left="990"/>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sidRPr="00133FB0">
        <w:rPr>
          <w:rFonts w:ascii="Courier New" w:hAnsi="Courier New" w:cs="Courier New"/>
          <w:color w:val="000000"/>
          <w:shd w:val="clear" w:color="auto" w:fill="FFFFFF"/>
        </w:rPr>
        <w:t xml:space="preserve">    </w:t>
      </w:r>
      <w:r w:rsidRPr="00133FB0">
        <w:rPr>
          <w:rFonts w:ascii="Courier New" w:hAnsi="Courier New" w:cs="Courier New"/>
          <w:color w:val="0000FF"/>
          <w:shd w:val="clear" w:color="auto" w:fill="FFFFFF"/>
        </w:rPr>
        <w:t>model</w:t>
      </w:r>
      <w:r w:rsidRPr="00133FB0">
        <w:rPr>
          <w:rFonts w:ascii="Courier New" w:hAnsi="Courier New" w:cs="Courier New"/>
          <w:color w:val="000000"/>
          <w:shd w:val="clear" w:color="auto" w:fill="FFFFFF"/>
        </w:rPr>
        <w:t xml:space="preserve"> </w:t>
      </w:r>
      <w:proofErr w:type="spellStart"/>
      <w:r w:rsidRPr="00133FB0">
        <w:rPr>
          <w:rFonts w:ascii="Courier New" w:hAnsi="Courier New" w:cs="Courier New"/>
          <w:color w:val="000000"/>
          <w:shd w:val="clear" w:color="auto" w:fill="FFFFFF"/>
        </w:rPr>
        <w:t>gasoline_milgal</w:t>
      </w:r>
      <w:proofErr w:type="spellEnd"/>
      <w:r w:rsidRPr="00133FB0">
        <w:rPr>
          <w:rFonts w:ascii="Courier New" w:hAnsi="Courier New" w:cs="Courier New"/>
          <w:color w:val="000000"/>
          <w:shd w:val="clear" w:color="auto" w:fill="FFFFFF"/>
        </w:rPr>
        <w:t>;</w:t>
      </w:r>
    </w:p>
    <w:p w14:paraId="20297A52" w14:textId="2AA2B114" w:rsidR="00133FB0" w:rsidRPr="00133FB0" w:rsidRDefault="00133FB0" w:rsidP="00133FB0">
      <w:pPr>
        <w:autoSpaceDE w:val="0"/>
        <w:autoSpaceDN w:val="0"/>
        <w:adjustRightInd w:val="0"/>
        <w:spacing w:after="0" w:line="240" w:lineRule="auto"/>
        <w:ind w:left="270"/>
        <w:rPr>
          <w:rFonts w:ascii="Courier New" w:hAnsi="Courier New" w:cs="Courier New"/>
          <w:color w:val="000000"/>
          <w:shd w:val="clear" w:color="auto" w:fill="FFFFFF"/>
        </w:rPr>
      </w:pPr>
      <w:r w:rsidRPr="00133FB0">
        <w:rPr>
          <w:rFonts w:ascii="Courier New" w:hAnsi="Courier New" w:cs="Courier New"/>
          <w:color w:val="000000"/>
          <w:shd w:val="clear" w:color="auto" w:fill="FFFFFF"/>
        </w:rPr>
        <w:t xml:space="preserve">    </w:t>
      </w:r>
      <w:r>
        <w:rPr>
          <w:rFonts w:ascii="Courier New" w:hAnsi="Courier New" w:cs="Courier New"/>
          <w:color w:val="000000"/>
          <w:shd w:val="clear" w:color="auto" w:fill="FFFFFF"/>
        </w:rPr>
        <w:tab/>
      </w:r>
      <w:r>
        <w:rPr>
          <w:rFonts w:ascii="Courier New" w:hAnsi="Courier New" w:cs="Courier New"/>
          <w:color w:val="000000"/>
          <w:shd w:val="clear" w:color="auto" w:fill="FFFFFF"/>
        </w:rPr>
        <w:tab/>
      </w:r>
      <w:r w:rsidRPr="00133FB0">
        <w:rPr>
          <w:rFonts w:ascii="Courier New" w:hAnsi="Courier New" w:cs="Courier New"/>
          <w:color w:val="0000FF"/>
          <w:shd w:val="clear" w:color="auto" w:fill="FFFFFF"/>
        </w:rPr>
        <w:t>irregular</w:t>
      </w:r>
      <w:r w:rsidRPr="00133FB0">
        <w:rPr>
          <w:rFonts w:ascii="Courier New" w:hAnsi="Courier New" w:cs="Courier New"/>
          <w:color w:val="000000"/>
          <w:shd w:val="clear" w:color="auto" w:fill="FFFFFF"/>
        </w:rPr>
        <w:t xml:space="preserve"> </w:t>
      </w:r>
      <w:r w:rsidRPr="00133FB0">
        <w:rPr>
          <w:rFonts w:ascii="Courier New" w:hAnsi="Courier New" w:cs="Courier New"/>
          <w:color w:val="0000FF"/>
          <w:shd w:val="clear" w:color="auto" w:fill="FFFFFF"/>
        </w:rPr>
        <w:t>plot</w:t>
      </w:r>
      <w:r w:rsidRPr="00133FB0">
        <w:rPr>
          <w:rFonts w:ascii="Courier New" w:hAnsi="Courier New" w:cs="Courier New"/>
          <w:color w:val="000000"/>
          <w:shd w:val="clear" w:color="auto" w:fill="FFFFFF"/>
        </w:rPr>
        <w:t>=smooth;</w:t>
      </w:r>
    </w:p>
    <w:p w14:paraId="724658A1" w14:textId="77777777" w:rsidR="00133FB0" w:rsidRPr="00133FB0" w:rsidRDefault="00133FB0" w:rsidP="00133FB0">
      <w:pPr>
        <w:autoSpaceDE w:val="0"/>
        <w:autoSpaceDN w:val="0"/>
        <w:adjustRightInd w:val="0"/>
        <w:spacing w:after="0" w:line="240" w:lineRule="auto"/>
        <w:ind w:left="990" w:firstLine="450"/>
        <w:rPr>
          <w:rFonts w:ascii="Courier New" w:hAnsi="Courier New" w:cs="Courier New"/>
          <w:color w:val="000000"/>
          <w:shd w:val="clear" w:color="auto" w:fill="FFFFFF"/>
        </w:rPr>
      </w:pPr>
      <w:r w:rsidRPr="00133FB0">
        <w:rPr>
          <w:rFonts w:ascii="Courier New" w:hAnsi="Courier New" w:cs="Courier New"/>
          <w:color w:val="000000"/>
          <w:shd w:val="clear" w:color="auto" w:fill="FFFFFF"/>
        </w:rPr>
        <w:t xml:space="preserve">    </w:t>
      </w:r>
      <w:r w:rsidRPr="00133FB0">
        <w:rPr>
          <w:rFonts w:ascii="Courier New" w:hAnsi="Courier New" w:cs="Courier New"/>
          <w:color w:val="0000FF"/>
          <w:shd w:val="clear" w:color="auto" w:fill="FFFFFF"/>
        </w:rPr>
        <w:t>level</w:t>
      </w:r>
      <w:r w:rsidRPr="00133FB0">
        <w:rPr>
          <w:rFonts w:ascii="Courier New" w:hAnsi="Courier New" w:cs="Courier New"/>
          <w:color w:val="000000"/>
          <w:shd w:val="clear" w:color="auto" w:fill="FFFFFF"/>
        </w:rPr>
        <w:t xml:space="preserve"> </w:t>
      </w:r>
      <w:r w:rsidRPr="00133FB0">
        <w:rPr>
          <w:rFonts w:ascii="Courier New" w:hAnsi="Courier New" w:cs="Courier New"/>
          <w:color w:val="0000FF"/>
          <w:shd w:val="clear" w:color="auto" w:fill="FFFFFF"/>
        </w:rPr>
        <w:t>plot</w:t>
      </w:r>
      <w:r w:rsidRPr="00133FB0">
        <w:rPr>
          <w:rFonts w:ascii="Courier New" w:hAnsi="Courier New" w:cs="Courier New"/>
          <w:color w:val="000000"/>
          <w:shd w:val="clear" w:color="auto" w:fill="FFFFFF"/>
        </w:rPr>
        <w:t>=smooth;</w:t>
      </w:r>
    </w:p>
    <w:p w14:paraId="0FC30536" w14:textId="1C522A13" w:rsidR="00133FB0" w:rsidRDefault="00133FB0" w:rsidP="00133FB0">
      <w:pPr>
        <w:autoSpaceDE w:val="0"/>
        <w:autoSpaceDN w:val="0"/>
        <w:adjustRightInd w:val="0"/>
        <w:spacing w:after="0" w:line="240" w:lineRule="auto"/>
        <w:ind w:left="990" w:firstLine="450"/>
        <w:rPr>
          <w:rFonts w:ascii="Courier New" w:hAnsi="Courier New" w:cs="Courier New"/>
          <w:color w:val="000000"/>
          <w:shd w:val="clear" w:color="auto" w:fill="FFFFFF"/>
        </w:rPr>
      </w:pPr>
      <w:r w:rsidRPr="00133FB0">
        <w:rPr>
          <w:rFonts w:ascii="Courier New" w:hAnsi="Courier New" w:cs="Courier New"/>
          <w:color w:val="000000"/>
          <w:shd w:val="clear" w:color="auto" w:fill="FFFFFF"/>
        </w:rPr>
        <w:t xml:space="preserve">    </w:t>
      </w:r>
      <w:r w:rsidRPr="00133FB0">
        <w:rPr>
          <w:rFonts w:ascii="Courier New" w:hAnsi="Courier New" w:cs="Courier New"/>
          <w:color w:val="0000FF"/>
          <w:shd w:val="clear" w:color="auto" w:fill="FFFFFF"/>
        </w:rPr>
        <w:t>slope</w:t>
      </w:r>
      <w:r w:rsidRPr="00133FB0">
        <w:rPr>
          <w:rFonts w:ascii="Courier New" w:hAnsi="Courier New" w:cs="Courier New"/>
          <w:color w:val="000000"/>
          <w:shd w:val="clear" w:color="auto" w:fill="FFFFFF"/>
        </w:rPr>
        <w:t xml:space="preserve"> </w:t>
      </w:r>
      <w:r w:rsidRPr="00133FB0">
        <w:rPr>
          <w:rFonts w:ascii="Courier New" w:hAnsi="Courier New" w:cs="Courier New"/>
          <w:color w:val="0000FF"/>
          <w:shd w:val="clear" w:color="auto" w:fill="FFFFFF"/>
        </w:rPr>
        <w:t>plot</w:t>
      </w:r>
      <w:r w:rsidRPr="00133FB0">
        <w:rPr>
          <w:rFonts w:ascii="Courier New" w:hAnsi="Courier New" w:cs="Courier New"/>
          <w:color w:val="000000"/>
          <w:shd w:val="clear" w:color="auto" w:fill="FFFFFF"/>
        </w:rPr>
        <w:t>=smooth;</w:t>
      </w:r>
    </w:p>
    <w:p w14:paraId="1724DE7E" w14:textId="3BDEF87C" w:rsidR="002813B1" w:rsidRPr="00133FB0" w:rsidRDefault="002813B1" w:rsidP="002813B1">
      <w:pPr>
        <w:autoSpaceDE w:val="0"/>
        <w:autoSpaceDN w:val="0"/>
        <w:adjustRightInd w:val="0"/>
        <w:spacing w:after="0" w:line="240" w:lineRule="auto"/>
        <w:ind w:left="1710"/>
        <w:rPr>
          <w:rFonts w:ascii="Courier New" w:hAnsi="Courier New" w:cs="Courier New"/>
          <w:color w:val="000000"/>
          <w:shd w:val="clear" w:color="auto" w:fill="FFFFFF"/>
        </w:rPr>
      </w:pPr>
      <w:r>
        <w:rPr>
          <w:rFonts w:ascii="Courier New" w:hAnsi="Courier New" w:cs="Courier New"/>
          <w:color w:val="0000FF"/>
          <w:shd w:val="clear" w:color="auto" w:fill="FFFFFF"/>
        </w:rPr>
        <w:t xml:space="preserve">  cycle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plot</w:t>
      </w:r>
      <w:r>
        <w:rPr>
          <w:rFonts w:ascii="Courier New" w:hAnsi="Courier New" w:cs="Courier New"/>
          <w:color w:val="000000"/>
          <w:shd w:val="clear" w:color="auto" w:fill="FFFFFF"/>
        </w:rPr>
        <w:t>=smooth;</w:t>
      </w:r>
    </w:p>
    <w:p w14:paraId="47ABB1AC" w14:textId="77777777" w:rsidR="00133FB0" w:rsidRPr="00133FB0" w:rsidRDefault="00133FB0" w:rsidP="00133FB0">
      <w:pPr>
        <w:autoSpaceDE w:val="0"/>
        <w:autoSpaceDN w:val="0"/>
        <w:adjustRightInd w:val="0"/>
        <w:spacing w:after="0" w:line="240" w:lineRule="auto"/>
        <w:ind w:left="720" w:firstLine="720"/>
        <w:rPr>
          <w:rFonts w:ascii="Courier New" w:hAnsi="Courier New" w:cs="Courier New"/>
          <w:color w:val="000000"/>
          <w:shd w:val="clear" w:color="auto" w:fill="FFFFFF"/>
        </w:rPr>
      </w:pPr>
      <w:r w:rsidRPr="00133FB0">
        <w:rPr>
          <w:rFonts w:ascii="Courier New" w:hAnsi="Courier New" w:cs="Courier New"/>
          <w:color w:val="000000"/>
          <w:shd w:val="clear" w:color="auto" w:fill="FFFFFF"/>
        </w:rPr>
        <w:t xml:space="preserve">    </w:t>
      </w:r>
      <w:r w:rsidRPr="00133FB0">
        <w:rPr>
          <w:rFonts w:ascii="Courier New" w:hAnsi="Courier New" w:cs="Courier New"/>
          <w:color w:val="0000FF"/>
          <w:shd w:val="clear" w:color="auto" w:fill="FFFFFF"/>
        </w:rPr>
        <w:t>season</w:t>
      </w:r>
      <w:r w:rsidRPr="00133FB0">
        <w:rPr>
          <w:rFonts w:ascii="Courier New" w:hAnsi="Courier New" w:cs="Courier New"/>
          <w:color w:val="000000"/>
          <w:shd w:val="clear" w:color="auto" w:fill="FFFFFF"/>
        </w:rPr>
        <w:t xml:space="preserve"> </w:t>
      </w:r>
      <w:r w:rsidRPr="00133FB0">
        <w:rPr>
          <w:rFonts w:ascii="Courier New" w:hAnsi="Courier New" w:cs="Courier New"/>
          <w:color w:val="0000FF"/>
          <w:shd w:val="clear" w:color="auto" w:fill="FFFFFF"/>
        </w:rPr>
        <w:t>length</w:t>
      </w:r>
      <w:r w:rsidRPr="00133FB0">
        <w:rPr>
          <w:rFonts w:ascii="Courier New" w:hAnsi="Courier New" w:cs="Courier New"/>
          <w:color w:val="000000"/>
          <w:shd w:val="clear" w:color="auto" w:fill="FFFFFF"/>
        </w:rPr>
        <w:t>=</w:t>
      </w:r>
      <w:r w:rsidRPr="00133FB0">
        <w:rPr>
          <w:rFonts w:ascii="Courier New" w:hAnsi="Courier New" w:cs="Courier New"/>
          <w:b/>
          <w:bCs/>
          <w:color w:val="008080"/>
          <w:shd w:val="clear" w:color="auto" w:fill="FFFFFF"/>
        </w:rPr>
        <w:t>12</w:t>
      </w:r>
      <w:r w:rsidRPr="00133FB0">
        <w:rPr>
          <w:rFonts w:ascii="Courier New" w:hAnsi="Courier New" w:cs="Courier New"/>
          <w:color w:val="000000"/>
          <w:shd w:val="clear" w:color="auto" w:fill="FFFFFF"/>
        </w:rPr>
        <w:t xml:space="preserve"> </w:t>
      </w:r>
      <w:r w:rsidRPr="00133FB0">
        <w:rPr>
          <w:rFonts w:ascii="Courier New" w:hAnsi="Courier New" w:cs="Courier New"/>
          <w:color w:val="0000FF"/>
          <w:shd w:val="clear" w:color="auto" w:fill="FFFFFF"/>
        </w:rPr>
        <w:t>type</w:t>
      </w:r>
      <w:r w:rsidRPr="00133FB0">
        <w:rPr>
          <w:rFonts w:ascii="Courier New" w:hAnsi="Courier New" w:cs="Courier New"/>
          <w:color w:val="000000"/>
          <w:shd w:val="clear" w:color="auto" w:fill="FFFFFF"/>
        </w:rPr>
        <w:t xml:space="preserve">=dummy </w:t>
      </w:r>
      <w:r w:rsidRPr="00133FB0">
        <w:rPr>
          <w:rFonts w:ascii="Courier New" w:hAnsi="Courier New" w:cs="Courier New"/>
          <w:color w:val="0000FF"/>
          <w:shd w:val="clear" w:color="auto" w:fill="FFFFFF"/>
        </w:rPr>
        <w:t>plot</w:t>
      </w:r>
      <w:r w:rsidRPr="00133FB0">
        <w:rPr>
          <w:rFonts w:ascii="Courier New" w:hAnsi="Courier New" w:cs="Courier New"/>
          <w:color w:val="000000"/>
          <w:shd w:val="clear" w:color="auto" w:fill="FFFFFF"/>
        </w:rPr>
        <w:t>=smooth;</w:t>
      </w:r>
    </w:p>
    <w:p w14:paraId="20CBF126" w14:textId="22911386" w:rsidR="00133FB0" w:rsidRPr="00133FB0" w:rsidRDefault="00133FB0" w:rsidP="00133FB0">
      <w:pPr>
        <w:autoSpaceDE w:val="0"/>
        <w:autoSpaceDN w:val="0"/>
        <w:adjustRightInd w:val="0"/>
        <w:spacing w:after="0" w:line="240" w:lineRule="auto"/>
        <w:ind w:left="1080" w:firstLine="360"/>
        <w:rPr>
          <w:rFonts w:ascii="Courier New" w:hAnsi="Courier New" w:cs="Courier New"/>
          <w:color w:val="000000"/>
          <w:shd w:val="clear" w:color="auto" w:fill="FFFFFF"/>
        </w:rPr>
      </w:pPr>
      <w:r w:rsidRPr="00133FB0">
        <w:rPr>
          <w:rFonts w:ascii="Courier New" w:hAnsi="Courier New" w:cs="Courier New"/>
          <w:color w:val="000000"/>
          <w:shd w:val="clear" w:color="auto" w:fill="FFFFFF"/>
        </w:rPr>
        <w:t xml:space="preserve">    </w:t>
      </w:r>
      <w:r w:rsidRPr="00133FB0">
        <w:rPr>
          <w:rFonts w:ascii="Courier New" w:hAnsi="Courier New" w:cs="Courier New"/>
          <w:color w:val="0000FF"/>
          <w:shd w:val="clear" w:color="auto" w:fill="FFFFFF"/>
        </w:rPr>
        <w:t>forecast</w:t>
      </w:r>
      <w:r w:rsidRPr="00133FB0">
        <w:rPr>
          <w:rFonts w:ascii="Courier New" w:hAnsi="Courier New" w:cs="Courier New"/>
          <w:color w:val="000000"/>
          <w:shd w:val="clear" w:color="auto" w:fill="FFFFFF"/>
        </w:rPr>
        <w:t xml:space="preserve"> </w:t>
      </w:r>
      <w:r w:rsidRPr="00133FB0">
        <w:rPr>
          <w:rFonts w:ascii="Courier New" w:hAnsi="Courier New" w:cs="Courier New"/>
          <w:color w:val="0000FF"/>
          <w:shd w:val="clear" w:color="auto" w:fill="FFFFFF"/>
        </w:rPr>
        <w:t>lead</w:t>
      </w:r>
      <w:r w:rsidRPr="00133FB0">
        <w:rPr>
          <w:rFonts w:ascii="Courier New" w:hAnsi="Courier New" w:cs="Courier New"/>
          <w:color w:val="000000"/>
          <w:shd w:val="clear" w:color="auto" w:fill="FFFFFF"/>
        </w:rPr>
        <w:t>=</w:t>
      </w:r>
      <w:r w:rsidRPr="00133FB0">
        <w:rPr>
          <w:rFonts w:ascii="Courier New" w:hAnsi="Courier New" w:cs="Courier New"/>
          <w:b/>
          <w:bCs/>
          <w:color w:val="008080"/>
          <w:shd w:val="clear" w:color="auto" w:fill="FFFFFF"/>
        </w:rPr>
        <w:t>12</w:t>
      </w:r>
      <w:r w:rsidRPr="00133FB0">
        <w:rPr>
          <w:rFonts w:ascii="Courier New" w:hAnsi="Courier New" w:cs="Courier New"/>
          <w:color w:val="000000"/>
          <w:shd w:val="clear" w:color="auto" w:fill="FFFFFF"/>
        </w:rPr>
        <w:t xml:space="preserve"> </w:t>
      </w:r>
      <w:r w:rsidRPr="00133FB0">
        <w:rPr>
          <w:rFonts w:ascii="Courier New" w:hAnsi="Courier New" w:cs="Courier New"/>
          <w:color w:val="0000FF"/>
          <w:shd w:val="clear" w:color="auto" w:fill="FFFFFF"/>
        </w:rPr>
        <w:t>back</w:t>
      </w:r>
      <w:r w:rsidRPr="00133FB0">
        <w:rPr>
          <w:rFonts w:ascii="Courier New" w:hAnsi="Courier New" w:cs="Courier New"/>
          <w:color w:val="000000"/>
          <w:shd w:val="clear" w:color="auto" w:fill="FFFFFF"/>
        </w:rPr>
        <w:t>=</w:t>
      </w:r>
      <w:r w:rsidR="00C1704C">
        <w:rPr>
          <w:rFonts w:ascii="Courier New" w:hAnsi="Courier New" w:cs="Courier New"/>
          <w:b/>
          <w:bCs/>
          <w:color w:val="008080"/>
          <w:shd w:val="clear" w:color="auto" w:fill="FFFFFF"/>
        </w:rPr>
        <w:t>0</w:t>
      </w:r>
      <w:r w:rsidRPr="00133FB0">
        <w:rPr>
          <w:rFonts w:ascii="Courier New" w:hAnsi="Courier New" w:cs="Courier New"/>
          <w:color w:val="000000"/>
          <w:shd w:val="clear" w:color="auto" w:fill="FFFFFF"/>
        </w:rPr>
        <w:t xml:space="preserve"> </w:t>
      </w:r>
      <w:r w:rsidRPr="00133FB0">
        <w:rPr>
          <w:rFonts w:ascii="Courier New" w:hAnsi="Courier New" w:cs="Courier New"/>
          <w:color w:val="0000FF"/>
          <w:shd w:val="clear" w:color="auto" w:fill="FFFFFF"/>
        </w:rPr>
        <w:t>alpha</w:t>
      </w:r>
      <w:r w:rsidRPr="00133FB0">
        <w:rPr>
          <w:rFonts w:ascii="Courier New" w:hAnsi="Courier New" w:cs="Courier New"/>
          <w:color w:val="000000"/>
          <w:shd w:val="clear" w:color="auto" w:fill="FFFFFF"/>
        </w:rPr>
        <w:t>=</w:t>
      </w:r>
      <w:r w:rsidRPr="00133FB0">
        <w:rPr>
          <w:rFonts w:ascii="Courier New" w:hAnsi="Courier New" w:cs="Courier New"/>
          <w:b/>
          <w:bCs/>
          <w:color w:val="008080"/>
          <w:shd w:val="clear" w:color="auto" w:fill="FFFFFF"/>
        </w:rPr>
        <w:t>0.05</w:t>
      </w:r>
      <w:r w:rsidR="002813B1">
        <w:rPr>
          <w:rFonts w:ascii="Courier New" w:hAnsi="Courier New" w:cs="Courier New"/>
          <w:b/>
          <w:bCs/>
          <w:color w:val="008080"/>
          <w:shd w:val="clear" w:color="auto" w:fill="FFFFFF"/>
        </w:rPr>
        <w:t xml:space="preserve"> </w:t>
      </w:r>
      <w:r w:rsidR="002813B1">
        <w:rPr>
          <w:rFonts w:ascii="Courier New" w:hAnsi="Courier New" w:cs="Courier New"/>
          <w:color w:val="0000FF"/>
          <w:shd w:val="clear" w:color="auto" w:fill="FFFFFF"/>
        </w:rPr>
        <w:t>plot</w:t>
      </w:r>
      <w:r w:rsidR="002813B1">
        <w:rPr>
          <w:rFonts w:ascii="Courier New" w:hAnsi="Courier New" w:cs="Courier New"/>
          <w:color w:val="000000"/>
          <w:shd w:val="clear" w:color="auto" w:fill="FFFFFF"/>
        </w:rPr>
        <w:t>=forecasts</w:t>
      </w:r>
      <w:r w:rsidRPr="00133FB0">
        <w:rPr>
          <w:rFonts w:ascii="Courier New" w:hAnsi="Courier New" w:cs="Courier New"/>
          <w:color w:val="000000"/>
          <w:shd w:val="clear" w:color="auto" w:fill="FFFFFF"/>
        </w:rPr>
        <w:t>;</w:t>
      </w:r>
    </w:p>
    <w:p w14:paraId="4AEEF43A" w14:textId="12CD1929" w:rsidR="00133FB0" w:rsidRPr="00133FB0" w:rsidRDefault="00133FB0" w:rsidP="00133FB0">
      <w:pPr>
        <w:autoSpaceDE w:val="0"/>
        <w:autoSpaceDN w:val="0"/>
        <w:adjustRightInd w:val="0"/>
        <w:spacing w:after="0" w:line="240" w:lineRule="auto"/>
        <w:ind w:left="1800"/>
        <w:rPr>
          <w:rFonts w:ascii="Courier New" w:hAnsi="Courier New" w:cs="Courier New"/>
          <w:color w:val="000000"/>
          <w:shd w:val="clear" w:color="auto" w:fill="FFFFFF"/>
        </w:rPr>
      </w:pPr>
      <w:r w:rsidRPr="00133FB0">
        <w:rPr>
          <w:rFonts w:ascii="Courier New" w:hAnsi="Courier New" w:cs="Courier New"/>
          <w:color w:val="000000"/>
          <w:shd w:val="clear" w:color="auto" w:fill="FFFFFF"/>
        </w:rPr>
        <w:t xml:space="preserve"> </w:t>
      </w:r>
      <w:r w:rsidRPr="00133FB0">
        <w:rPr>
          <w:rFonts w:ascii="Courier New" w:hAnsi="Courier New" w:cs="Courier New"/>
          <w:color w:val="0000FF"/>
          <w:shd w:val="clear" w:color="auto" w:fill="FFFFFF"/>
        </w:rPr>
        <w:t>outlier</w:t>
      </w:r>
      <w:r w:rsidRPr="00133FB0">
        <w:rPr>
          <w:rFonts w:ascii="Courier New" w:hAnsi="Courier New" w:cs="Courier New"/>
          <w:color w:val="000000"/>
          <w:shd w:val="clear" w:color="auto" w:fill="FFFFFF"/>
        </w:rPr>
        <w:t>;</w:t>
      </w:r>
    </w:p>
    <w:p w14:paraId="4C1C4277" w14:textId="4311164D" w:rsidR="00133FB0" w:rsidRDefault="00133FB0" w:rsidP="00133FB0">
      <w:pPr>
        <w:spacing w:after="0" w:line="240" w:lineRule="auto"/>
        <w:ind w:left="1350" w:firstLine="90"/>
        <w:rPr>
          <w:rFonts w:ascii="Courier New" w:hAnsi="Courier New" w:cs="Courier New"/>
          <w:color w:val="000000"/>
          <w:shd w:val="clear" w:color="auto" w:fill="FFFFFF"/>
        </w:rPr>
      </w:pPr>
      <w:r w:rsidRPr="00133FB0">
        <w:rPr>
          <w:rFonts w:ascii="Courier New" w:hAnsi="Courier New" w:cs="Courier New"/>
          <w:b/>
          <w:bCs/>
          <w:color w:val="000080"/>
          <w:shd w:val="clear" w:color="auto" w:fill="FFFFFF"/>
        </w:rPr>
        <w:t>run</w:t>
      </w:r>
      <w:r w:rsidRPr="00133FB0">
        <w:rPr>
          <w:rFonts w:ascii="Courier New" w:hAnsi="Courier New" w:cs="Courier New"/>
          <w:color w:val="000000"/>
          <w:shd w:val="clear" w:color="auto" w:fill="FFFFFF"/>
        </w:rPr>
        <w:t>;</w:t>
      </w:r>
    </w:p>
    <w:p w14:paraId="01916E41" w14:textId="1592DEC1" w:rsidR="00C1704C" w:rsidRDefault="00C1704C" w:rsidP="00133FB0">
      <w:pPr>
        <w:spacing w:after="0" w:line="240" w:lineRule="auto"/>
        <w:ind w:left="1350" w:firstLine="90"/>
        <w:rPr>
          <w:b/>
        </w:rPr>
      </w:pPr>
    </w:p>
    <w:p w14:paraId="26D06681" w14:textId="77777777" w:rsidR="00097559" w:rsidRPr="00097559" w:rsidRDefault="00097559" w:rsidP="00097559">
      <w:pPr>
        <w:pStyle w:val="ListParagraph"/>
        <w:spacing w:after="0" w:line="240" w:lineRule="auto"/>
        <w:ind w:left="1440"/>
      </w:pPr>
      <w:r w:rsidRPr="00097559">
        <w:t>With UCM we plot the actual and fitted values for existing data and forecast 12 months into the future. On Observing the plot, we can conclude that the fitted plot follows the actual data closely and the confidence bands are narrower too. Therefore, we can say that UCM model forecasts the data well</w:t>
      </w:r>
    </w:p>
    <w:p w14:paraId="3E7843DE" w14:textId="77777777" w:rsidR="00097559" w:rsidRDefault="00097559" w:rsidP="00133FB0">
      <w:pPr>
        <w:spacing w:after="0" w:line="240" w:lineRule="auto"/>
        <w:ind w:left="1350" w:firstLine="90"/>
        <w:rPr>
          <w:b/>
        </w:rPr>
      </w:pPr>
    </w:p>
    <w:p w14:paraId="72099309" w14:textId="6AA26772" w:rsidR="00C1704C" w:rsidRPr="00133FB0" w:rsidRDefault="00946340" w:rsidP="00133FB0">
      <w:pPr>
        <w:spacing w:after="0" w:line="240" w:lineRule="auto"/>
        <w:ind w:left="1350" w:firstLine="90"/>
        <w:rPr>
          <w:b/>
        </w:rPr>
      </w:pPr>
      <w:r>
        <w:rPr>
          <w:noProof/>
          <w:sz w:val="24"/>
          <w:szCs w:val="24"/>
        </w:rPr>
        <w:lastRenderedPageBreak/>
        <w:drawing>
          <wp:inline distT="0" distB="0" distL="0" distR="0" wp14:anchorId="305B9074" wp14:editId="10F11010">
            <wp:extent cx="5516880" cy="41376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6880" cy="4137660"/>
                    </a:xfrm>
                    <a:prstGeom prst="rect">
                      <a:avLst/>
                    </a:prstGeom>
                    <a:noFill/>
                    <a:ln>
                      <a:noFill/>
                    </a:ln>
                  </pic:spPr>
                </pic:pic>
              </a:graphicData>
            </a:graphic>
          </wp:inline>
        </w:drawing>
      </w:r>
    </w:p>
    <w:p w14:paraId="6F115966" w14:textId="77777777" w:rsidR="00133FB0" w:rsidRPr="00B417EB" w:rsidRDefault="00133FB0" w:rsidP="00133FB0">
      <w:pPr>
        <w:pStyle w:val="ListParagraph"/>
        <w:spacing w:after="0" w:line="240" w:lineRule="auto"/>
        <w:ind w:left="1440"/>
        <w:rPr>
          <w:b/>
        </w:rPr>
      </w:pPr>
    </w:p>
    <w:sectPr w:rsidR="00133FB0" w:rsidRPr="00B41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C37"/>
    <w:multiLevelType w:val="hybridMultilevel"/>
    <w:tmpl w:val="2BC69008"/>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242B7"/>
    <w:multiLevelType w:val="hybridMultilevel"/>
    <w:tmpl w:val="5A28294E"/>
    <w:lvl w:ilvl="0" w:tplc="E5B01D98">
      <w:start w:val="1"/>
      <w:numFmt w:val="decimal"/>
      <w:lvlText w:val="%1."/>
      <w:lvlJc w:val="left"/>
      <w:pPr>
        <w:tabs>
          <w:tab w:val="num" w:pos="720"/>
        </w:tabs>
        <w:ind w:left="720" w:hanging="360"/>
      </w:pPr>
    </w:lvl>
    <w:lvl w:ilvl="1" w:tplc="BBBE1994">
      <w:start w:val="1"/>
      <w:numFmt w:val="decimal"/>
      <w:lvlText w:val="%2."/>
      <w:lvlJc w:val="left"/>
      <w:pPr>
        <w:tabs>
          <w:tab w:val="num" w:pos="1440"/>
        </w:tabs>
        <w:ind w:left="1440" w:hanging="360"/>
      </w:pPr>
    </w:lvl>
    <w:lvl w:ilvl="2" w:tplc="9DAA1760" w:tentative="1">
      <w:start w:val="1"/>
      <w:numFmt w:val="decimal"/>
      <w:lvlText w:val="%3."/>
      <w:lvlJc w:val="left"/>
      <w:pPr>
        <w:tabs>
          <w:tab w:val="num" w:pos="2160"/>
        </w:tabs>
        <w:ind w:left="2160" w:hanging="360"/>
      </w:pPr>
    </w:lvl>
    <w:lvl w:ilvl="3" w:tplc="3140C218" w:tentative="1">
      <w:start w:val="1"/>
      <w:numFmt w:val="decimal"/>
      <w:lvlText w:val="%4."/>
      <w:lvlJc w:val="left"/>
      <w:pPr>
        <w:tabs>
          <w:tab w:val="num" w:pos="2880"/>
        </w:tabs>
        <w:ind w:left="2880" w:hanging="360"/>
      </w:pPr>
    </w:lvl>
    <w:lvl w:ilvl="4" w:tplc="A7C0172C" w:tentative="1">
      <w:start w:val="1"/>
      <w:numFmt w:val="decimal"/>
      <w:lvlText w:val="%5."/>
      <w:lvlJc w:val="left"/>
      <w:pPr>
        <w:tabs>
          <w:tab w:val="num" w:pos="3600"/>
        </w:tabs>
        <w:ind w:left="3600" w:hanging="360"/>
      </w:pPr>
    </w:lvl>
    <w:lvl w:ilvl="5" w:tplc="63EE002E" w:tentative="1">
      <w:start w:val="1"/>
      <w:numFmt w:val="decimal"/>
      <w:lvlText w:val="%6."/>
      <w:lvlJc w:val="left"/>
      <w:pPr>
        <w:tabs>
          <w:tab w:val="num" w:pos="4320"/>
        </w:tabs>
        <w:ind w:left="4320" w:hanging="360"/>
      </w:pPr>
    </w:lvl>
    <w:lvl w:ilvl="6" w:tplc="415A9676" w:tentative="1">
      <w:start w:val="1"/>
      <w:numFmt w:val="decimal"/>
      <w:lvlText w:val="%7."/>
      <w:lvlJc w:val="left"/>
      <w:pPr>
        <w:tabs>
          <w:tab w:val="num" w:pos="5040"/>
        </w:tabs>
        <w:ind w:left="5040" w:hanging="360"/>
      </w:pPr>
    </w:lvl>
    <w:lvl w:ilvl="7" w:tplc="D14E1AE4" w:tentative="1">
      <w:start w:val="1"/>
      <w:numFmt w:val="decimal"/>
      <w:lvlText w:val="%8."/>
      <w:lvlJc w:val="left"/>
      <w:pPr>
        <w:tabs>
          <w:tab w:val="num" w:pos="5760"/>
        </w:tabs>
        <w:ind w:left="5760" w:hanging="360"/>
      </w:pPr>
    </w:lvl>
    <w:lvl w:ilvl="8" w:tplc="FB185498" w:tentative="1">
      <w:start w:val="1"/>
      <w:numFmt w:val="decimal"/>
      <w:lvlText w:val="%9."/>
      <w:lvlJc w:val="left"/>
      <w:pPr>
        <w:tabs>
          <w:tab w:val="num" w:pos="6480"/>
        </w:tabs>
        <w:ind w:left="6480" w:hanging="360"/>
      </w:pPr>
    </w:lvl>
  </w:abstractNum>
  <w:abstractNum w:abstractNumId="2" w15:restartNumberingAfterBreak="0">
    <w:nsid w:val="6A661F35"/>
    <w:multiLevelType w:val="hybridMultilevel"/>
    <w:tmpl w:val="E21A8B78"/>
    <w:lvl w:ilvl="0" w:tplc="DB609D70">
      <w:start w:val="1"/>
      <w:numFmt w:val="decimal"/>
      <w:lvlText w:val="%1."/>
      <w:lvlJc w:val="left"/>
      <w:pPr>
        <w:tabs>
          <w:tab w:val="num" w:pos="720"/>
        </w:tabs>
        <w:ind w:left="720" w:hanging="360"/>
      </w:pPr>
    </w:lvl>
    <w:lvl w:ilvl="1" w:tplc="6FF80426">
      <w:start w:val="1"/>
      <w:numFmt w:val="decimal"/>
      <w:lvlText w:val="%2."/>
      <w:lvlJc w:val="left"/>
      <w:pPr>
        <w:tabs>
          <w:tab w:val="num" w:pos="1440"/>
        </w:tabs>
        <w:ind w:left="1440" w:hanging="360"/>
      </w:pPr>
    </w:lvl>
    <w:lvl w:ilvl="2" w:tplc="8D52216E" w:tentative="1">
      <w:start w:val="1"/>
      <w:numFmt w:val="decimal"/>
      <w:lvlText w:val="%3."/>
      <w:lvlJc w:val="left"/>
      <w:pPr>
        <w:tabs>
          <w:tab w:val="num" w:pos="2160"/>
        </w:tabs>
        <w:ind w:left="2160" w:hanging="360"/>
      </w:pPr>
    </w:lvl>
    <w:lvl w:ilvl="3" w:tplc="02BE9B22" w:tentative="1">
      <w:start w:val="1"/>
      <w:numFmt w:val="decimal"/>
      <w:lvlText w:val="%4."/>
      <w:lvlJc w:val="left"/>
      <w:pPr>
        <w:tabs>
          <w:tab w:val="num" w:pos="2880"/>
        </w:tabs>
        <w:ind w:left="2880" w:hanging="360"/>
      </w:pPr>
    </w:lvl>
    <w:lvl w:ilvl="4" w:tplc="0EC4BC02" w:tentative="1">
      <w:start w:val="1"/>
      <w:numFmt w:val="decimal"/>
      <w:lvlText w:val="%5."/>
      <w:lvlJc w:val="left"/>
      <w:pPr>
        <w:tabs>
          <w:tab w:val="num" w:pos="3600"/>
        </w:tabs>
        <w:ind w:left="3600" w:hanging="360"/>
      </w:pPr>
    </w:lvl>
    <w:lvl w:ilvl="5" w:tplc="34261AF8" w:tentative="1">
      <w:start w:val="1"/>
      <w:numFmt w:val="decimal"/>
      <w:lvlText w:val="%6."/>
      <w:lvlJc w:val="left"/>
      <w:pPr>
        <w:tabs>
          <w:tab w:val="num" w:pos="4320"/>
        </w:tabs>
        <w:ind w:left="4320" w:hanging="360"/>
      </w:pPr>
    </w:lvl>
    <w:lvl w:ilvl="6" w:tplc="F0F467C4" w:tentative="1">
      <w:start w:val="1"/>
      <w:numFmt w:val="decimal"/>
      <w:lvlText w:val="%7."/>
      <w:lvlJc w:val="left"/>
      <w:pPr>
        <w:tabs>
          <w:tab w:val="num" w:pos="5040"/>
        </w:tabs>
        <w:ind w:left="5040" w:hanging="360"/>
      </w:pPr>
    </w:lvl>
    <w:lvl w:ilvl="7" w:tplc="2C8C7B14" w:tentative="1">
      <w:start w:val="1"/>
      <w:numFmt w:val="decimal"/>
      <w:lvlText w:val="%8."/>
      <w:lvlJc w:val="left"/>
      <w:pPr>
        <w:tabs>
          <w:tab w:val="num" w:pos="5760"/>
        </w:tabs>
        <w:ind w:left="5760" w:hanging="360"/>
      </w:pPr>
    </w:lvl>
    <w:lvl w:ilvl="8" w:tplc="3476FF5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39C"/>
    <w:rsid w:val="000032C8"/>
    <w:rsid w:val="0000639C"/>
    <w:rsid w:val="00021070"/>
    <w:rsid w:val="00021EAC"/>
    <w:rsid w:val="00027582"/>
    <w:rsid w:val="00033547"/>
    <w:rsid w:val="00046340"/>
    <w:rsid w:val="00060A9F"/>
    <w:rsid w:val="000662CE"/>
    <w:rsid w:val="00075B52"/>
    <w:rsid w:val="00097559"/>
    <w:rsid w:val="000B6CC2"/>
    <w:rsid w:val="000D3B31"/>
    <w:rsid w:val="000F1B10"/>
    <w:rsid w:val="00100838"/>
    <w:rsid w:val="001072DC"/>
    <w:rsid w:val="001212EC"/>
    <w:rsid w:val="00127869"/>
    <w:rsid w:val="0013353A"/>
    <w:rsid w:val="00133FB0"/>
    <w:rsid w:val="00156D44"/>
    <w:rsid w:val="0016081F"/>
    <w:rsid w:val="00161AA1"/>
    <w:rsid w:val="00165A40"/>
    <w:rsid w:val="00180CD7"/>
    <w:rsid w:val="00183B5B"/>
    <w:rsid w:val="001A24E7"/>
    <w:rsid w:val="001A5E36"/>
    <w:rsid w:val="001B1AF9"/>
    <w:rsid w:val="001C252D"/>
    <w:rsid w:val="001C47A4"/>
    <w:rsid w:val="001D1C9F"/>
    <w:rsid w:val="001E3307"/>
    <w:rsid w:val="001E6748"/>
    <w:rsid w:val="00207BE5"/>
    <w:rsid w:val="00230ECC"/>
    <w:rsid w:val="00231CA3"/>
    <w:rsid w:val="00232066"/>
    <w:rsid w:val="00245A57"/>
    <w:rsid w:val="00245D59"/>
    <w:rsid w:val="002813B1"/>
    <w:rsid w:val="002A4013"/>
    <w:rsid w:val="002A6FB6"/>
    <w:rsid w:val="002B06F0"/>
    <w:rsid w:val="002B2A60"/>
    <w:rsid w:val="002B5F94"/>
    <w:rsid w:val="002C0838"/>
    <w:rsid w:val="002D0DB7"/>
    <w:rsid w:val="002E0550"/>
    <w:rsid w:val="002E2920"/>
    <w:rsid w:val="00326077"/>
    <w:rsid w:val="0035500E"/>
    <w:rsid w:val="00364AF0"/>
    <w:rsid w:val="00382133"/>
    <w:rsid w:val="00385A59"/>
    <w:rsid w:val="003872A2"/>
    <w:rsid w:val="00395265"/>
    <w:rsid w:val="003A59F5"/>
    <w:rsid w:val="003B659B"/>
    <w:rsid w:val="003D7985"/>
    <w:rsid w:val="00402A3C"/>
    <w:rsid w:val="0041711B"/>
    <w:rsid w:val="0043138A"/>
    <w:rsid w:val="00431FFA"/>
    <w:rsid w:val="00462B2F"/>
    <w:rsid w:val="00471F86"/>
    <w:rsid w:val="0047556C"/>
    <w:rsid w:val="00484A7C"/>
    <w:rsid w:val="004859A0"/>
    <w:rsid w:val="00485EF5"/>
    <w:rsid w:val="004960BB"/>
    <w:rsid w:val="004B460D"/>
    <w:rsid w:val="004E1ED8"/>
    <w:rsid w:val="00511AAE"/>
    <w:rsid w:val="00522B21"/>
    <w:rsid w:val="00527F6D"/>
    <w:rsid w:val="005351C1"/>
    <w:rsid w:val="00537152"/>
    <w:rsid w:val="005473B1"/>
    <w:rsid w:val="00551FAD"/>
    <w:rsid w:val="005572F8"/>
    <w:rsid w:val="00560F10"/>
    <w:rsid w:val="0057041E"/>
    <w:rsid w:val="00573E78"/>
    <w:rsid w:val="005C1587"/>
    <w:rsid w:val="005E622A"/>
    <w:rsid w:val="00612092"/>
    <w:rsid w:val="006430D0"/>
    <w:rsid w:val="00647CC9"/>
    <w:rsid w:val="00676921"/>
    <w:rsid w:val="0068049B"/>
    <w:rsid w:val="006A1F40"/>
    <w:rsid w:val="006A5495"/>
    <w:rsid w:val="006C293C"/>
    <w:rsid w:val="006C2FCB"/>
    <w:rsid w:val="006D2890"/>
    <w:rsid w:val="006D28B8"/>
    <w:rsid w:val="006F76AF"/>
    <w:rsid w:val="00711A4D"/>
    <w:rsid w:val="00712840"/>
    <w:rsid w:val="0071692B"/>
    <w:rsid w:val="007231F4"/>
    <w:rsid w:val="00731BCE"/>
    <w:rsid w:val="00742C5F"/>
    <w:rsid w:val="0075372C"/>
    <w:rsid w:val="007744AD"/>
    <w:rsid w:val="00786ECD"/>
    <w:rsid w:val="00795795"/>
    <w:rsid w:val="007B0F1D"/>
    <w:rsid w:val="007E1D1F"/>
    <w:rsid w:val="007E7931"/>
    <w:rsid w:val="007F2FCD"/>
    <w:rsid w:val="007F3016"/>
    <w:rsid w:val="00800F3B"/>
    <w:rsid w:val="00803F0E"/>
    <w:rsid w:val="0080642E"/>
    <w:rsid w:val="008243C1"/>
    <w:rsid w:val="008341FB"/>
    <w:rsid w:val="00837A8A"/>
    <w:rsid w:val="00844A24"/>
    <w:rsid w:val="00845FA5"/>
    <w:rsid w:val="00852A7B"/>
    <w:rsid w:val="00856DB9"/>
    <w:rsid w:val="00867714"/>
    <w:rsid w:val="00870EA1"/>
    <w:rsid w:val="0087466C"/>
    <w:rsid w:val="00884975"/>
    <w:rsid w:val="00891394"/>
    <w:rsid w:val="008A560E"/>
    <w:rsid w:val="008D0DA0"/>
    <w:rsid w:val="008F2766"/>
    <w:rsid w:val="00900A57"/>
    <w:rsid w:val="00921558"/>
    <w:rsid w:val="00931CA1"/>
    <w:rsid w:val="00946340"/>
    <w:rsid w:val="00951161"/>
    <w:rsid w:val="00954CB4"/>
    <w:rsid w:val="00955422"/>
    <w:rsid w:val="009659DD"/>
    <w:rsid w:val="00983308"/>
    <w:rsid w:val="00996A87"/>
    <w:rsid w:val="00997E87"/>
    <w:rsid w:val="009A0E22"/>
    <w:rsid w:val="009A3614"/>
    <w:rsid w:val="009C2A6F"/>
    <w:rsid w:val="009C38DA"/>
    <w:rsid w:val="009D51C0"/>
    <w:rsid w:val="009E0E5A"/>
    <w:rsid w:val="009F1B59"/>
    <w:rsid w:val="00A10FFA"/>
    <w:rsid w:val="00A14E1A"/>
    <w:rsid w:val="00A14EA6"/>
    <w:rsid w:val="00A214B7"/>
    <w:rsid w:val="00A22996"/>
    <w:rsid w:val="00A36EF8"/>
    <w:rsid w:val="00A442BE"/>
    <w:rsid w:val="00A56482"/>
    <w:rsid w:val="00A77FC9"/>
    <w:rsid w:val="00AD5D71"/>
    <w:rsid w:val="00AE0EC9"/>
    <w:rsid w:val="00AF1B60"/>
    <w:rsid w:val="00AF29FE"/>
    <w:rsid w:val="00AF4BB1"/>
    <w:rsid w:val="00B020DE"/>
    <w:rsid w:val="00B248E3"/>
    <w:rsid w:val="00B25E9F"/>
    <w:rsid w:val="00B374BD"/>
    <w:rsid w:val="00B417BF"/>
    <w:rsid w:val="00B417EB"/>
    <w:rsid w:val="00B4447E"/>
    <w:rsid w:val="00BB2D6E"/>
    <w:rsid w:val="00BB682A"/>
    <w:rsid w:val="00BD3AD5"/>
    <w:rsid w:val="00BD464B"/>
    <w:rsid w:val="00BD6C5D"/>
    <w:rsid w:val="00BE0E3D"/>
    <w:rsid w:val="00BF6217"/>
    <w:rsid w:val="00C1704C"/>
    <w:rsid w:val="00C30159"/>
    <w:rsid w:val="00C306B2"/>
    <w:rsid w:val="00C87CFB"/>
    <w:rsid w:val="00CC37A0"/>
    <w:rsid w:val="00CC562A"/>
    <w:rsid w:val="00CD04BE"/>
    <w:rsid w:val="00CD2725"/>
    <w:rsid w:val="00CD4092"/>
    <w:rsid w:val="00CE4A6A"/>
    <w:rsid w:val="00CF578F"/>
    <w:rsid w:val="00D00602"/>
    <w:rsid w:val="00D174D9"/>
    <w:rsid w:val="00D17DF4"/>
    <w:rsid w:val="00D30885"/>
    <w:rsid w:val="00D31732"/>
    <w:rsid w:val="00D43159"/>
    <w:rsid w:val="00D670F0"/>
    <w:rsid w:val="00D809AA"/>
    <w:rsid w:val="00D872FF"/>
    <w:rsid w:val="00D8789D"/>
    <w:rsid w:val="00D919FC"/>
    <w:rsid w:val="00D96568"/>
    <w:rsid w:val="00DB375A"/>
    <w:rsid w:val="00DD0919"/>
    <w:rsid w:val="00DD7E91"/>
    <w:rsid w:val="00DE2F5F"/>
    <w:rsid w:val="00DE3431"/>
    <w:rsid w:val="00DE63CC"/>
    <w:rsid w:val="00E02E62"/>
    <w:rsid w:val="00E04226"/>
    <w:rsid w:val="00E451BD"/>
    <w:rsid w:val="00E65E03"/>
    <w:rsid w:val="00E965B5"/>
    <w:rsid w:val="00EA25DF"/>
    <w:rsid w:val="00EA2CAA"/>
    <w:rsid w:val="00ED53FF"/>
    <w:rsid w:val="00ED5CD7"/>
    <w:rsid w:val="00EE51DD"/>
    <w:rsid w:val="00EE75BC"/>
    <w:rsid w:val="00F032E1"/>
    <w:rsid w:val="00F14228"/>
    <w:rsid w:val="00F43DE4"/>
    <w:rsid w:val="00F47546"/>
    <w:rsid w:val="00F531A3"/>
    <w:rsid w:val="00F776AC"/>
    <w:rsid w:val="00F85895"/>
    <w:rsid w:val="00F8593C"/>
    <w:rsid w:val="00F9381A"/>
    <w:rsid w:val="00FC62E4"/>
    <w:rsid w:val="00FC6676"/>
    <w:rsid w:val="00FF2EFD"/>
    <w:rsid w:val="00FF4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71AA0"/>
  <w15:chartTrackingRefBased/>
  <w15:docId w15:val="{0B052ACD-B438-4878-A544-C767BD20A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71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1F4"/>
    <w:pPr>
      <w:ind w:left="720"/>
      <w:contextualSpacing/>
    </w:pPr>
  </w:style>
  <w:style w:type="character" w:styleId="Hyperlink">
    <w:name w:val="Hyperlink"/>
    <w:basedOn w:val="DefaultParagraphFont"/>
    <w:uiPriority w:val="99"/>
    <w:unhideWhenUsed/>
    <w:rsid w:val="00647CC9"/>
    <w:rPr>
      <w:color w:val="0563C1" w:themeColor="hyperlink"/>
      <w:u w:val="single"/>
    </w:rPr>
  </w:style>
  <w:style w:type="paragraph" w:styleId="BalloonText">
    <w:name w:val="Balloon Text"/>
    <w:basedOn w:val="Normal"/>
    <w:link w:val="BalloonTextChar"/>
    <w:uiPriority w:val="99"/>
    <w:semiHidden/>
    <w:unhideWhenUsed/>
    <w:rsid w:val="00207B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BE5"/>
    <w:rPr>
      <w:rFonts w:ascii="Segoe UI" w:hAnsi="Segoe UI" w:cs="Segoe UI"/>
      <w:sz w:val="18"/>
      <w:szCs w:val="18"/>
    </w:rPr>
  </w:style>
  <w:style w:type="character" w:customStyle="1" w:styleId="Heading2Char">
    <w:name w:val="Heading 2 Char"/>
    <w:basedOn w:val="DefaultParagraphFont"/>
    <w:link w:val="Heading2"/>
    <w:uiPriority w:val="9"/>
    <w:rsid w:val="0041711B"/>
    <w:rPr>
      <w:rFonts w:ascii="Times New Roman" w:eastAsia="Times New Roman" w:hAnsi="Times New Roman" w:cs="Times New Roman"/>
      <w:b/>
      <w:bCs/>
      <w:sz w:val="36"/>
      <w:szCs w:val="36"/>
    </w:rPr>
  </w:style>
  <w:style w:type="character" w:customStyle="1" w:styleId="editable-value">
    <w:name w:val="editable-value"/>
    <w:basedOn w:val="DefaultParagraphFont"/>
    <w:rsid w:val="0041711B"/>
  </w:style>
  <w:style w:type="character" w:styleId="Emphasis">
    <w:name w:val="Emphasis"/>
    <w:basedOn w:val="DefaultParagraphFont"/>
    <w:uiPriority w:val="20"/>
    <w:qFormat/>
    <w:rsid w:val="00731BCE"/>
    <w:rPr>
      <w:i/>
      <w:iCs/>
    </w:rPr>
  </w:style>
  <w:style w:type="character" w:styleId="UnresolvedMention">
    <w:name w:val="Unresolved Mention"/>
    <w:basedOn w:val="DefaultParagraphFont"/>
    <w:uiPriority w:val="99"/>
    <w:semiHidden/>
    <w:unhideWhenUsed/>
    <w:rsid w:val="0035500E"/>
    <w:rPr>
      <w:color w:val="605E5C"/>
      <w:shd w:val="clear" w:color="auto" w:fill="E1DFDD"/>
    </w:rPr>
  </w:style>
  <w:style w:type="character" w:styleId="FollowedHyperlink">
    <w:name w:val="FollowedHyperlink"/>
    <w:basedOn w:val="DefaultParagraphFont"/>
    <w:uiPriority w:val="99"/>
    <w:semiHidden/>
    <w:unhideWhenUsed/>
    <w:rsid w:val="008F2766"/>
    <w:rPr>
      <w:color w:val="954F72" w:themeColor="followedHyperlink"/>
      <w:u w:val="single"/>
    </w:rPr>
  </w:style>
  <w:style w:type="table" w:styleId="TableGrid">
    <w:name w:val="Table Grid"/>
    <w:basedOn w:val="TableNormal"/>
    <w:uiPriority w:val="39"/>
    <w:rsid w:val="00B44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112415">
      <w:bodyDiv w:val="1"/>
      <w:marLeft w:val="0"/>
      <w:marRight w:val="0"/>
      <w:marTop w:val="0"/>
      <w:marBottom w:val="0"/>
      <w:divBdr>
        <w:top w:val="none" w:sz="0" w:space="0" w:color="auto"/>
        <w:left w:val="none" w:sz="0" w:space="0" w:color="auto"/>
        <w:bottom w:val="none" w:sz="0" w:space="0" w:color="auto"/>
        <w:right w:val="none" w:sz="0" w:space="0" w:color="auto"/>
      </w:divBdr>
      <w:divsChild>
        <w:div w:id="1765879807">
          <w:marLeft w:val="1238"/>
          <w:marRight w:val="0"/>
          <w:marTop w:val="0"/>
          <w:marBottom w:val="0"/>
          <w:divBdr>
            <w:top w:val="none" w:sz="0" w:space="0" w:color="auto"/>
            <w:left w:val="none" w:sz="0" w:space="0" w:color="auto"/>
            <w:bottom w:val="none" w:sz="0" w:space="0" w:color="auto"/>
            <w:right w:val="none" w:sz="0" w:space="0" w:color="auto"/>
          </w:divBdr>
        </w:div>
        <w:div w:id="586234111">
          <w:marLeft w:val="1238"/>
          <w:marRight w:val="0"/>
          <w:marTop w:val="0"/>
          <w:marBottom w:val="0"/>
          <w:divBdr>
            <w:top w:val="none" w:sz="0" w:space="0" w:color="auto"/>
            <w:left w:val="none" w:sz="0" w:space="0" w:color="auto"/>
            <w:bottom w:val="none" w:sz="0" w:space="0" w:color="auto"/>
            <w:right w:val="none" w:sz="0" w:space="0" w:color="auto"/>
          </w:divBdr>
        </w:div>
      </w:divsChild>
    </w:div>
    <w:div w:id="611471633">
      <w:bodyDiv w:val="1"/>
      <w:marLeft w:val="0"/>
      <w:marRight w:val="0"/>
      <w:marTop w:val="0"/>
      <w:marBottom w:val="0"/>
      <w:divBdr>
        <w:top w:val="none" w:sz="0" w:space="0" w:color="auto"/>
        <w:left w:val="none" w:sz="0" w:space="0" w:color="auto"/>
        <w:bottom w:val="none" w:sz="0" w:space="0" w:color="auto"/>
        <w:right w:val="none" w:sz="0" w:space="0" w:color="auto"/>
      </w:divBdr>
      <w:divsChild>
        <w:div w:id="595676930">
          <w:marLeft w:val="1238"/>
          <w:marRight w:val="0"/>
          <w:marTop w:val="0"/>
          <w:marBottom w:val="0"/>
          <w:divBdr>
            <w:top w:val="none" w:sz="0" w:space="0" w:color="auto"/>
            <w:left w:val="none" w:sz="0" w:space="0" w:color="auto"/>
            <w:bottom w:val="none" w:sz="0" w:space="0" w:color="auto"/>
            <w:right w:val="none" w:sz="0" w:space="0" w:color="auto"/>
          </w:divBdr>
        </w:div>
        <w:div w:id="534583345">
          <w:marLeft w:val="1238"/>
          <w:marRight w:val="0"/>
          <w:marTop w:val="0"/>
          <w:marBottom w:val="0"/>
          <w:divBdr>
            <w:top w:val="none" w:sz="0" w:space="0" w:color="auto"/>
            <w:left w:val="none" w:sz="0" w:space="0" w:color="auto"/>
            <w:bottom w:val="none" w:sz="0" w:space="0" w:color="auto"/>
            <w:right w:val="none" w:sz="0" w:space="0" w:color="auto"/>
          </w:divBdr>
        </w:div>
      </w:divsChild>
    </w:div>
    <w:div w:id="799343764">
      <w:bodyDiv w:val="1"/>
      <w:marLeft w:val="0"/>
      <w:marRight w:val="0"/>
      <w:marTop w:val="0"/>
      <w:marBottom w:val="0"/>
      <w:divBdr>
        <w:top w:val="none" w:sz="0" w:space="0" w:color="auto"/>
        <w:left w:val="none" w:sz="0" w:space="0" w:color="auto"/>
        <w:bottom w:val="none" w:sz="0" w:space="0" w:color="auto"/>
        <w:right w:val="none" w:sz="0" w:space="0" w:color="auto"/>
      </w:divBdr>
    </w:div>
    <w:div w:id="1013191367">
      <w:bodyDiv w:val="1"/>
      <w:marLeft w:val="0"/>
      <w:marRight w:val="0"/>
      <w:marTop w:val="0"/>
      <w:marBottom w:val="0"/>
      <w:divBdr>
        <w:top w:val="none" w:sz="0" w:space="0" w:color="auto"/>
        <w:left w:val="none" w:sz="0" w:space="0" w:color="auto"/>
        <w:bottom w:val="none" w:sz="0" w:space="0" w:color="auto"/>
        <w:right w:val="none" w:sz="0" w:space="0" w:color="auto"/>
      </w:divBdr>
    </w:div>
    <w:div w:id="184721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onlinecourses.science.psu.edu/stat510/node/64" TargetMode="External"/><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tamarket.com/data/set/22of/monthly-gasoline-demand-ontario-gallon-millions-1960-1975" TargetMode="External"/><Relationship Id="rId11" Type="http://schemas.openxmlformats.org/officeDocument/2006/relationships/hyperlink" Target="https://people.duke.edu/~rnau/411arim3.htm" TargetMode="External"/><Relationship Id="rId5" Type="http://schemas.openxmlformats.org/officeDocument/2006/relationships/hyperlink" Target="https://datamarket.com/data/set/22wb/total-number-of-water-consumers-jan-1983-april-1994-missing-value-for-june-1988-66th-obs-estimated-by-intervention-analysis-london-united-kingdom" TargetMode="External"/><Relationship Id="rId15" Type="http://schemas.openxmlformats.org/officeDocument/2006/relationships/image" Target="media/image7.jpg"/><Relationship Id="rId10" Type="http://schemas.openxmlformats.org/officeDocument/2006/relationships/image" Target="media/image4.JPG"/><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2797</TotalTime>
  <Pages>12</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Vishwa Koppisetti</cp:lastModifiedBy>
  <cp:revision>84</cp:revision>
  <cp:lastPrinted>2018-10-25T23:09:00Z</cp:lastPrinted>
  <dcterms:created xsi:type="dcterms:W3CDTF">2019-04-03T19:08:00Z</dcterms:created>
  <dcterms:modified xsi:type="dcterms:W3CDTF">2019-05-13T03:49:00Z</dcterms:modified>
</cp:coreProperties>
</file>