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eastAsia="Arial" w:cs="Arial"/>
          <w:b/>
          <w:bCs/>
          <w:color w:val="2E4A7A"/>
          <w:sz w:val="44"/>
          <w:szCs w:val="44"/>
        </w:rPr>
        <w:t>Digital Literacy Project Report</w:t>
      </w:r>
    </w:p>
    <w:p>
      <w:pPr>
        <w:pStyle w:val="Normal"/>
        <w:pBdr>
          <w:bottom w:val="single" w:sz="6" w:space="1" w:color="2E4A7A"/>
        </w:pBdr>
        <w:spacing w:before="0" w:after="400"/>
        <w:jc w:val="center"/>
        <w:rPr/>
      </w:pPr>
      <w:r>
        <w:rPr/>
      </w:r>
    </w:p>
    <w:p>
      <w:pPr>
        <w:pStyle w:val="Normal"/>
        <w:spacing w:before="60" w:after="60"/>
        <w:rPr/>
      </w:pPr>
      <w:r>
        <w:rPr>
          <w:rFonts w:eastAsia="Arial" w:cs="Arial"/>
          <w:b/>
          <w:bCs/>
          <w:sz w:val="22"/>
          <w:szCs w:val="22"/>
        </w:rPr>
        <w:t xml:space="preserve">NAME: </w:t>
      </w:r>
      <w:r>
        <w:rPr/>
        <w:t>Vishwajeet Keni</w:t>
      </w:r>
    </w:p>
    <w:p>
      <w:pPr>
        <w:pStyle w:val="Normal"/>
        <w:spacing w:before="60" w:after="60"/>
        <w:rPr/>
      </w:pPr>
      <w:r>
        <w:rPr>
          <w:rFonts w:eastAsia="Arial" w:cs="Arial"/>
          <w:b/>
          <w:bCs/>
          <w:sz w:val="22"/>
          <w:szCs w:val="22"/>
        </w:rPr>
        <w:t xml:space="preserve">REGISTRATION NUMBER: </w:t>
      </w:r>
      <w:r>
        <w:rPr>
          <w:rFonts w:eastAsia="Arial" w:cs="Arial"/>
          <w:sz w:val="22"/>
          <w:szCs w:val="22"/>
        </w:rPr>
        <w:t>25B</w:t>
      </w:r>
      <w:r>
        <w:rPr>
          <w:rFonts w:eastAsia="Arial" w:cs="Arial"/>
          <w:sz w:val="22"/>
          <w:szCs w:val="22"/>
        </w:rPr>
        <w:t>CE10468</w:t>
      </w:r>
    </w:p>
    <w:p>
      <w:pPr>
        <w:pStyle w:val="Normal"/>
        <w:spacing w:before="60" w:after="60"/>
        <w:rPr/>
      </w:pPr>
      <w:r>
        <w:rPr>
          <w:rFonts w:eastAsia="Arial" w:cs="Arial"/>
          <w:b/>
          <w:bCs/>
          <w:sz w:val="22"/>
          <w:szCs w:val="22"/>
        </w:rPr>
        <w:t xml:space="preserve">BRANCH: </w:t>
      </w:r>
      <w:r>
        <w:rPr>
          <w:rFonts w:eastAsia="Arial" w:cs="Arial"/>
          <w:sz w:val="22"/>
          <w:szCs w:val="22"/>
        </w:rPr>
        <w:t>B.Tech CSE Core</w:t>
      </w:r>
    </w:p>
    <w:p>
      <w:pPr>
        <w:pStyle w:val="Normal"/>
        <w:spacing w:before="60" w:after="60"/>
        <w:rPr/>
      </w:pPr>
      <w:r>
        <w:rPr>
          <w:rFonts w:eastAsia="Arial" w:cs="Arial"/>
          <w:b/>
          <w:bCs/>
          <w:sz w:val="22"/>
          <w:szCs w:val="22"/>
        </w:rPr>
        <w:t xml:space="preserve">YEAR: </w:t>
      </w:r>
      <w:r>
        <w:rPr>
          <w:rFonts w:eastAsia="Arial" w:cs="Arial"/>
          <w:sz w:val="22"/>
          <w:szCs w:val="22"/>
        </w:rPr>
        <w:t>2025-26</w:t>
      </w:r>
    </w:p>
    <w:p>
      <w:pPr>
        <w:pStyle w:val="Normal"/>
        <w:spacing w:before="60" w:after="60"/>
        <w:rPr/>
      </w:pPr>
      <w:r>
        <w:rPr>
          <w:rFonts w:eastAsia="Arial" w:cs="Arial"/>
          <w:b/>
          <w:bCs/>
          <w:sz w:val="22"/>
          <w:szCs w:val="22"/>
        </w:rPr>
        <w:t xml:space="preserve">COURSE CODE: </w:t>
      </w:r>
      <w:r>
        <w:rPr>
          <w:rFonts w:eastAsia="Arial" w:cs="Arial"/>
          <w:sz w:val="22"/>
          <w:szCs w:val="22"/>
        </w:rPr>
        <w:t>CSE0001</w:t>
      </w:r>
    </w:p>
    <w:p>
      <w:pPr>
        <w:pStyle w:val="Normal"/>
        <w:spacing w:before="60" w:after="60"/>
        <w:rPr/>
      </w:pPr>
      <w:r>
        <w:rPr>
          <w:rFonts w:eastAsia="Arial" w:cs="Arial"/>
          <w:b/>
          <w:bCs/>
          <w:sz w:val="22"/>
          <w:szCs w:val="22"/>
        </w:rPr>
        <w:t xml:space="preserve">DATE: </w:t>
      </w:r>
      <w:r>
        <w:rPr>
          <w:rFonts w:eastAsia="Arial" w:cs="Arial"/>
          <w:sz w:val="22"/>
          <w:szCs w:val="22"/>
        </w:rPr>
        <w:t>28 March 2026</w:t>
      </w:r>
    </w:p>
    <w:p>
      <w:pPr>
        <w:pStyle w:val="Normal"/>
        <w:rPr/>
      </w:pPr>
      <w:r>
        <w:rPr/>
      </w:r>
    </w:p>
    <w:p>
      <w:pPr>
        <w:pStyle w:val="Heading1"/>
        <w:spacing w:before="320" w:after="160"/>
        <w:rPr/>
      </w:pPr>
      <w:r>
        <w:rPr>
          <w:rFonts w:eastAsia="Arial" w:cs="Arial" w:ascii="Arial" w:hAnsi="Arial"/>
          <w:b/>
          <w:bCs/>
          <w:color w:val="2E4A7A"/>
          <w:sz w:val="36"/>
          <w:szCs w:val="36"/>
        </w:rPr>
        <w:t>Project Overview</w:t>
      </w:r>
    </w:p>
    <w:p>
      <w:pPr>
        <w:pStyle w:val="Normal"/>
        <w:spacing w:before="80" w:after="80"/>
        <w:rPr/>
      </w:pPr>
      <w:r>
        <w:rPr>
          <w:rFonts w:eastAsia="Arial" w:cs="Arial"/>
          <w:sz w:val="22"/>
          <w:szCs w:val="22"/>
        </w:rPr>
        <w:t>This project is created as part of the Digital Literacy course. It demonstrates practical knowledge of digital tools, communication, online platforms, and cyber safety.</w:t>
      </w:r>
    </w:p>
    <w:p>
      <w:pPr>
        <w:pStyle w:val="Normal"/>
        <w:rPr/>
      </w:pPr>
      <w:r>
        <w:rPr/>
      </w:r>
    </w:p>
    <w:p>
      <w:pPr>
        <w:pStyle w:val="Heading2"/>
        <w:spacing w:before="240" w:after="120"/>
        <w:rPr/>
      </w:pPr>
      <w:r>
        <w:rPr>
          <w:rFonts w:eastAsia="Arial" w:cs="Arial" w:ascii="Arial" w:hAnsi="Arial"/>
          <w:b/>
          <w:bCs/>
          <w:color w:val="2E4A7A"/>
          <w:sz w:val="28"/>
          <w:szCs w:val="28"/>
        </w:rPr>
        <w:t>Tasks Included</w:t>
      </w:r>
    </w:p>
    <w:tbl>
      <w:tblPr>
        <w:tblW w:w="9360" w:type="dxa"/>
        <w:jc w:val="start"/>
        <w:tblInd w:w="0" w:type="dxa"/>
        <w:tblLayout w:type="fixed"/>
        <w:tblCellMar>
          <w:top w:w="80" w:type="dxa"/>
          <w:start w:w="120" w:type="dxa"/>
          <w:bottom w:w="80" w:type="dxa"/>
          <w:end w:w="120" w:type="dxa"/>
        </w:tblCellMar>
      </w:tblPr>
      <w:tblGrid>
        <w:gridCol w:w="1872"/>
        <w:gridCol w:w="7488"/>
      </w:tblGrid>
      <w:tr>
        <w:trPr/>
        <w:tc>
          <w:tcPr>
            <w:tcW w:w="1872" w:type="dxa"/>
            <w:tcBorders>
              <w:top w:val="single" w:sz="4" w:space="0" w:color="2E4A7A"/>
              <w:start w:val="single" w:sz="4" w:space="0" w:color="2E4A7A"/>
              <w:bottom w:val="single" w:sz="4" w:space="0" w:color="2E4A7A"/>
              <w:end w:val="single" w:sz="4" w:space="0" w:color="2E4A7A"/>
            </w:tcBorders>
            <w:shd w:fill="2E4A7A" w:val="clear"/>
          </w:tcPr>
          <w:p>
            <w:pPr>
              <w:pStyle w:val="Normal"/>
              <w:rPr/>
            </w:pPr>
            <w:r>
              <w:rPr>
                <w:rFonts w:eastAsia="Arial" w:cs="Arial"/>
                <w:b/>
                <w:bCs/>
                <w:color w:val="FFFFFF"/>
                <w:sz w:val="22"/>
                <w:szCs w:val="22"/>
              </w:rPr>
              <w:t>Task</w:t>
            </w:r>
          </w:p>
        </w:tc>
        <w:tc>
          <w:tcPr>
            <w:tcW w:w="7488" w:type="dxa"/>
            <w:tcBorders>
              <w:top w:val="single" w:sz="4" w:space="0" w:color="2E4A7A"/>
              <w:start w:val="single" w:sz="4" w:space="0" w:color="2E4A7A"/>
              <w:bottom w:val="single" w:sz="4" w:space="0" w:color="2E4A7A"/>
              <w:end w:val="single" w:sz="4" w:space="0" w:color="2E4A7A"/>
            </w:tcBorders>
            <w:shd w:fill="2E4A7A" w:val="clear"/>
          </w:tcPr>
          <w:p>
            <w:pPr>
              <w:pStyle w:val="Normal"/>
              <w:rPr/>
            </w:pPr>
            <w:r>
              <w:rPr>
                <w:rFonts w:eastAsia="Arial" w:cs="Arial"/>
                <w:b/>
                <w:bCs/>
                <w:color w:val="FFFFFF"/>
                <w:sz w:val="22"/>
                <w:szCs w:val="22"/>
              </w:rPr>
              <w:t>Description</w:t>
            </w:r>
          </w:p>
        </w:tc>
      </w:tr>
      <w:tr>
        <w:trPr/>
        <w:tc>
          <w:tcPr>
            <w:tcW w:w="187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Task 1</w:t>
            </w:r>
          </w:p>
        </w:tc>
        <w:tc>
          <w:tcPr>
            <w:tcW w:w="748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Digital Literacy Infographic — Created an infographic explaining digital literacy, tools, and online safety using Canva</w:t>
            </w:r>
          </w:p>
        </w:tc>
      </w:tr>
      <w:tr>
        <w:trPr/>
        <w:tc>
          <w:tcPr>
            <w:tcW w:w="187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Task 2</w:t>
            </w:r>
          </w:p>
        </w:tc>
        <w:tc>
          <w:tcPr>
            <w:tcW w:w="748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Digital Portfolio — Created professional profiles on GitHub and LinkedIn</w:t>
            </w:r>
          </w:p>
        </w:tc>
      </w:tr>
      <w:tr>
        <w:trPr/>
        <w:tc>
          <w:tcPr>
            <w:tcW w:w="187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Task 3</w:t>
            </w:r>
          </w:p>
        </w:tc>
        <w:tc>
          <w:tcPr>
            <w:tcW w:w="748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Platforms Exploration — Completed coding challenges on HackerRank and created a Google Form quiz</w:t>
            </w:r>
          </w:p>
        </w:tc>
      </w:tr>
      <w:tr>
        <w:trPr/>
        <w:tc>
          <w:tcPr>
            <w:tcW w:w="187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Task 4</w:t>
            </w:r>
          </w:p>
        </w:tc>
        <w:tc>
          <w:tcPr>
            <w:tcW w:w="748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Email Etiquette — Drafted professional emails and created a social media checklist</w:t>
            </w:r>
          </w:p>
        </w:tc>
      </w:tr>
      <w:tr>
        <w:trPr/>
        <w:tc>
          <w:tcPr>
            <w:tcW w:w="187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Task 5</w:t>
            </w:r>
          </w:p>
        </w:tc>
        <w:tc>
          <w:tcPr>
            <w:tcW w:w="748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Cybercrime Awareness — Conducted a case study on phishing</w:t>
            </w:r>
          </w:p>
        </w:tc>
      </w:tr>
    </w:tbl>
    <w:p>
      <w:pPr>
        <w:pStyle w:val="Normal"/>
        <w:rPr/>
      </w:pPr>
      <w:r>
        <w:rPr/>
      </w:r>
    </w:p>
    <w:p>
      <w:pPr>
        <w:pStyle w:val="Heading2"/>
        <w:spacing w:before="240" w:after="120"/>
        <w:rPr/>
      </w:pPr>
      <w:r>
        <w:rPr>
          <w:rFonts w:eastAsia="Arial" w:cs="Arial" w:ascii="Arial" w:hAnsi="Arial"/>
          <w:b/>
          <w:bCs/>
          <w:color w:val="2E4A7A"/>
          <w:sz w:val="28"/>
          <w:szCs w:val="28"/>
        </w:rPr>
        <w:t>Conclusion</w:t>
      </w:r>
    </w:p>
    <w:p>
      <w:pPr>
        <w:pStyle w:val="Normal"/>
        <w:spacing w:before="80" w:after="80"/>
        <w:rPr/>
      </w:pPr>
      <w:r>
        <w:rPr>
          <w:rFonts w:eastAsia="Arial" w:cs="Arial"/>
          <w:sz w:val="22"/>
          <w:szCs w:val="22"/>
        </w:rPr>
        <w:t>This project improved my understanding of digital tools, professional communication, and online safety practices.</w:t>
      </w:r>
    </w:p>
    <w:p>
      <w:pPr>
        <w:pStyle w:val="Normal"/>
        <w:rPr/>
      </w:pPr>
      <w:r>
        <w:rPr/>
      </w:r>
    </w:p>
    <w:p>
      <w:pPr>
        <w:pStyle w:val="Heading1"/>
        <w:spacing w:before="320" w:after="160"/>
        <w:rPr/>
      </w:pPr>
      <w:r>
        <w:rPr>
          <w:rFonts w:eastAsia="Arial" w:cs="Arial" w:ascii="Arial" w:hAnsi="Arial"/>
          <w:b/>
          <w:bCs/>
          <w:color w:val="2E4A7A"/>
          <w:sz w:val="36"/>
          <w:szCs w:val="36"/>
        </w:rPr>
        <w:t>Task 1: Canva Design Project Report</w:t>
      </w:r>
    </w:p>
    <w:p>
      <w:pPr>
        <w:pStyle w:val="Heading2"/>
        <w:spacing w:before="240" w:after="120"/>
        <w:rPr/>
      </w:pPr>
      <w:r>
        <w:rPr>
          <w:rFonts w:eastAsia="Arial" w:cs="Arial" w:ascii="Arial" w:hAnsi="Arial"/>
          <w:b/>
          <w:bCs/>
          <w:color w:val="2E4A7A"/>
          <w:sz w:val="28"/>
          <w:szCs w:val="28"/>
        </w:rPr>
        <w:t>About Canva</w:t>
      </w:r>
    </w:p>
    <w:p>
      <w:pPr>
        <w:pStyle w:val="Normal"/>
        <w:spacing w:before="80" w:after="80"/>
        <w:rPr/>
      </w:pPr>
      <w:r>
        <w:rPr>
          <w:rFonts w:eastAsia="Arial" w:cs="Arial"/>
          <w:sz w:val="22"/>
          <w:szCs w:val="22"/>
        </w:rPr>
        <w:t>Canva is a free, web-based graphic design platform that allows users to create professional-quality visuals without needing advanced design skills. It offers a wide range of templates, fonts, icons, and drag-and-drop tools suitable for presentations, posters, infographics, and social media content.</w:t>
      </w:r>
    </w:p>
    <w:p>
      <w:pPr>
        <w:pStyle w:val="Normal"/>
        <w:rPr/>
      </w:pPr>
      <w:r>
        <w:rPr/>
      </w:r>
    </w:p>
    <w:p>
      <w:pPr>
        <w:pStyle w:val="Heading2"/>
        <w:spacing w:before="240" w:after="120"/>
        <w:rPr/>
      </w:pPr>
      <w:r>
        <w:rPr>
          <w:rFonts w:eastAsia="Arial" w:cs="Arial" w:ascii="Arial" w:hAnsi="Arial"/>
          <w:b/>
          <w:bCs/>
          <w:color w:val="2E4A7A"/>
          <w:sz w:val="28"/>
          <w:szCs w:val="28"/>
        </w:rPr>
        <w:t>About the Design</w:t>
      </w:r>
    </w:p>
    <w:p>
      <w:pPr>
        <w:pStyle w:val="Normal"/>
        <w:spacing w:before="80" w:after="80"/>
        <w:rPr/>
      </w:pPr>
      <w:r>
        <w:rPr>
          <w:rFonts w:eastAsia="Arial" w:cs="Arial"/>
          <w:sz w:val="22"/>
          <w:szCs w:val="22"/>
        </w:rPr>
        <w:t>The design created in Canva focuses on the theme of Digital Literacy Awareness and is spread across two slides:</w:t>
      </w:r>
    </w:p>
    <w:p>
      <w:pPr>
        <w:pStyle w:val="ListParagraph"/>
        <w:numPr>
          <w:ilvl w:val="0"/>
          <w:numId w:val="3"/>
        </w:numPr>
        <w:spacing w:before="60" w:after="60"/>
        <w:rPr/>
      </w:pPr>
      <w:r>
        <w:rPr>
          <w:rFonts w:eastAsia="Arial" w:cs="Arial"/>
          <w:sz w:val="22"/>
          <w:szCs w:val="22"/>
        </w:rPr>
        <w:t>Slide 1 — Digital Literacy Awareness: Defines digital literacy and highlights useful digital tools including Google Docs, GitHub, Zoom, and Canva itself.</w:t>
      </w:r>
    </w:p>
    <w:p>
      <w:pPr>
        <w:pStyle w:val="ListParagraph"/>
        <w:numPr>
          <w:ilvl w:val="0"/>
          <w:numId w:val="1"/>
        </w:numPr>
        <w:spacing w:before="60" w:after="60"/>
        <w:rPr/>
      </w:pPr>
      <w:r>
        <w:rPr>
          <w:rFonts w:eastAsia="Arial" w:cs="Arial"/>
          <w:sz w:val="22"/>
          <w:szCs w:val="22"/>
        </w:rPr>
        <w:t>Slide 2 — Safe Internet Practices: Lists key safety habits such as using strong passwords, avoiding unknown links, and enabling two-factor authentication, followed by a brief note on why digital literacy matters for students.</w:t>
      </w:r>
    </w:p>
    <w:p>
      <w:pPr>
        <w:pStyle w:val="Normal"/>
        <w:spacing w:before="80" w:after="80"/>
        <w:rPr/>
      </w:pPr>
      <w:r>
        <w:rPr>
          <w:rFonts w:eastAsia="Arial" w:cs="Arial"/>
          <w:sz w:val="22"/>
          <w:szCs w:val="22"/>
        </w:rPr>
        <w:t>The design uses a clean black-and-white layout with bold headings and bullet points for clarity, making it easy to read and suitable for a student audience.</w:t>
      </w:r>
    </w:p>
    <w:p>
      <w:pPr>
        <w:pStyle w:val="Normal"/>
        <w:rPr/>
      </w:pPr>
      <w:r>
        <w:rPr/>
      </w:r>
    </w:p>
    <w:p>
      <w:pPr>
        <w:pStyle w:val="Heading2"/>
        <w:spacing w:before="240" w:after="120"/>
        <w:rPr/>
      </w:pPr>
      <w:r>
        <w:rPr>
          <w:rFonts w:eastAsia="Arial" w:cs="Arial" w:ascii="Arial" w:hAnsi="Arial"/>
          <w:b/>
          <w:bCs/>
          <w:color w:val="2E4A7A"/>
          <w:sz w:val="28"/>
          <w:szCs w:val="28"/>
        </w:rPr>
        <w:t>What I Found Interesting</w:t>
      </w:r>
    </w:p>
    <w:p>
      <w:pPr>
        <w:pStyle w:val="Normal"/>
        <w:spacing w:before="80" w:after="80"/>
        <w:rPr/>
      </w:pPr>
      <w:r>
        <w:rPr>
          <w:rFonts w:eastAsia="Arial" w:cs="Arial"/>
          <w:sz w:val="22"/>
          <w:szCs w:val="22"/>
        </w:rPr>
        <w:t>The most interesting part of using Canva was discovering how easily content can be structured for readability. Arranging the information into two focused slides — one for tools and one for safety — taught me how layout choices directly affect how a reader absorbs content. Balancing visual simplicity with informative content was a rewarding challenge.</w:t>
      </w:r>
    </w:p>
    <w:p>
      <w:pPr>
        <w:pStyle w:val="Normal"/>
        <w:rPr/>
      </w:pPr>
      <w:r>
        <w:rPr/>
      </w:r>
    </w:p>
    <w:p>
      <w:pPr>
        <w:pStyle w:val="Heading1"/>
        <w:spacing w:before="320" w:after="160"/>
        <w:rPr/>
      </w:pPr>
      <w:r>
        <w:rPr>
          <w:rFonts w:eastAsia="Arial" w:cs="Arial" w:ascii="Arial" w:hAnsi="Arial"/>
          <w:b/>
          <w:bCs/>
          <w:color w:val="2E4A7A"/>
          <w:sz w:val="36"/>
          <w:szCs w:val="36"/>
        </w:rPr>
        <w:t>Task 2: Platform Utilization Project Report</w:t>
      </w:r>
    </w:p>
    <w:p>
      <w:pPr>
        <w:pStyle w:val="Heading2"/>
        <w:spacing w:before="240" w:after="120"/>
        <w:rPr/>
      </w:pPr>
      <w:r>
        <w:rPr>
          <w:rFonts w:eastAsia="Arial" w:cs="Arial" w:ascii="Arial" w:hAnsi="Arial"/>
          <w:b/>
          <w:bCs/>
          <w:color w:val="2E4A7A"/>
          <w:sz w:val="28"/>
          <w:szCs w:val="28"/>
        </w:rPr>
        <w:t>Kaggle</w:t>
      </w:r>
    </w:p>
    <w:p>
      <w:pPr>
        <w:pStyle w:val="Heading3"/>
        <w:spacing w:before="200" w:after="100"/>
        <w:rPr/>
      </w:pPr>
      <w:r>
        <w:rPr>
          <w:rFonts w:eastAsia="Arial" w:cs="Arial" w:ascii="Arial" w:hAnsi="Arial"/>
          <w:b/>
          <w:bCs/>
          <w:color w:val="1A1A1A"/>
          <w:sz w:val="24"/>
          <w:szCs w:val="24"/>
        </w:rPr>
        <w:t>Purpose</w:t>
      </w:r>
    </w:p>
    <w:p>
      <w:pPr>
        <w:pStyle w:val="Normal"/>
        <w:spacing w:before="80" w:after="80"/>
        <w:rPr/>
      </w:pPr>
      <w:r>
        <w:rPr>
          <w:rFonts w:eastAsia="Arial" w:cs="Arial"/>
          <w:sz w:val="22"/>
          <w:szCs w:val="22"/>
        </w:rPr>
        <w:t>Kaggle is a data science and machine learning platform offering competitions, datasets, and collaborative notebooks.</w:t>
      </w:r>
    </w:p>
    <w:p>
      <w:pPr>
        <w:pStyle w:val="Heading3"/>
        <w:spacing w:before="200" w:after="100"/>
        <w:rPr/>
      </w:pPr>
      <w:r>
        <w:rPr>
          <w:rFonts w:eastAsia="Arial" w:cs="Arial" w:ascii="Arial" w:hAnsi="Arial"/>
          <w:b/>
          <w:bCs/>
          <w:color w:val="1A1A1A"/>
          <w:sz w:val="24"/>
          <w:szCs w:val="24"/>
        </w:rPr>
        <w:t>4-Year Plan</w:t>
      </w:r>
    </w:p>
    <w:p>
      <w:pPr>
        <w:pStyle w:val="ListParagraph"/>
        <w:numPr>
          <w:ilvl w:val="0"/>
          <w:numId w:val="1"/>
        </w:numPr>
        <w:spacing w:before="60" w:after="60"/>
        <w:rPr/>
      </w:pPr>
      <w:r>
        <w:rPr>
          <w:rFonts w:eastAsia="Arial" w:cs="Arial"/>
          <w:sz w:val="22"/>
          <w:szCs w:val="22"/>
        </w:rPr>
        <w:t>Participate in at least two competitions annually</w:t>
      </w:r>
    </w:p>
    <w:p>
      <w:pPr>
        <w:pStyle w:val="ListParagraph"/>
        <w:numPr>
          <w:ilvl w:val="0"/>
          <w:numId w:val="1"/>
        </w:numPr>
        <w:spacing w:before="60" w:after="60"/>
        <w:rPr/>
      </w:pPr>
      <w:r>
        <w:rPr>
          <w:rFonts w:eastAsia="Arial" w:cs="Arial"/>
          <w:sz w:val="22"/>
          <w:szCs w:val="22"/>
        </w:rPr>
        <w:t>Publish datasets and notebooks</w:t>
      </w:r>
    </w:p>
    <w:p>
      <w:pPr>
        <w:pStyle w:val="ListParagraph"/>
        <w:numPr>
          <w:ilvl w:val="0"/>
          <w:numId w:val="1"/>
        </w:numPr>
        <w:spacing w:before="60" w:after="60"/>
        <w:rPr/>
      </w:pPr>
      <w:r>
        <w:rPr>
          <w:rFonts w:eastAsia="Arial" w:cs="Arial"/>
          <w:sz w:val="22"/>
          <w:szCs w:val="22"/>
        </w:rPr>
        <w:t>Progress from Contributor to Expert rank by Year 4</w:t>
      </w:r>
    </w:p>
    <w:p>
      <w:pPr>
        <w:pStyle w:val="Normal"/>
        <w:rPr/>
      </w:pPr>
      <w:r>
        <w:rPr/>
      </w:r>
    </w:p>
    <w:p>
      <w:pPr>
        <w:pStyle w:val="Heading2"/>
        <w:spacing w:before="240" w:after="120"/>
        <w:rPr/>
      </w:pPr>
      <w:r>
        <w:rPr>
          <w:rFonts w:eastAsia="Arial" w:cs="Arial" w:ascii="Arial" w:hAnsi="Arial"/>
          <w:b/>
          <w:bCs/>
          <w:color w:val="2E4A7A"/>
          <w:sz w:val="28"/>
          <w:szCs w:val="28"/>
        </w:rPr>
        <w:t>LinkedIn</w:t>
      </w:r>
    </w:p>
    <w:p>
      <w:pPr>
        <w:pStyle w:val="Heading3"/>
        <w:spacing w:before="200" w:after="100"/>
        <w:rPr/>
      </w:pPr>
      <w:r>
        <w:rPr>
          <w:rFonts w:eastAsia="Arial" w:cs="Arial" w:ascii="Arial" w:hAnsi="Arial"/>
          <w:b/>
          <w:bCs/>
          <w:color w:val="1A1A1A"/>
          <w:sz w:val="24"/>
          <w:szCs w:val="24"/>
        </w:rPr>
        <w:t>Purpose</w:t>
      </w:r>
    </w:p>
    <w:p>
      <w:pPr>
        <w:pStyle w:val="Normal"/>
        <w:spacing w:before="80" w:after="80"/>
        <w:rPr/>
      </w:pPr>
      <w:r>
        <w:rPr>
          <w:rFonts w:eastAsia="Arial" w:cs="Arial"/>
          <w:sz w:val="22"/>
          <w:szCs w:val="22"/>
        </w:rPr>
        <w:t>LinkedIn is the world's leading professional networking platform for building connections, showcasing achievements, and discovering career opportunities.</w:t>
      </w:r>
    </w:p>
    <w:p>
      <w:pPr>
        <w:pStyle w:val="Heading3"/>
        <w:spacing w:before="200" w:after="100"/>
        <w:rPr/>
      </w:pPr>
      <w:r>
        <w:rPr>
          <w:rFonts w:eastAsia="Arial" w:cs="Arial" w:ascii="Arial" w:hAnsi="Arial"/>
          <w:b/>
          <w:bCs/>
          <w:color w:val="1A1A1A"/>
          <w:sz w:val="24"/>
          <w:szCs w:val="24"/>
        </w:rPr>
        <w:t>4-Year Plan</w:t>
      </w:r>
    </w:p>
    <w:p>
      <w:pPr>
        <w:pStyle w:val="ListParagraph"/>
        <w:numPr>
          <w:ilvl w:val="0"/>
          <w:numId w:val="1"/>
        </w:numPr>
        <w:spacing w:before="60" w:after="60"/>
        <w:rPr/>
      </w:pPr>
      <w:r>
        <w:rPr>
          <w:rFonts w:eastAsia="Arial" w:cs="Arial"/>
          <w:sz w:val="22"/>
          <w:szCs w:val="22"/>
        </w:rPr>
        <w:t>Maintain an updated profile</w:t>
      </w:r>
    </w:p>
    <w:p>
      <w:pPr>
        <w:pStyle w:val="ListParagraph"/>
        <w:numPr>
          <w:ilvl w:val="0"/>
          <w:numId w:val="1"/>
        </w:numPr>
        <w:spacing w:before="60" w:after="60"/>
        <w:rPr/>
      </w:pPr>
      <w:r>
        <w:rPr>
          <w:rFonts w:eastAsia="Arial" w:cs="Arial"/>
          <w:sz w:val="22"/>
          <w:szCs w:val="22"/>
        </w:rPr>
        <w:t>Publish monthly articles</w:t>
      </w:r>
    </w:p>
    <w:p>
      <w:pPr>
        <w:pStyle w:val="ListParagraph"/>
        <w:numPr>
          <w:ilvl w:val="0"/>
          <w:numId w:val="1"/>
        </w:numPr>
        <w:spacing w:before="60" w:after="60"/>
        <w:rPr/>
      </w:pPr>
      <w:r>
        <w:rPr>
          <w:rFonts w:eastAsia="Arial" w:cs="Arial"/>
          <w:sz w:val="22"/>
          <w:szCs w:val="22"/>
        </w:rPr>
        <w:t>Expand network by 200+ relevant connections per year</w:t>
      </w:r>
    </w:p>
    <w:p>
      <w:pPr>
        <w:pStyle w:val="ListParagraph"/>
        <w:numPr>
          <w:ilvl w:val="0"/>
          <w:numId w:val="1"/>
        </w:numPr>
        <w:spacing w:before="60" w:after="60"/>
        <w:rPr/>
      </w:pPr>
      <w:r>
        <w:rPr>
          <w:rFonts w:eastAsia="Arial" w:cs="Arial"/>
          <w:sz w:val="22"/>
          <w:szCs w:val="22"/>
        </w:rPr>
        <w:t>Actively engage with industry communities</w:t>
      </w:r>
    </w:p>
    <w:p>
      <w:pPr>
        <w:pStyle w:val="Normal"/>
        <w:rPr/>
      </w:pPr>
      <w:r>
        <w:rPr/>
      </w:r>
    </w:p>
    <w:p>
      <w:pPr>
        <w:pStyle w:val="Heading2"/>
        <w:spacing w:before="240" w:after="120"/>
        <w:rPr/>
      </w:pPr>
      <w:r>
        <w:rPr>
          <w:rFonts w:eastAsia="Arial" w:cs="Arial" w:ascii="Arial" w:hAnsi="Arial"/>
          <w:b/>
          <w:bCs/>
          <w:color w:val="2E4A7A"/>
          <w:sz w:val="28"/>
          <w:szCs w:val="28"/>
        </w:rPr>
        <w:t>GitHub</w:t>
      </w:r>
    </w:p>
    <w:p>
      <w:pPr>
        <w:pStyle w:val="Heading3"/>
        <w:spacing w:before="200" w:after="100"/>
        <w:rPr/>
      </w:pPr>
      <w:r>
        <w:rPr>
          <w:rFonts w:eastAsia="Arial" w:cs="Arial" w:ascii="Arial" w:hAnsi="Arial"/>
          <w:b/>
          <w:bCs/>
          <w:color w:val="1A1A1A"/>
          <w:sz w:val="24"/>
          <w:szCs w:val="24"/>
        </w:rPr>
        <w:t>Purpose</w:t>
      </w:r>
    </w:p>
    <w:p>
      <w:pPr>
        <w:pStyle w:val="Normal"/>
        <w:spacing w:before="80" w:after="80"/>
        <w:rPr/>
      </w:pPr>
      <w:r>
        <w:rPr>
          <w:rFonts w:eastAsia="Arial" w:cs="Arial"/>
          <w:sz w:val="22"/>
          <w:szCs w:val="22"/>
        </w:rPr>
        <w:t>GitHub is a version-control platform for hosting, sharing, and collaborating on software and data projects.</w:t>
      </w:r>
    </w:p>
    <w:p>
      <w:pPr>
        <w:pStyle w:val="Heading3"/>
        <w:spacing w:before="200" w:after="100"/>
        <w:rPr/>
      </w:pPr>
      <w:r>
        <w:rPr>
          <w:rFonts w:eastAsia="Arial" w:cs="Arial" w:ascii="Arial" w:hAnsi="Arial"/>
          <w:b/>
          <w:bCs/>
          <w:color w:val="1A1A1A"/>
          <w:sz w:val="24"/>
          <w:szCs w:val="24"/>
        </w:rPr>
        <w:t>4-Year Plan</w:t>
      </w:r>
    </w:p>
    <w:p>
      <w:pPr>
        <w:pStyle w:val="ListParagraph"/>
        <w:numPr>
          <w:ilvl w:val="0"/>
          <w:numId w:val="1"/>
        </w:numPr>
        <w:spacing w:before="60" w:after="60"/>
        <w:rPr/>
      </w:pPr>
      <w:r>
        <w:rPr>
          <w:rFonts w:eastAsia="Arial" w:cs="Arial"/>
          <w:sz w:val="22"/>
          <w:szCs w:val="22"/>
        </w:rPr>
        <w:t>Maintain a consistent commit history</w:t>
      </w:r>
    </w:p>
    <w:p>
      <w:pPr>
        <w:pStyle w:val="ListParagraph"/>
        <w:numPr>
          <w:ilvl w:val="0"/>
          <w:numId w:val="1"/>
        </w:numPr>
        <w:spacing w:before="60" w:after="60"/>
        <w:rPr/>
      </w:pPr>
      <w:r>
        <w:rPr>
          <w:rFonts w:eastAsia="Arial" w:cs="Arial"/>
          <w:sz w:val="22"/>
          <w:szCs w:val="22"/>
        </w:rPr>
        <w:t>Open-source at least three projects per year</w:t>
      </w:r>
    </w:p>
    <w:p>
      <w:pPr>
        <w:pStyle w:val="ListParagraph"/>
        <w:numPr>
          <w:ilvl w:val="0"/>
          <w:numId w:val="1"/>
        </w:numPr>
        <w:spacing w:before="60" w:after="60"/>
        <w:rPr/>
      </w:pPr>
      <w:r>
        <w:rPr>
          <w:rFonts w:eastAsia="Arial" w:cs="Arial"/>
          <w:sz w:val="22"/>
          <w:szCs w:val="22"/>
        </w:rPr>
        <w:t>Contribute to external repositories</w:t>
      </w:r>
    </w:p>
    <w:p>
      <w:pPr>
        <w:pStyle w:val="ListParagraph"/>
        <w:numPr>
          <w:ilvl w:val="0"/>
          <w:numId w:val="1"/>
        </w:numPr>
        <w:spacing w:before="60" w:after="60"/>
        <w:rPr/>
      </w:pPr>
      <w:r>
        <w:rPr>
          <w:rFonts w:eastAsia="Arial" w:cs="Arial"/>
          <w:sz w:val="22"/>
          <w:szCs w:val="22"/>
        </w:rPr>
        <w:t>Build a strong portfolio demonstrating technical growth</w:t>
      </w:r>
    </w:p>
    <w:p>
      <w:pPr>
        <w:pStyle w:val="Normal"/>
        <w:rPr/>
      </w:pPr>
      <w:r>
        <w:rPr/>
      </w:r>
    </w:p>
    <w:p>
      <w:pPr>
        <w:pStyle w:val="Heading2"/>
        <w:spacing w:before="240" w:after="120"/>
        <w:rPr/>
      </w:pPr>
      <w:r>
        <w:rPr>
          <w:rFonts w:eastAsia="Arial" w:cs="Arial" w:ascii="Arial" w:hAnsi="Arial"/>
          <w:b/>
          <w:bCs/>
          <w:color w:val="2E4A7A"/>
          <w:sz w:val="28"/>
          <w:szCs w:val="28"/>
        </w:rPr>
        <w:t>Conclusion</w:t>
      </w:r>
    </w:p>
    <w:p>
      <w:pPr>
        <w:pStyle w:val="Normal"/>
        <w:spacing w:before="80" w:after="80"/>
        <w:rPr/>
      </w:pPr>
      <w:r>
        <w:rPr>
          <w:rFonts w:eastAsia="Arial" w:cs="Arial"/>
          <w:sz w:val="22"/>
          <w:szCs w:val="22"/>
        </w:rPr>
        <w:t>Together, these platforms form a comprehensive ecosystem for professional development. Kaggle builds technical expertise, LinkedIn enhances professional visibility, and GitHub demonstrates practical output. Consistent engagement across all three over four years will establish a strong, well-rounded professional identity.</w:t>
      </w:r>
    </w:p>
    <w:p>
      <w:pPr>
        <w:pStyle w:val="Normal"/>
        <w:rPr/>
      </w:pPr>
      <w:r>
        <w:rPr/>
      </w:r>
    </w:p>
    <w:p>
      <w:pPr>
        <w:pStyle w:val="Heading1"/>
        <w:spacing w:before="320" w:after="160"/>
        <w:rPr/>
      </w:pPr>
      <w:r>
        <w:rPr>
          <w:rFonts w:eastAsia="Arial" w:cs="Arial" w:ascii="Arial" w:hAnsi="Arial"/>
          <w:b/>
          <w:bCs/>
          <w:color w:val="2E4A7A"/>
          <w:sz w:val="36"/>
          <w:szCs w:val="36"/>
        </w:rPr>
        <w:t>Task 3: Coding Platforms Report</w:t>
      </w:r>
    </w:p>
    <w:p>
      <w:pPr>
        <w:pStyle w:val="Normal"/>
        <w:spacing w:before="80" w:after="80"/>
        <w:rPr/>
      </w:pPr>
      <w:r>
        <w:rPr>
          <w:rFonts w:eastAsia="Arial" w:cs="Arial"/>
          <w:sz w:val="22"/>
          <w:szCs w:val="22"/>
        </w:rPr>
        <w:t>In this task, I explored coding practice platforms such as HackerRank, CodeChef, and HackerEarth. I created an account and solved a beginner-level problem, which helped me understand:</w:t>
      </w:r>
    </w:p>
    <w:p>
      <w:pPr>
        <w:pStyle w:val="ListParagraph"/>
        <w:numPr>
          <w:ilvl w:val="0"/>
          <w:numId w:val="1"/>
        </w:numPr>
        <w:spacing w:before="60" w:after="60"/>
        <w:rPr/>
      </w:pPr>
      <w:r>
        <w:rPr>
          <w:rFonts w:eastAsia="Arial" w:cs="Arial"/>
          <w:sz w:val="22"/>
          <w:szCs w:val="22"/>
        </w:rPr>
        <w:t>Basic problem-solving techniques</w:t>
      </w:r>
    </w:p>
    <w:p>
      <w:pPr>
        <w:pStyle w:val="ListParagraph"/>
        <w:numPr>
          <w:ilvl w:val="0"/>
          <w:numId w:val="1"/>
        </w:numPr>
        <w:spacing w:before="60" w:after="60"/>
        <w:rPr/>
      </w:pPr>
      <w:r>
        <w:rPr>
          <w:rFonts w:eastAsia="Arial" w:cs="Arial"/>
          <w:sz w:val="22"/>
          <w:szCs w:val="22"/>
        </w:rPr>
        <w:t>Input/output handling</w:t>
      </w:r>
    </w:p>
    <w:p>
      <w:pPr>
        <w:pStyle w:val="ListParagraph"/>
        <w:numPr>
          <w:ilvl w:val="0"/>
          <w:numId w:val="1"/>
        </w:numPr>
        <w:spacing w:before="60" w:after="60"/>
        <w:rPr/>
      </w:pPr>
      <w:r>
        <w:rPr>
          <w:rFonts w:eastAsia="Arial" w:cs="Arial"/>
          <w:sz w:val="22"/>
          <w:szCs w:val="22"/>
        </w:rPr>
        <w:t>Logical thinking</w:t>
      </w:r>
    </w:p>
    <w:p>
      <w:pPr>
        <w:pStyle w:val="Normal"/>
        <w:spacing w:before="80" w:after="80"/>
        <w:rPr/>
      </w:pPr>
      <w:r>
        <w:rPr>
          <w:rFonts w:eastAsia="Arial" w:cs="Arial"/>
          <w:sz w:val="22"/>
          <w:szCs w:val="22"/>
        </w:rPr>
        <w:t>Practicing on such platforms strengthens programming fundamentals and prepares me for coding interviews and placement tests.</w:t>
      </w:r>
    </w:p>
    <w:p>
      <w:pPr>
        <w:pStyle w:val="Normal"/>
        <w:rPr/>
      </w:pPr>
      <w:r>
        <w:rPr/>
      </w:r>
    </w:p>
    <w:p>
      <w:pPr>
        <w:pStyle w:val="Heading2"/>
        <w:spacing w:before="240" w:after="120"/>
        <w:rPr/>
      </w:pPr>
      <w:r>
        <w:rPr>
          <w:rFonts w:eastAsia="Arial" w:cs="Arial" w:ascii="Arial" w:hAnsi="Arial"/>
          <w:b/>
          <w:bCs/>
          <w:color w:val="2E4A7A"/>
          <w:sz w:val="28"/>
          <w:szCs w:val="28"/>
        </w:rPr>
        <w:t>Google Forms Quiz</w:t>
      </w:r>
    </w:p>
    <w:p>
      <w:pPr>
        <w:pStyle w:val="Normal"/>
        <w:spacing w:before="80" w:after="80"/>
        <w:rPr/>
      </w:pPr>
      <w:r>
        <w:rPr>
          <w:rFonts w:eastAsia="Arial" w:cs="Arial"/>
          <w:sz w:val="22"/>
          <w:szCs w:val="22"/>
        </w:rPr>
        <w:t>Additionally, I used Google Forms to create a "Digital Literacy Awareness Quiz" consisting of five questions, including multiple-choice and short-answer types. I also analyzed responses through the linked Google Sheets, which gave me insights into data collection and basic analysis.</w:t>
      </w:r>
    </w:p>
    <w:p>
      <w:pPr>
        <w:pStyle w:val="Normal"/>
        <w:rPr/>
      </w:pPr>
      <w:r>
        <w:rPr/>
      </w:r>
    </w:p>
    <w:p>
      <w:pPr>
        <w:pStyle w:val="Heading2"/>
        <w:spacing w:before="240" w:after="120"/>
        <w:rPr/>
      </w:pPr>
      <w:r>
        <w:rPr>
          <w:rFonts w:eastAsia="Arial" w:cs="Arial" w:ascii="Arial" w:hAnsi="Arial"/>
          <w:b/>
          <w:bCs/>
          <w:color w:val="2E4A7A"/>
          <w:sz w:val="28"/>
          <w:szCs w:val="28"/>
        </w:rPr>
        <w:t>Academic Benefits</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2E4A7A"/>
              <w:start w:val="single" w:sz="4" w:space="0" w:color="2E4A7A"/>
              <w:bottom w:val="single" w:sz="4" w:space="0" w:color="2E4A7A"/>
              <w:end w:val="single" w:sz="4" w:space="0" w:color="2E4A7A"/>
            </w:tcBorders>
            <w:shd w:fill="2E4A7A" w:val="clear"/>
          </w:tcPr>
          <w:p>
            <w:pPr>
              <w:pStyle w:val="Normal"/>
              <w:rPr/>
            </w:pPr>
            <w:r>
              <w:rPr>
                <w:rFonts w:eastAsia="Arial" w:cs="Arial"/>
                <w:b/>
                <w:bCs/>
                <w:color w:val="FFFFFF"/>
                <w:sz w:val="22"/>
                <w:szCs w:val="22"/>
              </w:rPr>
              <w:t>Tool</w:t>
            </w:r>
          </w:p>
        </w:tc>
        <w:tc>
          <w:tcPr>
            <w:tcW w:w="6361" w:type="dxa"/>
            <w:tcBorders>
              <w:top w:val="single" w:sz="4" w:space="0" w:color="2E4A7A"/>
              <w:start w:val="single" w:sz="4" w:space="0" w:color="2E4A7A"/>
              <w:bottom w:val="single" w:sz="4" w:space="0" w:color="2E4A7A"/>
              <w:end w:val="single" w:sz="4" w:space="0" w:color="2E4A7A"/>
            </w:tcBorders>
            <w:shd w:fill="2E4A7A" w:val="clear"/>
          </w:tcPr>
          <w:p>
            <w:pPr>
              <w:pStyle w:val="Normal"/>
              <w:rPr/>
            </w:pPr>
            <w:r>
              <w:rPr>
                <w:rFonts w:eastAsia="Arial" w:cs="Arial"/>
                <w:b/>
                <w:bCs/>
                <w:color w:val="FFFFFF"/>
                <w:sz w:val="22"/>
                <w:szCs w:val="22"/>
              </w:rPr>
              <w:t>Benefit</w:t>
            </w:r>
          </w:p>
        </w:tc>
      </w:tr>
      <w:tr>
        <w:trPr/>
        <w:tc>
          <w:tcPr>
            <w:tcW w:w="2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Coding Platforms</w:t>
            </w:r>
          </w:p>
        </w:tc>
        <w:tc>
          <w:tcPr>
            <w:tcW w:w="63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Enhance technical skills, logical reasoning, and programming confidence — essential for a data science career</w:t>
            </w:r>
          </w:p>
        </w:tc>
      </w:tr>
      <w:tr>
        <w:trPr/>
        <w:tc>
          <w:tcPr>
            <w:tcW w:w="2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Google Workspace</w:t>
            </w:r>
          </w:p>
        </w:tc>
        <w:tc>
          <w:tcPr>
            <w:tcW w:w="63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Improves collaboration, data organization, and communication skills</w:t>
            </w:r>
          </w:p>
        </w:tc>
      </w:tr>
    </w:tbl>
    <w:p>
      <w:pPr>
        <w:pStyle w:val="Normal"/>
        <w:rPr/>
      </w:pPr>
      <w:r>
        <w:rPr/>
      </w:r>
    </w:p>
    <w:p>
      <w:pPr>
        <w:pStyle w:val="Normal"/>
        <w:spacing w:before="80" w:after="80"/>
        <w:rPr/>
      </w:pPr>
      <w:r>
        <w:rPr>
          <w:rFonts w:eastAsia="Arial" w:cs="Arial"/>
          <w:sz w:val="22"/>
          <w:szCs w:val="22"/>
        </w:rPr>
        <w:t>Overall, this task helped me build both technical and practical digital skills that will support my academic growth and future career opportunities.</w:t>
      </w:r>
    </w:p>
    <w:p>
      <w:pPr>
        <w:pStyle w:val="Normal"/>
        <w:rPr/>
      </w:pPr>
      <w:r>
        <w:rPr/>
      </w:r>
    </w:p>
    <w:p>
      <w:pPr>
        <w:pStyle w:val="Heading1"/>
        <w:spacing w:before="320" w:after="160"/>
        <w:rPr/>
      </w:pPr>
      <w:r>
        <w:rPr>
          <w:rFonts w:eastAsia="Arial" w:cs="Arial" w:ascii="Arial" w:hAnsi="Arial"/>
          <w:b/>
          <w:bCs/>
          <w:color w:val="2E4A7A"/>
          <w:sz w:val="36"/>
          <w:szCs w:val="36"/>
        </w:rPr>
        <w:t>Task 4: Digital Communication Reflection</w:t>
      </w:r>
    </w:p>
    <w:p>
      <w:pPr>
        <w:pStyle w:val="Heading2"/>
        <w:spacing w:before="240" w:after="120"/>
        <w:rPr/>
      </w:pPr>
      <w:r>
        <w:rPr>
          <w:rFonts w:eastAsia="Arial" w:cs="Arial" w:ascii="Arial" w:hAnsi="Arial"/>
          <w:b/>
          <w:bCs/>
          <w:color w:val="2E4A7A"/>
          <w:sz w:val="28"/>
          <w:szCs w:val="28"/>
        </w:rPr>
        <w:t>Common Issue: Poor Email Communication</w:t>
      </w:r>
    </w:p>
    <w:p>
      <w:pPr>
        <w:pStyle w:val="Normal"/>
        <w:spacing w:before="80" w:after="80"/>
        <w:rPr/>
      </w:pPr>
      <w:r>
        <w:rPr>
          <w:rFonts w:eastAsia="Arial" w:cs="Arial"/>
          <w:sz w:val="22"/>
          <w:szCs w:val="22"/>
        </w:rPr>
        <w:t>A common issue caused by poor digital communication is sending unclear or incomplete emails in professional settings.</w:t>
      </w:r>
    </w:p>
    <w:p>
      <w:pPr>
        <w:pStyle w:val="Normal"/>
        <w:spacing w:before="80" w:after="80"/>
        <w:rPr/>
      </w:pPr>
      <w:r>
        <w:rPr>
          <w:rFonts w:eastAsia="Arial" w:cs="Arial"/>
          <w:sz w:val="22"/>
          <w:szCs w:val="22"/>
        </w:rPr>
        <w:t>Example: A student once emailed a professor asking for help but did not include:</w:t>
      </w:r>
    </w:p>
    <w:p>
      <w:pPr>
        <w:pStyle w:val="ListParagraph"/>
        <w:numPr>
          <w:ilvl w:val="0"/>
          <w:numId w:val="1"/>
        </w:numPr>
        <w:spacing w:before="60" w:after="60"/>
        <w:rPr/>
      </w:pPr>
      <w:r>
        <w:rPr>
          <w:rFonts w:eastAsia="Arial" w:cs="Arial"/>
          <w:sz w:val="22"/>
          <w:szCs w:val="22"/>
        </w:rPr>
        <w:t>Course name</w:t>
      </w:r>
    </w:p>
    <w:p>
      <w:pPr>
        <w:pStyle w:val="ListParagraph"/>
        <w:numPr>
          <w:ilvl w:val="0"/>
          <w:numId w:val="1"/>
        </w:numPr>
        <w:spacing w:before="60" w:after="60"/>
        <w:rPr/>
      </w:pPr>
      <w:r>
        <w:rPr>
          <w:rFonts w:eastAsia="Arial" w:cs="Arial"/>
          <w:sz w:val="22"/>
          <w:szCs w:val="22"/>
        </w:rPr>
        <w:t>Issue details</w:t>
      </w:r>
    </w:p>
    <w:p>
      <w:pPr>
        <w:pStyle w:val="ListParagraph"/>
        <w:numPr>
          <w:ilvl w:val="0"/>
          <w:numId w:val="1"/>
        </w:numPr>
        <w:spacing w:before="60" w:after="60"/>
        <w:rPr/>
      </w:pPr>
      <w:r>
        <w:rPr>
          <w:rFonts w:eastAsia="Arial" w:cs="Arial"/>
          <w:sz w:val="22"/>
          <w:szCs w:val="22"/>
        </w:rPr>
        <w:t>Proper context</w:t>
      </w:r>
    </w:p>
    <w:p>
      <w:pPr>
        <w:pStyle w:val="Normal"/>
        <w:spacing w:before="80" w:after="80"/>
        <w:rPr/>
      </w:pPr>
      <w:r>
        <w:rPr>
          <w:rFonts w:eastAsia="Arial" w:cs="Arial"/>
          <w:sz w:val="22"/>
          <w:szCs w:val="22"/>
        </w:rPr>
        <w:t>This led to confusion and delayed response, ultimately affecting the student's submission timeline.</w:t>
      </w:r>
    </w:p>
    <w:p>
      <w:pPr>
        <w:pStyle w:val="Normal"/>
        <w:rPr/>
      </w:pPr>
      <w:r>
        <w:rPr/>
      </w:r>
    </w:p>
    <w:p>
      <w:pPr>
        <w:pStyle w:val="Heading2"/>
        <w:spacing w:before="240" w:after="120"/>
        <w:rPr/>
      </w:pPr>
      <w:r>
        <w:rPr>
          <w:rFonts w:eastAsia="Arial" w:cs="Arial" w:ascii="Arial" w:hAnsi="Arial"/>
          <w:b/>
          <w:bCs/>
          <w:color w:val="2E4A7A"/>
          <w:sz w:val="28"/>
          <w:szCs w:val="28"/>
        </w:rPr>
        <w:t>How to Avoid Such Issues</w:t>
      </w:r>
    </w:p>
    <w:p>
      <w:pPr>
        <w:pStyle w:val="Normal"/>
        <w:spacing w:before="80" w:after="80"/>
        <w:rPr/>
      </w:pPr>
      <w:r>
        <w:rPr>
          <w:rFonts w:eastAsia="Arial" w:cs="Arial"/>
          <w:sz w:val="22"/>
          <w:szCs w:val="22"/>
        </w:rPr>
        <w:t>This situation could have been avoided by:</w:t>
      </w:r>
    </w:p>
    <w:tbl>
      <w:tblPr>
        <w:tblW w:w="9360" w:type="dxa"/>
        <w:jc w:val="start"/>
        <w:tblInd w:w="0" w:type="dxa"/>
        <w:tblLayout w:type="fixed"/>
        <w:tblCellMar>
          <w:top w:w="80" w:type="dxa"/>
          <w:start w:w="120" w:type="dxa"/>
          <w:bottom w:w="80" w:type="dxa"/>
          <w:end w:w="120" w:type="dxa"/>
        </w:tblCellMar>
      </w:tblPr>
      <w:tblGrid>
        <w:gridCol w:w="3499"/>
        <w:gridCol w:w="5861"/>
      </w:tblGrid>
      <w:tr>
        <w:trPr/>
        <w:tc>
          <w:tcPr>
            <w:tcW w:w="3499" w:type="dxa"/>
            <w:tcBorders>
              <w:top w:val="single" w:sz="4" w:space="0" w:color="2E4A7A"/>
              <w:start w:val="single" w:sz="4" w:space="0" w:color="2E4A7A"/>
              <w:bottom w:val="single" w:sz="4" w:space="0" w:color="2E4A7A"/>
              <w:end w:val="single" w:sz="4" w:space="0" w:color="2E4A7A"/>
            </w:tcBorders>
            <w:shd w:fill="2E4A7A" w:val="clear"/>
          </w:tcPr>
          <w:p>
            <w:pPr>
              <w:pStyle w:val="Normal"/>
              <w:rPr/>
            </w:pPr>
            <w:r>
              <w:rPr>
                <w:rFonts w:eastAsia="Arial" w:cs="Arial"/>
                <w:b/>
                <w:bCs/>
                <w:color w:val="FFFFFF"/>
                <w:sz w:val="22"/>
                <w:szCs w:val="22"/>
              </w:rPr>
              <w:t>Best Practice</w:t>
            </w:r>
          </w:p>
        </w:tc>
        <w:tc>
          <w:tcPr>
            <w:tcW w:w="5861" w:type="dxa"/>
            <w:tcBorders>
              <w:top w:val="single" w:sz="4" w:space="0" w:color="2E4A7A"/>
              <w:start w:val="single" w:sz="4" w:space="0" w:color="2E4A7A"/>
              <w:bottom w:val="single" w:sz="4" w:space="0" w:color="2E4A7A"/>
              <w:end w:val="single" w:sz="4" w:space="0" w:color="2E4A7A"/>
            </w:tcBorders>
            <w:shd w:fill="2E4A7A" w:val="clear"/>
          </w:tcPr>
          <w:p>
            <w:pPr>
              <w:pStyle w:val="Normal"/>
              <w:rPr/>
            </w:pPr>
            <w:r>
              <w:rPr>
                <w:rFonts w:eastAsia="Arial" w:cs="Arial"/>
                <w:b/>
                <w:bCs/>
                <w:color w:val="FFFFFF"/>
                <w:sz w:val="22"/>
                <w:szCs w:val="22"/>
              </w:rPr>
              <w:t>Description</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Clear Subject Line</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Indicate the purpose of the email</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Provide Necessary Details</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Include course, issue description, and context</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Structure Properly</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Use paragraphs or bullet points for clarity</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Review Before Sending</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sz w:val="20"/>
                <w:szCs w:val="20"/>
              </w:rPr>
              <w:t>Check for errors and completeness</w:t>
            </w:r>
          </w:p>
        </w:tc>
      </w:tr>
    </w:tbl>
    <w:p>
      <w:pPr>
        <w:pStyle w:val="Normal"/>
        <w:rPr/>
      </w:pPr>
      <w:r>
        <w:rPr/>
      </w:r>
    </w:p>
    <w:p>
      <w:pPr>
        <w:pStyle w:val="Heading2"/>
        <w:spacing w:before="240" w:after="120"/>
        <w:rPr/>
      </w:pPr>
      <w:r>
        <w:rPr>
          <w:rFonts w:eastAsia="Arial" w:cs="Arial" w:ascii="Arial" w:hAnsi="Arial"/>
          <w:b/>
          <w:bCs/>
          <w:color w:val="2E4A7A"/>
          <w:sz w:val="28"/>
          <w:szCs w:val="28"/>
        </w:rPr>
        <w:t>Key Takeaway</w:t>
      </w:r>
    </w:p>
    <w:p>
      <w:pPr>
        <w:pStyle w:val="Normal"/>
        <w:spacing w:before="80" w:after="80"/>
        <w:rPr/>
      </w:pPr>
      <w:r>
        <w:rPr>
          <w:rFonts w:eastAsia="Arial" w:cs="Arial"/>
          <w:sz w:val="22"/>
          <w:szCs w:val="22"/>
        </w:rPr>
        <w:t>Effective digital communication requires clarity, professionalism, and completeness. By organizing thoughts before sending messages and reviewing them for errors, misunderstandings can be prevented. This highlights the importance of proper communication etiquette in academic and professional environments.</w:t>
      </w:r>
    </w:p>
    <w:p>
      <w:pPr>
        <w:pStyle w:val="Normal"/>
        <w:rPr/>
      </w:pPr>
      <w:r>
        <w:rPr/>
      </w:r>
    </w:p>
    <w:p>
      <w:pPr>
        <w:pStyle w:val="Heading1"/>
        <w:spacing w:before="320" w:after="160"/>
        <w:rPr/>
      </w:pPr>
      <w:r>
        <w:rPr>
          <w:rFonts w:eastAsia="Arial" w:cs="Arial" w:ascii="Arial" w:hAnsi="Arial"/>
          <w:b/>
          <w:bCs/>
          <w:color w:val="2E4A7A"/>
          <w:sz w:val="36"/>
          <w:szCs w:val="36"/>
        </w:rPr>
        <w:t>Task 5: Cybercrime Awareness Report</w:t>
      </w:r>
    </w:p>
    <w:p>
      <w:pPr>
        <w:pStyle w:val="Heading2"/>
        <w:spacing w:before="240" w:after="120"/>
        <w:rPr/>
      </w:pPr>
      <w:r>
        <w:rPr>
          <w:rFonts w:eastAsia="Arial" w:cs="Arial" w:ascii="Arial" w:hAnsi="Arial"/>
          <w:b/>
          <w:bCs/>
          <w:color w:val="2E4A7A"/>
          <w:sz w:val="28"/>
          <w:szCs w:val="28"/>
        </w:rPr>
        <w:t>Research Findings</w:t>
      </w:r>
    </w:p>
    <w:p>
      <w:pPr>
        <w:pStyle w:val="Normal"/>
        <w:spacing w:before="80" w:after="80"/>
        <w:rPr/>
      </w:pPr>
      <w:r>
        <w:rPr>
          <w:rFonts w:eastAsia="Arial" w:cs="Arial"/>
          <w:sz w:val="22"/>
          <w:szCs w:val="22"/>
        </w:rPr>
        <w:t>While researching cybercrime, what surprised me most was how simple psychological tricks — like urgency and fear — are enough for scammers to bypass even educated users' judgment. I realized that cybercrime is less about technical hacking and more about manipulating human behavior.</w:t>
      </w:r>
    </w:p>
    <w:p>
      <w:pPr>
        <w:pStyle w:val="Normal"/>
        <w:spacing w:before="80" w:after="80"/>
        <w:rPr/>
      </w:pPr>
      <w:r>
        <w:rPr>
          <w:rFonts w:eastAsia="Arial" w:cs="Arial"/>
          <w:sz w:val="22"/>
          <w:szCs w:val="22"/>
        </w:rPr>
        <w:t>The fact that many victims willingly approve transactions thinking they are receiving money was particularly alarming.</w:t>
      </w:r>
    </w:p>
    <w:p>
      <w:pPr>
        <w:pStyle w:val="Normal"/>
        <w:rPr/>
      </w:pPr>
      <w:r>
        <w:rPr/>
      </w:r>
    </w:p>
    <w:p>
      <w:pPr>
        <w:pStyle w:val="Heading2"/>
        <w:spacing w:before="240" w:after="120"/>
        <w:rPr/>
      </w:pPr>
      <w:r>
        <w:rPr>
          <w:rFonts w:eastAsia="Arial" w:cs="Arial" w:ascii="Arial" w:hAnsi="Arial"/>
          <w:b/>
          <w:bCs/>
          <w:color w:val="2E4A7A"/>
          <w:sz w:val="28"/>
          <w:szCs w:val="28"/>
        </w:rPr>
        <w:t>Personal Change in Habits</w:t>
      </w:r>
    </w:p>
    <w:p>
      <w:pPr>
        <w:pStyle w:val="Normal"/>
        <w:spacing w:before="80" w:after="80"/>
        <w:rPr/>
      </w:pPr>
      <w:r>
        <w:rPr>
          <w:rFonts w:eastAsia="Arial" w:cs="Arial"/>
          <w:sz w:val="22"/>
          <w:szCs w:val="22"/>
        </w:rPr>
        <w:t>One habit I will change is being more cautious with every financial notification or request, especially on UPI apps. I will make it a rule to:</w:t>
      </w:r>
    </w:p>
    <w:p>
      <w:pPr>
        <w:pStyle w:val="ListParagraph"/>
        <w:numPr>
          <w:ilvl w:val="0"/>
          <w:numId w:val="1"/>
        </w:numPr>
        <w:spacing w:before="60" w:after="60"/>
        <w:rPr/>
      </w:pPr>
      <w:r>
        <w:rPr>
          <w:rFonts w:eastAsia="Arial" w:cs="Arial"/>
          <w:sz w:val="22"/>
          <w:szCs w:val="22"/>
        </w:rPr>
        <w:t>Carefully read every payment prompt before acting</w:t>
      </w:r>
    </w:p>
    <w:p>
      <w:pPr>
        <w:pStyle w:val="ListParagraph"/>
        <w:numPr>
          <w:ilvl w:val="0"/>
          <w:numId w:val="1"/>
        </w:numPr>
        <w:spacing w:before="60" w:after="60"/>
        <w:rPr/>
      </w:pPr>
      <w:r>
        <w:rPr>
          <w:rFonts w:eastAsia="Arial" w:cs="Arial"/>
          <w:sz w:val="22"/>
          <w:szCs w:val="22"/>
        </w:rPr>
        <w:t>Never respond impulsively to urgent messages or calls</w:t>
      </w:r>
    </w:p>
    <w:p>
      <w:pPr>
        <w:pStyle w:val="ListParagraph"/>
        <w:numPr>
          <w:ilvl w:val="0"/>
          <w:numId w:val="1"/>
        </w:numPr>
        <w:spacing w:before="60" w:after="60"/>
        <w:rPr/>
      </w:pPr>
      <w:r>
        <w:rPr>
          <w:rFonts w:eastAsia="Arial" w:cs="Arial"/>
          <w:sz w:val="22"/>
          <w:szCs w:val="22"/>
        </w:rPr>
        <w:t>Verify the identity of anyone requesting sensitive information</w:t>
      </w:r>
    </w:p>
    <w:p>
      <w:pPr>
        <w:pStyle w:val="Normal"/>
        <w:rPr/>
      </w:pPr>
      <w:r>
        <w:rPr/>
      </w:r>
    </w:p>
    <w:p>
      <w:pPr>
        <w:pStyle w:val="Heading2"/>
        <w:spacing w:before="240" w:after="120"/>
        <w:rPr/>
      </w:pPr>
      <w:r>
        <w:rPr>
          <w:rFonts w:eastAsia="Arial" w:cs="Arial" w:ascii="Arial" w:hAnsi="Arial"/>
          <w:b/>
          <w:bCs/>
          <w:color w:val="2E4A7A"/>
          <w:sz w:val="28"/>
          <w:szCs w:val="28"/>
        </w:rPr>
        <w:t>Broader Impact</w:t>
      </w:r>
    </w:p>
    <w:p>
      <w:pPr>
        <w:pStyle w:val="Normal"/>
        <w:spacing w:before="80" w:after="80"/>
        <w:rPr/>
      </w:pPr>
      <w:r>
        <w:rPr>
          <w:rFonts w:eastAsia="Arial" w:cs="Arial"/>
          <w:sz w:val="22"/>
          <w:szCs w:val="22"/>
        </w:rPr>
        <w:t>This awareness will not only protect me but also help me educate others around me, reducing the chances of such frauds in my community.</w:t>
      </w:r>
    </w:p>
    <w:p>
      <w:pPr>
        <w:pStyle w:val="Normal"/>
        <w:rPr/>
      </w:pPr>
      <w:r>
        <w:rPr/>
      </w:r>
    </w:p>
    <w:p>
      <w:pPr>
        <w:pStyle w:val="Heading1"/>
        <w:spacing w:before="320" w:after="160"/>
        <w:rPr/>
      </w:pPr>
      <w:r>
        <w:rPr>
          <w:rFonts w:eastAsia="Arial" w:cs="Arial" w:ascii="Arial" w:hAnsi="Arial"/>
          <w:b/>
          <w:bCs/>
          <w:color w:val="2E4A7A"/>
          <w:sz w:val="36"/>
          <w:szCs w:val="36"/>
        </w:rPr>
        <w:t>Final Reflection</w:t>
      </w:r>
    </w:p>
    <w:p>
      <w:pPr>
        <w:pStyle w:val="Normal"/>
        <w:spacing w:before="80" w:after="80"/>
        <w:rPr/>
      </w:pPr>
      <w:r>
        <w:rPr>
          <w:rFonts w:eastAsia="Arial" w:cs="Arial"/>
          <w:sz w:val="22"/>
          <w:szCs w:val="22"/>
        </w:rPr>
        <w:t>Through this Digital Literacy project, I have gained practical experience with:</w:t>
      </w:r>
    </w:p>
    <w:p>
      <w:pPr>
        <w:pStyle w:val="ListParagraph"/>
        <w:numPr>
          <w:ilvl w:val="0"/>
          <w:numId w:val="1"/>
        </w:numPr>
        <w:spacing w:before="60" w:after="60"/>
        <w:rPr/>
      </w:pPr>
      <w:r>
        <w:rPr>
          <w:rFonts w:eastAsia="Arial" w:cs="Arial"/>
          <w:sz w:val="22"/>
          <w:szCs w:val="22"/>
        </w:rPr>
        <w:t>Design tools like Canva for creating professional visuals</w:t>
      </w:r>
    </w:p>
    <w:p>
      <w:pPr>
        <w:pStyle w:val="ListParagraph"/>
        <w:numPr>
          <w:ilvl w:val="0"/>
          <w:numId w:val="1"/>
        </w:numPr>
        <w:spacing w:before="60" w:after="60"/>
        <w:rPr/>
      </w:pPr>
      <w:r>
        <w:rPr>
          <w:rFonts w:eastAsia="Arial" w:cs="Arial"/>
          <w:sz w:val="22"/>
          <w:szCs w:val="22"/>
        </w:rPr>
        <w:t>Professional platforms like GitHub, LinkedIn, and Kaggle for career development</w:t>
      </w:r>
    </w:p>
    <w:p>
      <w:pPr>
        <w:pStyle w:val="ListParagraph"/>
        <w:numPr>
          <w:ilvl w:val="0"/>
          <w:numId w:val="1"/>
        </w:numPr>
        <w:spacing w:before="60" w:after="60"/>
        <w:rPr/>
      </w:pPr>
      <w:r>
        <w:rPr>
          <w:rFonts w:eastAsia="Arial" w:cs="Arial"/>
          <w:sz w:val="22"/>
          <w:szCs w:val="22"/>
        </w:rPr>
        <w:t>Coding platforms like HackerRank for technical skill building</w:t>
      </w:r>
    </w:p>
    <w:p>
      <w:pPr>
        <w:pStyle w:val="ListParagraph"/>
        <w:numPr>
          <w:ilvl w:val="0"/>
          <w:numId w:val="1"/>
        </w:numPr>
        <w:spacing w:before="60" w:after="60"/>
        <w:rPr/>
      </w:pPr>
      <w:r>
        <w:rPr>
          <w:rFonts w:eastAsia="Arial" w:cs="Arial"/>
          <w:sz w:val="22"/>
          <w:szCs w:val="22"/>
        </w:rPr>
        <w:t>Communication tools like Google Workspace for collaboration</w:t>
      </w:r>
    </w:p>
    <w:p>
      <w:pPr>
        <w:pStyle w:val="ListParagraph"/>
        <w:numPr>
          <w:ilvl w:val="0"/>
          <w:numId w:val="1"/>
        </w:numPr>
        <w:spacing w:before="60" w:after="60"/>
        <w:rPr/>
      </w:pPr>
      <w:r>
        <w:rPr>
          <w:rFonts w:eastAsia="Arial" w:cs="Arial"/>
          <w:sz w:val="22"/>
          <w:szCs w:val="22"/>
        </w:rPr>
        <w:t>Cyber safety awareness to protect myself and others from online threats</w:t>
      </w:r>
    </w:p>
    <w:p>
      <w:pPr>
        <w:pStyle w:val="Normal"/>
        <w:rPr/>
      </w:pPr>
      <w:r>
        <w:rPr/>
      </w:r>
    </w:p>
    <w:p>
      <w:pPr>
        <w:pStyle w:val="Normal"/>
        <w:spacing w:before="80" w:after="80"/>
        <w:rPr/>
      </w:pPr>
      <w:r>
        <w:rPr>
          <w:rFonts w:eastAsia="Arial" w:cs="Arial"/>
          <w:sz w:val="22"/>
          <w:szCs w:val="22"/>
        </w:rPr>
        <w:t>This holistic understanding of digital tools and practices will serve as a strong foundation for my academic journey and future career in AI and Data Science.</w:t>
      </w:r>
    </w:p>
    <w:p>
      <w:pPr>
        <w:pStyle w:val="Normal"/>
        <w:rPr/>
      </w:pPr>
      <w:r>
        <w:rPr/>
      </w:r>
    </w:p>
    <w:p>
      <w:pPr>
        <w:pStyle w:val="Normal"/>
        <w:pBdr>
          <w:top w:val="single" w:sz="4" w:space="1" w:color="2E4A7A"/>
        </w:pBdr>
        <w:spacing w:before="200" w:after="0"/>
        <w:jc w:val="center"/>
        <w:rPr/>
      </w:pPr>
      <w:r>
        <w:rPr>
          <w:rFonts w:eastAsia="Arial" w:cs="Arial"/>
          <w:i/>
          <w:iCs/>
          <w:color w:val="555555"/>
          <w:sz w:val="20"/>
          <w:szCs w:val="20"/>
        </w:rPr>
        <w:t>Submitted in partial fulfillment of Digital Literacy Course Requirements</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Red Hat Display">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color w:val="555555"/>
        <w:sz w:val="20"/>
        <w:szCs w:val="20"/>
      </w:rPr>
      <w:fldChar w:fldCharType="begin"/>
    </w:r>
    <w:r>
      <w:rPr>
        <w:rFonts w:eastAsia="Arial" w:cs="Arial"/>
        <w:i/>
        <w:iCs/>
        <w:color w:val="555555"/>
        <w:sz w:val="20"/>
        <w:szCs w:val="20"/>
      </w:rPr>
      <w:instrText xml:space="preserve"> PAGE </w:instrText>
    </w:r>
    <w:r>
      <w:rPr>
        <w:rFonts w:eastAsia="Arial" w:cs="Arial"/>
        <w:i/>
        <w:iCs/>
        <w:color w:val="555555"/>
        <w:sz w:val="20"/>
        <w:szCs w:val="20"/>
      </w:rPr>
      <w:fldChar w:fldCharType="separate"/>
    </w:r>
    <w:r>
      <w:rPr>
        <w:rFonts w:eastAsia="Arial" w:cs="Arial"/>
        <w:i/>
        <w:iCs/>
        <w:color w:val="555555"/>
        <w:sz w:val="20"/>
        <w:szCs w:val="20"/>
      </w:rPr>
      <w:t>5</w:t>
    </w:r>
    <w:r>
      <w:rPr>
        <w:rFonts w:eastAsia="Arial" w:cs="Arial"/>
        <w:i/>
        <w:iCs/>
        <w:color w:val="555555"/>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color w:val="555555"/>
        <w:sz w:val="20"/>
        <w:szCs w:val="20"/>
      </w:rPr>
      <w:fldChar w:fldCharType="begin"/>
    </w:r>
    <w:r>
      <w:rPr>
        <w:rFonts w:eastAsia="Arial" w:cs="Arial"/>
        <w:i/>
        <w:iCs/>
        <w:color w:val="555555"/>
        <w:sz w:val="20"/>
        <w:szCs w:val="20"/>
      </w:rPr>
      <w:instrText xml:space="preserve"> PAGE </w:instrText>
    </w:r>
    <w:r>
      <w:rPr>
        <w:rFonts w:eastAsia="Arial" w:cs="Arial"/>
        <w:i/>
        <w:iCs/>
        <w:color w:val="555555"/>
        <w:sz w:val="20"/>
        <w:szCs w:val="20"/>
      </w:rPr>
      <w:fldChar w:fldCharType="separate"/>
    </w:r>
    <w:r>
      <w:rPr>
        <w:rFonts w:eastAsia="Arial" w:cs="Arial"/>
        <w:i/>
        <w:iCs/>
        <w:color w:val="555555"/>
        <w:sz w:val="20"/>
        <w:szCs w:val="20"/>
      </w:rPr>
      <w:t>5</w:t>
    </w:r>
    <w:r>
      <w:rPr>
        <w:rFonts w:eastAsia="Arial" w:cs="Arial"/>
        <w:i/>
        <w:iCs/>
        <w:color w:val="555555"/>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2E4A7A"/>
      <w:sz w:val="36"/>
      <w:szCs w:val="36"/>
    </w:rPr>
  </w:style>
  <w:style w:type="paragraph" w:styleId="Heading2">
    <w:name w:val="heading 2"/>
    <w:basedOn w:val="Heading"/>
    <w:qFormat/>
    <w:pPr>
      <w:spacing w:before="240" w:after="120"/>
      <w:outlineLvl w:val="1"/>
    </w:pPr>
    <w:rPr>
      <w:rFonts w:ascii="Arial" w:hAnsi="Arial" w:eastAsia="Arial" w:cs="Arial"/>
      <w:b/>
      <w:bCs/>
      <w:color w:val="2E4A7A"/>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Red Hat Display" w:hAnsi="Red Hat Display" w:eastAsia="Red Hat Display"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LibreOffice_project/580$Build-2</Application>
  <AppVersion>15.0000</AppVersion>
  <Pages>5</Pages>
  <Words>1070</Words>
  <Characters>6429</Characters>
  <CharactersWithSpaces>7365</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2026-03-28T05:48:42Z</dcterms:created>
  <dc:creator>Un-named</dc:creator>
  <dc:description/>
  <dc:language>en-US</dc:language>
  <cp:lastModifiedBy/>
  <dcterms:modified xsi:type="dcterms:W3CDTF">2026-03-28T11:26:26Z</dcterms:modified>
  <cp:revision>2</cp:revision>
  <dc:subject/>
  <dc:title/>
</cp:coreProperties>
</file>