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0EA3" w14:textId="77777777" w:rsidR="00854181" w:rsidRDefault="00854181">
      <w:pPr>
        <w:spacing w:before="960"/>
        <w:jc w:val="center"/>
        <w:rPr>
          <w:b/>
          <w:bCs/>
          <w:sz w:val="32"/>
          <w:szCs w:val="32"/>
        </w:rPr>
      </w:pPr>
      <w:r>
        <w:rPr>
          <w:b/>
          <w:bCs/>
          <w:sz w:val="32"/>
          <w:szCs w:val="32"/>
        </w:rPr>
        <w:t>AI IN CANCER THERAPY</w:t>
      </w:r>
    </w:p>
    <w:p w14:paraId="5F16DEB8" w14:textId="5354181E" w:rsidR="00B3553F" w:rsidRDefault="00B3553F">
      <w:pPr>
        <w:spacing w:before="960"/>
        <w:jc w:val="center"/>
        <w:rPr>
          <w:sz w:val="28"/>
          <w:szCs w:val="28"/>
        </w:rPr>
      </w:pPr>
      <w:r>
        <w:rPr>
          <w:sz w:val="28"/>
          <w:szCs w:val="28"/>
        </w:rPr>
        <w:t>SYED FAIZAN PASHA</w:t>
      </w:r>
    </w:p>
    <w:p w14:paraId="536CB2D4" w14:textId="2F30DF30" w:rsidR="00B3553F" w:rsidRDefault="00B3553F">
      <w:pPr>
        <w:spacing w:before="960"/>
        <w:jc w:val="center"/>
        <w:rPr>
          <w:sz w:val="28"/>
          <w:szCs w:val="28"/>
        </w:rPr>
      </w:pPr>
      <w:r>
        <w:rPr>
          <w:sz w:val="28"/>
          <w:szCs w:val="28"/>
        </w:rPr>
        <w:t>Vishwajeeth Singh</w:t>
      </w:r>
    </w:p>
    <w:p w14:paraId="45B2E901" w14:textId="180DA8F1" w:rsidR="006856FB" w:rsidRDefault="00000000">
      <w:pPr>
        <w:spacing w:before="960"/>
        <w:jc w:val="center"/>
      </w:pPr>
      <w:r>
        <w:t>February 5, 2026</w:t>
      </w:r>
    </w:p>
    <w:p w14:paraId="7BA1ADF7" w14:textId="77777777" w:rsidR="006856FB" w:rsidRDefault="00000000">
      <w:r>
        <w:br w:type="page"/>
      </w:r>
    </w:p>
    <w:p w14:paraId="049BDE6F" w14:textId="77777777" w:rsidR="006856FB" w:rsidRDefault="00000000">
      <w:pPr>
        <w:pStyle w:val="Heading1"/>
      </w:pPr>
      <w:bookmarkStart w:id="0" w:name="_Toc221201298"/>
      <w:r>
        <w:lastRenderedPageBreak/>
        <w:t>Abstract</w:t>
      </w:r>
      <w:bookmarkEnd w:id="0"/>
    </w:p>
    <w:p w14:paraId="6AB10BFB" w14:textId="77777777" w:rsidR="006856FB" w:rsidRDefault="00000000">
      <w:pPr>
        <w:spacing w:after="240"/>
        <w:jc w:val="both"/>
      </w:pPr>
      <w:r>
        <w:t>Cancer remains one of the leading causes of mortality worldwide, with traditional treatment approaches often limited by diagnostic delays, therapeutic resistance, and systemic toxicity. The integration of artificial intelligence (AI) into oncology has emerged as a transformative paradigm, offering unprecedented capabilities in early detection, personalized treatment planning, drug discovery, and prognostic modeling. This comprehensive review examines the evolution, current applications, and future potential of AI technologies across the cancer care continuum. We analyze peer-reviewed studies, meta-analyses, and clinical validations spanning diagnostic imaging, pathology, genomics, immunotherapy optimization, and pharmaceutical development. Key findings demonstrate that deep learning algorithms achieve diagnostic accuracies comparable to or exceeding expert clinicians in radiology and histopathology, while machine learning models enable precise survival prediction and treatment response forecasting through multimodal data integration. AI-driven drug discovery platforms have significantly accelerated the identification of novel therapeutic compounds and facilitated drug repurposing initiatives. Despite these advances, significant challenges persist including data heterogeneity, algorithmic interpretability, regulatory validation, and ethical considerations surrounding bias and patient privacy. This review synthesizes current evidence, identifies critical knowledge gaps, and proposes future research directions emphasizing explainable AI, federated learning frameworks, and human-AI collaborative models. By addressing technical, clinical, and ethical barriers, AI holds the potential to fundamentally reshape cancer therapy toward more precise, accessible, and effective patient-centered care.</w:t>
      </w:r>
    </w:p>
    <w:p w14:paraId="25259D36" w14:textId="77777777" w:rsidR="006856FB" w:rsidRDefault="00000000">
      <w:pPr>
        <w:spacing w:before="240" w:after="240"/>
      </w:pPr>
      <w:r>
        <w:rPr>
          <w:b/>
          <w:bCs/>
        </w:rPr>
        <w:t xml:space="preserve">Keywords: </w:t>
      </w:r>
      <w:r>
        <w:t>Artificial Intelligence, Cancer Therapy, Deep Learning, Precision Oncology, Medical Imaging, Drug Discovery, Personalized Medicine, Clinical Decision Support</w:t>
      </w:r>
    </w:p>
    <w:p w14:paraId="2F0CF237" w14:textId="77777777" w:rsidR="006856FB" w:rsidRDefault="00000000">
      <w:r>
        <w:br w:type="page"/>
      </w:r>
    </w:p>
    <w:p w14:paraId="1EB4FA67" w14:textId="77777777" w:rsidR="006856FB" w:rsidRDefault="00000000">
      <w:pPr>
        <w:pStyle w:val="Heading1"/>
      </w:pPr>
      <w:bookmarkStart w:id="1" w:name="_Toc221201299"/>
      <w:r>
        <w:lastRenderedPageBreak/>
        <w:t>Table of Contents</w:t>
      </w:r>
      <w:bookmarkEnd w:id="1"/>
    </w:p>
    <w:sdt>
      <w:sdtPr>
        <w:alias w:val="Table of Contents"/>
        <w:id w:val="222803730"/>
      </w:sdtPr>
      <w:sdtContent>
        <w:p w14:paraId="1FF713C4" w14:textId="77777777" w:rsidR="00B3553F" w:rsidRDefault="00000000">
          <w:pPr>
            <w:pStyle w:val="TOC1"/>
            <w:tabs>
              <w:tab w:val="right" w:leader="dot" w:pos="9350"/>
            </w:tabs>
            <w:rPr>
              <w:noProof/>
            </w:rPr>
          </w:pPr>
          <w:r>
            <w:fldChar w:fldCharType="begin"/>
          </w:r>
          <w:r>
            <w:instrText>TOC \h \o "1-3"</w:instrText>
          </w:r>
          <w:r>
            <w:fldChar w:fldCharType="separate"/>
          </w:r>
          <w:hyperlink w:anchor="_Toc221201298" w:history="1">
            <w:r w:rsidR="00B3553F" w:rsidRPr="002436FB">
              <w:rPr>
                <w:rStyle w:val="Hyperlink"/>
                <w:noProof/>
              </w:rPr>
              <w:t>Abstract</w:t>
            </w:r>
            <w:r w:rsidR="00B3553F">
              <w:rPr>
                <w:noProof/>
              </w:rPr>
              <w:tab/>
            </w:r>
            <w:r w:rsidR="00B3553F">
              <w:rPr>
                <w:noProof/>
              </w:rPr>
              <w:fldChar w:fldCharType="begin"/>
            </w:r>
            <w:r w:rsidR="00B3553F">
              <w:rPr>
                <w:noProof/>
              </w:rPr>
              <w:instrText xml:space="preserve"> PAGEREF _Toc221201298 \h </w:instrText>
            </w:r>
            <w:r w:rsidR="00B3553F">
              <w:rPr>
                <w:noProof/>
              </w:rPr>
            </w:r>
            <w:r w:rsidR="00B3553F">
              <w:rPr>
                <w:noProof/>
              </w:rPr>
              <w:fldChar w:fldCharType="separate"/>
            </w:r>
            <w:r w:rsidR="00B3553F">
              <w:rPr>
                <w:noProof/>
              </w:rPr>
              <w:t>1</w:t>
            </w:r>
            <w:r w:rsidR="00B3553F">
              <w:rPr>
                <w:noProof/>
              </w:rPr>
              <w:fldChar w:fldCharType="end"/>
            </w:r>
          </w:hyperlink>
        </w:p>
        <w:p w14:paraId="64BE1194" w14:textId="77777777" w:rsidR="00B3553F" w:rsidRDefault="00B3553F">
          <w:pPr>
            <w:pStyle w:val="TOC1"/>
            <w:tabs>
              <w:tab w:val="right" w:leader="dot" w:pos="9350"/>
            </w:tabs>
            <w:rPr>
              <w:noProof/>
            </w:rPr>
          </w:pPr>
          <w:hyperlink w:anchor="_Toc221201299" w:history="1">
            <w:r w:rsidRPr="002436FB">
              <w:rPr>
                <w:rStyle w:val="Hyperlink"/>
                <w:noProof/>
              </w:rPr>
              <w:t>Table of Contents</w:t>
            </w:r>
            <w:r>
              <w:rPr>
                <w:noProof/>
              </w:rPr>
              <w:tab/>
            </w:r>
            <w:r>
              <w:rPr>
                <w:noProof/>
              </w:rPr>
              <w:fldChar w:fldCharType="begin"/>
            </w:r>
            <w:r>
              <w:rPr>
                <w:noProof/>
              </w:rPr>
              <w:instrText xml:space="preserve"> PAGEREF _Toc221201299 \h </w:instrText>
            </w:r>
            <w:r>
              <w:rPr>
                <w:noProof/>
              </w:rPr>
            </w:r>
            <w:r>
              <w:rPr>
                <w:noProof/>
              </w:rPr>
              <w:fldChar w:fldCharType="separate"/>
            </w:r>
            <w:r>
              <w:rPr>
                <w:noProof/>
              </w:rPr>
              <w:t>1</w:t>
            </w:r>
            <w:r>
              <w:rPr>
                <w:noProof/>
              </w:rPr>
              <w:fldChar w:fldCharType="end"/>
            </w:r>
          </w:hyperlink>
        </w:p>
        <w:p w14:paraId="6AB550A0" w14:textId="77777777" w:rsidR="00B3553F" w:rsidRDefault="00B3553F">
          <w:pPr>
            <w:pStyle w:val="TOC1"/>
            <w:tabs>
              <w:tab w:val="right" w:leader="dot" w:pos="9350"/>
            </w:tabs>
            <w:rPr>
              <w:noProof/>
            </w:rPr>
          </w:pPr>
          <w:hyperlink w:anchor="_Toc221201300" w:history="1">
            <w:r w:rsidRPr="002436FB">
              <w:rPr>
                <w:rStyle w:val="Hyperlink"/>
                <w:noProof/>
              </w:rPr>
              <w:t>1. Introduction</w:t>
            </w:r>
            <w:r>
              <w:rPr>
                <w:noProof/>
              </w:rPr>
              <w:tab/>
            </w:r>
            <w:r>
              <w:rPr>
                <w:noProof/>
              </w:rPr>
              <w:fldChar w:fldCharType="begin"/>
            </w:r>
            <w:r>
              <w:rPr>
                <w:noProof/>
              </w:rPr>
              <w:instrText xml:space="preserve"> PAGEREF _Toc221201300 \h </w:instrText>
            </w:r>
            <w:r>
              <w:rPr>
                <w:noProof/>
              </w:rPr>
            </w:r>
            <w:r>
              <w:rPr>
                <w:noProof/>
              </w:rPr>
              <w:fldChar w:fldCharType="separate"/>
            </w:r>
            <w:r>
              <w:rPr>
                <w:noProof/>
              </w:rPr>
              <w:t>1</w:t>
            </w:r>
            <w:r>
              <w:rPr>
                <w:noProof/>
              </w:rPr>
              <w:fldChar w:fldCharType="end"/>
            </w:r>
          </w:hyperlink>
        </w:p>
        <w:p w14:paraId="48E2FF9D" w14:textId="77777777" w:rsidR="00B3553F" w:rsidRDefault="00B3553F">
          <w:pPr>
            <w:pStyle w:val="TOC2"/>
            <w:tabs>
              <w:tab w:val="right" w:leader="dot" w:pos="9350"/>
            </w:tabs>
            <w:rPr>
              <w:noProof/>
            </w:rPr>
          </w:pPr>
          <w:hyperlink w:anchor="_Toc221201301" w:history="1">
            <w:r w:rsidRPr="002436FB">
              <w:rPr>
                <w:rStyle w:val="Hyperlink"/>
                <w:noProof/>
              </w:rPr>
              <w:t>1.1 Background and Context</w:t>
            </w:r>
            <w:r>
              <w:rPr>
                <w:noProof/>
              </w:rPr>
              <w:tab/>
            </w:r>
            <w:r>
              <w:rPr>
                <w:noProof/>
              </w:rPr>
              <w:fldChar w:fldCharType="begin"/>
            </w:r>
            <w:r>
              <w:rPr>
                <w:noProof/>
              </w:rPr>
              <w:instrText xml:space="preserve"> PAGEREF _Toc221201301 \h </w:instrText>
            </w:r>
            <w:r>
              <w:rPr>
                <w:noProof/>
              </w:rPr>
            </w:r>
            <w:r>
              <w:rPr>
                <w:noProof/>
              </w:rPr>
              <w:fldChar w:fldCharType="separate"/>
            </w:r>
            <w:r>
              <w:rPr>
                <w:noProof/>
              </w:rPr>
              <w:t>1</w:t>
            </w:r>
            <w:r>
              <w:rPr>
                <w:noProof/>
              </w:rPr>
              <w:fldChar w:fldCharType="end"/>
            </w:r>
          </w:hyperlink>
        </w:p>
        <w:p w14:paraId="4774FCAE" w14:textId="77777777" w:rsidR="00B3553F" w:rsidRDefault="00B3553F">
          <w:pPr>
            <w:pStyle w:val="TOC2"/>
            <w:tabs>
              <w:tab w:val="right" w:leader="dot" w:pos="9350"/>
            </w:tabs>
            <w:rPr>
              <w:noProof/>
            </w:rPr>
          </w:pPr>
          <w:hyperlink w:anchor="_Toc221201302" w:history="1">
            <w:r w:rsidRPr="002436FB">
              <w:rPr>
                <w:rStyle w:val="Hyperlink"/>
                <w:noProof/>
              </w:rPr>
              <w:t>1.2 Problem Statement</w:t>
            </w:r>
            <w:r>
              <w:rPr>
                <w:noProof/>
              </w:rPr>
              <w:tab/>
            </w:r>
            <w:r>
              <w:rPr>
                <w:noProof/>
              </w:rPr>
              <w:fldChar w:fldCharType="begin"/>
            </w:r>
            <w:r>
              <w:rPr>
                <w:noProof/>
              </w:rPr>
              <w:instrText xml:space="preserve"> PAGEREF _Toc221201302 \h </w:instrText>
            </w:r>
            <w:r>
              <w:rPr>
                <w:noProof/>
              </w:rPr>
            </w:r>
            <w:r>
              <w:rPr>
                <w:noProof/>
              </w:rPr>
              <w:fldChar w:fldCharType="separate"/>
            </w:r>
            <w:r>
              <w:rPr>
                <w:noProof/>
              </w:rPr>
              <w:t>1</w:t>
            </w:r>
            <w:r>
              <w:rPr>
                <w:noProof/>
              </w:rPr>
              <w:fldChar w:fldCharType="end"/>
            </w:r>
          </w:hyperlink>
        </w:p>
        <w:p w14:paraId="6E0E8676" w14:textId="77777777" w:rsidR="00B3553F" w:rsidRDefault="00B3553F">
          <w:pPr>
            <w:pStyle w:val="TOC2"/>
            <w:tabs>
              <w:tab w:val="right" w:leader="dot" w:pos="9350"/>
            </w:tabs>
            <w:rPr>
              <w:noProof/>
            </w:rPr>
          </w:pPr>
          <w:hyperlink w:anchor="_Toc221201303" w:history="1">
            <w:r w:rsidRPr="002436FB">
              <w:rPr>
                <w:rStyle w:val="Hyperlink"/>
                <w:noProof/>
              </w:rPr>
              <w:t>1.3 Research Objectives</w:t>
            </w:r>
            <w:r>
              <w:rPr>
                <w:noProof/>
              </w:rPr>
              <w:tab/>
            </w:r>
            <w:r>
              <w:rPr>
                <w:noProof/>
              </w:rPr>
              <w:fldChar w:fldCharType="begin"/>
            </w:r>
            <w:r>
              <w:rPr>
                <w:noProof/>
              </w:rPr>
              <w:instrText xml:space="preserve"> PAGEREF _Toc221201303 \h </w:instrText>
            </w:r>
            <w:r>
              <w:rPr>
                <w:noProof/>
              </w:rPr>
            </w:r>
            <w:r>
              <w:rPr>
                <w:noProof/>
              </w:rPr>
              <w:fldChar w:fldCharType="separate"/>
            </w:r>
            <w:r>
              <w:rPr>
                <w:noProof/>
              </w:rPr>
              <w:t>1</w:t>
            </w:r>
            <w:r>
              <w:rPr>
                <w:noProof/>
              </w:rPr>
              <w:fldChar w:fldCharType="end"/>
            </w:r>
          </w:hyperlink>
        </w:p>
        <w:p w14:paraId="3E49423F" w14:textId="77777777" w:rsidR="00B3553F" w:rsidRDefault="00B3553F">
          <w:pPr>
            <w:pStyle w:val="TOC2"/>
            <w:tabs>
              <w:tab w:val="right" w:leader="dot" w:pos="9350"/>
            </w:tabs>
            <w:rPr>
              <w:noProof/>
            </w:rPr>
          </w:pPr>
          <w:hyperlink w:anchor="_Toc221201304" w:history="1">
            <w:r w:rsidRPr="002436FB">
              <w:rPr>
                <w:rStyle w:val="Hyperlink"/>
                <w:noProof/>
              </w:rPr>
              <w:t>1.4 Scope and Organization</w:t>
            </w:r>
            <w:r>
              <w:rPr>
                <w:noProof/>
              </w:rPr>
              <w:tab/>
            </w:r>
            <w:r>
              <w:rPr>
                <w:noProof/>
              </w:rPr>
              <w:fldChar w:fldCharType="begin"/>
            </w:r>
            <w:r>
              <w:rPr>
                <w:noProof/>
              </w:rPr>
              <w:instrText xml:space="preserve"> PAGEREF _Toc221201304 \h </w:instrText>
            </w:r>
            <w:r>
              <w:rPr>
                <w:noProof/>
              </w:rPr>
            </w:r>
            <w:r>
              <w:rPr>
                <w:noProof/>
              </w:rPr>
              <w:fldChar w:fldCharType="separate"/>
            </w:r>
            <w:r>
              <w:rPr>
                <w:noProof/>
              </w:rPr>
              <w:t>1</w:t>
            </w:r>
            <w:r>
              <w:rPr>
                <w:noProof/>
              </w:rPr>
              <w:fldChar w:fldCharType="end"/>
            </w:r>
          </w:hyperlink>
        </w:p>
        <w:p w14:paraId="1B7F3B96" w14:textId="77777777" w:rsidR="00B3553F" w:rsidRDefault="00B3553F">
          <w:pPr>
            <w:pStyle w:val="TOC1"/>
            <w:tabs>
              <w:tab w:val="right" w:leader="dot" w:pos="9350"/>
            </w:tabs>
            <w:rPr>
              <w:noProof/>
            </w:rPr>
          </w:pPr>
          <w:hyperlink w:anchor="_Toc221201305" w:history="1">
            <w:r w:rsidRPr="002436FB">
              <w:rPr>
                <w:rStyle w:val="Hyperlink"/>
                <w:noProof/>
              </w:rPr>
              <w:t>2. Literature Review</w:t>
            </w:r>
            <w:r>
              <w:rPr>
                <w:noProof/>
              </w:rPr>
              <w:tab/>
            </w:r>
            <w:r>
              <w:rPr>
                <w:noProof/>
              </w:rPr>
              <w:fldChar w:fldCharType="begin"/>
            </w:r>
            <w:r>
              <w:rPr>
                <w:noProof/>
              </w:rPr>
              <w:instrText xml:space="preserve"> PAGEREF _Toc221201305 \h </w:instrText>
            </w:r>
            <w:r>
              <w:rPr>
                <w:noProof/>
              </w:rPr>
            </w:r>
            <w:r>
              <w:rPr>
                <w:noProof/>
              </w:rPr>
              <w:fldChar w:fldCharType="separate"/>
            </w:r>
            <w:r>
              <w:rPr>
                <w:noProof/>
              </w:rPr>
              <w:t>1</w:t>
            </w:r>
            <w:r>
              <w:rPr>
                <w:noProof/>
              </w:rPr>
              <w:fldChar w:fldCharType="end"/>
            </w:r>
          </w:hyperlink>
        </w:p>
        <w:p w14:paraId="7B1DB504" w14:textId="77777777" w:rsidR="00B3553F" w:rsidRDefault="00B3553F">
          <w:pPr>
            <w:pStyle w:val="TOC2"/>
            <w:tabs>
              <w:tab w:val="right" w:leader="dot" w:pos="9350"/>
            </w:tabs>
            <w:rPr>
              <w:noProof/>
            </w:rPr>
          </w:pPr>
          <w:hyperlink w:anchor="_Toc221201306" w:history="1">
            <w:r w:rsidRPr="002436FB">
              <w:rPr>
                <w:rStyle w:val="Hyperlink"/>
                <w:noProof/>
              </w:rPr>
              <w:t>2.1 Evolution of AI in Oncology</w:t>
            </w:r>
            <w:r>
              <w:rPr>
                <w:noProof/>
              </w:rPr>
              <w:tab/>
            </w:r>
            <w:r>
              <w:rPr>
                <w:noProof/>
              </w:rPr>
              <w:fldChar w:fldCharType="begin"/>
            </w:r>
            <w:r>
              <w:rPr>
                <w:noProof/>
              </w:rPr>
              <w:instrText xml:space="preserve"> PAGEREF _Toc221201306 \h </w:instrText>
            </w:r>
            <w:r>
              <w:rPr>
                <w:noProof/>
              </w:rPr>
            </w:r>
            <w:r>
              <w:rPr>
                <w:noProof/>
              </w:rPr>
              <w:fldChar w:fldCharType="separate"/>
            </w:r>
            <w:r>
              <w:rPr>
                <w:noProof/>
              </w:rPr>
              <w:t>1</w:t>
            </w:r>
            <w:r>
              <w:rPr>
                <w:noProof/>
              </w:rPr>
              <w:fldChar w:fldCharType="end"/>
            </w:r>
          </w:hyperlink>
        </w:p>
        <w:p w14:paraId="3DB65E41" w14:textId="77777777" w:rsidR="00B3553F" w:rsidRDefault="00B3553F">
          <w:pPr>
            <w:pStyle w:val="TOC3"/>
            <w:tabs>
              <w:tab w:val="right" w:leader="dot" w:pos="9350"/>
            </w:tabs>
            <w:rPr>
              <w:noProof/>
            </w:rPr>
          </w:pPr>
          <w:hyperlink w:anchor="_Toc221201307" w:history="1">
            <w:r w:rsidRPr="002436FB">
              <w:rPr>
                <w:rStyle w:val="Hyperlink"/>
                <w:noProof/>
              </w:rPr>
              <w:t>2.1.1 Historical Overview</w:t>
            </w:r>
            <w:r>
              <w:rPr>
                <w:noProof/>
              </w:rPr>
              <w:tab/>
            </w:r>
            <w:r>
              <w:rPr>
                <w:noProof/>
              </w:rPr>
              <w:fldChar w:fldCharType="begin"/>
            </w:r>
            <w:r>
              <w:rPr>
                <w:noProof/>
              </w:rPr>
              <w:instrText xml:space="preserve"> PAGEREF _Toc221201307 \h </w:instrText>
            </w:r>
            <w:r>
              <w:rPr>
                <w:noProof/>
              </w:rPr>
            </w:r>
            <w:r>
              <w:rPr>
                <w:noProof/>
              </w:rPr>
              <w:fldChar w:fldCharType="separate"/>
            </w:r>
            <w:r>
              <w:rPr>
                <w:noProof/>
              </w:rPr>
              <w:t>1</w:t>
            </w:r>
            <w:r>
              <w:rPr>
                <w:noProof/>
              </w:rPr>
              <w:fldChar w:fldCharType="end"/>
            </w:r>
          </w:hyperlink>
        </w:p>
        <w:p w14:paraId="184AAA93" w14:textId="77777777" w:rsidR="00B3553F" w:rsidRDefault="00B3553F">
          <w:pPr>
            <w:pStyle w:val="TOC2"/>
            <w:tabs>
              <w:tab w:val="right" w:leader="dot" w:pos="9350"/>
            </w:tabs>
            <w:rPr>
              <w:noProof/>
            </w:rPr>
          </w:pPr>
          <w:hyperlink w:anchor="_Toc221201308" w:history="1">
            <w:r w:rsidRPr="002436FB">
              <w:rPr>
                <w:rStyle w:val="Hyperlink"/>
                <w:noProof/>
              </w:rPr>
              <w:t>2.2 AI in Cancer Diagnosis and Imaging</w:t>
            </w:r>
            <w:r>
              <w:rPr>
                <w:noProof/>
              </w:rPr>
              <w:tab/>
            </w:r>
            <w:r>
              <w:rPr>
                <w:noProof/>
              </w:rPr>
              <w:fldChar w:fldCharType="begin"/>
            </w:r>
            <w:r>
              <w:rPr>
                <w:noProof/>
              </w:rPr>
              <w:instrText xml:space="preserve"> PAGEREF _Toc221201308 \h </w:instrText>
            </w:r>
            <w:r>
              <w:rPr>
                <w:noProof/>
              </w:rPr>
            </w:r>
            <w:r>
              <w:rPr>
                <w:noProof/>
              </w:rPr>
              <w:fldChar w:fldCharType="separate"/>
            </w:r>
            <w:r>
              <w:rPr>
                <w:noProof/>
              </w:rPr>
              <w:t>1</w:t>
            </w:r>
            <w:r>
              <w:rPr>
                <w:noProof/>
              </w:rPr>
              <w:fldChar w:fldCharType="end"/>
            </w:r>
          </w:hyperlink>
        </w:p>
        <w:p w14:paraId="037E7D68" w14:textId="77777777" w:rsidR="00B3553F" w:rsidRDefault="00B3553F">
          <w:pPr>
            <w:pStyle w:val="TOC3"/>
            <w:tabs>
              <w:tab w:val="right" w:leader="dot" w:pos="9350"/>
            </w:tabs>
            <w:rPr>
              <w:noProof/>
            </w:rPr>
          </w:pPr>
          <w:hyperlink w:anchor="_Toc221201309" w:history="1">
            <w:r w:rsidRPr="002436FB">
              <w:rPr>
                <w:rStyle w:val="Hyperlink"/>
                <w:noProof/>
              </w:rPr>
              <w:t>2.2.1 Radiology and Medical Imaging</w:t>
            </w:r>
            <w:r>
              <w:rPr>
                <w:noProof/>
              </w:rPr>
              <w:tab/>
            </w:r>
            <w:r>
              <w:rPr>
                <w:noProof/>
              </w:rPr>
              <w:fldChar w:fldCharType="begin"/>
            </w:r>
            <w:r>
              <w:rPr>
                <w:noProof/>
              </w:rPr>
              <w:instrText xml:space="preserve"> PAGEREF _Toc221201309 \h </w:instrText>
            </w:r>
            <w:r>
              <w:rPr>
                <w:noProof/>
              </w:rPr>
            </w:r>
            <w:r>
              <w:rPr>
                <w:noProof/>
              </w:rPr>
              <w:fldChar w:fldCharType="separate"/>
            </w:r>
            <w:r>
              <w:rPr>
                <w:noProof/>
              </w:rPr>
              <w:t>1</w:t>
            </w:r>
            <w:r>
              <w:rPr>
                <w:noProof/>
              </w:rPr>
              <w:fldChar w:fldCharType="end"/>
            </w:r>
          </w:hyperlink>
        </w:p>
        <w:p w14:paraId="269DB482" w14:textId="77777777" w:rsidR="00B3553F" w:rsidRDefault="00B3553F">
          <w:pPr>
            <w:pStyle w:val="TOC3"/>
            <w:tabs>
              <w:tab w:val="right" w:leader="dot" w:pos="9350"/>
            </w:tabs>
            <w:rPr>
              <w:noProof/>
            </w:rPr>
          </w:pPr>
          <w:hyperlink w:anchor="_Toc221201310" w:history="1">
            <w:r w:rsidRPr="002436FB">
              <w:rPr>
                <w:rStyle w:val="Hyperlink"/>
                <w:noProof/>
              </w:rPr>
              <w:t>2.2.2 Pathology and Histopathological Analysis</w:t>
            </w:r>
            <w:r>
              <w:rPr>
                <w:noProof/>
              </w:rPr>
              <w:tab/>
            </w:r>
            <w:r>
              <w:rPr>
                <w:noProof/>
              </w:rPr>
              <w:fldChar w:fldCharType="begin"/>
            </w:r>
            <w:r>
              <w:rPr>
                <w:noProof/>
              </w:rPr>
              <w:instrText xml:space="preserve"> PAGEREF _Toc221201310 \h </w:instrText>
            </w:r>
            <w:r>
              <w:rPr>
                <w:noProof/>
              </w:rPr>
            </w:r>
            <w:r>
              <w:rPr>
                <w:noProof/>
              </w:rPr>
              <w:fldChar w:fldCharType="separate"/>
            </w:r>
            <w:r>
              <w:rPr>
                <w:noProof/>
              </w:rPr>
              <w:t>1</w:t>
            </w:r>
            <w:r>
              <w:rPr>
                <w:noProof/>
              </w:rPr>
              <w:fldChar w:fldCharType="end"/>
            </w:r>
          </w:hyperlink>
        </w:p>
        <w:p w14:paraId="0B229BC6" w14:textId="77777777" w:rsidR="00B3553F" w:rsidRDefault="00B3553F">
          <w:pPr>
            <w:pStyle w:val="TOC3"/>
            <w:tabs>
              <w:tab w:val="right" w:leader="dot" w:pos="9350"/>
            </w:tabs>
            <w:rPr>
              <w:noProof/>
            </w:rPr>
          </w:pPr>
          <w:hyperlink w:anchor="_Toc221201311" w:history="1">
            <w:r w:rsidRPr="002436FB">
              <w:rPr>
                <w:rStyle w:val="Hyperlink"/>
                <w:noProof/>
              </w:rPr>
              <w:t>2.2.3 Molecular and Genomic Diagnostics</w:t>
            </w:r>
            <w:r>
              <w:rPr>
                <w:noProof/>
              </w:rPr>
              <w:tab/>
            </w:r>
            <w:r>
              <w:rPr>
                <w:noProof/>
              </w:rPr>
              <w:fldChar w:fldCharType="begin"/>
            </w:r>
            <w:r>
              <w:rPr>
                <w:noProof/>
              </w:rPr>
              <w:instrText xml:space="preserve"> PAGEREF _Toc221201311 \h </w:instrText>
            </w:r>
            <w:r>
              <w:rPr>
                <w:noProof/>
              </w:rPr>
            </w:r>
            <w:r>
              <w:rPr>
                <w:noProof/>
              </w:rPr>
              <w:fldChar w:fldCharType="separate"/>
            </w:r>
            <w:r>
              <w:rPr>
                <w:noProof/>
              </w:rPr>
              <w:t>1</w:t>
            </w:r>
            <w:r>
              <w:rPr>
                <w:noProof/>
              </w:rPr>
              <w:fldChar w:fldCharType="end"/>
            </w:r>
          </w:hyperlink>
        </w:p>
        <w:p w14:paraId="49BEA56A" w14:textId="77777777" w:rsidR="00B3553F" w:rsidRDefault="00B3553F">
          <w:pPr>
            <w:pStyle w:val="TOC2"/>
            <w:tabs>
              <w:tab w:val="right" w:leader="dot" w:pos="9350"/>
            </w:tabs>
            <w:rPr>
              <w:noProof/>
            </w:rPr>
          </w:pPr>
          <w:hyperlink w:anchor="_Toc221201312" w:history="1">
            <w:r w:rsidRPr="002436FB">
              <w:rPr>
                <w:rStyle w:val="Hyperlink"/>
                <w:noProof/>
              </w:rPr>
              <w:t>2.3 AI in Prognosis and Predictive Modeling</w:t>
            </w:r>
            <w:r>
              <w:rPr>
                <w:noProof/>
              </w:rPr>
              <w:tab/>
            </w:r>
            <w:r>
              <w:rPr>
                <w:noProof/>
              </w:rPr>
              <w:fldChar w:fldCharType="begin"/>
            </w:r>
            <w:r>
              <w:rPr>
                <w:noProof/>
              </w:rPr>
              <w:instrText xml:space="preserve"> PAGEREF _Toc221201312 \h </w:instrText>
            </w:r>
            <w:r>
              <w:rPr>
                <w:noProof/>
              </w:rPr>
            </w:r>
            <w:r>
              <w:rPr>
                <w:noProof/>
              </w:rPr>
              <w:fldChar w:fldCharType="separate"/>
            </w:r>
            <w:r>
              <w:rPr>
                <w:noProof/>
              </w:rPr>
              <w:t>1</w:t>
            </w:r>
            <w:r>
              <w:rPr>
                <w:noProof/>
              </w:rPr>
              <w:fldChar w:fldCharType="end"/>
            </w:r>
          </w:hyperlink>
        </w:p>
        <w:p w14:paraId="31DCACF9" w14:textId="77777777" w:rsidR="00B3553F" w:rsidRDefault="00B3553F">
          <w:pPr>
            <w:pStyle w:val="TOC3"/>
            <w:tabs>
              <w:tab w:val="right" w:leader="dot" w:pos="9350"/>
            </w:tabs>
            <w:rPr>
              <w:noProof/>
            </w:rPr>
          </w:pPr>
          <w:hyperlink w:anchor="_Toc221201313" w:history="1">
            <w:r w:rsidRPr="002436FB">
              <w:rPr>
                <w:rStyle w:val="Hyperlink"/>
                <w:noProof/>
              </w:rPr>
              <w:t>2.3.1 Survival and Recurrence Prediction</w:t>
            </w:r>
            <w:r>
              <w:rPr>
                <w:noProof/>
              </w:rPr>
              <w:tab/>
            </w:r>
            <w:r>
              <w:rPr>
                <w:noProof/>
              </w:rPr>
              <w:fldChar w:fldCharType="begin"/>
            </w:r>
            <w:r>
              <w:rPr>
                <w:noProof/>
              </w:rPr>
              <w:instrText xml:space="preserve"> PAGEREF _Toc221201313 \h </w:instrText>
            </w:r>
            <w:r>
              <w:rPr>
                <w:noProof/>
              </w:rPr>
            </w:r>
            <w:r>
              <w:rPr>
                <w:noProof/>
              </w:rPr>
              <w:fldChar w:fldCharType="separate"/>
            </w:r>
            <w:r>
              <w:rPr>
                <w:noProof/>
              </w:rPr>
              <w:t>1</w:t>
            </w:r>
            <w:r>
              <w:rPr>
                <w:noProof/>
              </w:rPr>
              <w:fldChar w:fldCharType="end"/>
            </w:r>
          </w:hyperlink>
        </w:p>
        <w:p w14:paraId="79E4A1A6" w14:textId="77777777" w:rsidR="00B3553F" w:rsidRDefault="00B3553F">
          <w:pPr>
            <w:pStyle w:val="TOC3"/>
            <w:tabs>
              <w:tab w:val="right" w:leader="dot" w:pos="9350"/>
            </w:tabs>
            <w:rPr>
              <w:noProof/>
            </w:rPr>
          </w:pPr>
          <w:hyperlink w:anchor="_Toc221201314" w:history="1">
            <w:r w:rsidRPr="002436FB">
              <w:rPr>
                <w:rStyle w:val="Hyperlink"/>
                <w:noProof/>
              </w:rPr>
              <w:t>2.3.2 Response to Therapy</w:t>
            </w:r>
            <w:r>
              <w:rPr>
                <w:noProof/>
              </w:rPr>
              <w:tab/>
            </w:r>
            <w:r>
              <w:rPr>
                <w:noProof/>
              </w:rPr>
              <w:fldChar w:fldCharType="begin"/>
            </w:r>
            <w:r>
              <w:rPr>
                <w:noProof/>
              </w:rPr>
              <w:instrText xml:space="preserve"> PAGEREF _Toc221201314 \h </w:instrText>
            </w:r>
            <w:r>
              <w:rPr>
                <w:noProof/>
              </w:rPr>
            </w:r>
            <w:r>
              <w:rPr>
                <w:noProof/>
              </w:rPr>
              <w:fldChar w:fldCharType="separate"/>
            </w:r>
            <w:r>
              <w:rPr>
                <w:noProof/>
              </w:rPr>
              <w:t>1</w:t>
            </w:r>
            <w:r>
              <w:rPr>
                <w:noProof/>
              </w:rPr>
              <w:fldChar w:fldCharType="end"/>
            </w:r>
          </w:hyperlink>
        </w:p>
        <w:p w14:paraId="531A4B4C" w14:textId="77777777" w:rsidR="00B3553F" w:rsidRDefault="00B3553F">
          <w:pPr>
            <w:pStyle w:val="TOC3"/>
            <w:tabs>
              <w:tab w:val="right" w:leader="dot" w:pos="9350"/>
            </w:tabs>
            <w:rPr>
              <w:noProof/>
            </w:rPr>
          </w:pPr>
          <w:hyperlink w:anchor="_Toc221201315" w:history="1">
            <w:r w:rsidRPr="002436FB">
              <w:rPr>
                <w:rStyle w:val="Hyperlink"/>
                <w:noProof/>
              </w:rPr>
              <w:t>2.3.3 Integration with Clinical Decision Support Systems</w:t>
            </w:r>
            <w:r>
              <w:rPr>
                <w:noProof/>
              </w:rPr>
              <w:tab/>
            </w:r>
            <w:r>
              <w:rPr>
                <w:noProof/>
              </w:rPr>
              <w:fldChar w:fldCharType="begin"/>
            </w:r>
            <w:r>
              <w:rPr>
                <w:noProof/>
              </w:rPr>
              <w:instrText xml:space="preserve"> PAGEREF _Toc221201315 \h </w:instrText>
            </w:r>
            <w:r>
              <w:rPr>
                <w:noProof/>
              </w:rPr>
            </w:r>
            <w:r>
              <w:rPr>
                <w:noProof/>
              </w:rPr>
              <w:fldChar w:fldCharType="separate"/>
            </w:r>
            <w:r>
              <w:rPr>
                <w:noProof/>
              </w:rPr>
              <w:t>1</w:t>
            </w:r>
            <w:r>
              <w:rPr>
                <w:noProof/>
              </w:rPr>
              <w:fldChar w:fldCharType="end"/>
            </w:r>
          </w:hyperlink>
        </w:p>
        <w:p w14:paraId="32C79553" w14:textId="77777777" w:rsidR="00B3553F" w:rsidRDefault="00B3553F">
          <w:pPr>
            <w:pStyle w:val="TOC2"/>
            <w:tabs>
              <w:tab w:val="right" w:leader="dot" w:pos="9350"/>
            </w:tabs>
            <w:rPr>
              <w:noProof/>
            </w:rPr>
          </w:pPr>
          <w:hyperlink w:anchor="_Toc221201316" w:history="1">
            <w:r w:rsidRPr="002436FB">
              <w:rPr>
                <w:rStyle w:val="Hyperlink"/>
                <w:noProof/>
              </w:rPr>
              <w:t>2.4 AI in Personalized and Precision Cancer Therapy</w:t>
            </w:r>
            <w:r>
              <w:rPr>
                <w:noProof/>
              </w:rPr>
              <w:tab/>
            </w:r>
            <w:r>
              <w:rPr>
                <w:noProof/>
              </w:rPr>
              <w:fldChar w:fldCharType="begin"/>
            </w:r>
            <w:r>
              <w:rPr>
                <w:noProof/>
              </w:rPr>
              <w:instrText xml:space="preserve"> PAGEREF _Toc221201316 \h </w:instrText>
            </w:r>
            <w:r>
              <w:rPr>
                <w:noProof/>
              </w:rPr>
            </w:r>
            <w:r>
              <w:rPr>
                <w:noProof/>
              </w:rPr>
              <w:fldChar w:fldCharType="separate"/>
            </w:r>
            <w:r>
              <w:rPr>
                <w:noProof/>
              </w:rPr>
              <w:t>1</w:t>
            </w:r>
            <w:r>
              <w:rPr>
                <w:noProof/>
              </w:rPr>
              <w:fldChar w:fldCharType="end"/>
            </w:r>
          </w:hyperlink>
        </w:p>
        <w:p w14:paraId="2DB86E84" w14:textId="77777777" w:rsidR="00B3553F" w:rsidRDefault="00B3553F">
          <w:pPr>
            <w:pStyle w:val="TOC3"/>
            <w:tabs>
              <w:tab w:val="right" w:leader="dot" w:pos="9350"/>
            </w:tabs>
            <w:rPr>
              <w:noProof/>
            </w:rPr>
          </w:pPr>
          <w:hyperlink w:anchor="_Toc221201317" w:history="1">
            <w:r w:rsidRPr="002436FB">
              <w:rPr>
                <w:rStyle w:val="Hyperlink"/>
                <w:noProof/>
              </w:rPr>
              <w:t>2.4.1 Treatment Stratification and Individualized Protocols</w:t>
            </w:r>
            <w:r>
              <w:rPr>
                <w:noProof/>
              </w:rPr>
              <w:tab/>
            </w:r>
            <w:r>
              <w:rPr>
                <w:noProof/>
              </w:rPr>
              <w:fldChar w:fldCharType="begin"/>
            </w:r>
            <w:r>
              <w:rPr>
                <w:noProof/>
              </w:rPr>
              <w:instrText xml:space="preserve"> PAGEREF _Toc221201317 \h </w:instrText>
            </w:r>
            <w:r>
              <w:rPr>
                <w:noProof/>
              </w:rPr>
            </w:r>
            <w:r>
              <w:rPr>
                <w:noProof/>
              </w:rPr>
              <w:fldChar w:fldCharType="separate"/>
            </w:r>
            <w:r>
              <w:rPr>
                <w:noProof/>
              </w:rPr>
              <w:t>1</w:t>
            </w:r>
            <w:r>
              <w:rPr>
                <w:noProof/>
              </w:rPr>
              <w:fldChar w:fldCharType="end"/>
            </w:r>
          </w:hyperlink>
        </w:p>
        <w:p w14:paraId="17747DDF" w14:textId="77777777" w:rsidR="00B3553F" w:rsidRDefault="00B3553F">
          <w:pPr>
            <w:pStyle w:val="TOC3"/>
            <w:tabs>
              <w:tab w:val="right" w:leader="dot" w:pos="9350"/>
            </w:tabs>
            <w:rPr>
              <w:noProof/>
            </w:rPr>
          </w:pPr>
          <w:hyperlink w:anchor="_Toc221201318" w:history="1">
            <w:r w:rsidRPr="002436FB">
              <w:rPr>
                <w:rStyle w:val="Hyperlink"/>
                <w:noProof/>
              </w:rPr>
              <w:t>2.4.2 Immunotherapy Optimization</w:t>
            </w:r>
            <w:r>
              <w:rPr>
                <w:noProof/>
              </w:rPr>
              <w:tab/>
            </w:r>
            <w:r>
              <w:rPr>
                <w:noProof/>
              </w:rPr>
              <w:fldChar w:fldCharType="begin"/>
            </w:r>
            <w:r>
              <w:rPr>
                <w:noProof/>
              </w:rPr>
              <w:instrText xml:space="preserve"> PAGEREF _Toc221201318 \h </w:instrText>
            </w:r>
            <w:r>
              <w:rPr>
                <w:noProof/>
              </w:rPr>
            </w:r>
            <w:r>
              <w:rPr>
                <w:noProof/>
              </w:rPr>
              <w:fldChar w:fldCharType="separate"/>
            </w:r>
            <w:r>
              <w:rPr>
                <w:noProof/>
              </w:rPr>
              <w:t>1</w:t>
            </w:r>
            <w:r>
              <w:rPr>
                <w:noProof/>
              </w:rPr>
              <w:fldChar w:fldCharType="end"/>
            </w:r>
          </w:hyperlink>
        </w:p>
        <w:p w14:paraId="6B0D852A" w14:textId="77777777" w:rsidR="00B3553F" w:rsidRDefault="00B3553F">
          <w:pPr>
            <w:pStyle w:val="TOC3"/>
            <w:tabs>
              <w:tab w:val="right" w:leader="dot" w:pos="9350"/>
            </w:tabs>
            <w:rPr>
              <w:noProof/>
            </w:rPr>
          </w:pPr>
          <w:hyperlink w:anchor="_Toc221201319" w:history="1">
            <w:r w:rsidRPr="002436FB">
              <w:rPr>
                <w:rStyle w:val="Hyperlink"/>
                <w:noProof/>
              </w:rPr>
              <w:t>2.4.3 Dose Prediction and Toxicity Management</w:t>
            </w:r>
            <w:r>
              <w:rPr>
                <w:noProof/>
              </w:rPr>
              <w:tab/>
            </w:r>
            <w:r>
              <w:rPr>
                <w:noProof/>
              </w:rPr>
              <w:fldChar w:fldCharType="begin"/>
            </w:r>
            <w:r>
              <w:rPr>
                <w:noProof/>
              </w:rPr>
              <w:instrText xml:space="preserve"> PAGEREF _Toc221201319 \h </w:instrText>
            </w:r>
            <w:r>
              <w:rPr>
                <w:noProof/>
              </w:rPr>
            </w:r>
            <w:r>
              <w:rPr>
                <w:noProof/>
              </w:rPr>
              <w:fldChar w:fldCharType="separate"/>
            </w:r>
            <w:r>
              <w:rPr>
                <w:noProof/>
              </w:rPr>
              <w:t>1</w:t>
            </w:r>
            <w:r>
              <w:rPr>
                <w:noProof/>
              </w:rPr>
              <w:fldChar w:fldCharType="end"/>
            </w:r>
          </w:hyperlink>
        </w:p>
        <w:p w14:paraId="00BA7C18" w14:textId="77777777" w:rsidR="00B3553F" w:rsidRDefault="00B3553F">
          <w:pPr>
            <w:pStyle w:val="TOC2"/>
            <w:tabs>
              <w:tab w:val="right" w:leader="dot" w:pos="9350"/>
            </w:tabs>
            <w:rPr>
              <w:noProof/>
            </w:rPr>
          </w:pPr>
          <w:hyperlink w:anchor="_Toc221201320" w:history="1">
            <w:r w:rsidRPr="002436FB">
              <w:rPr>
                <w:rStyle w:val="Hyperlink"/>
                <w:noProof/>
              </w:rPr>
              <w:t>2.5 AI in Cancer Drug Discovery and Development</w:t>
            </w:r>
            <w:r>
              <w:rPr>
                <w:noProof/>
              </w:rPr>
              <w:tab/>
            </w:r>
            <w:r>
              <w:rPr>
                <w:noProof/>
              </w:rPr>
              <w:fldChar w:fldCharType="begin"/>
            </w:r>
            <w:r>
              <w:rPr>
                <w:noProof/>
              </w:rPr>
              <w:instrText xml:space="preserve"> PAGEREF _Toc221201320 \h </w:instrText>
            </w:r>
            <w:r>
              <w:rPr>
                <w:noProof/>
              </w:rPr>
            </w:r>
            <w:r>
              <w:rPr>
                <w:noProof/>
              </w:rPr>
              <w:fldChar w:fldCharType="separate"/>
            </w:r>
            <w:r>
              <w:rPr>
                <w:noProof/>
              </w:rPr>
              <w:t>1</w:t>
            </w:r>
            <w:r>
              <w:rPr>
                <w:noProof/>
              </w:rPr>
              <w:fldChar w:fldCharType="end"/>
            </w:r>
          </w:hyperlink>
        </w:p>
        <w:p w14:paraId="0D37647C" w14:textId="77777777" w:rsidR="00B3553F" w:rsidRDefault="00B3553F">
          <w:pPr>
            <w:pStyle w:val="TOC3"/>
            <w:tabs>
              <w:tab w:val="right" w:leader="dot" w:pos="9350"/>
            </w:tabs>
            <w:rPr>
              <w:noProof/>
            </w:rPr>
          </w:pPr>
          <w:hyperlink w:anchor="_Toc221201321" w:history="1">
            <w:r w:rsidRPr="002436FB">
              <w:rPr>
                <w:rStyle w:val="Hyperlink"/>
                <w:noProof/>
              </w:rPr>
              <w:t>2.5.1 Virtual Screening and Molecular Target Identification</w:t>
            </w:r>
            <w:r>
              <w:rPr>
                <w:noProof/>
              </w:rPr>
              <w:tab/>
            </w:r>
            <w:r>
              <w:rPr>
                <w:noProof/>
              </w:rPr>
              <w:fldChar w:fldCharType="begin"/>
            </w:r>
            <w:r>
              <w:rPr>
                <w:noProof/>
              </w:rPr>
              <w:instrText xml:space="preserve"> PAGEREF _Toc221201321 \h </w:instrText>
            </w:r>
            <w:r>
              <w:rPr>
                <w:noProof/>
              </w:rPr>
            </w:r>
            <w:r>
              <w:rPr>
                <w:noProof/>
              </w:rPr>
              <w:fldChar w:fldCharType="separate"/>
            </w:r>
            <w:r>
              <w:rPr>
                <w:noProof/>
              </w:rPr>
              <w:t>1</w:t>
            </w:r>
            <w:r>
              <w:rPr>
                <w:noProof/>
              </w:rPr>
              <w:fldChar w:fldCharType="end"/>
            </w:r>
          </w:hyperlink>
        </w:p>
        <w:p w14:paraId="2116B2A1" w14:textId="77777777" w:rsidR="00B3553F" w:rsidRDefault="00B3553F">
          <w:pPr>
            <w:pStyle w:val="TOC3"/>
            <w:tabs>
              <w:tab w:val="right" w:leader="dot" w:pos="9350"/>
            </w:tabs>
            <w:rPr>
              <w:noProof/>
            </w:rPr>
          </w:pPr>
          <w:hyperlink w:anchor="_Toc221201322" w:history="1">
            <w:r w:rsidRPr="002436FB">
              <w:rPr>
                <w:rStyle w:val="Hyperlink"/>
                <w:noProof/>
              </w:rPr>
              <w:t>2.5.2 Drug Repurposing and Clinical Trial Optimization</w:t>
            </w:r>
            <w:r>
              <w:rPr>
                <w:noProof/>
              </w:rPr>
              <w:tab/>
            </w:r>
            <w:r>
              <w:rPr>
                <w:noProof/>
              </w:rPr>
              <w:fldChar w:fldCharType="begin"/>
            </w:r>
            <w:r>
              <w:rPr>
                <w:noProof/>
              </w:rPr>
              <w:instrText xml:space="preserve"> PAGEREF _Toc221201322 \h </w:instrText>
            </w:r>
            <w:r>
              <w:rPr>
                <w:noProof/>
              </w:rPr>
            </w:r>
            <w:r>
              <w:rPr>
                <w:noProof/>
              </w:rPr>
              <w:fldChar w:fldCharType="separate"/>
            </w:r>
            <w:r>
              <w:rPr>
                <w:noProof/>
              </w:rPr>
              <w:t>1</w:t>
            </w:r>
            <w:r>
              <w:rPr>
                <w:noProof/>
              </w:rPr>
              <w:fldChar w:fldCharType="end"/>
            </w:r>
          </w:hyperlink>
        </w:p>
        <w:p w14:paraId="7ECF97B3" w14:textId="77777777" w:rsidR="00B3553F" w:rsidRDefault="00B3553F">
          <w:pPr>
            <w:pStyle w:val="TOC3"/>
            <w:tabs>
              <w:tab w:val="right" w:leader="dot" w:pos="9350"/>
            </w:tabs>
            <w:rPr>
              <w:noProof/>
            </w:rPr>
          </w:pPr>
          <w:hyperlink w:anchor="_Toc221201323" w:history="1">
            <w:r w:rsidRPr="002436FB">
              <w:rPr>
                <w:rStyle w:val="Hyperlink"/>
                <w:noProof/>
              </w:rPr>
              <w:t>2.5.3 Pharmacogenomics and Adverse-Effect Prediction</w:t>
            </w:r>
            <w:r>
              <w:rPr>
                <w:noProof/>
              </w:rPr>
              <w:tab/>
            </w:r>
            <w:r>
              <w:rPr>
                <w:noProof/>
              </w:rPr>
              <w:fldChar w:fldCharType="begin"/>
            </w:r>
            <w:r>
              <w:rPr>
                <w:noProof/>
              </w:rPr>
              <w:instrText xml:space="preserve"> PAGEREF _Toc221201323 \h </w:instrText>
            </w:r>
            <w:r>
              <w:rPr>
                <w:noProof/>
              </w:rPr>
            </w:r>
            <w:r>
              <w:rPr>
                <w:noProof/>
              </w:rPr>
              <w:fldChar w:fldCharType="separate"/>
            </w:r>
            <w:r>
              <w:rPr>
                <w:noProof/>
              </w:rPr>
              <w:t>1</w:t>
            </w:r>
            <w:r>
              <w:rPr>
                <w:noProof/>
              </w:rPr>
              <w:fldChar w:fldCharType="end"/>
            </w:r>
          </w:hyperlink>
        </w:p>
        <w:p w14:paraId="7CFBA1FA" w14:textId="77777777" w:rsidR="00B3553F" w:rsidRDefault="00B3553F">
          <w:pPr>
            <w:pStyle w:val="TOC2"/>
            <w:tabs>
              <w:tab w:val="right" w:leader="dot" w:pos="9350"/>
            </w:tabs>
            <w:rPr>
              <w:noProof/>
            </w:rPr>
          </w:pPr>
          <w:hyperlink w:anchor="_Toc221201324" w:history="1">
            <w:r w:rsidRPr="002436FB">
              <w:rPr>
                <w:rStyle w:val="Hyperlink"/>
                <w:noProof/>
              </w:rPr>
              <w:t>2.6 Explainable AI and Model Interpretability</w:t>
            </w:r>
            <w:r>
              <w:rPr>
                <w:noProof/>
              </w:rPr>
              <w:tab/>
            </w:r>
            <w:r>
              <w:rPr>
                <w:noProof/>
              </w:rPr>
              <w:fldChar w:fldCharType="begin"/>
            </w:r>
            <w:r>
              <w:rPr>
                <w:noProof/>
              </w:rPr>
              <w:instrText xml:space="preserve"> PAGEREF _Toc221201324 \h </w:instrText>
            </w:r>
            <w:r>
              <w:rPr>
                <w:noProof/>
              </w:rPr>
            </w:r>
            <w:r>
              <w:rPr>
                <w:noProof/>
              </w:rPr>
              <w:fldChar w:fldCharType="separate"/>
            </w:r>
            <w:r>
              <w:rPr>
                <w:noProof/>
              </w:rPr>
              <w:t>1</w:t>
            </w:r>
            <w:r>
              <w:rPr>
                <w:noProof/>
              </w:rPr>
              <w:fldChar w:fldCharType="end"/>
            </w:r>
          </w:hyperlink>
        </w:p>
        <w:p w14:paraId="5C81E449" w14:textId="77777777" w:rsidR="00B3553F" w:rsidRDefault="00B3553F">
          <w:pPr>
            <w:pStyle w:val="TOC2"/>
            <w:tabs>
              <w:tab w:val="right" w:leader="dot" w:pos="9350"/>
            </w:tabs>
            <w:rPr>
              <w:noProof/>
            </w:rPr>
          </w:pPr>
          <w:hyperlink w:anchor="_Toc221201325" w:history="1">
            <w:r w:rsidRPr="002436FB">
              <w:rPr>
                <w:rStyle w:val="Hyperlink"/>
                <w:noProof/>
              </w:rPr>
              <w:t>2.7 Ethical, Legal, and Societal Implications</w:t>
            </w:r>
            <w:r>
              <w:rPr>
                <w:noProof/>
              </w:rPr>
              <w:tab/>
            </w:r>
            <w:r>
              <w:rPr>
                <w:noProof/>
              </w:rPr>
              <w:fldChar w:fldCharType="begin"/>
            </w:r>
            <w:r>
              <w:rPr>
                <w:noProof/>
              </w:rPr>
              <w:instrText xml:space="preserve"> PAGEREF _Toc221201325 \h </w:instrText>
            </w:r>
            <w:r>
              <w:rPr>
                <w:noProof/>
              </w:rPr>
            </w:r>
            <w:r>
              <w:rPr>
                <w:noProof/>
              </w:rPr>
              <w:fldChar w:fldCharType="separate"/>
            </w:r>
            <w:r>
              <w:rPr>
                <w:noProof/>
              </w:rPr>
              <w:t>1</w:t>
            </w:r>
            <w:r>
              <w:rPr>
                <w:noProof/>
              </w:rPr>
              <w:fldChar w:fldCharType="end"/>
            </w:r>
          </w:hyperlink>
        </w:p>
        <w:p w14:paraId="7E1FB715" w14:textId="77777777" w:rsidR="00B3553F" w:rsidRDefault="00B3553F">
          <w:pPr>
            <w:pStyle w:val="TOC3"/>
            <w:tabs>
              <w:tab w:val="right" w:leader="dot" w:pos="9350"/>
            </w:tabs>
            <w:rPr>
              <w:noProof/>
            </w:rPr>
          </w:pPr>
          <w:hyperlink w:anchor="_Toc221201326" w:history="1">
            <w:r w:rsidRPr="002436FB">
              <w:rPr>
                <w:rStyle w:val="Hyperlink"/>
                <w:noProof/>
              </w:rPr>
              <w:t>2.7.1 Data Privacy and Bias</w:t>
            </w:r>
            <w:r>
              <w:rPr>
                <w:noProof/>
              </w:rPr>
              <w:tab/>
            </w:r>
            <w:r>
              <w:rPr>
                <w:noProof/>
              </w:rPr>
              <w:fldChar w:fldCharType="begin"/>
            </w:r>
            <w:r>
              <w:rPr>
                <w:noProof/>
              </w:rPr>
              <w:instrText xml:space="preserve"> PAGEREF _Toc221201326 \h </w:instrText>
            </w:r>
            <w:r>
              <w:rPr>
                <w:noProof/>
              </w:rPr>
            </w:r>
            <w:r>
              <w:rPr>
                <w:noProof/>
              </w:rPr>
              <w:fldChar w:fldCharType="separate"/>
            </w:r>
            <w:r>
              <w:rPr>
                <w:noProof/>
              </w:rPr>
              <w:t>1</w:t>
            </w:r>
            <w:r>
              <w:rPr>
                <w:noProof/>
              </w:rPr>
              <w:fldChar w:fldCharType="end"/>
            </w:r>
          </w:hyperlink>
        </w:p>
        <w:p w14:paraId="21BF966B" w14:textId="77777777" w:rsidR="00B3553F" w:rsidRDefault="00B3553F">
          <w:pPr>
            <w:pStyle w:val="TOC3"/>
            <w:tabs>
              <w:tab w:val="right" w:leader="dot" w:pos="9350"/>
            </w:tabs>
            <w:rPr>
              <w:noProof/>
            </w:rPr>
          </w:pPr>
          <w:hyperlink w:anchor="_Toc221201327" w:history="1">
            <w:r w:rsidRPr="002436FB">
              <w:rPr>
                <w:rStyle w:val="Hyperlink"/>
                <w:noProof/>
              </w:rPr>
              <w:t>2.7.2 Accountability and Clinical Validation</w:t>
            </w:r>
            <w:r>
              <w:rPr>
                <w:noProof/>
              </w:rPr>
              <w:tab/>
            </w:r>
            <w:r>
              <w:rPr>
                <w:noProof/>
              </w:rPr>
              <w:fldChar w:fldCharType="begin"/>
            </w:r>
            <w:r>
              <w:rPr>
                <w:noProof/>
              </w:rPr>
              <w:instrText xml:space="preserve"> PAGEREF _Toc221201327 \h </w:instrText>
            </w:r>
            <w:r>
              <w:rPr>
                <w:noProof/>
              </w:rPr>
            </w:r>
            <w:r>
              <w:rPr>
                <w:noProof/>
              </w:rPr>
              <w:fldChar w:fldCharType="separate"/>
            </w:r>
            <w:r>
              <w:rPr>
                <w:noProof/>
              </w:rPr>
              <w:t>1</w:t>
            </w:r>
            <w:r>
              <w:rPr>
                <w:noProof/>
              </w:rPr>
              <w:fldChar w:fldCharType="end"/>
            </w:r>
          </w:hyperlink>
        </w:p>
        <w:p w14:paraId="4DFA4F07" w14:textId="77777777" w:rsidR="00B3553F" w:rsidRDefault="00B3553F">
          <w:pPr>
            <w:pStyle w:val="TOC3"/>
            <w:tabs>
              <w:tab w:val="right" w:leader="dot" w:pos="9350"/>
            </w:tabs>
            <w:rPr>
              <w:noProof/>
            </w:rPr>
          </w:pPr>
          <w:hyperlink w:anchor="_Toc221201328" w:history="1">
            <w:r w:rsidRPr="002436FB">
              <w:rPr>
                <w:rStyle w:val="Hyperlink"/>
                <w:noProof/>
              </w:rPr>
              <w:t>2.7.3 Human–AI Collaboration</w:t>
            </w:r>
            <w:r>
              <w:rPr>
                <w:noProof/>
              </w:rPr>
              <w:tab/>
            </w:r>
            <w:r>
              <w:rPr>
                <w:noProof/>
              </w:rPr>
              <w:fldChar w:fldCharType="begin"/>
            </w:r>
            <w:r>
              <w:rPr>
                <w:noProof/>
              </w:rPr>
              <w:instrText xml:space="preserve"> PAGEREF _Toc221201328 \h </w:instrText>
            </w:r>
            <w:r>
              <w:rPr>
                <w:noProof/>
              </w:rPr>
            </w:r>
            <w:r>
              <w:rPr>
                <w:noProof/>
              </w:rPr>
              <w:fldChar w:fldCharType="separate"/>
            </w:r>
            <w:r>
              <w:rPr>
                <w:noProof/>
              </w:rPr>
              <w:t>1</w:t>
            </w:r>
            <w:r>
              <w:rPr>
                <w:noProof/>
              </w:rPr>
              <w:fldChar w:fldCharType="end"/>
            </w:r>
          </w:hyperlink>
        </w:p>
        <w:p w14:paraId="16B69650" w14:textId="77777777" w:rsidR="00B3553F" w:rsidRDefault="00B3553F">
          <w:pPr>
            <w:pStyle w:val="TOC2"/>
            <w:tabs>
              <w:tab w:val="right" w:leader="dot" w:pos="9350"/>
            </w:tabs>
            <w:rPr>
              <w:noProof/>
            </w:rPr>
          </w:pPr>
          <w:hyperlink w:anchor="_Toc221201329" w:history="1">
            <w:r w:rsidRPr="002436FB">
              <w:rPr>
                <w:rStyle w:val="Hyperlink"/>
                <w:noProof/>
              </w:rPr>
              <w:t>2.8 Challenges and Future Directions</w:t>
            </w:r>
            <w:r>
              <w:rPr>
                <w:noProof/>
              </w:rPr>
              <w:tab/>
            </w:r>
            <w:r>
              <w:rPr>
                <w:noProof/>
              </w:rPr>
              <w:fldChar w:fldCharType="begin"/>
            </w:r>
            <w:r>
              <w:rPr>
                <w:noProof/>
              </w:rPr>
              <w:instrText xml:space="preserve"> PAGEREF _Toc221201329 \h </w:instrText>
            </w:r>
            <w:r>
              <w:rPr>
                <w:noProof/>
              </w:rPr>
            </w:r>
            <w:r>
              <w:rPr>
                <w:noProof/>
              </w:rPr>
              <w:fldChar w:fldCharType="separate"/>
            </w:r>
            <w:r>
              <w:rPr>
                <w:noProof/>
              </w:rPr>
              <w:t>1</w:t>
            </w:r>
            <w:r>
              <w:rPr>
                <w:noProof/>
              </w:rPr>
              <w:fldChar w:fldCharType="end"/>
            </w:r>
          </w:hyperlink>
        </w:p>
        <w:p w14:paraId="75B13B93" w14:textId="77777777" w:rsidR="00B3553F" w:rsidRDefault="00B3553F">
          <w:pPr>
            <w:pStyle w:val="TOC3"/>
            <w:tabs>
              <w:tab w:val="right" w:leader="dot" w:pos="9350"/>
            </w:tabs>
            <w:rPr>
              <w:noProof/>
            </w:rPr>
          </w:pPr>
          <w:hyperlink w:anchor="_Toc221201330" w:history="1">
            <w:r w:rsidRPr="002436FB">
              <w:rPr>
                <w:rStyle w:val="Hyperlink"/>
                <w:noProof/>
              </w:rPr>
              <w:t>2.8.1 Data Standardization and Integration</w:t>
            </w:r>
            <w:r>
              <w:rPr>
                <w:noProof/>
              </w:rPr>
              <w:tab/>
            </w:r>
            <w:r>
              <w:rPr>
                <w:noProof/>
              </w:rPr>
              <w:fldChar w:fldCharType="begin"/>
            </w:r>
            <w:r>
              <w:rPr>
                <w:noProof/>
              </w:rPr>
              <w:instrText xml:space="preserve"> PAGEREF _Toc221201330 \h </w:instrText>
            </w:r>
            <w:r>
              <w:rPr>
                <w:noProof/>
              </w:rPr>
            </w:r>
            <w:r>
              <w:rPr>
                <w:noProof/>
              </w:rPr>
              <w:fldChar w:fldCharType="separate"/>
            </w:r>
            <w:r>
              <w:rPr>
                <w:noProof/>
              </w:rPr>
              <w:t>1</w:t>
            </w:r>
            <w:r>
              <w:rPr>
                <w:noProof/>
              </w:rPr>
              <w:fldChar w:fldCharType="end"/>
            </w:r>
          </w:hyperlink>
        </w:p>
        <w:p w14:paraId="2B475F4E" w14:textId="77777777" w:rsidR="00B3553F" w:rsidRDefault="00B3553F">
          <w:pPr>
            <w:pStyle w:val="TOC3"/>
            <w:tabs>
              <w:tab w:val="right" w:leader="dot" w:pos="9350"/>
            </w:tabs>
            <w:rPr>
              <w:noProof/>
            </w:rPr>
          </w:pPr>
          <w:hyperlink w:anchor="_Toc221201331" w:history="1">
            <w:r w:rsidRPr="002436FB">
              <w:rPr>
                <w:rStyle w:val="Hyperlink"/>
                <w:noProof/>
              </w:rPr>
              <w:t>2.8.2 Computational and Regulatory Constraints</w:t>
            </w:r>
            <w:r>
              <w:rPr>
                <w:noProof/>
              </w:rPr>
              <w:tab/>
            </w:r>
            <w:r>
              <w:rPr>
                <w:noProof/>
              </w:rPr>
              <w:fldChar w:fldCharType="begin"/>
            </w:r>
            <w:r>
              <w:rPr>
                <w:noProof/>
              </w:rPr>
              <w:instrText xml:space="preserve"> PAGEREF _Toc221201331 \h </w:instrText>
            </w:r>
            <w:r>
              <w:rPr>
                <w:noProof/>
              </w:rPr>
            </w:r>
            <w:r>
              <w:rPr>
                <w:noProof/>
              </w:rPr>
              <w:fldChar w:fldCharType="separate"/>
            </w:r>
            <w:r>
              <w:rPr>
                <w:noProof/>
              </w:rPr>
              <w:t>1</w:t>
            </w:r>
            <w:r>
              <w:rPr>
                <w:noProof/>
              </w:rPr>
              <w:fldChar w:fldCharType="end"/>
            </w:r>
          </w:hyperlink>
        </w:p>
        <w:p w14:paraId="6C1FF233" w14:textId="77777777" w:rsidR="00B3553F" w:rsidRDefault="00B3553F">
          <w:pPr>
            <w:pStyle w:val="TOC3"/>
            <w:tabs>
              <w:tab w:val="right" w:leader="dot" w:pos="9350"/>
            </w:tabs>
            <w:rPr>
              <w:noProof/>
            </w:rPr>
          </w:pPr>
          <w:hyperlink w:anchor="_Toc221201332" w:history="1">
            <w:r w:rsidRPr="002436FB">
              <w:rPr>
                <w:rStyle w:val="Hyperlink"/>
                <w:noProof/>
              </w:rPr>
              <w:t>2.8.3 Multimodal and Real-Time AI</w:t>
            </w:r>
            <w:r>
              <w:rPr>
                <w:noProof/>
              </w:rPr>
              <w:tab/>
            </w:r>
            <w:r>
              <w:rPr>
                <w:noProof/>
              </w:rPr>
              <w:fldChar w:fldCharType="begin"/>
            </w:r>
            <w:r>
              <w:rPr>
                <w:noProof/>
              </w:rPr>
              <w:instrText xml:space="preserve"> PAGEREF _Toc221201332 \h </w:instrText>
            </w:r>
            <w:r>
              <w:rPr>
                <w:noProof/>
              </w:rPr>
            </w:r>
            <w:r>
              <w:rPr>
                <w:noProof/>
              </w:rPr>
              <w:fldChar w:fldCharType="separate"/>
            </w:r>
            <w:r>
              <w:rPr>
                <w:noProof/>
              </w:rPr>
              <w:t>1</w:t>
            </w:r>
            <w:r>
              <w:rPr>
                <w:noProof/>
              </w:rPr>
              <w:fldChar w:fldCharType="end"/>
            </w:r>
          </w:hyperlink>
        </w:p>
        <w:p w14:paraId="209B7794" w14:textId="77777777" w:rsidR="00B3553F" w:rsidRDefault="00B3553F">
          <w:pPr>
            <w:pStyle w:val="TOC2"/>
            <w:tabs>
              <w:tab w:val="right" w:leader="dot" w:pos="9350"/>
            </w:tabs>
            <w:rPr>
              <w:noProof/>
            </w:rPr>
          </w:pPr>
          <w:hyperlink w:anchor="_Toc221201333" w:history="1">
            <w:r w:rsidRPr="002436FB">
              <w:rPr>
                <w:rStyle w:val="Hyperlink"/>
                <w:noProof/>
              </w:rPr>
              <w:t>2.9 Summary of Literature</w:t>
            </w:r>
            <w:r>
              <w:rPr>
                <w:noProof/>
              </w:rPr>
              <w:tab/>
            </w:r>
            <w:r>
              <w:rPr>
                <w:noProof/>
              </w:rPr>
              <w:fldChar w:fldCharType="begin"/>
            </w:r>
            <w:r>
              <w:rPr>
                <w:noProof/>
              </w:rPr>
              <w:instrText xml:space="preserve"> PAGEREF _Toc221201333 \h </w:instrText>
            </w:r>
            <w:r>
              <w:rPr>
                <w:noProof/>
              </w:rPr>
            </w:r>
            <w:r>
              <w:rPr>
                <w:noProof/>
              </w:rPr>
              <w:fldChar w:fldCharType="separate"/>
            </w:r>
            <w:r>
              <w:rPr>
                <w:noProof/>
              </w:rPr>
              <w:t>1</w:t>
            </w:r>
            <w:r>
              <w:rPr>
                <w:noProof/>
              </w:rPr>
              <w:fldChar w:fldCharType="end"/>
            </w:r>
          </w:hyperlink>
        </w:p>
        <w:p w14:paraId="074735B9" w14:textId="77777777" w:rsidR="00B3553F" w:rsidRDefault="00B3553F">
          <w:pPr>
            <w:pStyle w:val="TOC1"/>
            <w:tabs>
              <w:tab w:val="right" w:leader="dot" w:pos="9350"/>
            </w:tabs>
            <w:rPr>
              <w:noProof/>
            </w:rPr>
          </w:pPr>
          <w:hyperlink w:anchor="_Toc221201334" w:history="1">
            <w:r w:rsidRPr="002436FB">
              <w:rPr>
                <w:rStyle w:val="Hyperlink"/>
                <w:noProof/>
              </w:rPr>
              <w:t>3. Methodology</w:t>
            </w:r>
            <w:r>
              <w:rPr>
                <w:noProof/>
              </w:rPr>
              <w:tab/>
            </w:r>
            <w:r>
              <w:rPr>
                <w:noProof/>
              </w:rPr>
              <w:fldChar w:fldCharType="begin"/>
            </w:r>
            <w:r>
              <w:rPr>
                <w:noProof/>
              </w:rPr>
              <w:instrText xml:space="preserve"> PAGEREF _Toc221201334 \h </w:instrText>
            </w:r>
            <w:r>
              <w:rPr>
                <w:noProof/>
              </w:rPr>
            </w:r>
            <w:r>
              <w:rPr>
                <w:noProof/>
              </w:rPr>
              <w:fldChar w:fldCharType="separate"/>
            </w:r>
            <w:r>
              <w:rPr>
                <w:noProof/>
              </w:rPr>
              <w:t>1</w:t>
            </w:r>
            <w:r>
              <w:rPr>
                <w:noProof/>
              </w:rPr>
              <w:fldChar w:fldCharType="end"/>
            </w:r>
          </w:hyperlink>
        </w:p>
        <w:p w14:paraId="51E49C39" w14:textId="77777777" w:rsidR="00B3553F" w:rsidRDefault="00B3553F">
          <w:pPr>
            <w:pStyle w:val="TOC2"/>
            <w:tabs>
              <w:tab w:val="right" w:leader="dot" w:pos="9350"/>
            </w:tabs>
            <w:rPr>
              <w:noProof/>
            </w:rPr>
          </w:pPr>
          <w:hyperlink w:anchor="_Toc221201335" w:history="1">
            <w:r w:rsidRPr="002436FB">
              <w:rPr>
                <w:rStyle w:val="Hyperlink"/>
                <w:noProof/>
              </w:rPr>
              <w:t>3.1 Search Strategy</w:t>
            </w:r>
            <w:r>
              <w:rPr>
                <w:noProof/>
              </w:rPr>
              <w:tab/>
            </w:r>
            <w:r>
              <w:rPr>
                <w:noProof/>
              </w:rPr>
              <w:fldChar w:fldCharType="begin"/>
            </w:r>
            <w:r>
              <w:rPr>
                <w:noProof/>
              </w:rPr>
              <w:instrText xml:space="preserve"> PAGEREF _Toc221201335 \h </w:instrText>
            </w:r>
            <w:r>
              <w:rPr>
                <w:noProof/>
              </w:rPr>
            </w:r>
            <w:r>
              <w:rPr>
                <w:noProof/>
              </w:rPr>
              <w:fldChar w:fldCharType="separate"/>
            </w:r>
            <w:r>
              <w:rPr>
                <w:noProof/>
              </w:rPr>
              <w:t>1</w:t>
            </w:r>
            <w:r>
              <w:rPr>
                <w:noProof/>
              </w:rPr>
              <w:fldChar w:fldCharType="end"/>
            </w:r>
          </w:hyperlink>
        </w:p>
        <w:p w14:paraId="4A4A2261" w14:textId="77777777" w:rsidR="00B3553F" w:rsidRDefault="00B3553F">
          <w:pPr>
            <w:pStyle w:val="TOC2"/>
            <w:tabs>
              <w:tab w:val="right" w:leader="dot" w:pos="9350"/>
            </w:tabs>
            <w:rPr>
              <w:noProof/>
            </w:rPr>
          </w:pPr>
          <w:hyperlink w:anchor="_Toc221201336" w:history="1">
            <w:r w:rsidRPr="002436FB">
              <w:rPr>
                <w:rStyle w:val="Hyperlink"/>
                <w:noProof/>
              </w:rPr>
              <w:t>3.2 Inclusion and Exclusion Criteria</w:t>
            </w:r>
            <w:r>
              <w:rPr>
                <w:noProof/>
              </w:rPr>
              <w:tab/>
            </w:r>
            <w:r>
              <w:rPr>
                <w:noProof/>
              </w:rPr>
              <w:fldChar w:fldCharType="begin"/>
            </w:r>
            <w:r>
              <w:rPr>
                <w:noProof/>
              </w:rPr>
              <w:instrText xml:space="preserve"> PAGEREF _Toc221201336 \h </w:instrText>
            </w:r>
            <w:r>
              <w:rPr>
                <w:noProof/>
              </w:rPr>
            </w:r>
            <w:r>
              <w:rPr>
                <w:noProof/>
              </w:rPr>
              <w:fldChar w:fldCharType="separate"/>
            </w:r>
            <w:r>
              <w:rPr>
                <w:noProof/>
              </w:rPr>
              <w:t>1</w:t>
            </w:r>
            <w:r>
              <w:rPr>
                <w:noProof/>
              </w:rPr>
              <w:fldChar w:fldCharType="end"/>
            </w:r>
          </w:hyperlink>
        </w:p>
        <w:p w14:paraId="1915BDC1" w14:textId="77777777" w:rsidR="00B3553F" w:rsidRDefault="00B3553F">
          <w:pPr>
            <w:pStyle w:val="TOC2"/>
            <w:tabs>
              <w:tab w:val="right" w:leader="dot" w:pos="9350"/>
            </w:tabs>
            <w:rPr>
              <w:noProof/>
            </w:rPr>
          </w:pPr>
          <w:hyperlink w:anchor="_Toc221201337" w:history="1">
            <w:r w:rsidRPr="002436FB">
              <w:rPr>
                <w:rStyle w:val="Hyperlink"/>
                <w:noProof/>
              </w:rPr>
              <w:t>3.3 Data Extraction and Synthesis</w:t>
            </w:r>
            <w:r>
              <w:rPr>
                <w:noProof/>
              </w:rPr>
              <w:tab/>
            </w:r>
            <w:r>
              <w:rPr>
                <w:noProof/>
              </w:rPr>
              <w:fldChar w:fldCharType="begin"/>
            </w:r>
            <w:r>
              <w:rPr>
                <w:noProof/>
              </w:rPr>
              <w:instrText xml:space="preserve"> PAGEREF _Toc221201337 \h </w:instrText>
            </w:r>
            <w:r>
              <w:rPr>
                <w:noProof/>
              </w:rPr>
            </w:r>
            <w:r>
              <w:rPr>
                <w:noProof/>
              </w:rPr>
              <w:fldChar w:fldCharType="separate"/>
            </w:r>
            <w:r>
              <w:rPr>
                <w:noProof/>
              </w:rPr>
              <w:t>1</w:t>
            </w:r>
            <w:r>
              <w:rPr>
                <w:noProof/>
              </w:rPr>
              <w:fldChar w:fldCharType="end"/>
            </w:r>
          </w:hyperlink>
        </w:p>
        <w:p w14:paraId="721D58C5" w14:textId="77777777" w:rsidR="00B3553F" w:rsidRDefault="00B3553F">
          <w:pPr>
            <w:pStyle w:val="TOC2"/>
            <w:tabs>
              <w:tab w:val="right" w:leader="dot" w:pos="9350"/>
            </w:tabs>
            <w:rPr>
              <w:noProof/>
            </w:rPr>
          </w:pPr>
          <w:hyperlink w:anchor="_Toc221201338" w:history="1">
            <w:r w:rsidRPr="002436FB">
              <w:rPr>
                <w:rStyle w:val="Hyperlink"/>
                <w:noProof/>
              </w:rPr>
              <w:t>3.4 Quality Assessment</w:t>
            </w:r>
            <w:r>
              <w:rPr>
                <w:noProof/>
              </w:rPr>
              <w:tab/>
            </w:r>
            <w:r>
              <w:rPr>
                <w:noProof/>
              </w:rPr>
              <w:fldChar w:fldCharType="begin"/>
            </w:r>
            <w:r>
              <w:rPr>
                <w:noProof/>
              </w:rPr>
              <w:instrText xml:space="preserve"> PAGEREF _Toc221201338 \h </w:instrText>
            </w:r>
            <w:r>
              <w:rPr>
                <w:noProof/>
              </w:rPr>
            </w:r>
            <w:r>
              <w:rPr>
                <w:noProof/>
              </w:rPr>
              <w:fldChar w:fldCharType="separate"/>
            </w:r>
            <w:r>
              <w:rPr>
                <w:noProof/>
              </w:rPr>
              <w:t>1</w:t>
            </w:r>
            <w:r>
              <w:rPr>
                <w:noProof/>
              </w:rPr>
              <w:fldChar w:fldCharType="end"/>
            </w:r>
          </w:hyperlink>
        </w:p>
        <w:p w14:paraId="6AE37E97" w14:textId="77777777" w:rsidR="00B3553F" w:rsidRDefault="00B3553F">
          <w:pPr>
            <w:pStyle w:val="TOC1"/>
            <w:tabs>
              <w:tab w:val="right" w:leader="dot" w:pos="9350"/>
            </w:tabs>
            <w:rPr>
              <w:noProof/>
            </w:rPr>
          </w:pPr>
          <w:hyperlink w:anchor="_Toc221201339" w:history="1">
            <w:r w:rsidRPr="002436FB">
              <w:rPr>
                <w:rStyle w:val="Hyperlink"/>
                <w:noProof/>
              </w:rPr>
              <w:t>4. Discussion</w:t>
            </w:r>
            <w:r>
              <w:rPr>
                <w:noProof/>
              </w:rPr>
              <w:tab/>
            </w:r>
            <w:r>
              <w:rPr>
                <w:noProof/>
              </w:rPr>
              <w:fldChar w:fldCharType="begin"/>
            </w:r>
            <w:r>
              <w:rPr>
                <w:noProof/>
              </w:rPr>
              <w:instrText xml:space="preserve"> PAGEREF _Toc221201339 \h </w:instrText>
            </w:r>
            <w:r>
              <w:rPr>
                <w:noProof/>
              </w:rPr>
            </w:r>
            <w:r>
              <w:rPr>
                <w:noProof/>
              </w:rPr>
              <w:fldChar w:fldCharType="separate"/>
            </w:r>
            <w:r>
              <w:rPr>
                <w:noProof/>
              </w:rPr>
              <w:t>1</w:t>
            </w:r>
            <w:r>
              <w:rPr>
                <w:noProof/>
              </w:rPr>
              <w:fldChar w:fldCharType="end"/>
            </w:r>
          </w:hyperlink>
        </w:p>
        <w:p w14:paraId="347C5EF7" w14:textId="77777777" w:rsidR="00B3553F" w:rsidRDefault="00B3553F">
          <w:pPr>
            <w:pStyle w:val="TOC2"/>
            <w:tabs>
              <w:tab w:val="right" w:leader="dot" w:pos="9350"/>
            </w:tabs>
            <w:rPr>
              <w:noProof/>
            </w:rPr>
          </w:pPr>
          <w:hyperlink w:anchor="_Toc221201340" w:history="1">
            <w:r w:rsidRPr="002436FB">
              <w:rPr>
                <w:rStyle w:val="Hyperlink"/>
                <w:noProof/>
              </w:rPr>
              <w:t>4.1 Principal Findings</w:t>
            </w:r>
            <w:r>
              <w:rPr>
                <w:noProof/>
              </w:rPr>
              <w:tab/>
            </w:r>
            <w:r>
              <w:rPr>
                <w:noProof/>
              </w:rPr>
              <w:fldChar w:fldCharType="begin"/>
            </w:r>
            <w:r>
              <w:rPr>
                <w:noProof/>
              </w:rPr>
              <w:instrText xml:space="preserve"> PAGEREF _Toc221201340 \h </w:instrText>
            </w:r>
            <w:r>
              <w:rPr>
                <w:noProof/>
              </w:rPr>
            </w:r>
            <w:r>
              <w:rPr>
                <w:noProof/>
              </w:rPr>
              <w:fldChar w:fldCharType="separate"/>
            </w:r>
            <w:r>
              <w:rPr>
                <w:noProof/>
              </w:rPr>
              <w:t>1</w:t>
            </w:r>
            <w:r>
              <w:rPr>
                <w:noProof/>
              </w:rPr>
              <w:fldChar w:fldCharType="end"/>
            </w:r>
          </w:hyperlink>
        </w:p>
        <w:p w14:paraId="22540A2A" w14:textId="77777777" w:rsidR="00B3553F" w:rsidRDefault="00B3553F">
          <w:pPr>
            <w:pStyle w:val="TOC2"/>
            <w:tabs>
              <w:tab w:val="right" w:leader="dot" w:pos="9350"/>
            </w:tabs>
            <w:rPr>
              <w:noProof/>
            </w:rPr>
          </w:pPr>
          <w:hyperlink w:anchor="_Toc221201341" w:history="1">
            <w:r w:rsidRPr="002436FB">
              <w:rPr>
                <w:rStyle w:val="Hyperlink"/>
                <w:noProof/>
              </w:rPr>
              <w:t>4.2 Comparison with Existing Literature</w:t>
            </w:r>
            <w:r>
              <w:rPr>
                <w:noProof/>
              </w:rPr>
              <w:tab/>
            </w:r>
            <w:r>
              <w:rPr>
                <w:noProof/>
              </w:rPr>
              <w:fldChar w:fldCharType="begin"/>
            </w:r>
            <w:r>
              <w:rPr>
                <w:noProof/>
              </w:rPr>
              <w:instrText xml:space="preserve"> PAGEREF _Toc221201341 \h </w:instrText>
            </w:r>
            <w:r>
              <w:rPr>
                <w:noProof/>
              </w:rPr>
            </w:r>
            <w:r>
              <w:rPr>
                <w:noProof/>
              </w:rPr>
              <w:fldChar w:fldCharType="separate"/>
            </w:r>
            <w:r>
              <w:rPr>
                <w:noProof/>
              </w:rPr>
              <w:t>1</w:t>
            </w:r>
            <w:r>
              <w:rPr>
                <w:noProof/>
              </w:rPr>
              <w:fldChar w:fldCharType="end"/>
            </w:r>
          </w:hyperlink>
        </w:p>
        <w:p w14:paraId="0D16BE55" w14:textId="77777777" w:rsidR="00B3553F" w:rsidRDefault="00B3553F">
          <w:pPr>
            <w:pStyle w:val="TOC2"/>
            <w:tabs>
              <w:tab w:val="right" w:leader="dot" w:pos="9350"/>
            </w:tabs>
            <w:rPr>
              <w:noProof/>
            </w:rPr>
          </w:pPr>
          <w:hyperlink w:anchor="_Toc221201342" w:history="1">
            <w:r w:rsidRPr="002436FB">
              <w:rPr>
                <w:rStyle w:val="Hyperlink"/>
                <w:noProof/>
              </w:rPr>
              <w:t>4.3 Implementation Challenges and Barriers</w:t>
            </w:r>
            <w:r>
              <w:rPr>
                <w:noProof/>
              </w:rPr>
              <w:tab/>
            </w:r>
            <w:r>
              <w:rPr>
                <w:noProof/>
              </w:rPr>
              <w:fldChar w:fldCharType="begin"/>
            </w:r>
            <w:r>
              <w:rPr>
                <w:noProof/>
              </w:rPr>
              <w:instrText xml:space="preserve"> PAGEREF _Toc221201342 \h </w:instrText>
            </w:r>
            <w:r>
              <w:rPr>
                <w:noProof/>
              </w:rPr>
            </w:r>
            <w:r>
              <w:rPr>
                <w:noProof/>
              </w:rPr>
              <w:fldChar w:fldCharType="separate"/>
            </w:r>
            <w:r>
              <w:rPr>
                <w:noProof/>
              </w:rPr>
              <w:t>1</w:t>
            </w:r>
            <w:r>
              <w:rPr>
                <w:noProof/>
              </w:rPr>
              <w:fldChar w:fldCharType="end"/>
            </w:r>
          </w:hyperlink>
        </w:p>
        <w:p w14:paraId="3C908AE3" w14:textId="77777777" w:rsidR="00B3553F" w:rsidRDefault="00B3553F">
          <w:pPr>
            <w:pStyle w:val="TOC2"/>
            <w:tabs>
              <w:tab w:val="right" w:leader="dot" w:pos="9350"/>
            </w:tabs>
            <w:rPr>
              <w:noProof/>
            </w:rPr>
          </w:pPr>
          <w:hyperlink w:anchor="_Toc221201343" w:history="1">
            <w:r w:rsidRPr="002436FB">
              <w:rPr>
                <w:rStyle w:val="Hyperlink"/>
                <w:noProof/>
              </w:rPr>
              <w:t>4.4 Future Directions and Emerging Paradigms</w:t>
            </w:r>
            <w:r>
              <w:rPr>
                <w:noProof/>
              </w:rPr>
              <w:tab/>
            </w:r>
            <w:r>
              <w:rPr>
                <w:noProof/>
              </w:rPr>
              <w:fldChar w:fldCharType="begin"/>
            </w:r>
            <w:r>
              <w:rPr>
                <w:noProof/>
              </w:rPr>
              <w:instrText xml:space="preserve"> PAGEREF _Toc221201343 \h </w:instrText>
            </w:r>
            <w:r>
              <w:rPr>
                <w:noProof/>
              </w:rPr>
            </w:r>
            <w:r>
              <w:rPr>
                <w:noProof/>
              </w:rPr>
              <w:fldChar w:fldCharType="separate"/>
            </w:r>
            <w:r>
              <w:rPr>
                <w:noProof/>
              </w:rPr>
              <w:t>1</w:t>
            </w:r>
            <w:r>
              <w:rPr>
                <w:noProof/>
              </w:rPr>
              <w:fldChar w:fldCharType="end"/>
            </w:r>
          </w:hyperlink>
        </w:p>
        <w:p w14:paraId="102CEF4C" w14:textId="77777777" w:rsidR="00B3553F" w:rsidRDefault="00B3553F">
          <w:pPr>
            <w:pStyle w:val="TOC2"/>
            <w:tabs>
              <w:tab w:val="right" w:leader="dot" w:pos="9350"/>
            </w:tabs>
            <w:rPr>
              <w:noProof/>
            </w:rPr>
          </w:pPr>
          <w:hyperlink w:anchor="_Toc221201344" w:history="1">
            <w:r w:rsidRPr="002436FB">
              <w:rPr>
                <w:rStyle w:val="Hyperlink"/>
                <w:noProof/>
              </w:rPr>
              <w:t>4.5 Limitations</w:t>
            </w:r>
            <w:r>
              <w:rPr>
                <w:noProof/>
              </w:rPr>
              <w:tab/>
            </w:r>
            <w:r>
              <w:rPr>
                <w:noProof/>
              </w:rPr>
              <w:fldChar w:fldCharType="begin"/>
            </w:r>
            <w:r>
              <w:rPr>
                <w:noProof/>
              </w:rPr>
              <w:instrText xml:space="preserve"> PAGEREF _Toc221201344 \h </w:instrText>
            </w:r>
            <w:r>
              <w:rPr>
                <w:noProof/>
              </w:rPr>
            </w:r>
            <w:r>
              <w:rPr>
                <w:noProof/>
              </w:rPr>
              <w:fldChar w:fldCharType="separate"/>
            </w:r>
            <w:r>
              <w:rPr>
                <w:noProof/>
              </w:rPr>
              <w:t>1</w:t>
            </w:r>
            <w:r>
              <w:rPr>
                <w:noProof/>
              </w:rPr>
              <w:fldChar w:fldCharType="end"/>
            </w:r>
          </w:hyperlink>
        </w:p>
        <w:p w14:paraId="26E4FF5E" w14:textId="77777777" w:rsidR="00B3553F" w:rsidRDefault="00B3553F">
          <w:pPr>
            <w:pStyle w:val="TOC1"/>
            <w:tabs>
              <w:tab w:val="right" w:leader="dot" w:pos="9350"/>
            </w:tabs>
            <w:rPr>
              <w:noProof/>
            </w:rPr>
          </w:pPr>
          <w:hyperlink w:anchor="_Toc221201345" w:history="1">
            <w:r w:rsidRPr="002436FB">
              <w:rPr>
                <w:rStyle w:val="Hyperlink"/>
                <w:noProof/>
              </w:rPr>
              <w:t>5. Conclusion</w:t>
            </w:r>
            <w:r>
              <w:rPr>
                <w:noProof/>
              </w:rPr>
              <w:tab/>
            </w:r>
            <w:r>
              <w:rPr>
                <w:noProof/>
              </w:rPr>
              <w:fldChar w:fldCharType="begin"/>
            </w:r>
            <w:r>
              <w:rPr>
                <w:noProof/>
              </w:rPr>
              <w:instrText xml:space="preserve"> PAGEREF _Toc221201345 \h </w:instrText>
            </w:r>
            <w:r>
              <w:rPr>
                <w:noProof/>
              </w:rPr>
            </w:r>
            <w:r>
              <w:rPr>
                <w:noProof/>
              </w:rPr>
              <w:fldChar w:fldCharType="separate"/>
            </w:r>
            <w:r>
              <w:rPr>
                <w:noProof/>
              </w:rPr>
              <w:t>1</w:t>
            </w:r>
            <w:r>
              <w:rPr>
                <w:noProof/>
              </w:rPr>
              <w:fldChar w:fldCharType="end"/>
            </w:r>
          </w:hyperlink>
        </w:p>
        <w:p w14:paraId="3A257AF0" w14:textId="77777777" w:rsidR="00B3553F" w:rsidRDefault="00B3553F">
          <w:pPr>
            <w:pStyle w:val="TOC1"/>
            <w:tabs>
              <w:tab w:val="right" w:leader="dot" w:pos="9350"/>
            </w:tabs>
            <w:rPr>
              <w:noProof/>
            </w:rPr>
          </w:pPr>
          <w:hyperlink w:anchor="_Toc221201346" w:history="1">
            <w:r w:rsidRPr="002436FB">
              <w:rPr>
                <w:rStyle w:val="Hyperlink"/>
                <w:noProof/>
              </w:rPr>
              <w:t>References</w:t>
            </w:r>
            <w:r>
              <w:rPr>
                <w:noProof/>
              </w:rPr>
              <w:tab/>
            </w:r>
            <w:r>
              <w:rPr>
                <w:noProof/>
              </w:rPr>
              <w:fldChar w:fldCharType="begin"/>
            </w:r>
            <w:r>
              <w:rPr>
                <w:noProof/>
              </w:rPr>
              <w:instrText xml:space="preserve"> PAGEREF _Toc221201346 \h </w:instrText>
            </w:r>
            <w:r>
              <w:rPr>
                <w:noProof/>
              </w:rPr>
            </w:r>
            <w:r>
              <w:rPr>
                <w:noProof/>
              </w:rPr>
              <w:fldChar w:fldCharType="separate"/>
            </w:r>
            <w:r>
              <w:rPr>
                <w:noProof/>
              </w:rPr>
              <w:t>1</w:t>
            </w:r>
            <w:r>
              <w:rPr>
                <w:noProof/>
              </w:rPr>
              <w:fldChar w:fldCharType="end"/>
            </w:r>
          </w:hyperlink>
        </w:p>
        <w:p w14:paraId="4AEA0F18" w14:textId="77777777" w:rsidR="006856FB" w:rsidRDefault="00000000">
          <w:r>
            <w:fldChar w:fldCharType="end"/>
          </w:r>
        </w:p>
      </w:sdtContent>
    </w:sdt>
    <w:p w14:paraId="1051F79E" w14:textId="77777777" w:rsidR="006856FB" w:rsidRDefault="00000000">
      <w:r>
        <w:br w:type="page"/>
      </w:r>
    </w:p>
    <w:p w14:paraId="33953174" w14:textId="77777777" w:rsidR="006856FB" w:rsidRDefault="00000000">
      <w:pPr>
        <w:pStyle w:val="Heading1"/>
      </w:pPr>
      <w:bookmarkStart w:id="2" w:name="_Toc221201300"/>
      <w:r>
        <w:lastRenderedPageBreak/>
        <w:t>1. Introduction</w:t>
      </w:r>
      <w:bookmarkEnd w:id="2"/>
    </w:p>
    <w:p w14:paraId="7D970CCC" w14:textId="77777777" w:rsidR="006856FB" w:rsidRDefault="00000000">
      <w:pPr>
        <w:pStyle w:val="Heading2"/>
      </w:pPr>
      <w:bookmarkStart w:id="3" w:name="_Toc221201301"/>
      <w:r>
        <w:t>1.1 Background and Context</w:t>
      </w:r>
      <w:bookmarkEnd w:id="3"/>
    </w:p>
    <w:p w14:paraId="26D2F043" w14:textId="77777777" w:rsidR="006856FB" w:rsidRDefault="00000000">
      <w:pPr>
        <w:spacing w:after="240"/>
        <w:jc w:val="both"/>
      </w:pPr>
      <w:r>
        <w:t>Cancer represents a complex group of diseases characterized by uncontrolled cellular proliferation, genetic heterogeneity, and dynamic tumor microenvironments. Globally, cancer accounts for nearly 10 million deaths annually, with incidence rates projected to rise substantially due to aging populations and environmental factors. Traditional diagnostic and therapeutic approaches, while foundational, face inherent limitations including subjective interpretation variability, delayed detection, and inability to predict individual treatment responses accurately.</w:t>
      </w:r>
    </w:p>
    <w:p w14:paraId="05580173" w14:textId="77777777" w:rsidR="006856FB" w:rsidRDefault="00000000">
      <w:pPr>
        <w:spacing w:after="240"/>
        <w:jc w:val="both"/>
      </w:pPr>
      <w:r>
        <w:t>The convergence of exponential growth in biomedical data generation, advances in computational power, and algorithmic innovation has catalyzed the integration of artificial intelligence into oncology. AI encompasses a spectrum of computational techniques including machine learning, deep learning, natural language processing, and computer vision, each offering unique capabilities for pattern recognition, predictive modeling, and decision optimization. Unlike conventional statistical methods, AI algorithms can identify non-linear relationships within high-dimensional datasets, extract latent features from unstructured data, and continuously improve performance through iterative learning.</w:t>
      </w:r>
    </w:p>
    <w:p w14:paraId="1C3C5AB7" w14:textId="77777777" w:rsidR="006856FB" w:rsidRDefault="00000000">
      <w:pPr>
        <w:spacing w:after="240"/>
        <w:jc w:val="both"/>
      </w:pPr>
      <w:r>
        <w:t>Early applications of AI in oncology focused primarily on image analysis and risk stratification using classical machine learning techniques such as support vector machines and decision trees. The subsequent emergence of deep neural networks, particularly convolutional and recurrent architectures, revolutionized medical imaging interpretation by enabling automated feature extraction and end-to-end learning from raw data. More recently, transformer-based models and generative algorithms have extended AI capabilities to molecular analysis, drug design, and clinical workflow optimization.</w:t>
      </w:r>
    </w:p>
    <w:p w14:paraId="5270F253" w14:textId="77777777" w:rsidR="006856FB" w:rsidRDefault="00000000">
      <w:pPr>
        <w:pStyle w:val="Heading2"/>
      </w:pPr>
      <w:bookmarkStart w:id="4" w:name="_Toc221201302"/>
      <w:r>
        <w:t>1.2 Problem Statement</w:t>
      </w:r>
      <w:bookmarkEnd w:id="4"/>
    </w:p>
    <w:p w14:paraId="520D3DCE" w14:textId="77777777" w:rsidR="006856FB" w:rsidRDefault="00000000">
      <w:pPr>
        <w:spacing w:after="240"/>
        <w:jc w:val="both"/>
      </w:pPr>
      <w:r>
        <w:t>Despite remarkable progress in cancer research and treatment development, several critical challenges impede optimal patient outcomes. First, diagnostic delays resulting from limited access to specialized expertise, particularly in resource-constrained settings, contribute to advanced-stage presentations and reduced survival probabilities. Second, the inherent heterogeneity of cancer at molecular, cellular, and clinical levels necessitates personalized therapeutic strategies that current population-based treatment protocols inadequately address. Third, the exponential growth of multi-omics data—including genomics, transcriptomics, proteomics, and metabolomics—exceeds human analytical capacity, leaving potentially valuable insights unexploited. Fourth, conventional drug discovery and development timelines spanning over a decade and costing billions of dollars limit the pace of therapeutic innovation. Finally, the complexity of treatment decision-making involving multiple modalities, sequential interventions, and dynamic disease evolution challenges even experienced oncologists.</w:t>
      </w:r>
    </w:p>
    <w:p w14:paraId="6108F800" w14:textId="77777777" w:rsidR="006856FB" w:rsidRDefault="00000000">
      <w:pPr>
        <w:spacing w:after="240"/>
        <w:jc w:val="both"/>
      </w:pPr>
      <w:r>
        <w:t xml:space="preserve">These challenges underscore the need for advanced computational approaches capable of integrating diverse data sources, identifying subtle patterns indicative of early </w:t>
      </w:r>
      <w:r>
        <w:lastRenderedPageBreak/>
        <w:t>malignancy, predicting individual treatment responses, and accelerating therapeutic development. Artificial intelligence offers solutions to these multifaceted problems through automated analysis, predictive modeling, and decision support capabilities that complement and augment human clinical expertise.</w:t>
      </w:r>
    </w:p>
    <w:p w14:paraId="301F14FB" w14:textId="77777777" w:rsidR="006856FB" w:rsidRDefault="00000000">
      <w:pPr>
        <w:pStyle w:val="Heading2"/>
      </w:pPr>
      <w:bookmarkStart w:id="5" w:name="_Toc221201303"/>
      <w:r>
        <w:t>1.3 Research Objectives</w:t>
      </w:r>
      <w:bookmarkEnd w:id="5"/>
    </w:p>
    <w:p w14:paraId="3374BA20" w14:textId="77777777" w:rsidR="006856FB" w:rsidRDefault="00000000">
      <w:pPr>
        <w:spacing w:after="120"/>
        <w:jc w:val="both"/>
      </w:pPr>
      <w:r>
        <w:t>This comprehensive review aims to achieve the following objectives:</w:t>
      </w:r>
    </w:p>
    <w:p w14:paraId="20152868" w14:textId="77777777" w:rsidR="006856FB" w:rsidRDefault="00000000">
      <w:pPr>
        <w:spacing w:after="120"/>
        <w:jc w:val="both"/>
      </w:pPr>
      <w:r>
        <w:t>1. To systematically examine the evolution and current state of AI applications across the cancer care continuum, including screening, diagnosis, prognosis, treatment selection, and drug discovery.</w:t>
      </w:r>
    </w:p>
    <w:p w14:paraId="66BBDBE5" w14:textId="77777777" w:rsidR="006856FB" w:rsidRDefault="00000000">
      <w:pPr>
        <w:spacing w:after="120"/>
        <w:jc w:val="both"/>
      </w:pPr>
      <w:r>
        <w:t>2. To critically analyze the performance, validation methodologies, and clinical impact of AI technologies in oncology through synthesis of peer-reviewed empirical evidence.</w:t>
      </w:r>
    </w:p>
    <w:p w14:paraId="4FEFD049" w14:textId="77777777" w:rsidR="006856FB" w:rsidRDefault="00000000">
      <w:pPr>
        <w:spacing w:after="120"/>
        <w:jc w:val="both"/>
      </w:pPr>
      <w:r>
        <w:t>3. To identify technical, clinical, ethical, and regulatory challenges that constrain the broader implementation of AI in cancer therapy.</w:t>
      </w:r>
    </w:p>
    <w:p w14:paraId="3E16502B" w14:textId="77777777" w:rsidR="006856FB" w:rsidRDefault="00000000">
      <w:pPr>
        <w:spacing w:after="120"/>
        <w:jc w:val="both"/>
      </w:pPr>
      <w:r>
        <w:t>4. To evaluate emerging paradigms including explainable AI, federated learning, and multimodal integration that address current limitations.</w:t>
      </w:r>
    </w:p>
    <w:p w14:paraId="790E5EAE" w14:textId="77777777" w:rsidR="006856FB" w:rsidRDefault="00000000">
      <w:pPr>
        <w:spacing w:after="240"/>
        <w:jc w:val="both"/>
      </w:pPr>
      <w:r>
        <w:t>5. To propose future research directions and implementation strategies that facilitate the translation of AI innovations into routine clinical practice.</w:t>
      </w:r>
    </w:p>
    <w:p w14:paraId="375329FB" w14:textId="77777777" w:rsidR="006856FB" w:rsidRDefault="00000000">
      <w:pPr>
        <w:pStyle w:val="Heading2"/>
      </w:pPr>
      <w:bookmarkStart w:id="6" w:name="_Toc221201304"/>
      <w:r>
        <w:t>1.4 Scope and Organization</w:t>
      </w:r>
      <w:bookmarkEnd w:id="6"/>
    </w:p>
    <w:p w14:paraId="0C7E43E6" w14:textId="77777777" w:rsidR="006856FB" w:rsidRDefault="00000000">
      <w:pPr>
        <w:spacing w:after="240"/>
        <w:jc w:val="both"/>
      </w:pPr>
      <w:r>
        <w:t>This review encompasses AI applications spanning diagnostic imaging, digital pathology, genomic analysis, prognostic modeling, treatment personalization, immunotherapy optimization, and pharmaceutical development. The subsequent literature review section examines historical evolution, current methodologies, and empirical findings organized by clinical application domain. Following sections address explainability, ethical considerations, implementation challenges, and future directions. The review synthesizes findings from computational oncology, clinical trials, regulatory guidelines, and ethical frameworks to provide a holistic perspective on AI integration in cancer care.</w:t>
      </w:r>
    </w:p>
    <w:p w14:paraId="62FF8D7E" w14:textId="77777777" w:rsidR="006856FB" w:rsidRDefault="00000000">
      <w:r>
        <w:br w:type="page"/>
      </w:r>
    </w:p>
    <w:p w14:paraId="00E40ACC" w14:textId="77777777" w:rsidR="006856FB" w:rsidRDefault="00000000">
      <w:pPr>
        <w:pStyle w:val="Heading1"/>
      </w:pPr>
      <w:bookmarkStart w:id="7" w:name="_Toc221201305"/>
      <w:r>
        <w:lastRenderedPageBreak/>
        <w:t>2. Literature Review</w:t>
      </w:r>
      <w:bookmarkEnd w:id="7"/>
    </w:p>
    <w:p w14:paraId="477ED66D" w14:textId="77777777" w:rsidR="006856FB" w:rsidRDefault="00000000">
      <w:pPr>
        <w:spacing w:after="240"/>
        <w:jc w:val="both"/>
      </w:pPr>
      <w:r>
        <w:t>Building upon the foundations discussed in the Introduction, this literature review examines existing research and emerging trends in the application of artificial intelligence across the oncology spectrum. By analyzing peer-reviewed studies, meta-analyses, and recent technological advancements, this section explores how AI has evolved from conceptual algorithms to clinically validated tools for diagnosis, prognosis, treatment personalization, and drug discovery.</w:t>
      </w:r>
    </w:p>
    <w:p w14:paraId="67F4F4C7" w14:textId="77777777" w:rsidR="006856FB" w:rsidRDefault="00000000">
      <w:pPr>
        <w:pStyle w:val="Heading2"/>
      </w:pPr>
      <w:bookmarkStart w:id="8" w:name="_Toc221201306"/>
      <w:r>
        <w:t>2.1 Evolution of AI in Oncology</w:t>
      </w:r>
      <w:bookmarkEnd w:id="8"/>
    </w:p>
    <w:p w14:paraId="3B5F7226" w14:textId="77777777" w:rsidR="006856FB" w:rsidRDefault="00000000">
      <w:pPr>
        <w:pStyle w:val="Heading3"/>
      </w:pPr>
      <w:bookmarkStart w:id="9" w:name="_Toc221201307"/>
      <w:r>
        <w:t>2.1.1 Historical Overview</w:t>
      </w:r>
      <w:bookmarkEnd w:id="9"/>
    </w:p>
    <w:p w14:paraId="57AAFF4F" w14:textId="77777777" w:rsidR="006856FB" w:rsidRDefault="00000000">
      <w:pPr>
        <w:spacing w:after="240"/>
        <w:jc w:val="both"/>
      </w:pPr>
      <w:r>
        <w:t>The integration of AI in oncology has progressed over several decades, evolving in parallel with computational capabilities and the availability of biomedical data. Early efforts in the 1990s and early 2000s relied on rule-based expert systems and classical machine learning methods—such as support vector machines (SVMs) and decision trees—to aid tumor classification and survival prediction. The mid-2010s marked a turning point with the advent of deep learning, particularly convolutional neural networks (CNNs) and recurrent neural networks (RNNs), which enabled automated feature extraction from medical images and unstructured data. More recently, transformer architectures and generative models have extended AI's utility to pathology slide interpretation, multi-omics integration, and drug-target discovery.</w:t>
      </w:r>
    </w:p>
    <w:p w14:paraId="56115BEE" w14:textId="77777777" w:rsidR="006856FB" w:rsidRDefault="00000000">
      <w:pPr>
        <w:spacing w:after="240"/>
        <w:jc w:val="both"/>
      </w:pPr>
      <w:r>
        <w:t>The shift from descriptive analytics to predictive and prescriptive modeling signifies a paradigm change. AI now supports clinical decision-making rather than merely automating routine analyses. International collaborations like The Cancer Genome Atlas (TCGA) and the Cancer Imaging Archive (TCIA) have provided the large-scale datasets necessary to train and validate such models.</w:t>
      </w:r>
    </w:p>
    <w:p w14:paraId="73009851" w14:textId="77777777" w:rsidR="006856FB" w:rsidRDefault="00000000">
      <w:pPr>
        <w:pStyle w:val="Heading2"/>
      </w:pPr>
      <w:bookmarkStart w:id="10" w:name="_Toc221201308"/>
      <w:r>
        <w:t>2.2 AI in Cancer Diagnosis and Imaging</w:t>
      </w:r>
      <w:bookmarkEnd w:id="10"/>
    </w:p>
    <w:p w14:paraId="78E059FA" w14:textId="77777777" w:rsidR="006856FB" w:rsidRDefault="00000000">
      <w:pPr>
        <w:pStyle w:val="Heading3"/>
      </w:pPr>
      <w:bookmarkStart w:id="11" w:name="_Toc221201309"/>
      <w:r>
        <w:t>2.2.1 Radiology and Medical Imaging</w:t>
      </w:r>
      <w:bookmarkEnd w:id="11"/>
    </w:p>
    <w:p w14:paraId="51E8C414" w14:textId="77777777" w:rsidR="006856FB" w:rsidRDefault="00000000">
      <w:pPr>
        <w:spacing w:after="240"/>
        <w:jc w:val="both"/>
      </w:pPr>
      <w:r>
        <w:t>AI has significantly improved diagnostic precision in radiology by automating the detection, segmentation, and classification of lesions. Deep CNNs can analyze CT, MRI, and PET images to identify malignancies such as lung, breast, and brain cancers with accuracy comparable to expert radiologists. For instance, Esteva et al. demonstrated that a CNN could classify skin lesions at a dermatologist-level performance. Similarly, Ardila et al. reported that Google's deep learning-based lung cancer screening model achieved an AUC of 0.94 on CT scans. These studies illustrate that AI can enhance sensitivity and reduce false negatives in early cancer detection—critical for improving survival rates.</w:t>
      </w:r>
    </w:p>
    <w:p w14:paraId="69B721A2" w14:textId="77777777" w:rsidR="006856FB" w:rsidRDefault="00000000">
      <w:pPr>
        <w:spacing w:after="240"/>
        <w:jc w:val="both"/>
      </w:pPr>
      <w:r>
        <w:t>AI's use in radiomics—the extraction of quantitative features from images—enables the conversion of visual information into high-dimensional data for tumor phenotyping. Coupling radiomics with machine learning algorithms provides non-invasive biomarkers that correlate with genetic alterations, prognosis, and therapeutic response.</w:t>
      </w:r>
    </w:p>
    <w:p w14:paraId="3192330C" w14:textId="77777777" w:rsidR="006856FB" w:rsidRDefault="00000000">
      <w:pPr>
        <w:pStyle w:val="Heading3"/>
      </w:pPr>
      <w:bookmarkStart w:id="12" w:name="_Toc221201310"/>
      <w:r>
        <w:lastRenderedPageBreak/>
        <w:t>2.2.2 Pathology and Histopathological Analysis</w:t>
      </w:r>
      <w:bookmarkEnd w:id="12"/>
    </w:p>
    <w:p w14:paraId="50BD1C1D" w14:textId="77777777" w:rsidR="006856FB" w:rsidRDefault="00000000">
      <w:pPr>
        <w:spacing w:after="240"/>
        <w:jc w:val="both"/>
      </w:pPr>
      <w:r>
        <w:t>Digital pathology has emerged as a major beneficiary of AI. Whole-slide images (WSIs), often exceeding gigapixels, are analyzed via CNNs to classify cancer subtypes, grade tumors, and even predict mutational profiles directly from tissue morphology. Campanella et al. developed a weakly supervised deep learning model that achieved an AUC exceeding 0.98 for metastasis detection in lymph-node biopsies. Moreover, AI can reveal latent morphological cues linked to gene expression and immune infiltration, providing new insights for personalized oncology.</w:t>
      </w:r>
    </w:p>
    <w:p w14:paraId="01EC6CB1" w14:textId="77777777" w:rsidR="006856FB" w:rsidRDefault="00000000">
      <w:pPr>
        <w:pStyle w:val="Heading3"/>
      </w:pPr>
      <w:bookmarkStart w:id="13" w:name="_Toc221201311"/>
      <w:r>
        <w:t>2.2.3 Molecular and Genomic Diagnostics</w:t>
      </w:r>
      <w:bookmarkEnd w:id="13"/>
    </w:p>
    <w:p w14:paraId="661261D8" w14:textId="77777777" w:rsidR="006856FB" w:rsidRDefault="00000000">
      <w:pPr>
        <w:spacing w:after="240"/>
        <w:jc w:val="both"/>
      </w:pPr>
      <w:r>
        <w:t>Beyond imaging, AI is increasingly employed in genomics and transcriptomics. Machine learning algorithms can detect mutational signatures, classify molecular subtypes, and forecast treatment response using high-throughput sequencing data. For example, DeepVariant, developed by Google, applies deep learning to next-generation sequencing for variant calling with human-expert accuracy. Integrative AI models combining imaging and genomics (radiogenomics) can link visual phenotypes with molecular drivers, offering a holistic diagnostic approach.</w:t>
      </w:r>
    </w:p>
    <w:p w14:paraId="6A40875E" w14:textId="77777777" w:rsidR="006856FB" w:rsidRDefault="00000000">
      <w:pPr>
        <w:spacing w:after="240"/>
        <w:jc w:val="both"/>
      </w:pPr>
      <w:r>
        <w:t>Overall, the literature demonstrates that AI has become indispensable in early detection, offering reproducibility and scalability that can complement human expertise, particularly in resource-limited settings.</w:t>
      </w:r>
    </w:p>
    <w:p w14:paraId="48960135" w14:textId="77777777" w:rsidR="006856FB" w:rsidRDefault="00000000">
      <w:pPr>
        <w:pStyle w:val="Heading2"/>
      </w:pPr>
      <w:bookmarkStart w:id="14" w:name="_Toc221201312"/>
      <w:r>
        <w:t>2.3 AI in Prognosis and Predictive Modeling</w:t>
      </w:r>
      <w:bookmarkEnd w:id="14"/>
    </w:p>
    <w:p w14:paraId="3DB922D9" w14:textId="77777777" w:rsidR="006856FB" w:rsidRDefault="00000000">
      <w:pPr>
        <w:pStyle w:val="Heading3"/>
      </w:pPr>
      <w:bookmarkStart w:id="15" w:name="_Toc221201313"/>
      <w:r>
        <w:t>2.3.1 Survival and Recurrence Prediction</w:t>
      </w:r>
      <w:bookmarkEnd w:id="15"/>
    </w:p>
    <w:p w14:paraId="027ABB73" w14:textId="77777777" w:rsidR="006856FB" w:rsidRDefault="00000000">
      <w:pPr>
        <w:spacing w:after="240"/>
        <w:jc w:val="both"/>
      </w:pPr>
      <w:r>
        <w:t>Accurately predicting patient outcomes is vital for tailoring therapy. AI models have been trained on multimodal datasets—including clinical variables, pathology, radiology, and genomics—to predict survival time, recurrence risk, and metastasis likelihood. For example, Chaudhary et al. integrated multi-omics data using deep learning autoencoders to predict liver cancer survival, achieving a concordance index (C-index) of 0.74. Similarly, Sun et al. developed a deep learning-based nomogram for colorectal cancer that surpassed conventional Cox regression in predicting recurrence.</w:t>
      </w:r>
    </w:p>
    <w:p w14:paraId="3975CB5F" w14:textId="77777777" w:rsidR="006856FB" w:rsidRDefault="00000000">
      <w:pPr>
        <w:pStyle w:val="Heading3"/>
      </w:pPr>
      <w:bookmarkStart w:id="16" w:name="_Toc221201314"/>
      <w:r>
        <w:t>2.3.2 Response to Therapy</w:t>
      </w:r>
      <w:bookmarkEnd w:id="16"/>
    </w:p>
    <w:p w14:paraId="7707D5E0" w14:textId="77777777" w:rsidR="006856FB" w:rsidRDefault="00000000">
      <w:pPr>
        <w:spacing w:after="240"/>
        <w:jc w:val="both"/>
      </w:pPr>
      <w:r>
        <w:t>AI models are now capable of predicting treatment response, enabling oncologists to pre-emptively modify regimens. In breast cancer, deep learning algorithms analyzing MRI images predicted pathologic complete response (pCR) to neoadjuvant chemotherapy with greater than 85% accuracy. Another study applied gradient-boosting algorithms to electronic health record data for predicting immunotherapy outcomes in melanoma, achieving an AUC exceeding 0.90.</w:t>
      </w:r>
    </w:p>
    <w:p w14:paraId="02A4E578" w14:textId="77777777" w:rsidR="006856FB" w:rsidRDefault="00000000">
      <w:pPr>
        <w:pStyle w:val="Heading3"/>
      </w:pPr>
      <w:bookmarkStart w:id="17" w:name="_Toc221201315"/>
      <w:r>
        <w:t>2.3.3 Integration with Clinical Decision Support Systems</w:t>
      </w:r>
      <w:bookmarkEnd w:id="17"/>
    </w:p>
    <w:p w14:paraId="0B03E013" w14:textId="77777777" w:rsidR="006856FB" w:rsidRDefault="00000000">
      <w:pPr>
        <w:spacing w:after="240"/>
        <w:jc w:val="both"/>
      </w:pPr>
      <w:r>
        <w:t xml:space="preserve">AI-driven prognosis models are increasingly being integrated into clinical decision support systems (CDSS), offering oncologists dynamic risk stratification tools. Systems like IBM </w:t>
      </w:r>
      <w:r>
        <w:lastRenderedPageBreak/>
        <w:t>Watson for Oncology exemplify this trend, synthesizing literature and patient-specific data to recommend personalized treatments. While early iterations faced challenges in reliability and clinician trust, ongoing improvements in natural language processing and explainable AI have improved interpretability and adoption rates.</w:t>
      </w:r>
    </w:p>
    <w:p w14:paraId="2EB7E437" w14:textId="77777777" w:rsidR="006856FB" w:rsidRDefault="00000000">
      <w:pPr>
        <w:spacing w:after="240"/>
        <w:jc w:val="both"/>
      </w:pPr>
      <w:r>
        <w:t>Collectively, these findings suggest that AI's ability to analyze multidimensional data has substantially advanced prognostic modeling, helping bridge the gap between population-level evidence and individualized treatment.</w:t>
      </w:r>
    </w:p>
    <w:p w14:paraId="5FBADC00" w14:textId="77777777" w:rsidR="006856FB" w:rsidRDefault="00000000">
      <w:pPr>
        <w:pStyle w:val="Heading2"/>
      </w:pPr>
      <w:bookmarkStart w:id="18" w:name="_Toc221201316"/>
      <w:r>
        <w:t>2.4 AI in Personalized and Precision Cancer Therapy</w:t>
      </w:r>
      <w:bookmarkEnd w:id="18"/>
    </w:p>
    <w:p w14:paraId="1E96C847" w14:textId="77777777" w:rsidR="006856FB" w:rsidRDefault="00000000">
      <w:pPr>
        <w:pStyle w:val="Heading3"/>
      </w:pPr>
      <w:bookmarkStart w:id="19" w:name="_Toc221201317"/>
      <w:r>
        <w:t>2.4.1 Treatment Stratification and Individualized Protocols</w:t>
      </w:r>
      <w:bookmarkEnd w:id="19"/>
    </w:p>
    <w:p w14:paraId="198E068A" w14:textId="77777777" w:rsidR="006856FB" w:rsidRDefault="00000000">
      <w:pPr>
        <w:spacing w:after="240"/>
        <w:jc w:val="both"/>
      </w:pPr>
      <w:r>
        <w:t>AI's integration into precision oncology has redefined how therapeutic regimens are tailored to individual patients. Traditional one-size-fits-all approaches are being replaced by data-driven treatment stratification, where algorithms analyze genetic, phenotypic, and clinical data to predict drug efficacy and adverse reactions. For instance, Zhao et al. utilized deep neural networks to integrate multi-omics data for breast-cancer subtype classification, leading to optimized hormone-therapy recommendations. Similarly, reinforcement-learning-based systems have been applied to determine adaptive radiotherapy schedules that minimize healthy-tissue exposure while maximizing tumor control probability.</w:t>
      </w:r>
    </w:p>
    <w:p w14:paraId="789D9F31" w14:textId="77777777" w:rsidR="006856FB" w:rsidRDefault="00000000">
      <w:pPr>
        <w:spacing w:after="240"/>
        <w:jc w:val="both"/>
      </w:pPr>
      <w:r>
        <w:t>AI's predictive capabilities have also enhanced radiogenomic models, correlating imaging biomarkers with gene-expression profiles to guide targeted therapies. Such integrative frameworks enable oncologists to predict whether a patient will respond better to chemotherapy, immunotherapy, or combination treatments.</w:t>
      </w:r>
    </w:p>
    <w:p w14:paraId="51F10A71" w14:textId="77777777" w:rsidR="006856FB" w:rsidRDefault="00000000">
      <w:pPr>
        <w:pStyle w:val="Heading3"/>
      </w:pPr>
      <w:bookmarkStart w:id="20" w:name="_Toc221201318"/>
      <w:r>
        <w:t>2.4.2 Immunotherapy Optimization</w:t>
      </w:r>
      <w:bookmarkEnd w:id="20"/>
    </w:p>
    <w:p w14:paraId="272A83C5" w14:textId="77777777" w:rsidR="006856FB" w:rsidRDefault="00000000">
      <w:pPr>
        <w:spacing w:after="240"/>
        <w:jc w:val="both"/>
      </w:pPr>
      <w:r>
        <w:t>The rise of immune checkpoint inhibitors has transformed oncology, yet not all patients respond favorably. AI models can predict responders by identifying immune-related gene signatures and tumor-microenvironment features. Jiang et al. employed machine learning to predict melanoma responses to anti-PD-1 therapy using RNA-seq data, achieving an AUC of 0.92. Furthermore, CNNs have been used to quantify tumor-infiltrating lymphocytes from histopathology slides, improving immunotherapy-response predictions.</w:t>
      </w:r>
    </w:p>
    <w:p w14:paraId="250DD391" w14:textId="77777777" w:rsidR="006856FB" w:rsidRDefault="00000000">
      <w:pPr>
        <w:pStyle w:val="Heading3"/>
      </w:pPr>
      <w:bookmarkStart w:id="21" w:name="_Toc221201319"/>
      <w:r>
        <w:t>2.4.3 Dose Prediction and Toxicity Management</w:t>
      </w:r>
      <w:bookmarkEnd w:id="21"/>
    </w:p>
    <w:p w14:paraId="1E7A2198" w14:textId="77777777" w:rsidR="006856FB" w:rsidRDefault="00000000">
      <w:pPr>
        <w:spacing w:after="240"/>
        <w:jc w:val="both"/>
      </w:pPr>
      <w:r>
        <w:t>AI can forecast radiation-induced toxicity, helping clinicians adjust doses pre-emptively. In head-and-neck cancer, machine learning models predicted xerostomia and dysphagia with greater than 80% accuracy using dosimetric and anatomical data. This supports the broader shift toward AI-guided adaptive oncology, where treatment parameters evolve dynamically based on patient response.</w:t>
      </w:r>
    </w:p>
    <w:p w14:paraId="4E67755F" w14:textId="77777777" w:rsidR="006856FB" w:rsidRDefault="00000000">
      <w:pPr>
        <w:pStyle w:val="Heading2"/>
      </w:pPr>
      <w:bookmarkStart w:id="22" w:name="_Toc221201320"/>
      <w:r>
        <w:t>2.5 AI in Cancer Drug Discovery and Development</w:t>
      </w:r>
      <w:bookmarkEnd w:id="22"/>
    </w:p>
    <w:p w14:paraId="720E9D58" w14:textId="77777777" w:rsidR="006856FB" w:rsidRDefault="00000000">
      <w:pPr>
        <w:pStyle w:val="Heading3"/>
      </w:pPr>
      <w:bookmarkStart w:id="23" w:name="_Toc221201321"/>
      <w:r>
        <w:t>2.5.1 Virtual Screening and Molecular Target Identification</w:t>
      </w:r>
      <w:bookmarkEnd w:id="23"/>
    </w:p>
    <w:p w14:paraId="35B71F06" w14:textId="77777777" w:rsidR="006856FB" w:rsidRDefault="00000000">
      <w:pPr>
        <w:spacing w:after="240"/>
        <w:jc w:val="both"/>
      </w:pPr>
      <w:r>
        <w:lastRenderedPageBreak/>
        <w:t>Drug discovery has traditionally been costly and time-consuming; AI has accelerated this process through virtual screening, de novo molecular design, and target prediction. Deep generative models such as GANs and variational autoencoders can design novel drug-like molecules with optimized pharmacokinetics. For instance, Zhavoronkov et al. employed generative AI to identify DDR1 kinase inhibitors in just 46 days—compared with several months using conventional methods.</w:t>
      </w:r>
    </w:p>
    <w:p w14:paraId="4D2DEBF1" w14:textId="77777777" w:rsidR="006856FB" w:rsidRDefault="00000000">
      <w:pPr>
        <w:pStyle w:val="Heading3"/>
      </w:pPr>
      <w:bookmarkStart w:id="24" w:name="_Toc221201322"/>
      <w:r>
        <w:t>2.5.2 Drug Repurposing and Clinical Trial Optimization</w:t>
      </w:r>
      <w:bookmarkEnd w:id="24"/>
    </w:p>
    <w:p w14:paraId="75C15051" w14:textId="77777777" w:rsidR="006856FB" w:rsidRDefault="00000000">
      <w:pPr>
        <w:spacing w:after="240"/>
        <w:jc w:val="both"/>
      </w:pPr>
      <w:r>
        <w:t>AI facilitates the identification of existing compounds for new oncological indications through network-based approaches and transcriptomic analysis. The PREDICT algorithm, for example, matched approved drugs to cancer types based on gene-expression patterns, identifying several promising repurposing candidates. Additionally, machine learning aids in patient-recruitment optimization, matching trial participants based on genomic and clinical criteria, thus improving success rates and ethical compliance.</w:t>
      </w:r>
    </w:p>
    <w:p w14:paraId="1433367A" w14:textId="77777777" w:rsidR="006856FB" w:rsidRDefault="00000000">
      <w:pPr>
        <w:pStyle w:val="Heading3"/>
      </w:pPr>
      <w:bookmarkStart w:id="25" w:name="_Toc221201323"/>
      <w:r>
        <w:t>2.5.3 Pharmacogenomics and Adverse-Effect Prediction</w:t>
      </w:r>
      <w:bookmarkEnd w:id="25"/>
    </w:p>
    <w:p w14:paraId="0BBDB453" w14:textId="77777777" w:rsidR="006856FB" w:rsidRDefault="00000000">
      <w:pPr>
        <w:spacing w:after="240"/>
        <w:jc w:val="both"/>
      </w:pPr>
      <w:r>
        <w:t>AI models analyzing patient genomes can predict susceptibility to drug toxicity, enabling safer precision medicine. Hybrid machine learning and deep learning frameworks can correlate single-nucleotide polymorphisms with chemotherapy-induced neuropathy or cardiotoxicity, leading to personalized dose adjustments.</w:t>
      </w:r>
    </w:p>
    <w:p w14:paraId="07BB8B01" w14:textId="77777777" w:rsidR="006856FB" w:rsidRDefault="00000000">
      <w:pPr>
        <w:pStyle w:val="Heading2"/>
      </w:pPr>
      <w:bookmarkStart w:id="26" w:name="_Toc221201324"/>
      <w:r>
        <w:t>2.6 Explainable AI and Model Interpretability</w:t>
      </w:r>
      <w:bookmarkEnd w:id="26"/>
    </w:p>
    <w:p w14:paraId="40D05757" w14:textId="77777777" w:rsidR="006856FB" w:rsidRDefault="00000000">
      <w:pPr>
        <w:spacing w:after="240"/>
        <w:jc w:val="both"/>
      </w:pPr>
      <w:r>
        <w:t>Despite its promise, AI's black-box nature raises clinical concerns. Explainable AI (XAI) aims to provide interpretable outputs that physicians can trust. Methods such as SHAP, LIME, and attention mechanisms allow clinicians to visualize which features contribute most to model predictions. In radiology, saliency-map visualizations show lesion regions influencing classification, fostering clinician confidence. Transparent AI systems not only enhance clinical adoption but also meet regulatory requirements under frameworks like the European Union AI Act.</w:t>
      </w:r>
    </w:p>
    <w:p w14:paraId="13B3845E" w14:textId="77777777" w:rsidR="006856FB" w:rsidRDefault="00000000">
      <w:pPr>
        <w:pStyle w:val="Heading2"/>
      </w:pPr>
      <w:bookmarkStart w:id="27" w:name="_Toc221201325"/>
      <w:r>
        <w:t>2.7 Ethical, Legal, and Societal Implications</w:t>
      </w:r>
      <w:bookmarkEnd w:id="27"/>
    </w:p>
    <w:p w14:paraId="68E9C2DE" w14:textId="77777777" w:rsidR="006856FB" w:rsidRDefault="00000000">
      <w:pPr>
        <w:pStyle w:val="Heading3"/>
      </w:pPr>
      <w:bookmarkStart w:id="28" w:name="_Toc221201326"/>
      <w:r>
        <w:t>2.7.1 Data Privacy and Bias</w:t>
      </w:r>
      <w:bookmarkEnd w:id="28"/>
    </w:p>
    <w:p w14:paraId="6AE5ABBE" w14:textId="77777777" w:rsidR="006856FB" w:rsidRDefault="00000000">
      <w:pPr>
        <w:spacing w:after="240"/>
        <w:jc w:val="both"/>
      </w:pPr>
      <w:r>
        <w:t>AI systems are only as reliable as the data they are trained on. Biased or non-representative datasets can perpetuate inequities, leading to unequal cancer-care outcomes. For instance, underrepresentation of minority groups in imaging datasets can cause diagnostic inaccuracies. Complying with standards such as HIPAA, GDPR, and emerging national frameworks ensures privacy and fairness.</w:t>
      </w:r>
    </w:p>
    <w:p w14:paraId="07FA83D9" w14:textId="77777777" w:rsidR="006856FB" w:rsidRDefault="00000000">
      <w:pPr>
        <w:pStyle w:val="Heading3"/>
      </w:pPr>
      <w:bookmarkStart w:id="29" w:name="_Toc221201327"/>
      <w:r>
        <w:t>2.7.2 Accountability and Clinical Validation</w:t>
      </w:r>
      <w:bookmarkEnd w:id="29"/>
    </w:p>
    <w:p w14:paraId="30A0DDFF" w14:textId="77777777" w:rsidR="006856FB" w:rsidRDefault="00000000">
      <w:pPr>
        <w:spacing w:after="240"/>
        <w:jc w:val="both"/>
      </w:pPr>
      <w:r>
        <w:t xml:space="preserve">Ethical deployment requires clarity regarding responsibility in case of algorithmic error. The absence of standardized validation protocols remains a challenge. Multi-institutional </w:t>
      </w:r>
      <w:r>
        <w:lastRenderedPageBreak/>
        <w:t>clinical trials and FDA-approved AI devices are paving the way for oncology-specific validations.</w:t>
      </w:r>
    </w:p>
    <w:p w14:paraId="26714206" w14:textId="77777777" w:rsidR="006856FB" w:rsidRDefault="00000000">
      <w:pPr>
        <w:pStyle w:val="Heading3"/>
      </w:pPr>
      <w:bookmarkStart w:id="30" w:name="_Toc221201328"/>
      <w:r>
        <w:t>2.7.3 Human–AI Collaboration</w:t>
      </w:r>
      <w:bookmarkEnd w:id="30"/>
    </w:p>
    <w:p w14:paraId="61FEB778" w14:textId="77777777" w:rsidR="006856FB" w:rsidRDefault="00000000">
      <w:pPr>
        <w:spacing w:after="240"/>
        <w:jc w:val="both"/>
      </w:pPr>
      <w:r>
        <w:t>Rather than replacing clinicians, AI should augment decision-making. Studies demonstrate that human-AI collaboration improves diagnostic accuracy compared with either alone. Ethical frameworks increasingly emphasize the concept of AI-assisted autonomy, where clinicians retain final authority supported by algorithmic insights.</w:t>
      </w:r>
    </w:p>
    <w:p w14:paraId="03D167E4" w14:textId="77777777" w:rsidR="006856FB" w:rsidRDefault="00000000">
      <w:pPr>
        <w:pStyle w:val="Heading2"/>
      </w:pPr>
      <w:bookmarkStart w:id="31" w:name="_Toc221201329"/>
      <w:r>
        <w:t>2.8 Challenges and Future Directions</w:t>
      </w:r>
      <w:bookmarkEnd w:id="31"/>
    </w:p>
    <w:p w14:paraId="138B3B85" w14:textId="77777777" w:rsidR="006856FB" w:rsidRDefault="00000000">
      <w:pPr>
        <w:pStyle w:val="Heading3"/>
      </w:pPr>
      <w:bookmarkStart w:id="32" w:name="_Toc221201330"/>
      <w:r>
        <w:t>2.8.1 Data Standardization and Integration</w:t>
      </w:r>
      <w:bookmarkEnd w:id="32"/>
    </w:p>
    <w:p w14:paraId="5F771ECD" w14:textId="77777777" w:rsidR="006856FB" w:rsidRDefault="00000000">
      <w:pPr>
        <w:spacing w:after="240"/>
        <w:jc w:val="both"/>
      </w:pPr>
      <w:r>
        <w:t>Despite abundant data, interoperability remains limited due to heterogeneous formats across institutions. Efforts such as FHIR (Fast Healthcare Interoperability Resources) and OMOP common data model are essential for cross-platform AI training.</w:t>
      </w:r>
    </w:p>
    <w:p w14:paraId="77E5953B" w14:textId="77777777" w:rsidR="006856FB" w:rsidRDefault="00000000">
      <w:pPr>
        <w:pStyle w:val="Heading3"/>
      </w:pPr>
      <w:bookmarkStart w:id="33" w:name="_Toc221201331"/>
      <w:r>
        <w:t>2.8.2 Computational and Regulatory Constraints</w:t>
      </w:r>
      <w:bookmarkEnd w:id="33"/>
    </w:p>
    <w:p w14:paraId="3D9AF4D1" w14:textId="77777777" w:rsidR="006856FB" w:rsidRDefault="00000000">
      <w:pPr>
        <w:spacing w:after="240"/>
        <w:jc w:val="both"/>
      </w:pPr>
      <w:r>
        <w:t>Training deep learning models demands vast computational resources and annotated datasets. Regulatory agencies are still evolving guidelines for adaptive AI systems that update continuously in clinical settings.</w:t>
      </w:r>
    </w:p>
    <w:p w14:paraId="7CAEBD7B" w14:textId="77777777" w:rsidR="006856FB" w:rsidRDefault="00000000">
      <w:pPr>
        <w:pStyle w:val="Heading3"/>
      </w:pPr>
      <w:bookmarkStart w:id="34" w:name="_Toc221201332"/>
      <w:r>
        <w:t>2.8.3 Multimodal and Real-Time AI</w:t>
      </w:r>
      <w:bookmarkEnd w:id="34"/>
    </w:p>
    <w:p w14:paraId="56A8036E" w14:textId="77777777" w:rsidR="006856FB" w:rsidRDefault="00000000">
      <w:pPr>
        <w:spacing w:after="240"/>
        <w:jc w:val="both"/>
      </w:pPr>
      <w:r>
        <w:t>Future research focuses on integrating imaging, omics, clinical, and wearable-device data for real-time patient monitoring. Federated-learning frameworks—where models are trained locally without sharing patient data—offer a path forward for privacy-preserving, global AI collaboration.</w:t>
      </w:r>
    </w:p>
    <w:p w14:paraId="06987499" w14:textId="77777777" w:rsidR="006856FB" w:rsidRDefault="00000000">
      <w:pPr>
        <w:pStyle w:val="Heading2"/>
      </w:pPr>
      <w:bookmarkStart w:id="35" w:name="_Toc221201333"/>
      <w:r>
        <w:t>2.9 Summary of Literature</w:t>
      </w:r>
      <w:bookmarkEnd w:id="35"/>
    </w:p>
    <w:p w14:paraId="21BDB8B2" w14:textId="77777777" w:rsidR="006856FB" w:rsidRDefault="00000000">
      <w:pPr>
        <w:spacing w:after="240"/>
        <w:jc w:val="both"/>
      </w:pPr>
      <w:r>
        <w:t>The literature reveals an accelerating integration of AI across all stages of cancer management—from early detection to post-treatment monitoring. AI's contribution extends beyond automation, providing predictive insights that inform therapeutic choices, reduce costs, and enhance patient outcomes. However, realizing AI's full potential requires addressing data heterogeneity, interpretability, and ethical deployment. Emerging paradigms such as explainable multimodal AI, federated learning, and regulatory harmonization promise to shape the next generation of cancer-care technologies.</w:t>
      </w:r>
    </w:p>
    <w:p w14:paraId="06635777" w14:textId="77777777" w:rsidR="006856FB" w:rsidRDefault="00000000">
      <w:r>
        <w:br w:type="page"/>
      </w:r>
    </w:p>
    <w:p w14:paraId="2C1F18B1" w14:textId="77777777" w:rsidR="006856FB" w:rsidRDefault="00000000">
      <w:pPr>
        <w:pStyle w:val="Heading1"/>
      </w:pPr>
      <w:bookmarkStart w:id="36" w:name="_Toc221201334"/>
      <w:r>
        <w:lastRenderedPageBreak/>
        <w:t>3. Methodology</w:t>
      </w:r>
      <w:bookmarkEnd w:id="36"/>
    </w:p>
    <w:p w14:paraId="40031B70" w14:textId="77777777" w:rsidR="006856FB" w:rsidRDefault="00000000">
      <w:pPr>
        <w:pStyle w:val="Heading2"/>
      </w:pPr>
      <w:bookmarkStart w:id="37" w:name="_Toc221201335"/>
      <w:r>
        <w:t>3.1 Search Strategy</w:t>
      </w:r>
      <w:bookmarkEnd w:id="37"/>
    </w:p>
    <w:p w14:paraId="5240690F" w14:textId="77777777" w:rsidR="006856FB" w:rsidRDefault="00000000">
      <w:pPr>
        <w:spacing w:after="240"/>
        <w:jc w:val="both"/>
      </w:pPr>
      <w:r>
        <w:t>This comprehensive review employed a systematic search strategy across multiple electronic databases including PubMed, Scopus, Web of Science, IEEE Xplore, and arXiv. The search encompassed literature published between January 2015 and January 2025 to capture the rapid evolution of AI technologies in oncology while maintaining focus on contemporary applications and methodologies.</w:t>
      </w:r>
    </w:p>
    <w:p w14:paraId="0C0B4855" w14:textId="77777777" w:rsidR="006856FB" w:rsidRDefault="00000000">
      <w:pPr>
        <w:spacing w:after="240"/>
        <w:jc w:val="both"/>
      </w:pPr>
      <w:r>
        <w:t>Search terms included combinations of keywords and Medical Subject Headings (MeSH) terms: artificial intelligence, machine learning, deep learning, neural networks, cancer, oncology, tumor, diagnosis, prognosis, treatment, therapy, precision medicine, drug discovery, and clinical decision support. Boolean operators (AND, OR, NOT) were employed to refine search results and maximize relevance while minimizing false positives.</w:t>
      </w:r>
    </w:p>
    <w:p w14:paraId="27E29D3A" w14:textId="77777777" w:rsidR="006856FB" w:rsidRDefault="00000000">
      <w:pPr>
        <w:pStyle w:val="Heading2"/>
      </w:pPr>
      <w:bookmarkStart w:id="38" w:name="_Toc221201336"/>
      <w:r>
        <w:t>3.2 Inclusion and Exclusion Criteria</w:t>
      </w:r>
      <w:bookmarkEnd w:id="38"/>
    </w:p>
    <w:p w14:paraId="3BB68453" w14:textId="77777777" w:rsidR="006856FB" w:rsidRDefault="00000000">
      <w:pPr>
        <w:spacing w:after="240"/>
        <w:jc w:val="both"/>
      </w:pPr>
      <w:r>
        <w:t>Inclusion criteria encompassed peer-reviewed original research articles, systematic reviews, meta-analyses, and clinical trials published in English that reported on AI applications in cancer diagnosis, prognosis, treatment, or drug discovery. Studies were required to provide sufficient methodological detail regarding AI algorithms, datasets, validation procedures, and performance metrics.</w:t>
      </w:r>
    </w:p>
    <w:p w14:paraId="63FF3E37" w14:textId="77777777" w:rsidR="006856FB" w:rsidRDefault="00000000">
      <w:pPr>
        <w:spacing w:after="240"/>
        <w:jc w:val="both"/>
      </w:pPr>
      <w:r>
        <w:t>Exclusion criteria eliminated conference abstracts without full-text availability, opinion pieces lacking empirical data, studies focusing exclusively on non-cancer applications, and publications with inadequate methodological rigor or statistical reporting. Studies employing exclusively classical statistical methods without AI or machine learning components were also excluded.</w:t>
      </w:r>
    </w:p>
    <w:p w14:paraId="5202AA8E" w14:textId="77777777" w:rsidR="006856FB" w:rsidRDefault="00000000">
      <w:pPr>
        <w:pStyle w:val="Heading2"/>
      </w:pPr>
      <w:bookmarkStart w:id="39" w:name="_Toc221201337"/>
      <w:r>
        <w:t>3.3 Data Extraction and Synthesis</w:t>
      </w:r>
      <w:bookmarkEnd w:id="39"/>
    </w:p>
    <w:p w14:paraId="4B55FCFA" w14:textId="77777777" w:rsidR="006856FB" w:rsidRDefault="00000000">
      <w:pPr>
        <w:spacing w:after="240"/>
        <w:jc w:val="both"/>
      </w:pPr>
      <w:r>
        <w:t>Data extraction followed a standardized protocol capturing study characteristics (authors, publication year, journal), population demographics (cancer type, sample size), AI methodologies (algorithms, architectures, training procedures), datasets (size, modality, source), validation approaches (cross-validation, external validation, clinical trials), performance metrics (accuracy, sensitivity, specificity, AUC, C-index), and clinical outcomes when reported.</w:t>
      </w:r>
    </w:p>
    <w:p w14:paraId="3CD6D22B" w14:textId="77777777" w:rsidR="006856FB" w:rsidRDefault="00000000">
      <w:pPr>
        <w:spacing w:after="240"/>
        <w:jc w:val="both"/>
      </w:pPr>
      <w:r>
        <w:t>Synthesis employed a narrative approach given the heterogeneity of AI applications, cancer types, and outcome measures that precluded quantitative meta-analysis. Studies were organized thematically by clinical application domain (diagnosis, prognosis, treatment, drug discovery) with critical appraisal of methodological strengths, limitations, and translational potential.</w:t>
      </w:r>
    </w:p>
    <w:p w14:paraId="1849A32D" w14:textId="77777777" w:rsidR="006856FB" w:rsidRDefault="00000000">
      <w:pPr>
        <w:pStyle w:val="Heading2"/>
      </w:pPr>
      <w:bookmarkStart w:id="40" w:name="_Toc221201338"/>
      <w:r>
        <w:t>3.4 Quality Assessment</w:t>
      </w:r>
      <w:bookmarkEnd w:id="40"/>
    </w:p>
    <w:p w14:paraId="5C05A9DF" w14:textId="77777777" w:rsidR="006856FB" w:rsidRDefault="00000000">
      <w:pPr>
        <w:spacing w:after="240"/>
        <w:jc w:val="both"/>
      </w:pPr>
      <w:r>
        <w:lastRenderedPageBreak/>
        <w:t>Study quality was evaluated using adapted criteria from the QUADAS-2 (Quality Assessment of Diagnostic Accuracy Studies) tool for diagnostic studies and the Newcastle-Ottawa Scale for prognostic studies. Assessment focused on risk of bias in patient selection, index test (AI algorithm), reference standard, and flow/timing. Additional considerations included dataset size adequacy, external validation, transparency of AI methodology, statistical rigor, and clinical applicability.</w:t>
      </w:r>
    </w:p>
    <w:p w14:paraId="6052B683" w14:textId="77777777" w:rsidR="006856FB" w:rsidRDefault="00000000">
      <w:r>
        <w:br w:type="page"/>
      </w:r>
    </w:p>
    <w:p w14:paraId="6030AC02" w14:textId="77777777" w:rsidR="006856FB" w:rsidRDefault="00000000">
      <w:pPr>
        <w:pStyle w:val="Heading1"/>
      </w:pPr>
      <w:bookmarkStart w:id="41" w:name="_Toc221201339"/>
      <w:r>
        <w:lastRenderedPageBreak/>
        <w:t>4. Discussion</w:t>
      </w:r>
      <w:bookmarkEnd w:id="41"/>
    </w:p>
    <w:p w14:paraId="4643C28F" w14:textId="77777777" w:rsidR="006856FB" w:rsidRDefault="00000000">
      <w:pPr>
        <w:pStyle w:val="Heading2"/>
      </w:pPr>
      <w:bookmarkStart w:id="42" w:name="_Toc221201340"/>
      <w:r>
        <w:t>4.1 Principal Findings</w:t>
      </w:r>
      <w:bookmarkEnd w:id="42"/>
    </w:p>
    <w:p w14:paraId="308BCF20" w14:textId="77777777" w:rsidR="006856FB" w:rsidRDefault="00000000">
      <w:pPr>
        <w:spacing w:after="240"/>
        <w:jc w:val="both"/>
      </w:pPr>
      <w:r>
        <w:t>This comprehensive review demonstrates that artificial intelligence has achieved remarkable maturity across multiple domains of cancer care, transitioning from experimental proof-of-concept studies to clinically validated applications with demonstrated impact on patient outcomes. The evidence synthesized reveals several key findings that collectively illustrate AI's transformative potential in oncology.</w:t>
      </w:r>
    </w:p>
    <w:p w14:paraId="7E95DD08" w14:textId="77777777" w:rsidR="006856FB" w:rsidRDefault="00000000">
      <w:pPr>
        <w:spacing w:after="240"/>
        <w:jc w:val="both"/>
      </w:pPr>
      <w:r>
        <w:t>First, in diagnostic applications, deep learning algorithms consistently achieve diagnostic performance metrics comparable to or exceeding those of expert clinicians across diverse imaging modalities and cancer types. The reproducibility and scalability of AI-based diagnostic systems address critical healthcare access disparities by enabling expert-level analysis in resource-limited settings. Radiomics and digital pathology applications further extend diagnostic capabilities by extracting quantitative features invisible to human perception, potentially revealing novel biomarkers for early detection and risk stratification.</w:t>
      </w:r>
    </w:p>
    <w:p w14:paraId="564D7703" w14:textId="77777777" w:rsidR="006856FB" w:rsidRDefault="00000000">
      <w:pPr>
        <w:spacing w:after="240"/>
        <w:jc w:val="both"/>
      </w:pPr>
      <w:r>
        <w:t>Second, prognostic modeling has been substantially enhanced through AI's ability to integrate heterogeneous data sources including clinical variables, imaging phenotypes, histopathological features, and molecular profiles. Multi-omics integration via deep learning architectures enables more accurate prediction of treatment response, survival outcomes, and recurrence risk compared to conventional statistical approaches. These capabilities facilitate personalized risk stratification and inform individualized surveillance and treatment intensification strategies.</w:t>
      </w:r>
    </w:p>
    <w:p w14:paraId="74DB98B6" w14:textId="77777777" w:rsidR="006856FB" w:rsidRDefault="00000000">
      <w:pPr>
        <w:spacing w:after="240"/>
        <w:jc w:val="both"/>
      </w:pPr>
      <w:r>
        <w:t>Third, precision oncology has been advanced through AI-driven treatment optimization spanning radiotherapy planning, chemotherapy regimen selection, and immunotherapy patient identification. The integration of predictive models into clinical decision support systems enables dynamic treatment adaptation based on real-time patient response, moving beyond static population-based protocols toward truly individualized care trajectories.</w:t>
      </w:r>
    </w:p>
    <w:p w14:paraId="277E6A2A" w14:textId="77777777" w:rsidR="006856FB" w:rsidRDefault="00000000">
      <w:pPr>
        <w:spacing w:after="240"/>
        <w:jc w:val="both"/>
      </w:pPr>
      <w:r>
        <w:t>Fourth, pharmaceutical development has been accelerated through AI applications in virtual screening, de novo drug design, and drug repurposing. Generative models demonstrate unprecedented efficiency in identifying novel therapeutic compounds, while machine learning-based prediction of pharmacokinetics and toxicity enables earlier filtering of unpromising candidates. These capabilities address the fundamental challenge of lengthy and costly drug development timelines that limit therapeutic innovation.</w:t>
      </w:r>
    </w:p>
    <w:p w14:paraId="37BBA466" w14:textId="77777777" w:rsidR="006856FB" w:rsidRDefault="00000000">
      <w:pPr>
        <w:pStyle w:val="Heading2"/>
      </w:pPr>
      <w:bookmarkStart w:id="43" w:name="_Toc221201341"/>
      <w:r>
        <w:t>4.2 Comparison with Existing Literature</w:t>
      </w:r>
      <w:bookmarkEnd w:id="43"/>
    </w:p>
    <w:p w14:paraId="349EC069" w14:textId="77777777" w:rsidR="006856FB" w:rsidRDefault="00000000">
      <w:pPr>
        <w:spacing w:after="240"/>
        <w:jc w:val="both"/>
      </w:pPr>
      <w:r>
        <w:t xml:space="preserve">The findings of this review align with and extend previous systematic reviews examining AI in oncology. Consistent with prior analyses, this review confirms the diagnostic superiority or equivalence of deep learning algorithms compared to human experts, particularly in well-defined tasks with abundant training data. However, this review </w:t>
      </w:r>
      <w:r>
        <w:lastRenderedPageBreak/>
        <w:t>additionally highlights emerging applications in explainable AI and multimodal integration that represent recent methodological advances not captured in earlier syntheses.</w:t>
      </w:r>
    </w:p>
    <w:p w14:paraId="49485070" w14:textId="77777777" w:rsidR="006856FB" w:rsidRDefault="00000000">
      <w:pPr>
        <w:spacing w:after="240"/>
        <w:jc w:val="both"/>
      </w:pPr>
      <w:r>
        <w:t>Whereas earlier reviews emphasized technical performance metrics, this analysis places greater emphasis on clinical validation, implementation barriers, and translational pathways. The inclusion of regulatory perspectives, ethical frameworks, and health economics considerations provides a more holistic assessment of AI's real-world viability beyond algorithmic performance alone.</w:t>
      </w:r>
    </w:p>
    <w:p w14:paraId="7642BFC9" w14:textId="77777777" w:rsidR="006856FB" w:rsidRDefault="00000000">
      <w:pPr>
        <w:pStyle w:val="Heading2"/>
      </w:pPr>
      <w:bookmarkStart w:id="44" w:name="_Toc221201342"/>
      <w:r>
        <w:t>4.3 Implementation Challenges and Barriers</w:t>
      </w:r>
      <w:bookmarkEnd w:id="44"/>
    </w:p>
    <w:p w14:paraId="79C47FD2" w14:textId="77777777" w:rsidR="006856FB" w:rsidRDefault="00000000">
      <w:pPr>
        <w:spacing w:after="240"/>
        <w:jc w:val="both"/>
      </w:pPr>
      <w:r>
        <w:t>Despite demonstrated technical capabilities, substantial barriers impede the widespread clinical implementation of AI in oncology. Data heterogeneity across institutions, imaging protocols, and electronic health record systems limits model generalizability and necessitates extensive external validation before deployment. The absence of standardized datasets and evaluation metrics complicates cross-study comparisons and regulatory approval processes.</w:t>
      </w:r>
    </w:p>
    <w:p w14:paraId="02689A99" w14:textId="77777777" w:rsidR="006856FB" w:rsidRDefault="00000000">
      <w:pPr>
        <w:spacing w:after="240"/>
        <w:jc w:val="both"/>
      </w:pPr>
      <w:r>
        <w:t>Algorithmic interpretability remains a critical concern, particularly for complex deep learning models where decision-making processes lack transparency. Clinician acceptance depends on understanding not merely what a model predicts but why, requiring advances in explainable AI methodologies and visualization techniques that elucidate feature importance and reasoning pathways.</w:t>
      </w:r>
    </w:p>
    <w:p w14:paraId="01FF8414" w14:textId="77777777" w:rsidR="006856FB" w:rsidRDefault="00000000">
      <w:pPr>
        <w:spacing w:after="240"/>
        <w:jc w:val="both"/>
      </w:pPr>
      <w:r>
        <w:t>Regulatory frameworks have struggled to keep pace with rapid AI innovation, creating uncertainty regarding approval pathways, liability assignment, and post-market surveillance requirements. The dynamic nature of continuously learning algorithms challenges traditional regulatory paradigms designed for static medical devices and pharmaceuticals.</w:t>
      </w:r>
    </w:p>
    <w:p w14:paraId="427A91FD" w14:textId="77777777" w:rsidR="006856FB" w:rsidRDefault="00000000">
      <w:pPr>
        <w:spacing w:after="240"/>
        <w:jc w:val="both"/>
      </w:pPr>
      <w:r>
        <w:t>Ethical considerations surrounding algorithmic bias, data privacy, and equitable access require ongoing attention. Training data that underrepresent minority populations risk perpetuating healthcare disparities through biased predictions. Ensuring fairness necessitates diverse, representative datasets and algorithmic fairness constraints that may conflict with pure performance optimization.</w:t>
      </w:r>
    </w:p>
    <w:p w14:paraId="733F7384" w14:textId="77777777" w:rsidR="006856FB" w:rsidRDefault="00000000">
      <w:pPr>
        <w:pStyle w:val="Heading2"/>
      </w:pPr>
      <w:bookmarkStart w:id="45" w:name="_Toc221201343"/>
      <w:r>
        <w:t>4.4 Future Directions and Emerging Paradigms</w:t>
      </w:r>
      <w:bookmarkEnd w:id="45"/>
    </w:p>
    <w:p w14:paraId="643F74A1" w14:textId="77777777" w:rsidR="006856FB" w:rsidRDefault="00000000">
      <w:pPr>
        <w:spacing w:after="240"/>
        <w:jc w:val="both"/>
      </w:pPr>
      <w:r>
        <w:t>Several emerging paradigms promise to address current limitations and extend AI capabilities in oncology. Federated learning frameworks enable collaborative model training across institutions while preserving data privacy, potentially resolving the tension between large-scale data requirements and regulatory constraints on data sharing. Early implementations demonstrate feasibility and performance comparable to centralized training approaches.</w:t>
      </w:r>
    </w:p>
    <w:p w14:paraId="716A310F" w14:textId="77777777" w:rsidR="006856FB" w:rsidRDefault="00000000">
      <w:pPr>
        <w:spacing w:after="240"/>
        <w:jc w:val="both"/>
      </w:pPr>
      <w:r>
        <w:t xml:space="preserve">Multimodal AI architectures that integrate imaging, omics, clinical, and real-time monitoring data represent the next frontier in comprehensive patient modeling. Transformer-based architectures adapted from natural language processing show </w:t>
      </w:r>
      <w:r>
        <w:lastRenderedPageBreak/>
        <w:t>particular promise for handling heterogeneous data types and temporal dynamics. These approaches may enable true digital twins—computational patient replicas for simulation-based treatment optimization.</w:t>
      </w:r>
    </w:p>
    <w:p w14:paraId="11E8EDDC" w14:textId="77777777" w:rsidR="006856FB" w:rsidRDefault="00000000">
      <w:pPr>
        <w:spacing w:after="240"/>
        <w:jc w:val="both"/>
      </w:pPr>
      <w:r>
        <w:t>Causality-focused machine learning methods that move beyond correlation to identify mechanistic relationships could enhance model interpretability and generalization. Integration of domain knowledge through physics-informed neural networks and causal inference frameworks may improve biological plausibility and robustness to distribution shifts.</w:t>
      </w:r>
    </w:p>
    <w:p w14:paraId="2FF9C97E" w14:textId="77777777" w:rsidR="006856FB" w:rsidRDefault="00000000">
      <w:pPr>
        <w:spacing w:after="240"/>
        <w:jc w:val="both"/>
      </w:pPr>
      <w:r>
        <w:t>Human-AI collaboration frameworks that optimize the complementary strengths of algorithmic and human intelligence deserve greater research attention. Rather than full automation, hybrid decision-making systems that leverage AI for pattern recognition and humans for contextual reasoning and ethical judgment may achieve superior outcomes and clinician acceptance.</w:t>
      </w:r>
    </w:p>
    <w:p w14:paraId="1CB3C5EF" w14:textId="77777777" w:rsidR="006856FB" w:rsidRDefault="00000000">
      <w:pPr>
        <w:pStyle w:val="Heading2"/>
      </w:pPr>
      <w:bookmarkStart w:id="46" w:name="_Toc221201344"/>
      <w:r>
        <w:t>4.5 Limitations</w:t>
      </w:r>
      <w:bookmarkEnd w:id="46"/>
    </w:p>
    <w:p w14:paraId="37BD2F87" w14:textId="77777777" w:rsidR="006856FB" w:rsidRDefault="00000000">
      <w:pPr>
        <w:spacing w:after="240"/>
        <w:jc w:val="both"/>
      </w:pPr>
      <w:r>
        <w:t>This review has several limitations that warrant consideration. The rapid pace of AI innovation means that recent developments may not yet be captured in peer-reviewed literature, potentially underrepresenting cutting-edge applications. The predominance of retrospective studies limits assessment of prospective clinical impact and real-world implementation challenges.</w:t>
      </w:r>
    </w:p>
    <w:p w14:paraId="6FD50F61" w14:textId="77777777" w:rsidR="006856FB" w:rsidRDefault="00000000">
      <w:pPr>
        <w:spacing w:after="240"/>
        <w:jc w:val="both"/>
      </w:pPr>
      <w:r>
        <w:t>Heterogeneity in AI methodologies, cancer types, outcome measures, and validation approaches precluded quantitative meta-analysis, necessitating narrative synthesis that may introduce subjective interpretation. Publication bias favoring positive results likely overestimates reported performance metrics compared to real-world deployment scenarios.</w:t>
      </w:r>
    </w:p>
    <w:p w14:paraId="5BBBE510" w14:textId="77777777" w:rsidR="006856FB" w:rsidRDefault="00000000">
      <w:pPr>
        <w:spacing w:after="240"/>
        <w:jc w:val="both"/>
      </w:pPr>
      <w:r>
        <w:t>The focus on English-language publications may exclude relevant work published in other languages, particularly from regions with substantial AI development activity. Additionally, proprietary industry developments not disclosed in academic literature remain invisible to this analysis.</w:t>
      </w:r>
    </w:p>
    <w:p w14:paraId="524F7525" w14:textId="77777777" w:rsidR="006856FB" w:rsidRDefault="00000000">
      <w:r>
        <w:br w:type="page"/>
      </w:r>
    </w:p>
    <w:p w14:paraId="4D4E0094" w14:textId="77777777" w:rsidR="006856FB" w:rsidRDefault="00000000">
      <w:pPr>
        <w:pStyle w:val="Heading1"/>
      </w:pPr>
      <w:bookmarkStart w:id="47" w:name="_Toc221201345"/>
      <w:r>
        <w:lastRenderedPageBreak/>
        <w:t>5. Conclusion</w:t>
      </w:r>
      <w:bookmarkEnd w:id="47"/>
    </w:p>
    <w:p w14:paraId="44791C6F" w14:textId="77777777" w:rsidR="006856FB" w:rsidRDefault="00000000">
      <w:pPr>
        <w:spacing w:after="240"/>
        <w:jc w:val="both"/>
      </w:pPr>
      <w:r>
        <w:t>Artificial intelligence has emerged as a transformative force in cancer therapy, demonstrating capabilities that extend across the entire oncology care continuum from screening and diagnosis through treatment optimization and pharmaceutical development. The body of evidence synthesized in this review establishes that AI technologies have progressed from experimental demonstrations to clinically validated tools with demonstrated impact on diagnostic accuracy, prognostic precision, treatment personalization, and drug discovery efficiency.</w:t>
      </w:r>
    </w:p>
    <w:p w14:paraId="7544B306" w14:textId="77777777" w:rsidR="006856FB" w:rsidRDefault="00000000">
      <w:pPr>
        <w:spacing w:after="240"/>
        <w:jc w:val="both"/>
      </w:pPr>
      <w:r>
        <w:t>The integration of deep learning in medical imaging and digital pathology has achieved diagnostic performance comparable to expert clinicians while offering scalability and reproducibility advantages critical for addressing global healthcare access disparities. Multimodal AI approaches that synthesize imaging, genomic, clinical, and real-time monitoring data enable increasingly accurate prediction of treatment response and survival outcomes, facilitating truly individualized therapeutic strategies. In pharmaceutical development, generative AI and virtual screening platforms have substantially accelerated the identification of novel therapeutic compounds and repurposing opportunities, addressing fundamental limitations of traditional drug discovery pipelines.</w:t>
      </w:r>
    </w:p>
    <w:p w14:paraId="6794F22D" w14:textId="77777777" w:rsidR="006856FB" w:rsidRDefault="00000000">
      <w:pPr>
        <w:spacing w:after="240"/>
        <w:jc w:val="both"/>
      </w:pPr>
      <w:r>
        <w:t>However, realizing the full potential of AI in oncology requires addressing substantial technical, clinical, ethical, and regulatory challenges. Data standardization and interoperability limitations constrain model generalizability across institutions and populations. Algorithmic interpretability concerns necessitate advances in explainable AI methodologies that elucidate decision-making processes and foster clinician trust. Regulatory frameworks must evolve to accommodate continuously learning systems while ensuring patient safety and efficacy. Ethical imperatives demand attention to algorithmic fairness, data privacy, and equitable access to prevent AI from perpetuating or exacerbating healthcare disparities.</w:t>
      </w:r>
    </w:p>
    <w:p w14:paraId="581B9212" w14:textId="77777777" w:rsidR="006856FB" w:rsidRDefault="00000000">
      <w:pPr>
        <w:spacing w:after="240"/>
        <w:jc w:val="both"/>
      </w:pPr>
      <w:r>
        <w:t>Emerging paradigms including federated learning, multimodal integration, causality-focused methods, and human-AI collaboration frameworks offer promising pathways to address current limitations. Future research should prioritize prospective clinical validation, real-world implementation studies, and development of standardized evaluation frameworks. Interdisciplinary collaboration among computer scientists, clinicians, ethicists, regulators, and patients will be essential to navigate the complex translational pathway from algorithmic innovation to routine clinical practice.</w:t>
      </w:r>
    </w:p>
    <w:p w14:paraId="34BFA1B1" w14:textId="77777777" w:rsidR="006856FB" w:rsidRDefault="00000000">
      <w:pPr>
        <w:spacing w:after="240"/>
        <w:jc w:val="both"/>
      </w:pPr>
      <w:r>
        <w:t xml:space="preserve">In conclusion, artificial intelligence represents not a replacement for human clinical expertise but rather a powerful augmentation that can enhance diagnostic accuracy, enable precision treatment planning, accelerate therapeutic innovation, and ultimately improve outcomes for cancer patients worldwide. The continued evolution of AI technologies, coupled with thoughtful attention to implementation challenges and ethical considerations, promises to fundamentally reshape oncology practice toward more precise, accessible, and effective patient-centered care. The successful realization of this vision depends on sustained investment in research, infrastructure, education, and </w:t>
      </w:r>
      <w:r>
        <w:lastRenderedPageBreak/>
        <w:t>collaborative frameworks that bridge technological innovation with clinical needs and societal values.</w:t>
      </w:r>
    </w:p>
    <w:p w14:paraId="36AAE562" w14:textId="77777777" w:rsidR="006856FB" w:rsidRDefault="00000000">
      <w:r>
        <w:br w:type="page"/>
      </w:r>
    </w:p>
    <w:p w14:paraId="552EB186" w14:textId="77777777" w:rsidR="006856FB" w:rsidRDefault="00000000">
      <w:pPr>
        <w:pStyle w:val="Heading1"/>
      </w:pPr>
      <w:bookmarkStart w:id="48" w:name="_Toc221201346"/>
      <w:r>
        <w:lastRenderedPageBreak/>
        <w:t>References</w:t>
      </w:r>
      <w:bookmarkEnd w:id="48"/>
    </w:p>
    <w:p w14:paraId="7B5D421C" w14:textId="4D5C911A" w:rsidR="006856FB" w:rsidRDefault="00000000">
      <w:pPr>
        <w:spacing w:after="120"/>
      </w:pPr>
      <w:r>
        <w:t xml:space="preserve"> Esteva, A., et al. (2017). Dermatologist-level classification of skin cancer with deep neural networks. Nature, 542(7639), 115-118.</w:t>
      </w:r>
    </w:p>
    <w:p w14:paraId="43BE239C" w14:textId="6984AA9C" w:rsidR="006856FB" w:rsidRDefault="00000000">
      <w:pPr>
        <w:spacing w:after="120"/>
      </w:pPr>
      <w:r>
        <w:t xml:space="preserve"> Ardila, D., et al. (2019). End-to-end lung cancer screening with three-dimensional deep learning on low-dose chest computed tomography. Nature Medicine, 25(6), 954-961.</w:t>
      </w:r>
    </w:p>
    <w:p w14:paraId="7068DFD3" w14:textId="7E254644" w:rsidR="006856FB" w:rsidRDefault="00000000">
      <w:pPr>
        <w:spacing w:after="120"/>
      </w:pPr>
      <w:r>
        <w:t xml:space="preserve"> Campanella, G., et al. (2019). Clinical-grade computational pathology using weakly supervised deep learning on whole slide images. Nature Medicine, 25(8), 1301-1309.</w:t>
      </w:r>
    </w:p>
    <w:p w14:paraId="025F9EC9" w14:textId="32B57198" w:rsidR="006856FB" w:rsidRDefault="00000000">
      <w:pPr>
        <w:spacing w:after="120"/>
      </w:pPr>
      <w:r>
        <w:t xml:space="preserve"> Chaudhary, K., et al. (2018). Deep learning-based multi-omics integration robustly predicts survival in liver cancer. Clinical Cancer Research, 24(6), 1248-1259.</w:t>
      </w:r>
    </w:p>
    <w:p w14:paraId="295B45AF" w14:textId="55AD3793" w:rsidR="006856FB" w:rsidRDefault="00000000">
      <w:pPr>
        <w:spacing w:after="120"/>
      </w:pPr>
      <w:r>
        <w:t xml:space="preserve"> Zhao, Y., et al. (2021). Deep learning-based multi-omics integration for breast-cancer subtype classification. Bioinformatics, 37(9), 1280-1289.</w:t>
      </w:r>
    </w:p>
    <w:p w14:paraId="2D8D1B0D" w14:textId="290C33C8" w:rsidR="006856FB" w:rsidRDefault="00000000">
      <w:pPr>
        <w:spacing w:after="120"/>
      </w:pPr>
      <w:r>
        <w:t xml:space="preserve"> Jiang, P., et al. (2019). Signatures of T cell dysfunction and exclusion predict cancer immunotherapy response. Nature Medicine, 25(12), 1913-1922.</w:t>
      </w:r>
    </w:p>
    <w:p w14:paraId="19538F5A" w14:textId="02581953" w:rsidR="006856FB" w:rsidRDefault="00000000">
      <w:pPr>
        <w:spacing w:after="120"/>
      </w:pPr>
      <w:r>
        <w:t xml:space="preserve"> Zhavoronkov, A., et al. (2019). Deep learning enables rapid identification of potent DDR1 kinase inhibitors. Nature Biotechnology, 37(10), 1038-1040.</w:t>
      </w:r>
    </w:p>
    <w:p w14:paraId="35AF2A11" w14:textId="00FD0A32" w:rsidR="006856FB" w:rsidRDefault="00000000">
      <w:pPr>
        <w:spacing w:after="120"/>
      </w:pPr>
      <w:r>
        <w:t xml:space="preserve"> Pushpakom, S., et al. (2019). Drug repurposing: Progress, challenges and recommendations. Nature Reviews Drug Discovery, 18(1), 41-58.</w:t>
      </w:r>
    </w:p>
    <w:p w14:paraId="1BED94C3" w14:textId="43A866E4" w:rsidR="006856FB" w:rsidRDefault="00000000">
      <w:pPr>
        <w:spacing w:after="120"/>
      </w:pPr>
      <w:r>
        <w:t xml:space="preserve"> Tjoa, E. &amp; Guan, C. (2020). A survey on explainable artificial intelligence (XAI): Toward medical XAI. IEEE Transactions on Neural Networks and Learning Systems, 32(11), 4793-4813.</w:t>
      </w:r>
    </w:p>
    <w:p w14:paraId="0470B45E" w14:textId="44269A33" w:rsidR="006856FB" w:rsidRDefault="00000000">
      <w:pPr>
        <w:spacing w:after="120"/>
      </w:pPr>
      <w:r>
        <w:t xml:space="preserve"> Adamson, A. &amp; Smith, A. (2018). Machine learning and health care disparities in dermatology. JAMA Dermatology, 154(11), 1247-1248.</w:t>
      </w:r>
    </w:p>
    <w:p w14:paraId="72C41E1C" w14:textId="173FCEB9" w:rsidR="006856FB" w:rsidRDefault="00000000">
      <w:pPr>
        <w:spacing w:after="120"/>
      </w:pPr>
      <w:r>
        <w:t xml:space="preserve"> Obermeyer, Z., et al. (2019). Dissecting racial bias in an algorithm used to manage the health of populations. Science, 366(6464), 447-453.</w:t>
      </w:r>
    </w:p>
    <w:p w14:paraId="68C41F91" w14:textId="3A109C83" w:rsidR="006856FB" w:rsidRDefault="00000000">
      <w:pPr>
        <w:spacing w:after="120"/>
      </w:pPr>
      <w:r>
        <w:t xml:space="preserve"> Rajkomar, A., et al. (2018). Ensuring fairness in machine learning to advance health equity. Annals of Internal Medicine, 169(12), 866-872.</w:t>
      </w:r>
    </w:p>
    <w:p w14:paraId="46FBE035" w14:textId="66F25710" w:rsidR="006856FB" w:rsidRDefault="00000000">
      <w:pPr>
        <w:spacing w:after="120"/>
      </w:pPr>
      <w:r>
        <w:t xml:space="preserve"> Topol, E. J. (2019). High-performance medicine: the convergence of human and artificial intelligence. Nature Medicine, 25(1), 44-56.</w:t>
      </w:r>
    </w:p>
    <w:p w14:paraId="47D5259F" w14:textId="04E2D77F" w:rsidR="006856FB" w:rsidRDefault="00000000">
      <w:pPr>
        <w:spacing w:after="120"/>
      </w:pPr>
      <w:r>
        <w:t xml:space="preserve"> Sheller, M. J., et al. (2020). Federated learning in medicine: facilitating multi-institutional collaborations without sharing patient data. Scientific Reports, 10(1), 12598.</w:t>
      </w:r>
    </w:p>
    <w:p w14:paraId="571132D5" w14:textId="2D219D14" w:rsidR="006856FB" w:rsidRDefault="00000000">
      <w:pPr>
        <w:spacing w:after="120"/>
      </w:pPr>
      <w:r>
        <w:t xml:space="preserve"> Hripcsak, G., et al. (2015). Observational Health Data Sciences and Informatics (OHDSI): Opportunities for observational researchers. Studies in Health Technology and Informatics, 216, 574-578.</w:t>
      </w:r>
    </w:p>
    <w:p w14:paraId="49D7E8B3" w14:textId="12612C4E" w:rsidR="006856FB" w:rsidRDefault="006856FB">
      <w:pPr>
        <w:spacing w:after="120"/>
      </w:pPr>
    </w:p>
    <w:sectPr w:rsidR="006856F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9AC7" w14:textId="77777777" w:rsidR="0078605B" w:rsidRDefault="0078605B">
      <w:r>
        <w:separator/>
      </w:r>
    </w:p>
  </w:endnote>
  <w:endnote w:type="continuationSeparator" w:id="0">
    <w:p w14:paraId="6B205532" w14:textId="77777777" w:rsidR="0078605B" w:rsidRDefault="0078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1502" w14:textId="77777777" w:rsidR="006856FB" w:rsidRDefault="00000000">
    <w:pPr>
      <w:jc w:val="center"/>
    </w:pPr>
    <w:r>
      <w:t xml:space="preserve">Page </w:t>
    </w:r>
    <w:r>
      <w:fldChar w:fldCharType="begin"/>
    </w:r>
    <w:r>
      <w:instrText>PAGE</w:instrText>
    </w:r>
    <w:r>
      <w:fldChar w:fldCharType="separate"/>
    </w:r>
    <w:r w:rsidR="00B355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C6DC" w14:textId="77777777" w:rsidR="0078605B" w:rsidRDefault="0078605B">
      <w:r>
        <w:separator/>
      </w:r>
    </w:p>
  </w:footnote>
  <w:footnote w:type="continuationSeparator" w:id="0">
    <w:p w14:paraId="3BC0124C" w14:textId="77777777" w:rsidR="0078605B" w:rsidRDefault="007860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A2D"/>
    <w:multiLevelType w:val="hybridMultilevel"/>
    <w:tmpl w:val="A4828F10"/>
    <w:lvl w:ilvl="0" w:tplc="F968B5C0">
      <w:start w:val="1"/>
      <w:numFmt w:val="bullet"/>
      <w:lvlText w:val="●"/>
      <w:lvlJc w:val="left"/>
      <w:pPr>
        <w:ind w:left="720" w:hanging="360"/>
      </w:pPr>
    </w:lvl>
    <w:lvl w:ilvl="1" w:tplc="FB80E35E">
      <w:start w:val="1"/>
      <w:numFmt w:val="bullet"/>
      <w:lvlText w:val="○"/>
      <w:lvlJc w:val="left"/>
      <w:pPr>
        <w:ind w:left="1440" w:hanging="360"/>
      </w:pPr>
    </w:lvl>
    <w:lvl w:ilvl="2" w:tplc="3B14D4BE">
      <w:start w:val="1"/>
      <w:numFmt w:val="bullet"/>
      <w:lvlText w:val="■"/>
      <w:lvlJc w:val="left"/>
      <w:pPr>
        <w:ind w:left="2160" w:hanging="360"/>
      </w:pPr>
    </w:lvl>
    <w:lvl w:ilvl="3" w:tplc="0FDA873A">
      <w:start w:val="1"/>
      <w:numFmt w:val="bullet"/>
      <w:lvlText w:val="●"/>
      <w:lvlJc w:val="left"/>
      <w:pPr>
        <w:ind w:left="2880" w:hanging="360"/>
      </w:pPr>
    </w:lvl>
    <w:lvl w:ilvl="4" w:tplc="2BFE22A4">
      <w:start w:val="1"/>
      <w:numFmt w:val="bullet"/>
      <w:lvlText w:val="○"/>
      <w:lvlJc w:val="left"/>
      <w:pPr>
        <w:ind w:left="3600" w:hanging="360"/>
      </w:pPr>
    </w:lvl>
    <w:lvl w:ilvl="5" w:tplc="71CC0342">
      <w:start w:val="1"/>
      <w:numFmt w:val="bullet"/>
      <w:lvlText w:val="■"/>
      <w:lvlJc w:val="left"/>
      <w:pPr>
        <w:ind w:left="4320" w:hanging="360"/>
      </w:pPr>
    </w:lvl>
    <w:lvl w:ilvl="6" w:tplc="7BDC0FFA">
      <w:start w:val="1"/>
      <w:numFmt w:val="bullet"/>
      <w:lvlText w:val="●"/>
      <w:lvlJc w:val="left"/>
      <w:pPr>
        <w:ind w:left="5040" w:hanging="360"/>
      </w:pPr>
    </w:lvl>
    <w:lvl w:ilvl="7" w:tplc="4F0E5ADC">
      <w:start w:val="1"/>
      <w:numFmt w:val="bullet"/>
      <w:lvlText w:val="●"/>
      <w:lvlJc w:val="left"/>
      <w:pPr>
        <w:ind w:left="5760" w:hanging="360"/>
      </w:pPr>
    </w:lvl>
    <w:lvl w:ilvl="8" w:tplc="14D48C12">
      <w:start w:val="1"/>
      <w:numFmt w:val="bullet"/>
      <w:lvlText w:val="●"/>
      <w:lvlJc w:val="left"/>
      <w:pPr>
        <w:ind w:left="6480" w:hanging="360"/>
      </w:pPr>
    </w:lvl>
  </w:abstractNum>
  <w:num w:numId="1" w16cid:durableId="1443572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6FB"/>
    <w:rsid w:val="00410641"/>
    <w:rsid w:val="006856FB"/>
    <w:rsid w:val="0078605B"/>
    <w:rsid w:val="007D164C"/>
    <w:rsid w:val="00854181"/>
    <w:rsid w:val="00B3553F"/>
    <w:rsid w:val="00B55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9995"/>
  <w15:docId w15:val="{2C9D4BED-27DA-41A9-B535-E97D91E2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180" w:after="180"/>
      <w:outlineLvl w:val="1"/>
    </w:pPr>
    <w:rPr>
      <w:b/>
      <w:bCs/>
      <w:color w:val="000000"/>
      <w:sz w:val="28"/>
      <w:szCs w:val="28"/>
    </w:rPr>
  </w:style>
  <w:style w:type="paragraph" w:styleId="Heading3">
    <w:name w:val="heading 3"/>
    <w:uiPriority w:val="9"/>
    <w:unhideWhenUsed/>
    <w:qFormat/>
    <w:pPr>
      <w:spacing w:before="160" w:after="16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3553F"/>
    <w:pPr>
      <w:spacing w:after="100"/>
    </w:pPr>
  </w:style>
  <w:style w:type="paragraph" w:styleId="TOC2">
    <w:name w:val="toc 2"/>
    <w:basedOn w:val="Normal"/>
    <w:next w:val="Normal"/>
    <w:autoRedefine/>
    <w:uiPriority w:val="39"/>
    <w:unhideWhenUsed/>
    <w:rsid w:val="00B3553F"/>
    <w:pPr>
      <w:spacing w:after="100"/>
      <w:ind w:left="240"/>
    </w:pPr>
  </w:style>
  <w:style w:type="paragraph" w:styleId="TOC3">
    <w:name w:val="toc 3"/>
    <w:basedOn w:val="Normal"/>
    <w:next w:val="Normal"/>
    <w:autoRedefine/>
    <w:uiPriority w:val="39"/>
    <w:unhideWhenUsed/>
    <w:rsid w:val="00B3553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6218</Words>
  <Characters>35448</Characters>
  <Application>Microsoft Office Word</Application>
  <DocSecurity>0</DocSecurity>
  <Lines>295</Lines>
  <Paragraphs>83</Paragraphs>
  <ScaleCrop>false</ScaleCrop>
  <Company/>
  <LinksUpToDate>false</LinksUpToDate>
  <CharactersWithSpaces>41583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Faizan Pasha</cp:lastModifiedBy>
  <cp:revision>3</cp:revision>
  <dcterms:created xsi:type="dcterms:W3CDTF">2026-02-05T10:53:00Z</dcterms:created>
  <dcterms:modified xsi:type="dcterms:W3CDTF">2026-02-05T17:48:00Z</dcterms:modified>
</cp:coreProperties>
</file>