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egoe UI" w:hAnsi="Segoe UI"/>
          <w:b/>
          <w:color w:val="8B5CF6"/>
          <w:sz w:val="48"/>
        </w:rPr>
        <w:t>Executive Technical Report</w:t>
      </w:r>
    </w:p>
    <w:p>
      <w:pPr>
        <w:jc w:val="center"/>
      </w:pPr>
      <w:r>
        <w:rPr>
          <w:rFonts w:ascii="Segoe UI" w:hAnsi="Segoe UI"/>
          <w:i/>
          <w:color w:val="788CA0"/>
          <w:sz w:val="22"/>
        </w:rPr>
        <w:t>Autonomous Output — Generated by MYRAA AI OS</w:t>
      </w:r>
    </w:p>
    <w:p/>
    <w:p>
      <w:pPr>
        <w:jc w:val="left"/>
      </w:pPr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8B5CF6"/>
        </w:rPr>
        <w:t>1. Executive Overview</w:t>
      </w:r>
    </w:p>
    <w:p>
      <w:pPr>
        <w:spacing w:line="300" w:lineRule="auto"/>
      </w:pPr>
      <w:r>
        <w:rPr>
          <w:rFonts w:ascii="Segoe UI" w:hAnsi="Segoe UI"/>
          <w:sz w:val="22"/>
        </w:rPr>
        <w:t>This document was dynamically created by MYRAA AI OS Enterprise.</w:t>
      </w:r>
    </w:p>
    <w:p>
      <w:pPr>
        <w:pStyle w:val="Heading1"/>
      </w:pPr>
      <w:r>
        <w:rPr>
          <w:rFonts w:ascii="Segoe UI" w:hAnsi="Segoe UI"/>
          <w:color w:val="8B5CF6"/>
        </w:rPr>
        <w:t>2. Architecture &amp; Implementation</w:t>
      </w:r>
    </w:p>
    <w:p>
      <w:pPr>
        <w:spacing w:line="300" w:lineRule="auto"/>
      </w:pPr>
      <w:r>
        <w:rPr>
          <w:rFonts w:ascii="Segoe UI" w:hAnsi="Segoe UI"/>
          <w:sz w:val="22"/>
        </w:rPr>
        <w:t>Detailed technical specification with high reliability.</w:t>
      </w:r>
    </w:p>
    <w:p>
      <w:pPr>
        <w:pStyle w:val="Heading1"/>
      </w:pPr>
      <w:r>
        <w:rPr>
          <w:rFonts w:ascii="Segoe UI" w:hAnsi="Segoe UI"/>
          <w:color w:val="8B5CF6"/>
        </w:rPr>
        <w:t>3. Next Actions</w:t>
      </w:r>
    </w:p>
    <w:p>
      <w:pPr>
        <w:spacing w:line="300" w:lineRule="auto"/>
      </w:pPr>
      <w:r>
        <w:rPr>
          <w:rFonts w:ascii="Segoe UI" w:hAnsi="Segoe UI"/>
          <w:sz w:val="22"/>
        </w:rPr>
        <w:t>Deploy and monitor active production services.</w:t>
      </w:r>
    </w:p>
    <w:p/>
    <w:p>
      <w:pPr>
        <w:pStyle w:val="Heading2"/>
      </w:pPr>
      <w:r>
        <w:t>Key Metrics &amp; Status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egoe UI" w:hAnsi="Segoe UI"/>
                <w:b/>
                <w:color w:val="8B5CF6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color w:val="8B5CF6"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  <w:b/>
                <w:color w:val="8B5CF6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</w:rPr>
              <w:t>Uptime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</w:rPr>
              <w:t>99.99%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</w:rPr>
              <w:t>Verified</w:t>
            </w:r>
          </w:p>
        </w:tc>
      </w:tr>
      <w:tr>
        <w:tc>
          <w:tcPr>
            <w:tcW w:type="dxa" w:w="2880"/>
          </w:tcPr>
          <w:p>
            <w:r>
              <w:rPr>
                <w:rFonts w:ascii="Segoe UI" w:hAnsi="Segoe UI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</w:rPr>
              <w:t>Sub-20ms</w:t>
            </w:r>
          </w:p>
        </w:tc>
        <w:tc>
          <w:tcPr>
            <w:tcW w:type="dxa" w:w="2880"/>
          </w:tcPr>
          <w:p>
            <w:r>
              <w:rPr>
                <w:rFonts w:ascii="Segoe UI" w:hAnsi="Segoe UI"/>
              </w:rPr>
              <w:t>Optimal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8"/>
      </w:rPr>
      <w:t>Executive Technical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