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50D" w14:textId="77777777" w:rsidR="00A902DE" w:rsidRDefault="00A902DE">
      <w:pPr>
        <w:rPr>
          <w:rFonts w:ascii="Times New Roman" w:hAnsi="Times New Roman" w:cs="Times New Roman"/>
        </w:rPr>
      </w:pPr>
    </w:p>
    <w:p w14:paraId="180706C8" w14:textId="77777777" w:rsidR="006601CD" w:rsidRPr="00167D79" w:rsidRDefault="00DB5FA9" w:rsidP="0066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601CD" w:rsidRPr="00167D79">
        <w:rPr>
          <w:rFonts w:ascii="Times New Roman" w:hAnsi="Times New Roman" w:cs="Times New Roman"/>
        </w:rPr>
        <w:t>Advanced Calculation: Aggregate Dimension:</w:t>
      </w:r>
    </w:p>
    <w:p w14:paraId="609BDF3A" w14:textId="135C0AA7" w:rsidR="006601CD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(1). Aggregate dimensions using max, min, count, count distinct, attribute</w:t>
      </w:r>
      <w:r w:rsidR="00D57C5E">
        <w:rPr>
          <w:rFonts w:ascii="Times New Roman" w:hAnsi="Times New Roman" w:cs="Times New Roman"/>
        </w:rPr>
        <w:t xml:space="preserve"> (Sales Amount and Color)</w:t>
      </w:r>
      <w:r w:rsidRPr="00167D79">
        <w:rPr>
          <w:rFonts w:ascii="Times New Roman" w:hAnsi="Times New Roman" w:cs="Times New Roman"/>
        </w:rPr>
        <w:t>;</w:t>
      </w:r>
    </w:p>
    <w:p w14:paraId="4D1174A5" w14:textId="1780B6E4" w:rsidR="005E6748" w:rsidRDefault="005E6748" w:rsidP="006601CD">
      <w:pPr>
        <w:rPr>
          <w:rFonts w:ascii="Times New Roman" w:hAnsi="Times New Roman" w:cs="Times New Roman"/>
        </w:rPr>
      </w:pPr>
      <w:r w:rsidRPr="005E6748">
        <w:rPr>
          <w:rFonts w:ascii="Times New Roman" w:hAnsi="Times New Roman" w:cs="Times New Roman"/>
          <w:noProof/>
        </w:rPr>
        <w:drawing>
          <wp:inline distT="0" distB="0" distL="0" distR="0" wp14:anchorId="711426FF" wp14:editId="2D28F661">
            <wp:extent cx="2736991" cy="51501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F87" w14:textId="069DD940" w:rsidR="005E6748" w:rsidRDefault="005E6748" w:rsidP="006601CD">
      <w:pPr>
        <w:rPr>
          <w:rFonts w:ascii="Times New Roman" w:hAnsi="Times New Roman" w:cs="Times New Roman"/>
        </w:rPr>
      </w:pPr>
    </w:p>
    <w:p w14:paraId="70A40E31" w14:textId="623D7F8D" w:rsidR="005E6748" w:rsidRDefault="005E6748" w:rsidP="006601CD">
      <w:pPr>
        <w:rPr>
          <w:rFonts w:ascii="Times New Roman" w:hAnsi="Times New Roman" w:cs="Times New Roman"/>
        </w:rPr>
      </w:pPr>
      <w:r w:rsidRPr="005E67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79E10F" wp14:editId="47BC00FF">
            <wp:extent cx="3098959" cy="513106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06B" w14:textId="07D79DCC" w:rsidR="00706791" w:rsidRDefault="00706791" w:rsidP="006601CD">
      <w:pPr>
        <w:rPr>
          <w:rFonts w:ascii="Times New Roman" w:hAnsi="Times New Roman" w:cs="Times New Roman"/>
        </w:rPr>
      </w:pPr>
      <w:r w:rsidRPr="007067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3DB90E" wp14:editId="5DF129A6">
            <wp:extent cx="4578585" cy="5207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6270" w14:textId="1B962A96" w:rsidR="00706791" w:rsidRPr="00167D79" w:rsidRDefault="00706791" w:rsidP="006601CD">
      <w:pPr>
        <w:rPr>
          <w:rFonts w:ascii="Times New Roman" w:hAnsi="Times New Roman" w:cs="Times New Roman"/>
        </w:rPr>
      </w:pPr>
      <w:r w:rsidRPr="007067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EC6E9E" wp14:editId="0B5C9119">
            <wp:extent cx="4730993" cy="525172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33A" w14:textId="59F2F573" w:rsidR="006601CD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 xml:space="preserve">(2). Create a new field: Profitable </w:t>
      </w:r>
      <w:r>
        <w:rPr>
          <w:rFonts w:ascii="Times New Roman" w:hAnsi="Times New Roman" w:cs="Times New Roman"/>
        </w:rPr>
        <w:t xml:space="preserve">(avg of unit </w:t>
      </w:r>
      <w:proofErr w:type="spellStart"/>
      <w:r>
        <w:rPr>
          <w:rFonts w:ascii="Times New Roman" w:hAnsi="Times New Roman" w:cs="Times New Roman"/>
        </w:rPr>
        <w:t>profict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167D79">
        <w:rPr>
          <w:rFonts w:ascii="Times New Roman" w:hAnsi="Times New Roman" w:cs="Times New Roman"/>
        </w:rPr>
        <w:t>by Product Line, categorizing product lines into two levels: Profitable and Non-profitable:</w:t>
      </w:r>
    </w:p>
    <w:p w14:paraId="58BF1A49" w14:textId="04A1C2E3" w:rsidR="00EC2AA7" w:rsidRDefault="00EC2AA7" w:rsidP="006601CD">
      <w:pPr>
        <w:rPr>
          <w:rFonts w:ascii="Times New Roman" w:hAnsi="Times New Roman" w:cs="Times New Roman"/>
        </w:rPr>
      </w:pPr>
      <w:r w:rsidRPr="00EC2A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6531E" wp14:editId="061F94F2">
            <wp:extent cx="3289469" cy="52009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011" w14:textId="47E2F028" w:rsidR="00EC2AA7" w:rsidRPr="00167D79" w:rsidRDefault="00EC2AA7" w:rsidP="006601CD">
      <w:pPr>
        <w:rPr>
          <w:rFonts w:ascii="Times New Roman" w:hAnsi="Times New Roman" w:cs="Times New Roman"/>
        </w:rPr>
      </w:pPr>
      <w:r w:rsidRPr="00EC2A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24140F" wp14:editId="4B1C89D8">
            <wp:extent cx="5943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C22" w14:textId="77777777" w:rsidR="006601CD" w:rsidRPr="00167D79" w:rsidRDefault="006601CD" w:rsidP="006601CD">
      <w:pPr>
        <w:rPr>
          <w:rFonts w:ascii="Times New Roman" w:hAnsi="Times New Roman" w:cs="Times New Roman"/>
        </w:rPr>
      </w:pPr>
    </w:p>
    <w:p w14:paraId="3DEE5C0E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Question 3:</w:t>
      </w:r>
    </w:p>
    <w:p w14:paraId="7C4E478B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 xml:space="preserve">You would like to know the number of unique codes </w:t>
      </w:r>
      <w:proofErr w:type="gramStart"/>
      <w:r w:rsidRPr="00167D79">
        <w:rPr>
          <w:rFonts w:ascii="Times New Roman" w:hAnsi="Times New Roman" w:cs="Times New Roman"/>
        </w:rPr>
        <w:t>are</w:t>
      </w:r>
      <w:proofErr w:type="gramEnd"/>
      <w:r w:rsidRPr="00167D79">
        <w:rPr>
          <w:rFonts w:ascii="Times New Roman" w:hAnsi="Times New Roman" w:cs="Times New Roman"/>
        </w:rPr>
        <w:t xml:space="preserve"> in your sales region. Which aggregation would you select?</w:t>
      </w:r>
    </w:p>
    <w:p w14:paraId="621BA41E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F75862">
        <w:rPr>
          <w:rFonts w:ascii="Times New Roman" w:hAnsi="Times New Roman" w:cs="Times New Roman"/>
          <w:highlight w:val="yellow"/>
        </w:rPr>
        <w:t>a. Count distinct;</w:t>
      </w:r>
    </w:p>
    <w:p w14:paraId="59740038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b. Attribute;</w:t>
      </w:r>
    </w:p>
    <w:p w14:paraId="52393EB5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c. Minimum;</w:t>
      </w:r>
    </w:p>
    <w:p w14:paraId="792781D6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d. Maximum;</w:t>
      </w:r>
    </w:p>
    <w:p w14:paraId="7BACF802" w14:textId="77777777" w:rsidR="006601CD" w:rsidRPr="00167D79" w:rsidRDefault="006601CD" w:rsidP="006601CD">
      <w:pPr>
        <w:rPr>
          <w:rFonts w:ascii="Times New Roman" w:hAnsi="Times New Roman" w:cs="Times New Roman"/>
        </w:rPr>
      </w:pPr>
    </w:p>
    <w:p w14:paraId="35B35BF0" w14:textId="77777777" w:rsidR="006601CD" w:rsidRPr="00167D79" w:rsidRDefault="006601CD" w:rsidP="0066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67D79">
        <w:rPr>
          <w:rFonts w:ascii="Times New Roman" w:hAnsi="Times New Roman" w:cs="Times New Roman"/>
        </w:rPr>
        <w:t>. Union data and merge fields:</w:t>
      </w:r>
    </w:p>
    <w:p w14:paraId="3CDADFBA" w14:textId="77777777" w:rsidR="006601CD" w:rsidRPr="00167D79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Use nuts data;</w:t>
      </w:r>
    </w:p>
    <w:p w14:paraId="33C5BEBC" w14:textId="38D2C877" w:rsidR="006601CD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(1). Union all the tables (almonds, hazelnuts, macadamias, pistachios, walnuts) into one data source;</w:t>
      </w:r>
    </w:p>
    <w:p w14:paraId="09615C9E" w14:textId="2A82D095" w:rsidR="001877DD" w:rsidRPr="00167D79" w:rsidRDefault="001877DD" w:rsidP="006601CD">
      <w:pPr>
        <w:rPr>
          <w:rFonts w:ascii="Times New Roman" w:hAnsi="Times New Roman" w:cs="Times New Roman"/>
        </w:rPr>
      </w:pPr>
      <w:r w:rsidRPr="001877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88B400" wp14:editId="331CB3FB">
            <wp:extent cx="5943600" cy="311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B56" w14:textId="77777777" w:rsidR="009C0FEC" w:rsidRDefault="009C0FEC" w:rsidP="006601CD">
      <w:pPr>
        <w:rPr>
          <w:rFonts w:ascii="Times New Roman" w:hAnsi="Times New Roman" w:cs="Times New Roman"/>
        </w:rPr>
      </w:pPr>
    </w:p>
    <w:p w14:paraId="4432F5CF" w14:textId="26D6542E" w:rsidR="006601CD" w:rsidRDefault="006601CD" w:rsidP="006601CD">
      <w:pPr>
        <w:rPr>
          <w:rFonts w:ascii="Times New Roman" w:hAnsi="Times New Roman" w:cs="Times New Roman"/>
        </w:rPr>
      </w:pPr>
      <w:r w:rsidRPr="00167D79">
        <w:rPr>
          <w:rFonts w:ascii="Times New Roman" w:hAnsi="Times New Roman" w:cs="Times New Roman"/>
        </w:rPr>
        <w:t>(2). Merge fields that are not correctly identified, and rename the columns that are misidentified;</w:t>
      </w:r>
    </w:p>
    <w:p w14:paraId="076830F2" w14:textId="01719526" w:rsidR="003D70C2" w:rsidRDefault="003D70C2" w:rsidP="006601CD">
      <w:pPr>
        <w:rPr>
          <w:rFonts w:ascii="Times New Roman" w:hAnsi="Times New Roman" w:cs="Times New Roman"/>
        </w:rPr>
      </w:pPr>
      <w:r w:rsidRPr="003D70C2">
        <w:rPr>
          <w:rFonts w:ascii="Times New Roman" w:hAnsi="Times New Roman" w:cs="Times New Roman"/>
          <w:highlight w:val="yellow"/>
        </w:rPr>
        <w:t>Merge and without rename</w:t>
      </w:r>
    </w:p>
    <w:p w14:paraId="0C6F96A1" w14:textId="21677A4B" w:rsidR="009C0FEC" w:rsidRDefault="00CC42E0" w:rsidP="006601CD">
      <w:pPr>
        <w:rPr>
          <w:rFonts w:ascii="Times New Roman" w:hAnsi="Times New Roman" w:cs="Times New Roman"/>
        </w:rPr>
      </w:pPr>
      <w:r w:rsidRPr="00CC42E0">
        <w:rPr>
          <w:rFonts w:ascii="Times New Roman" w:hAnsi="Times New Roman" w:cs="Times New Roman"/>
          <w:noProof/>
        </w:rPr>
        <w:drawing>
          <wp:inline distT="0" distB="0" distL="0" distR="0" wp14:anchorId="142238DD" wp14:editId="7FEC452E">
            <wp:extent cx="3086259" cy="2114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44D3" w14:textId="5860F896" w:rsidR="003D70C2" w:rsidRDefault="003D70C2" w:rsidP="006601CD">
      <w:pPr>
        <w:rPr>
          <w:rFonts w:ascii="Times New Roman" w:hAnsi="Times New Roman" w:cs="Times New Roman"/>
        </w:rPr>
      </w:pPr>
      <w:r w:rsidRPr="003D70C2">
        <w:rPr>
          <w:rFonts w:ascii="Times New Roman" w:hAnsi="Times New Roman" w:cs="Times New Roman"/>
          <w:highlight w:val="yellow"/>
        </w:rPr>
        <w:t>After rename</w:t>
      </w:r>
    </w:p>
    <w:p w14:paraId="1B2D77CC" w14:textId="5D15F4F3" w:rsidR="003D70C2" w:rsidRPr="00167D79" w:rsidRDefault="003D70C2" w:rsidP="006601CD">
      <w:pPr>
        <w:rPr>
          <w:rFonts w:ascii="Times New Roman" w:hAnsi="Times New Roman" w:cs="Times New Roman"/>
        </w:rPr>
      </w:pPr>
      <w:r w:rsidRPr="003D70C2">
        <w:rPr>
          <w:rFonts w:ascii="Times New Roman" w:hAnsi="Times New Roman" w:cs="Times New Roman"/>
          <w:noProof/>
        </w:rPr>
        <w:drawing>
          <wp:inline distT="0" distB="0" distL="0" distR="0" wp14:anchorId="2E62E6EB" wp14:editId="23419AA4">
            <wp:extent cx="2978303" cy="16891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2EC" w14:textId="77777777" w:rsidR="002B07D8" w:rsidRPr="00CD7FEE" w:rsidRDefault="002B07D8">
      <w:pPr>
        <w:rPr>
          <w:rFonts w:ascii="Times New Roman" w:hAnsi="Times New Roman" w:cs="Times New Roman"/>
        </w:rPr>
      </w:pPr>
    </w:p>
    <w:p w14:paraId="7104A7EF" w14:textId="77777777" w:rsidR="00A902DE" w:rsidRPr="00CD7FEE" w:rsidRDefault="006601CD" w:rsidP="00A90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902DE" w:rsidRPr="00CD7FEE">
        <w:rPr>
          <w:rFonts w:ascii="Times New Roman" w:hAnsi="Times New Roman" w:cs="Times New Roman"/>
        </w:rPr>
        <w:t>. Showing statistics and forecasting: use the analytics pane and trend lines:</w:t>
      </w:r>
    </w:p>
    <w:p w14:paraId="5AAB73EF" w14:textId="2562739E" w:rsidR="00A902DE" w:rsidRDefault="00A902DE" w:rsidP="00A902DE">
      <w:pPr>
        <w:rPr>
          <w:rFonts w:ascii="Times New Roman" w:hAnsi="Times New Roman" w:cs="Times New Roman"/>
        </w:rPr>
      </w:pPr>
      <w:r w:rsidRPr="00CD7FEE">
        <w:rPr>
          <w:rFonts w:ascii="Times New Roman" w:hAnsi="Times New Roman" w:cs="Times New Roman"/>
        </w:rPr>
        <w:lastRenderedPageBreak/>
        <w:t>(1). Build a trend line between weight and standard cost, enable confidence interval, are the correlation coefficient between these two facts significant?</w:t>
      </w:r>
    </w:p>
    <w:p w14:paraId="4CFA28D9" w14:textId="4BB14D4A" w:rsidR="004E64AE" w:rsidRDefault="009A062C" w:rsidP="00A902DE">
      <w:pPr>
        <w:rPr>
          <w:rFonts w:ascii="Times New Roman" w:hAnsi="Times New Roman" w:cs="Times New Roman"/>
        </w:rPr>
      </w:pPr>
      <w:r w:rsidRPr="009A062C">
        <w:rPr>
          <w:rFonts w:ascii="Times New Roman" w:hAnsi="Times New Roman" w:cs="Times New Roman"/>
          <w:noProof/>
        </w:rPr>
        <w:drawing>
          <wp:inline distT="0" distB="0" distL="0" distR="0" wp14:anchorId="33501C08" wp14:editId="30ADEC70">
            <wp:extent cx="5943600" cy="495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F69B" w14:textId="1F36F6D5" w:rsidR="00A55F28" w:rsidRDefault="00A55F28" w:rsidP="00A902DE">
      <w:pPr>
        <w:rPr>
          <w:rFonts w:ascii="Times New Roman" w:hAnsi="Times New Roman" w:cs="Times New Roman"/>
        </w:rPr>
      </w:pPr>
    </w:p>
    <w:p w14:paraId="1AA814FC" w14:textId="3E79F7A9" w:rsidR="00A55F28" w:rsidRDefault="00A55F28" w:rsidP="00A902DE">
      <w:pPr>
        <w:rPr>
          <w:rFonts w:ascii="Times New Roman" w:hAnsi="Times New Roman" w:cs="Times New Roman"/>
        </w:rPr>
      </w:pPr>
      <w:proofErr w:type="gramStart"/>
      <w:r w:rsidRPr="00871B87">
        <w:rPr>
          <w:rFonts w:ascii="Times New Roman" w:hAnsi="Times New Roman" w:cs="Times New Roman"/>
          <w:highlight w:val="yellow"/>
        </w:rPr>
        <w:t>Yes</w:t>
      </w:r>
      <w:proofErr w:type="gramEnd"/>
      <w:r w:rsidRPr="00871B87">
        <w:rPr>
          <w:rFonts w:ascii="Times New Roman" w:hAnsi="Times New Roman" w:cs="Times New Roman"/>
          <w:highlight w:val="yellow"/>
        </w:rPr>
        <w:t xml:space="preserve"> both of them are significant because the p value is less than 0.05</w:t>
      </w:r>
    </w:p>
    <w:p w14:paraId="681EEAC7" w14:textId="77777777" w:rsidR="00871B87" w:rsidRPr="00CD7FEE" w:rsidRDefault="00871B87" w:rsidP="00A902DE">
      <w:pPr>
        <w:rPr>
          <w:rFonts w:ascii="Times New Roman" w:hAnsi="Times New Roman" w:cs="Times New Roman"/>
        </w:rPr>
      </w:pPr>
    </w:p>
    <w:p w14:paraId="7E8B7841" w14:textId="26E7A71D" w:rsidR="00A902DE" w:rsidRDefault="00A902DE" w:rsidP="00A902DE">
      <w:pPr>
        <w:rPr>
          <w:rFonts w:ascii="Times New Roman" w:hAnsi="Times New Roman" w:cs="Times New Roman"/>
        </w:rPr>
      </w:pPr>
      <w:r w:rsidRPr="00CD7FEE">
        <w:rPr>
          <w:rFonts w:ascii="Times New Roman" w:hAnsi="Times New Roman" w:cs="Times New Roman"/>
        </w:rPr>
        <w:t>(2). Generate a forecast in the View: build a forecast line to predict the sum of sales amount in 2015 (</w:t>
      </w:r>
      <w:r w:rsidR="00477EC7">
        <w:rPr>
          <w:rFonts w:ascii="Times New Roman" w:hAnsi="Times New Roman" w:cs="Times New Roman"/>
        </w:rPr>
        <w:t>order</w:t>
      </w:r>
      <w:r w:rsidRPr="00CD7FEE">
        <w:rPr>
          <w:rFonts w:ascii="Times New Roman" w:hAnsi="Times New Roman" w:cs="Times New Roman"/>
        </w:rPr>
        <w:t xml:space="preserve"> date);</w:t>
      </w:r>
    </w:p>
    <w:p w14:paraId="2002CF24" w14:textId="7C0E7035" w:rsidR="00CC37DC" w:rsidRPr="00CD7FEE" w:rsidRDefault="00CC37DC" w:rsidP="00A902DE">
      <w:pPr>
        <w:rPr>
          <w:rFonts w:ascii="Times New Roman" w:hAnsi="Times New Roman" w:cs="Times New Roman"/>
        </w:rPr>
      </w:pPr>
      <w:r w:rsidRPr="00CC37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F3AA39" wp14:editId="25D3A064">
            <wp:extent cx="5943600" cy="430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4D0D" w14:textId="77777777" w:rsidR="00A902DE" w:rsidRPr="00CD7FEE" w:rsidRDefault="00A902DE" w:rsidP="00A902DE">
      <w:pPr>
        <w:rPr>
          <w:rFonts w:ascii="Times New Roman" w:hAnsi="Times New Roman" w:cs="Times New Roman"/>
        </w:rPr>
      </w:pPr>
    </w:p>
    <w:p w14:paraId="2C45B3E1" w14:textId="77777777" w:rsidR="00A902DE" w:rsidRPr="00CD7FEE" w:rsidRDefault="006601CD" w:rsidP="00A90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902DE" w:rsidRPr="00CD7FEE">
        <w:rPr>
          <w:rFonts w:ascii="Times New Roman" w:hAnsi="Times New Roman" w:cs="Times New Roman"/>
        </w:rPr>
        <w:t>. Find Clusters in Data:</w:t>
      </w:r>
    </w:p>
    <w:p w14:paraId="09129582" w14:textId="04A19786" w:rsidR="00A902DE" w:rsidRDefault="00A902DE" w:rsidP="00A902DE">
      <w:pPr>
        <w:rPr>
          <w:rFonts w:ascii="Times New Roman" w:hAnsi="Times New Roman" w:cs="Times New Roman"/>
        </w:rPr>
      </w:pPr>
      <w:r w:rsidRPr="00CD7FEE">
        <w:rPr>
          <w:rFonts w:ascii="Times New Roman" w:hAnsi="Times New Roman" w:cs="Times New Roman"/>
        </w:rPr>
        <w:t>(1). Find clusters in the scatterplot of weight and product cost from production dimension; How many clusters are generated automatically? Distinguish these clusters using different colors;</w:t>
      </w:r>
    </w:p>
    <w:p w14:paraId="463EACF9" w14:textId="6D7E9642" w:rsidR="00CE694D" w:rsidRDefault="00CE694D" w:rsidP="00A902DE">
      <w:pPr>
        <w:rPr>
          <w:rFonts w:ascii="Times New Roman" w:hAnsi="Times New Roman" w:cs="Times New Roman"/>
        </w:rPr>
      </w:pPr>
    </w:p>
    <w:p w14:paraId="2C575EF5" w14:textId="2EE2B5F2" w:rsidR="00CE694D" w:rsidRDefault="00CE694D" w:rsidP="00A902DE">
      <w:pPr>
        <w:rPr>
          <w:rFonts w:ascii="Times New Roman" w:hAnsi="Times New Roman" w:cs="Times New Roman"/>
        </w:rPr>
      </w:pPr>
    </w:p>
    <w:p w14:paraId="4A6ACFB1" w14:textId="65C9CBA0" w:rsidR="00CE694D" w:rsidRDefault="00CE694D" w:rsidP="00A902DE">
      <w:pPr>
        <w:rPr>
          <w:rFonts w:ascii="Times New Roman" w:hAnsi="Times New Roman" w:cs="Times New Roman"/>
        </w:rPr>
      </w:pPr>
      <w:r w:rsidRPr="00CE694D">
        <w:rPr>
          <w:rFonts w:ascii="Times New Roman" w:hAnsi="Times New Roman" w:cs="Times New Roman"/>
          <w:highlight w:val="yellow"/>
        </w:rPr>
        <w:t xml:space="preserve">4 number of </w:t>
      </w:r>
      <w:proofErr w:type="gramStart"/>
      <w:r w:rsidRPr="00CE694D">
        <w:rPr>
          <w:rFonts w:ascii="Times New Roman" w:hAnsi="Times New Roman" w:cs="Times New Roman"/>
          <w:highlight w:val="yellow"/>
        </w:rPr>
        <w:t>cluster</w:t>
      </w:r>
      <w:proofErr w:type="gramEnd"/>
      <w:r w:rsidRPr="00CE694D">
        <w:rPr>
          <w:rFonts w:ascii="Times New Roman" w:hAnsi="Times New Roman" w:cs="Times New Roman"/>
          <w:highlight w:val="yellow"/>
        </w:rPr>
        <w:t xml:space="preserve"> are generated automatically. </w:t>
      </w:r>
      <w:proofErr w:type="gramStart"/>
      <w:r w:rsidRPr="00CE694D">
        <w:rPr>
          <w:rFonts w:ascii="Times New Roman" w:hAnsi="Times New Roman" w:cs="Times New Roman"/>
          <w:highlight w:val="yellow"/>
        </w:rPr>
        <w:t>Also</w:t>
      </w:r>
      <w:proofErr w:type="gramEnd"/>
      <w:r w:rsidRPr="00CE694D">
        <w:rPr>
          <w:rFonts w:ascii="Times New Roman" w:hAnsi="Times New Roman" w:cs="Times New Roman"/>
          <w:highlight w:val="yellow"/>
        </w:rPr>
        <w:t xml:space="preserve"> they are shown in different colors.</w:t>
      </w:r>
    </w:p>
    <w:p w14:paraId="0A589D92" w14:textId="77777777" w:rsidR="00CE694D" w:rsidRDefault="00CE694D" w:rsidP="00A902DE">
      <w:pPr>
        <w:rPr>
          <w:rFonts w:ascii="Times New Roman" w:hAnsi="Times New Roman" w:cs="Times New Roman"/>
        </w:rPr>
      </w:pPr>
    </w:p>
    <w:p w14:paraId="3DC2408B" w14:textId="3BF8BE62" w:rsidR="0068569F" w:rsidRPr="00CD7FEE" w:rsidRDefault="0068569F" w:rsidP="00A902DE">
      <w:pPr>
        <w:rPr>
          <w:rFonts w:ascii="Times New Roman" w:hAnsi="Times New Roman" w:cs="Times New Roman"/>
        </w:rPr>
      </w:pPr>
      <w:r w:rsidRPr="006856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AC9177" wp14:editId="5C8297FD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CBE" w14:textId="77777777" w:rsidR="00A902DE" w:rsidRPr="00CD7FEE" w:rsidRDefault="00A902DE" w:rsidP="00A902DE">
      <w:pPr>
        <w:rPr>
          <w:rFonts w:ascii="Times New Roman" w:hAnsi="Times New Roman" w:cs="Times New Roman"/>
        </w:rPr>
      </w:pPr>
      <w:r w:rsidRPr="00CD7FEE">
        <w:rPr>
          <w:rFonts w:ascii="Times New Roman" w:hAnsi="Times New Roman" w:cs="Times New Roman"/>
        </w:rPr>
        <w:t>(2). Display only cluster 1 and cluster 2 in the view; Save clusters as groups in the data field, and rename the groups;</w:t>
      </w:r>
    </w:p>
    <w:p w14:paraId="4138A78F" w14:textId="6304D953" w:rsidR="00A902DE" w:rsidRPr="00CD7FEE" w:rsidRDefault="00EB6022" w:rsidP="00A902DE">
      <w:pPr>
        <w:rPr>
          <w:rFonts w:ascii="Times New Roman" w:hAnsi="Times New Roman" w:cs="Times New Roman"/>
        </w:rPr>
      </w:pPr>
      <w:r w:rsidRPr="00EB6022">
        <w:rPr>
          <w:rFonts w:ascii="Times New Roman" w:hAnsi="Times New Roman" w:cs="Times New Roman"/>
          <w:noProof/>
        </w:rPr>
        <w:drawing>
          <wp:inline distT="0" distB="0" distL="0" distR="0" wp14:anchorId="4C123851" wp14:editId="74B708A7">
            <wp:extent cx="5943600" cy="348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E2E" w14:textId="77777777" w:rsidR="00BD7E48" w:rsidRPr="00CD7FEE" w:rsidRDefault="00BD7E48" w:rsidP="00BD7E48">
      <w:pPr>
        <w:rPr>
          <w:rFonts w:ascii="Times New Roman" w:hAnsi="Times New Roman" w:cs="Times New Roman"/>
        </w:rPr>
      </w:pPr>
    </w:p>
    <w:p w14:paraId="30A3ED66" w14:textId="0D51C996" w:rsidR="006F13FC" w:rsidRPr="00CD7FEE" w:rsidRDefault="009F225C">
      <w:pPr>
        <w:rPr>
          <w:rFonts w:ascii="Times New Roman" w:hAnsi="Times New Roman" w:cs="Times New Roman"/>
        </w:rPr>
      </w:pPr>
      <w:r w:rsidRPr="009F22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AF2675" wp14:editId="7B631B5C">
            <wp:extent cx="3587934" cy="42801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FC" w:rsidRPr="00CD7FEE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E"/>
    <w:rsid w:val="00054FEC"/>
    <w:rsid w:val="000B5786"/>
    <w:rsid w:val="001877DD"/>
    <w:rsid w:val="00261DCE"/>
    <w:rsid w:val="00270CDA"/>
    <w:rsid w:val="002B07D8"/>
    <w:rsid w:val="002C0DF9"/>
    <w:rsid w:val="0037563A"/>
    <w:rsid w:val="003D70C2"/>
    <w:rsid w:val="00437C3A"/>
    <w:rsid w:val="00477EC7"/>
    <w:rsid w:val="004E64AE"/>
    <w:rsid w:val="00527937"/>
    <w:rsid w:val="005E6748"/>
    <w:rsid w:val="006601CD"/>
    <w:rsid w:val="0068569F"/>
    <w:rsid w:val="006F13FC"/>
    <w:rsid w:val="00706791"/>
    <w:rsid w:val="0071448B"/>
    <w:rsid w:val="00761DCD"/>
    <w:rsid w:val="00780DDF"/>
    <w:rsid w:val="00860A45"/>
    <w:rsid w:val="00871B87"/>
    <w:rsid w:val="009A062C"/>
    <w:rsid w:val="009C0FEC"/>
    <w:rsid w:val="009F225C"/>
    <w:rsid w:val="00A0295D"/>
    <w:rsid w:val="00A55F28"/>
    <w:rsid w:val="00A902DE"/>
    <w:rsid w:val="00B53766"/>
    <w:rsid w:val="00BD7E48"/>
    <w:rsid w:val="00C669B3"/>
    <w:rsid w:val="00CC37DC"/>
    <w:rsid w:val="00CC42E0"/>
    <w:rsid w:val="00CD7FEE"/>
    <w:rsid w:val="00CE694D"/>
    <w:rsid w:val="00D57C5E"/>
    <w:rsid w:val="00DB5FA9"/>
    <w:rsid w:val="00E11989"/>
    <w:rsid w:val="00EB6022"/>
    <w:rsid w:val="00EC2AA7"/>
    <w:rsid w:val="00F75862"/>
    <w:rsid w:val="00F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85E"/>
  <w14:defaultImageDpi w14:val="32767"/>
  <w15:chartTrackingRefBased/>
  <w15:docId w15:val="{A2C39260-F1BB-3A4C-9D5E-CD40E7B4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STSC</cp:lastModifiedBy>
  <cp:revision>34</cp:revision>
  <dcterms:created xsi:type="dcterms:W3CDTF">2023-10-16T02:33:00Z</dcterms:created>
  <dcterms:modified xsi:type="dcterms:W3CDTF">2023-10-23T00:14:00Z</dcterms:modified>
</cp:coreProperties>
</file>