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Pr>
        <w:spacing w:after="40"/>
        <w:jc w:val="center"/>
      </w:pPr>
      <w:r>
        <w:rPr>
          <w:b/>
          <w:i w:val="0"/>
          <w:sz w:val="32"/>
        </w:rPr>
        <w:t>VELLORE INSTITUTE OF TECHNOLOGY</w:t>
      </w:r>
    </w:p>
    <w:p>
      <w:pPr>
        <w:spacing w:after="360"/>
        <w:jc w:val="center"/>
      </w:pPr>
      <w:r>
        <w:rPr>
          <w:b w:val="0"/>
          <w:i w:val="0"/>
          <w:sz w:val="24"/>
        </w:rPr>
        <w:t>School of Computer Science Engineering and Information Systems</w:t>
      </w:r>
    </w:p>
    <w:p>
      <w:pPr>
        <w:spacing w:after="40"/>
        <w:jc w:val="center"/>
      </w:pPr>
      <w:r>
        <w:rPr>
          <w:b/>
          <w:i w:val="0"/>
          <w:sz w:val="26"/>
        </w:rPr>
        <w:t>BCSE302L  Database Systems</w:t>
      </w:r>
    </w:p>
    <w:p>
      <w:pPr>
        <w:spacing w:after="600"/>
        <w:jc w:val="center"/>
      </w:pPr>
      <w:r>
        <w:rPr>
          <w:b w:val="0"/>
          <w:i w:val="0"/>
          <w:sz w:val="24"/>
        </w:rPr>
        <w:t>Course Project</w:t>
      </w:r>
    </w:p>
    <w:p>
      <w:pPr>
        <w:spacing w:after="80"/>
        <w:jc w:val="center"/>
      </w:pPr>
      <w:r>
        <w:rPr>
          <w:b/>
          <w:i w:val="0"/>
          <w:sz w:val="44"/>
        </w:rPr>
        <w:t>BOM-Track</w:t>
      </w:r>
    </w:p>
    <w:p>
      <w:pPr>
        <w:spacing w:after="600"/>
        <w:jc w:val="center"/>
      </w:pPr>
      <w:r>
        <w:rPr>
          <w:b w:val="0"/>
          <w:i/>
          <w:sz w:val="26"/>
        </w:rPr>
        <w:t>A Database for Hardware Bills of Materials, Part Stock and Board Builds</w:t>
      </w:r>
    </w:p>
    <w:p>
      <w:pPr>
        <w:spacing w:after="720"/>
        <w:jc w:val="center"/>
      </w:pPr>
      <w:r>
        <w:rPr>
          <w:b/>
          <w:i w:val="0"/>
          <w:sz w:val="28"/>
        </w:rPr>
        <w:t>Review III: Integrated System and Final Demonstration</w:t>
      </w:r>
    </w:p>
    <w:tbl>
      <w:tblPr>
        <w:tblW w:type="auto" w:w="0"/>
        <w:jc w:val="center"/>
        <w:tblLook w:firstColumn="1" w:firstRow="1" w:lastColumn="0" w:lastRow="0" w:noHBand="0" w:noVBand="1" w:val="04A0"/>
      </w:tblPr>
      <w:tblGrid>
        <w:gridCol w:w="4680"/>
        <w:gridCol w:w="4680"/>
      </w:tblGrid>
      <w:tr>
        <w:tc>
          <w:tcPr>
            <w:tcW w:type="dxa" w:w="2736"/>
          </w:tcPr>
          <w:p>
            <w:r/>
            <w:r>
              <w:rPr>
                <w:b/>
              </w:rPr>
              <w:t>Submitted by</w:t>
            </w:r>
          </w:p>
        </w:tc>
        <w:tc>
          <w:tcPr>
            <w:tcW w:type="dxa" w:w="4896"/>
          </w:tcPr>
          <w:p>
            <w:r/>
            <w:r>
              <w:t>: Vishwak</w:t>
            </w:r>
          </w:p>
        </w:tc>
      </w:tr>
      <w:tr>
        <w:tc>
          <w:tcPr>
            <w:tcW w:type="dxa" w:w="2736"/>
          </w:tcPr>
          <w:p>
            <w:r/>
            <w:r>
              <w:rPr>
                <w:b/>
              </w:rPr>
              <w:t>Register Number</w:t>
            </w:r>
          </w:p>
        </w:tc>
        <w:tc>
          <w:tcPr>
            <w:tcW w:type="dxa" w:w="4896"/>
          </w:tcPr>
          <w:p>
            <w:r/>
            <w:r>
              <w:t>: 24BYB0053</w:t>
            </w:r>
          </w:p>
        </w:tc>
      </w:tr>
      <w:tr>
        <w:tc>
          <w:tcPr>
            <w:tcW w:type="dxa" w:w="2736"/>
          </w:tcPr>
          <w:p>
            <w:r/>
            <w:r>
              <w:rPr>
                <w:b/>
              </w:rPr>
              <w:t>Implementation</w:t>
            </w:r>
          </w:p>
        </w:tc>
        <w:tc>
          <w:tcPr>
            <w:tcW w:type="dxa" w:w="4896"/>
          </w:tcPr>
          <w:p>
            <w:r/>
            <w:r>
              <w:t>: PostgreSQL 16 (SQL, PL/pgSQL), Python 3, Streamlit</w:t>
            </w:r>
          </w:p>
        </w:tc>
      </w:tr>
      <w:tr>
        <w:tc>
          <w:tcPr>
            <w:tcW w:type="dxa" w:w="2736"/>
          </w:tcPr>
          <w:p>
            <w:r/>
            <w:r>
              <w:rPr>
                <w:b/>
              </w:rPr>
              <w:t>Faculty</w:t>
            </w:r>
          </w:p>
        </w:tc>
        <w:tc>
          <w:tcPr>
            <w:tcW w:type="dxa" w:w="4896"/>
          </w:tcPr>
          <w:p>
            <w:r/>
            <w:r>
              <w:t xml:space="preserve">: </w:t>
            </w:r>
          </w:p>
        </w:tc>
      </w:tr>
    </w:tbl>
    <w:p/>
    <w:p/>
    <w:p>
      <w:pPr>
        <w:jc w:val="center"/>
      </w:pPr>
      <w:r>
        <w:rPr>
          <w:b w:val="0"/>
          <w:i w:val="0"/>
          <w:sz w:val="24"/>
        </w:rPr>
        <w:t>October 2026</w:t>
      </w:r>
    </w:p>
    <w:p>
      <w:r>
        <w:br w:type="page"/>
      </w:r>
    </w:p>
    <w:p>
      <w:pPr>
        <w:pStyle w:val="Heading1"/>
      </w:pPr>
      <w:r>
        <w:t>Contents</w:t>
      </w:r>
    </w:p>
    <w:p>
      <w:pPr>
        <w:spacing w:after="40"/>
      </w:pPr>
      <w:r>
        <w:rPr>
          <w:b w:val="0"/>
          <w:i w:val="0"/>
        </w:rPr>
        <w:t>1. Project Title and Student Details</w:t>
      </w:r>
    </w:p>
    <w:p>
      <w:pPr>
        <w:spacing w:after="40"/>
      </w:pPr>
      <w:r>
        <w:rPr>
          <w:b w:val="0"/>
          <w:i w:val="0"/>
        </w:rPr>
        <w:t>2. Introduction and Problem Statement</w:t>
      </w:r>
    </w:p>
    <w:p>
      <w:pPr>
        <w:spacing w:after="40"/>
      </w:pPr>
      <w:r>
        <w:rPr>
          <w:b w:val="0"/>
          <w:i w:val="0"/>
        </w:rPr>
        <w:t>3. Functional Requirements</w:t>
      </w:r>
    </w:p>
    <w:p>
      <w:pPr>
        <w:spacing w:after="40"/>
      </w:pPr>
      <w:r>
        <w:rPr>
          <w:b w:val="0"/>
          <w:i w:val="0"/>
        </w:rPr>
        <w:t>4. ER Diagram</w:t>
      </w:r>
    </w:p>
    <w:p>
      <w:pPr>
        <w:spacing w:after="40"/>
      </w:pPr>
      <w:r>
        <w:rPr>
          <w:b w:val="0"/>
          <w:i w:val="0"/>
        </w:rPr>
        <w:t>5. Relational Schema</w:t>
      </w:r>
    </w:p>
    <w:p>
      <w:pPr>
        <w:spacing w:after="40"/>
      </w:pPr>
      <w:r>
        <w:rPr>
          <w:b w:val="0"/>
          <w:i w:val="0"/>
        </w:rPr>
        <w:t>6. Table Creation and Constraints</w:t>
      </w:r>
    </w:p>
    <w:p>
      <w:pPr>
        <w:spacing w:after="40"/>
      </w:pPr>
      <w:r>
        <w:rPr>
          <w:b w:val="0"/>
          <w:i w:val="0"/>
        </w:rPr>
        <w:t>7. SQL Queries and Outputs</w:t>
      </w:r>
    </w:p>
    <w:p>
      <w:pPr>
        <w:spacing w:after="40"/>
      </w:pPr>
      <w:r>
        <w:rPr>
          <w:b w:val="0"/>
          <w:i w:val="0"/>
        </w:rPr>
        <w:t>8. Procedures, Functions, Cursor and Triggers</w:t>
      </w:r>
    </w:p>
    <w:p>
      <w:pPr>
        <w:spacing w:after="40"/>
      </w:pPr>
      <w:r>
        <w:rPr>
          <w:b w:val="0"/>
          <w:i w:val="0"/>
        </w:rPr>
        <w:t>9. Real-World Transaction Demonstrations</w:t>
      </w:r>
    </w:p>
    <w:p>
      <w:pPr>
        <w:spacing w:after="40"/>
      </w:pPr>
      <w:r>
        <w:rPr>
          <w:b w:val="0"/>
          <w:i w:val="0"/>
        </w:rPr>
        <w:t>10. Conclusion</w:t>
      </w:r>
    </w:p>
    <w:p>
      <w:pPr>
        <w:spacing w:after="40"/>
      </w:pPr>
      <w:r>
        <w:rPr>
          <w:b w:val="0"/>
          <w:i w:val="0"/>
        </w:rPr>
        <w:t>Appendix A. How to Run</w:t>
      </w:r>
    </w:p>
    <w:p>
      <w:pPr>
        <w:pStyle w:val="Heading1"/>
      </w:pPr>
      <w:r>
        <w:t>1. Project Title and Student Details</w:t>
      </w:r>
    </w:p>
    <w:tbl>
      <w:tblPr>
        <w:tblStyle w:val="TableGrid"/>
        <w:tblW w:type="auto" w:w="0"/>
        <w:jc w:val="center"/>
        <w:tblLayout w:type="fixed"/>
        <w:tblLook w:firstColumn="1" w:firstRow="1" w:lastColumn="0" w:lastRow="0" w:noHBand="0" w:noVBand="1" w:val="04A0"/>
        <w:tblLayout w:type="fixed"/>
      </w:tblPr>
      <w:tblGrid>
        <w:gridCol w:w="2304"/>
        <w:gridCol w:w="6768"/>
      </w:tblGrid>
      <w:tr>
        <w:tc>
          <w:tcPr>
            <w:tcW w:type="dxa" w:w="2304"/>
            <w:shd w:val="clear" w:fill="E7E6E6"/>
          </w:tcPr>
          <w:p>
            <w:pPr>
              <w:spacing w:after="20" w:line="240" w:lineRule="auto"/>
            </w:pPr>
            <w:r/>
            <w:r>
              <w:rPr>
                <w:b/>
                <w:sz w:val="21"/>
              </w:rPr>
              <w:t>Item</w:t>
            </w:r>
          </w:p>
        </w:tc>
        <w:tc>
          <w:tcPr>
            <w:tcW w:type="dxa" w:w="6768"/>
            <w:shd w:val="clear" w:fill="E7E6E6"/>
          </w:tcPr>
          <w:p>
            <w:pPr>
              <w:spacing w:after="20" w:line="240" w:lineRule="auto"/>
            </w:pPr>
            <w:r/>
            <w:r>
              <w:rPr>
                <w:b/>
                <w:sz w:val="21"/>
              </w:rPr>
              <w:t>Detail</w:t>
            </w:r>
          </w:p>
        </w:tc>
      </w:tr>
      <w:tr>
        <w:tc>
          <w:tcPr>
            <w:tcW w:type="dxa" w:w="2304"/>
          </w:tcPr>
          <w:p>
            <w:pPr>
              <w:spacing w:after="20" w:line="240" w:lineRule="auto"/>
            </w:pPr>
            <w:r/>
            <w:r>
              <w:rPr>
                <w:sz w:val="21"/>
              </w:rPr>
              <w:t>Title</w:t>
            </w:r>
          </w:p>
        </w:tc>
        <w:tc>
          <w:tcPr>
            <w:tcW w:type="dxa" w:w="6768"/>
          </w:tcPr>
          <w:p>
            <w:pPr>
              <w:spacing w:after="20" w:line="240" w:lineRule="auto"/>
            </w:pPr>
            <w:r/>
            <w:r>
              <w:rPr>
                <w:sz w:val="21"/>
              </w:rPr>
              <w:t>BOM-Track: A Database for Hardware Bills of Materials, Part Stock and Board Builds</w:t>
            </w:r>
          </w:p>
        </w:tc>
      </w:tr>
      <w:tr>
        <w:tc>
          <w:tcPr>
            <w:tcW w:type="dxa" w:w="2304"/>
          </w:tcPr>
          <w:p>
            <w:pPr>
              <w:spacing w:after="20" w:line="240" w:lineRule="auto"/>
            </w:pPr>
            <w:r/>
            <w:r>
              <w:rPr>
                <w:sz w:val="21"/>
              </w:rPr>
              <w:t>Student</w:t>
            </w:r>
          </w:p>
        </w:tc>
        <w:tc>
          <w:tcPr>
            <w:tcW w:type="dxa" w:w="6768"/>
          </w:tcPr>
          <w:p>
            <w:pPr>
              <w:spacing w:after="20" w:line="240" w:lineRule="auto"/>
            </w:pPr>
            <w:r/>
            <w:r>
              <w:rPr>
                <w:sz w:val="21"/>
              </w:rPr>
              <w:t>Vishwak (individual project)</w:t>
            </w:r>
          </w:p>
        </w:tc>
      </w:tr>
      <w:tr>
        <w:tc>
          <w:tcPr>
            <w:tcW w:type="dxa" w:w="2304"/>
          </w:tcPr>
          <w:p>
            <w:pPr>
              <w:spacing w:after="20" w:line="240" w:lineRule="auto"/>
            </w:pPr>
            <w:r/>
            <w:r>
              <w:rPr>
                <w:sz w:val="21"/>
              </w:rPr>
              <w:t>Register Number</w:t>
            </w:r>
          </w:p>
        </w:tc>
        <w:tc>
          <w:tcPr>
            <w:tcW w:type="dxa" w:w="6768"/>
          </w:tcPr>
          <w:p>
            <w:pPr>
              <w:spacing w:after="20" w:line="240" w:lineRule="auto"/>
            </w:pPr>
            <w:r/>
            <w:r>
              <w:rPr>
                <w:sz w:val="21"/>
              </w:rPr>
              <w:t>24BYB0053</w:t>
            </w:r>
          </w:p>
        </w:tc>
      </w:tr>
      <w:tr>
        <w:tc>
          <w:tcPr>
            <w:tcW w:type="dxa" w:w="2304"/>
          </w:tcPr>
          <w:p>
            <w:pPr>
              <w:spacing w:after="20" w:line="240" w:lineRule="auto"/>
            </w:pPr>
            <w:r/>
            <w:r>
              <w:rPr>
                <w:sz w:val="21"/>
              </w:rPr>
              <w:t>Course</w:t>
            </w:r>
          </w:p>
        </w:tc>
        <w:tc>
          <w:tcPr>
            <w:tcW w:type="dxa" w:w="6768"/>
          </w:tcPr>
          <w:p>
            <w:pPr>
              <w:spacing w:after="20" w:line="240" w:lineRule="auto"/>
            </w:pPr>
            <w:r/>
            <w:r>
              <w:rPr>
                <w:sz w:val="21"/>
              </w:rPr>
              <w:t>BCSE302L Database Systems</w:t>
            </w:r>
          </w:p>
        </w:tc>
      </w:tr>
      <w:tr>
        <w:tc>
          <w:tcPr>
            <w:tcW w:type="dxa" w:w="2304"/>
          </w:tcPr>
          <w:p>
            <w:pPr>
              <w:spacing w:after="20" w:line="240" w:lineRule="auto"/>
            </w:pPr>
            <w:r/>
            <w:r>
              <w:rPr>
                <w:sz w:val="21"/>
              </w:rPr>
              <w:t>Platform</w:t>
            </w:r>
          </w:p>
        </w:tc>
        <w:tc>
          <w:tcPr>
            <w:tcW w:type="dxa" w:w="6768"/>
          </w:tcPr>
          <w:p>
            <w:pPr>
              <w:spacing w:after="20" w:line="240" w:lineRule="auto"/>
            </w:pPr>
            <w:r/>
            <w:r>
              <w:rPr>
                <w:sz w:val="21"/>
              </w:rPr>
              <w:t>PostgreSQL 16 with PL/pgSQL; Python 3 with psycopg2 and Streamlit</w:t>
            </w:r>
          </w:p>
        </w:tc>
      </w:tr>
    </w:tbl>
    <w:p>
      <w:pPr>
        <w:spacing w:after="40"/>
      </w:pPr>
    </w:p>
    <w:p>
      <w:pPr>
        <w:pStyle w:val="Heading1"/>
      </w:pPr>
      <w:r>
        <w:t>2. Introduction and Problem Statement</w:t>
      </w:r>
    </w:p>
    <w:p>
      <w:pPr>
        <w:jc w:val="both"/>
      </w:pPr>
      <w:r>
        <w:rPr>
          <w:b w:val="0"/>
          <w:i w:val="0"/>
        </w:rPr>
        <w:t>When I design a PCB in KiCad, the bill of materials (BOM) comes out as a CSV file. For my 8051 board, uGameBox, it has 28 lines that group 49 components. The file is a parts list and nothing more: it cannot tell me what the board costs, what I still need to buy, or whether I have enough parts to build it. Those answers are usually worked out by hand and go stale as soon as a price changes or parts are used.</w:t>
      </w:r>
    </w:p>
    <w:p>
      <w:pPr>
        <w:jc w:val="both"/>
      </w:pPr>
      <w:r>
        <w:rPr>
          <w:b w:val="0"/>
          <w:i w:val="0"/>
        </w:rPr>
        <w:t>The file also mixes stored facts with numbers that can be calculated. Refs holds a list of designators in one cell, Qty is just a count of that list, and Value is sometimes a label (nine identical push buttons appear as nine lines named BTN0 to BTN7 and RESET).</w:t>
      </w:r>
    </w:p>
    <w:p>
      <w:pPr>
        <w:jc w:val="both"/>
      </w:pPr>
      <w:r>
        <w:rPr>
          <w:b w:val="0"/>
          <w:i w:val="0"/>
        </w:rPr>
        <w:t>BOM-Track stores only basic facts: which part is at which position on which board, which price a supplier quoted and when, how many parts came in, and when a build was started and finished. Everything else (quantities, cost, stock on hand, shortfall, readiness) is calculated by views and PL/pgSQL code each time it is needed. The database also enforces the rules of the domain with constraints and triggers, so the application cannot put it into an impossible state.</w:t>
      </w:r>
    </w:p>
    <w:p>
      <w:pPr>
        <w:pStyle w:val="Heading1"/>
      </w:pPr>
      <w:r>
        <w:t>3. Functional Requirements</w:t>
      </w:r>
    </w:p>
    <w:tbl>
      <w:tblPr>
        <w:tblStyle w:val="TableGrid"/>
        <w:tblW w:type="auto" w:w="0"/>
        <w:jc w:val="center"/>
        <w:tblLayout w:type="fixed"/>
        <w:tblLook w:firstColumn="1" w:firstRow="1" w:lastColumn="0" w:lastRow="0" w:noHBand="0" w:noVBand="1" w:val="04A0"/>
        <w:tblLayout w:type="fixed"/>
      </w:tblPr>
      <w:tblGrid>
        <w:gridCol w:w="720"/>
        <w:gridCol w:w="3888"/>
        <w:gridCol w:w="4464"/>
      </w:tblGrid>
      <w:tr>
        <w:tc>
          <w:tcPr>
            <w:tcW w:type="dxa" w:w="720"/>
            <w:shd w:val="clear" w:fill="E7E6E6"/>
          </w:tcPr>
          <w:p>
            <w:pPr>
              <w:spacing w:after="20" w:line="240" w:lineRule="auto"/>
            </w:pPr>
            <w:r/>
            <w:r>
              <w:rPr>
                <w:b/>
                <w:sz w:val="19"/>
              </w:rPr>
              <w:t>ID</w:t>
            </w:r>
          </w:p>
        </w:tc>
        <w:tc>
          <w:tcPr>
            <w:tcW w:type="dxa" w:w="3888"/>
            <w:shd w:val="clear" w:fill="E7E6E6"/>
          </w:tcPr>
          <w:p>
            <w:pPr>
              <w:spacing w:after="20" w:line="240" w:lineRule="auto"/>
            </w:pPr>
            <w:r/>
            <w:r>
              <w:rPr>
                <w:b/>
                <w:sz w:val="19"/>
              </w:rPr>
              <w:t>Requirement</w:t>
            </w:r>
          </w:p>
        </w:tc>
        <w:tc>
          <w:tcPr>
            <w:tcW w:type="dxa" w:w="4464"/>
            <w:shd w:val="clear" w:fill="E7E6E6"/>
          </w:tcPr>
          <w:p>
            <w:pPr>
              <w:spacing w:after="20" w:line="240" w:lineRule="auto"/>
            </w:pPr>
            <w:r/>
            <w:r>
              <w:rPr>
                <w:b/>
                <w:sz w:val="19"/>
              </w:rPr>
              <w:t>Implemented by</w:t>
            </w:r>
          </w:p>
        </w:tc>
      </w:tr>
      <w:tr>
        <w:tc>
          <w:tcPr>
            <w:tcW w:type="dxa" w:w="720"/>
          </w:tcPr>
          <w:p>
            <w:pPr>
              <w:spacing w:after="20" w:line="240" w:lineRule="auto"/>
            </w:pPr>
            <w:r/>
            <w:r>
              <w:rPr>
                <w:sz w:val="19"/>
              </w:rPr>
              <w:t>FR1</w:t>
            </w:r>
          </w:p>
        </w:tc>
        <w:tc>
          <w:tcPr>
            <w:tcW w:type="dxa" w:w="3888"/>
          </w:tcPr>
          <w:p>
            <w:pPr>
              <w:spacing w:after="20" w:line="240" w:lineRule="auto"/>
            </w:pPr>
            <w:r/>
            <w:r>
              <w:rPr>
                <w:sz w:val="19"/>
              </w:rPr>
              <w:t>Import a KiCad BOM, one placement per designator</w:t>
            </w:r>
          </w:p>
        </w:tc>
        <w:tc>
          <w:tcPr>
            <w:tcW w:type="dxa" w:w="4464"/>
          </w:tcPr>
          <w:p>
            <w:pPr>
              <w:spacing w:after="20" w:line="240" w:lineRule="auto"/>
            </w:pPr>
            <w:r/>
            <w:r>
              <w:rPr>
                <w:sz w:val="19"/>
              </w:rPr>
              <w:t>bomlib.import_board (one transaction); app page Import</w:t>
            </w:r>
          </w:p>
        </w:tc>
      </w:tr>
      <w:tr>
        <w:tc>
          <w:tcPr>
            <w:tcW w:type="dxa" w:w="720"/>
          </w:tcPr>
          <w:p>
            <w:pPr>
              <w:spacing w:after="20" w:line="240" w:lineRule="auto"/>
            </w:pPr>
            <w:r/>
            <w:r>
              <w:rPr>
                <w:sz w:val="19"/>
              </w:rPr>
              <w:t>FR2</w:t>
            </w:r>
          </w:p>
        </w:tc>
        <w:tc>
          <w:tcPr>
            <w:tcW w:type="dxa" w:w="3888"/>
          </w:tcPr>
          <w:p>
            <w:pPr>
              <w:spacing w:after="20" w:line="240" w:lineRule="auto"/>
            </w:pPr>
            <w:r/>
            <w:r>
              <w:rPr>
                <w:sz w:val="19"/>
              </w:rPr>
              <w:t>Single parts catalogue with categories</w:t>
            </w:r>
          </w:p>
        </w:tc>
        <w:tc>
          <w:tcPr>
            <w:tcW w:type="dxa" w:w="4464"/>
          </w:tcPr>
          <w:p>
            <w:pPr>
              <w:spacing w:after="20" w:line="240" w:lineRule="auto"/>
            </w:pPr>
            <w:r/>
            <w:r>
              <w:rPr>
                <w:sz w:val="19"/>
              </w:rPr>
              <w:t>part, category; UNIQUE(category_id, value_text, footprint)</w:t>
            </w:r>
          </w:p>
        </w:tc>
      </w:tr>
      <w:tr>
        <w:tc>
          <w:tcPr>
            <w:tcW w:type="dxa" w:w="720"/>
          </w:tcPr>
          <w:p>
            <w:pPr>
              <w:spacing w:after="20" w:line="240" w:lineRule="auto"/>
            </w:pPr>
            <w:r/>
            <w:r>
              <w:rPr>
                <w:sz w:val="19"/>
              </w:rPr>
              <w:t>FR3</w:t>
            </w:r>
          </w:p>
        </w:tc>
        <w:tc>
          <w:tcPr>
            <w:tcW w:type="dxa" w:w="3888"/>
          </w:tcPr>
          <w:p>
            <w:pPr>
              <w:spacing w:after="20" w:line="240" w:lineRule="auto"/>
            </w:pPr>
            <w:r/>
            <w:r>
              <w:rPr>
                <w:sz w:val="19"/>
              </w:rPr>
              <w:t>Boards and their placements</w:t>
            </w:r>
          </w:p>
        </w:tc>
        <w:tc>
          <w:tcPr>
            <w:tcW w:type="dxa" w:w="4464"/>
          </w:tcPr>
          <w:p>
            <w:pPr>
              <w:spacing w:after="20" w:line="240" w:lineRule="auto"/>
            </w:pPr>
            <w:r/>
            <w:r>
              <w:rPr>
                <w:sz w:val="19"/>
              </w:rPr>
              <w:t>board, placement; UNIQUE(board_id, ref_designator)</w:t>
            </w:r>
          </w:p>
        </w:tc>
      </w:tr>
      <w:tr>
        <w:tc>
          <w:tcPr>
            <w:tcW w:type="dxa" w:w="720"/>
          </w:tcPr>
          <w:p>
            <w:pPr>
              <w:spacing w:after="20" w:line="240" w:lineRule="auto"/>
            </w:pPr>
            <w:r/>
            <w:r>
              <w:rPr>
                <w:sz w:val="19"/>
              </w:rPr>
              <w:t>FR4</w:t>
            </w:r>
          </w:p>
        </w:tc>
        <w:tc>
          <w:tcPr>
            <w:tcW w:type="dxa" w:w="3888"/>
          </w:tcPr>
          <w:p>
            <w:pPr>
              <w:spacing w:after="20" w:line="240" w:lineRule="auto"/>
            </w:pPr>
            <w:r/>
            <w:r>
              <w:rPr>
                <w:sz w:val="19"/>
              </w:rPr>
              <w:t>Suppliers and dated price quotes</w:t>
            </w:r>
          </w:p>
        </w:tc>
        <w:tc>
          <w:tcPr>
            <w:tcW w:type="dxa" w:w="4464"/>
          </w:tcPr>
          <w:p>
            <w:pPr>
              <w:spacing w:after="20" w:line="240" w:lineRule="auto"/>
            </w:pPr>
            <w:r/>
            <w:r>
              <w:rPr>
                <w:sz w:val="19"/>
              </w:rPr>
              <w:t>supplier, price_quote; v_latest_quote</w:t>
            </w:r>
          </w:p>
        </w:tc>
      </w:tr>
      <w:tr>
        <w:tc>
          <w:tcPr>
            <w:tcW w:type="dxa" w:w="720"/>
          </w:tcPr>
          <w:p>
            <w:pPr>
              <w:spacing w:after="20" w:line="240" w:lineRule="auto"/>
            </w:pPr>
            <w:r/>
            <w:r>
              <w:rPr>
                <w:sz w:val="19"/>
              </w:rPr>
              <w:t>FR5</w:t>
            </w:r>
          </w:p>
        </w:tc>
        <w:tc>
          <w:tcPr>
            <w:tcW w:type="dxa" w:w="3888"/>
          </w:tcPr>
          <w:p>
            <w:pPr>
              <w:spacing w:after="20" w:line="240" w:lineRule="auto"/>
            </w:pPr>
            <w:r/>
            <w:r>
              <w:rPr>
                <w:sz w:val="19"/>
              </w:rPr>
              <w:t>Purchases and adjustments</w:t>
            </w:r>
          </w:p>
        </w:tc>
        <w:tc>
          <w:tcPr>
            <w:tcW w:type="dxa" w:w="4464"/>
          </w:tcPr>
          <w:p>
            <w:pPr>
              <w:spacing w:after="20" w:line="240" w:lineRule="auto"/>
            </w:pPr>
            <w:r/>
            <w:r>
              <w:rPr>
                <w:sz w:val="19"/>
              </w:rPr>
              <w:t>sp_record_purchase; stock_movement; trg_stock_guard</w:t>
            </w:r>
          </w:p>
        </w:tc>
      </w:tr>
      <w:tr>
        <w:tc>
          <w:tcPr>
            <w:tcW w:type="dxa" w:w="720"/>
          </w:tcPr>
          <w:p>
            <w:pPr>
              <w:spacing w:after="20" w:line="240" w:lineRule="auto"/>
            </w:pPr>
            <w:r/>
            <w:r>
              <w:rPr>
                <w:sz w:val="19"/>
              </w:rPr>
              <w:t>FR6</w:t>
            </w:r>
          </w:p>
        </w:tc>
        <w:tc>
          <w:tcPr>
            <w:tcW w:type="dxa" w:w="3888"/>
          </w:tcPr>
          <w:p>
            <w:pPr>
              <w:spacing w:after="20" w:line="240" w:lineRule="auto"/>
            </w:pPr>
            <w:r/>
            <w:r>
              <w:rPr>
                <w:sz w:val="19"/>
              </w:rPr>
              <w:t>Plan and complete builds</w:t>
            </w:r>
          </w:p>
        </w:tc>
        <w:tc>
          <w:tcPr>
            <w:tcW w:type="dxa" w:w="4464"/>
          </w:tcPr>
          <w:p>
            <w:pPr>
              <w:spacing w:after="20" w:line="240" w:lineRule="auto"/>
            </w:pPr>
            <w:r/>
            <w:r>
              <w:rPr>
                <w:sz w:val="19"/>
              </w:rPr>
              <w:t>build; sp_complete_build; trg_build_complete</w:t>
            </w:r>
          </w:p>
        </w:tc>
      </w:tr>
      <w:tr>
        <w:tc>
          <w:tcPr>
            <w:tcW w:type="dxa" w:w="720"/>
          </w:tcPr>
          <w:p>
            <w:pPr>
              <w:spacing w:after="20" w:line="240" w:lineRule="auto"/>
            </w:pPr>
            <w:r/>
            <w:r>
              <w:rPr>
                <w:sz w:val="19"/>
              </w:rPr>
              <w:t>FR7</w:t>
            </w:r>
          </w:p>
        </w:tc>
        <w:tc>
          <w:tcPr>
            <w:tcW w:type="dxa" w:w="3888"/>
          </w:tcPr>
          <w:p>
            <w:pPr>
              <w:spacing w:after="20" w:line="240" w:lineRule="auto"/>
            </w:pPr>
            <w:r/>
            <w:r>
              <w:rPr>
                <w:sz w:val="19"/>
              </w:rPr>
              <w:t>Cost, stock, shortfall, readiness, shared parts</w:t>
            </w:r>
          </w:p>
        </w:tc>
        <w:tc>
          <w:tcPr>
            <w:tcW w:type="dxa" w:w="4464"/>
          </w:tcPr>
          <w:p>
            <w:pPr>
              <w:spacing w:after="20" w:line="240" w:lineRule="auto"/>
            </w:pPr>
            <w:r/>
            <w:r>
              <w:rPr>
                <w:sz w:val="19"/>
              </w:rPr>
              <w:t>v_board_cost, v_stock_on_hand, v_build_shortfall, v_build_readiness, v_shared_parts, fn_board_cost</w:t>
            </w:r>
          </w:p>
        </w:tc>
      </w:tr>
      <w:tr>
        <w:tc>
          <w:tcPr>
            <w:tcW w:type="dxa" w:w="720"/>
          </w:tcPr>
          <w:p>
            <w:pPr>
              <w:spacing w:after="20" w:line="240" w:lineRule="auto"/>
            </w:pPr>
            <w:r/>
            <w:r>
              <w:rPr>
                <w:sz w:val="19"/>
              </w:rPr>
              <w:t>FR8</w:t>
            </w:r>
          </w:p>
        </w:tc>
        <w:tc>
          <w:tcPr>
            <w:tcW w:type="dxa" w:w="3888"/>
          </w:tcPr>
          <w:p>
            <w:pPr>
              <w:spacing w:after="20" w:line="240" w:lineRule="auto"/>
            </w:pPr>
            <w:r/>
            <w:r>
              <w:rPr>
                <w:sz w:val="19"/>
              </w:rPr>
              <w:t>Reject invalid operations</w:t>
            </w:r>
          </w:p>
        </w:tc>
        <w:tc>
          <w:tcPr>
            <w:tcW w:type="dxa" w:w="4464"/>
          </w:tcPr>
          <w:p>
            <w:pPr>
              <w:spacing w:after="20" w:line="240" w:lineRule="auto"/>
            </w:pPr>
            <w:r/>
            <w:r>
              <w:rPr>
                <w:sz w:val="19"/>
              </w:rPr>
              <w:t>CHECK and FK constraints; 3 triggers</w:t>
            </w:r>
          </w:p>
        </w:tc>
      </w:tr>
    </w:tbl>
    <w:p>
      <w:pPr>
        <w:spacing w:after="40"/>
      </w:pPr>
    </w:p>
    <w:p>
      <w:pPr>
        <w:pStyle w:val="Heading1"/>
      </w:pPr>
      <w:r>
        <w:t>4. ER Diagram</w:t>
      </w:r>
    </w:p>
    <w:p>
      <w:r>
        <w:drawing>
          <wp:inline xmlns:a="http://schemas.openxmlformats.org/drawingml/2006/main" xmlns:pic="http://schemas.openxmlformats.org/drawingml/2006/picture">
            <wp:extent cx="5760720" cy="4000035"/>
            <wp:docPr id="1" name="Picture 1"/>
            <wp:cNvGraphicFramePr>
              <a:graphicFrameLocks noChangeAspect="1"/>
            </wp:cNvGraphicFramePr>
            <a:graphic>
              <a:graphicData uri="http://schemas.openxmlformats.org/drawingml/2006/picture">
                <pic:pic>
                  <pic:nvPicPr>
                    <pic:cNvPr id="0" name="er.png"/>
                    <pic:cNvPicPr/>
                  </pic:nvPicPr>
                  <pic:blipFill>
                    <a:blip r:embed="rId11"/>
                    <a:stretch>
                      <a:fillRect/>
                    </a:stretch>
                  </pic:blipFill>
                  <pic:spPr>
                    <a:xfrm>
                      <a:off x="0" y="0"/>
                      <a:ext cx="5760720" cy="4000035"/>
                    </a:xfrm>
                    <a:prstGeom prst="rect"/>
                  </pic:spPr>
                </pic:pic>
              </a:graphicData>
            </a:graphic>
          </wp:inline>
        </w:drawing>
      </w:r>
    </w:p>
    <w:p>
      <w:pPr>
        <w:jc w:val="center"/>
      </w:pPr>
      <w:r>
        <w:rPr>
          <w:i/>
          <w:sz w:val="21"/>
        </w:rPr>
        <w:t>Figure 1. ER diagram (PK = primary key, FK = foreign key)</w:t>
      </w:r>
    </w:p>
    <w:p>
      <w:pPr>
        <w:jc w:val="both"/>
      </w:pPr>
      <w:r>
        <w:rPr>
          <w:b w:val="0"/>
          <w:i w:val="0"/>
        </w:rPr>
        <w:t>BOARD and PART are in an M:N relationship resolved by PLACEMENT, which also carries the designator and label. PART and SUPPLIER are M:N through PRICE_QUOTE. Every other relationship is 1:N. A stock movement has zero or one supplier: a purchase names one, an adjustment does not.</w:t>
      </w:r>
    </w:p>
    <w:p>
      <w:pPr>
        <w:pStyle w:val="Heading1"/>
      </w:pPr>
      <w:r>
        <w:t>5. Relational Schema</w:t>
      </w:r>
    </w:p>
    <w:p>
      <w:r>
        <w:rPr>
          <w:b w:val="0"/>
          <w:i/>
        </w:rPr>
        <w:t>Primary keys are underlined, foreign keys are marked with *.</w:t>
      </w:r>
    </w:p>
    <w:p>
      <w:pPr>
        <w:spacing w:after="40"/>
      </w:pPr>
      <w:r>
        <w:rPr>
          <w:b/>
        </w:rPr>
        <w:t xml:space="preserve">CATEGORY ( </w:t>
      </w:r>
      <w:r>
        <w:rPr>
          <w:u w:val="single"/>
        </w:rPr>
        <w:t>category_id</w:t>
      </w:r>
      <w:r>
        <w:t xml:space="preserve">, </w:t>
      </w:r>
      <w:r>
        <w:t>name</w:t>
      </w:r>
      <w:r>
        <w:rPr>
          <w:b/>
        </w:rPr>
        <w:t xml:space="preserve"> )</w:t>
      </w:r>
    </w:p>
    <w:p>
      <w:pPr>
        <w:spacing w:after="40"/>
      </w:pPr>
      <w:r>
        <w:rPr>
          <w:b/>
        </w:rPr>
        <w:t xml:space="preserve">PART ( </w:t>
      </w:r>
      <w:r>
        <w:rPr>
          <w:u w:val="single"/>
        </w:rPr>
        <w:t>part_id</w:t>
      </w:r>
      <w:r>
        <w:t xml:space="preserve">, </w:t>
      </w:r>
      <w:r>
        <w:t>category_id*</w:t>
      </w:r>
      <w:r>
        <w:t xml:space="preserve">, </w:t>
      </w:r>
      <w:r>
        <w:t>value_text</w:t>
      </w:r>
      <w:r>
        <w:t xml:space="preserve">, </w:t>
      </w:r>
      <w:r>
        <w:t>footprint</w:t>
      </w:r>
      <w:r>
        <w:t xml:space="preserve">, </w:t>
      </w:r>
      <w:r>
        <w:t>description</w:t>
      </w:r>
      <w:r>
        <w:rPr>
          <w:b/>
        </w:rPr>
        <w:t xml:space="preserve"> )</w:t>
      </w:r>
    </w:p>
    <w:p>
      <w:pPr>
        <w:spacing w:after="40"/>
      </w:pPr>
      <w:r>
        <w:rPr>
          <w:b/>
        </w:rPr>
        <w:t xml:space="preserve">BOARD ( </w:t>
      </w:r>
      <w:r>
        <w:rPr>
          <w:u w:val="single"/>
        </w:rPr>
        <w:t>board_id</w:t>
      </w:r>
      <w:r>
        <w:t xml:space="preserve">, </w:t>
      </w:r>
      <w:r>
        <w:t>name</w:t>
      </w:r>
      <w:r>
        <w:t xml:space="preserve">, </w:t>
      </w:r>
      <w:r>
        <w:t>revision</w:t>
      </w:r>
      <w:r>
        <w:t xml:space="preserve">, </w:t>
      </w:r>
      <w:r>
        <w:t>source</w:t>
      </w:r>
      <w:r>
        <w:t xml:space="preserve">, </w:t>
      </w:r>
      <w:r>
        <w:t>created_on</w:t>
      </w:r>
      <w:r>
        <w:rPr>
          <w:b/>
        </w:rPr>
        <w:t xml:space="preserve"> )</w:t>
      </w:r>
    </w:p>
    <w:p>
      <w:pPr>
        <w:spacing w:after="40"/>
      </w:pPr>
      <w:r>
        <w:rPr>
          <w:b/>
        </w:rPr>
        <w:t xml:space="preserve">PLACEMENT ( </w:t>
      </w:r>
      <w:r>
        <w:rPr>
          <w:u w:val="single"/>
        </w:rPr>
        <w:t>placement_id</w:t>
      </w:r>
      <w:r>
        <w:t xml:space="preserve">, </w:t>
      </w:r>
      <w:r>
        <w:t>board_id*</w:t>
      </w:r>
      <w:r>
        <w:t xml:space="preserve">, </w:t>
      </w:r>
      <w:r>
        <w:t>part_id*</w:t>
      </w:r>
      <w:r>
        <w:t xml:space="preserve">, </w:t>
      </w:r>
      <w:r>
        <w:t>ref_designator</w:t>
      </w:r>
      <w:r>
        <w:t xml:space="preserve">, </w:t>
      </w:r>
      <w:r>
        <w:t>label</w:t>
      </w:r>
      <w:r>
        <w:rPr>
          <w:b/>
        </w:rPr>
        <w:t xml:space="preserve"> )</w:t>
      </w:r>
    </w:p>
    <w:p>
      <w:pPr>
        <w:spacing w:after="40"/>
      </w:pPr>
      <w:r>
        <w:rPr>
          <w:b/>
        </w:rPr>
        <w:t xml:space="preserve">SUPPLIER ( </w:t>
      </w:r>
      <w:r>
        <w:rPr>
          <w:u w:val="single"/>
        </w:rPr>
        <w:t>supplier_id</w:t>
      </w:r>
      <w:r>
        <w:t xml:space="preserve">, </w:t>
      </w:r>
      <w:r>
        <w:t>name</w:t>
      </w:r>
      <w:r>
        <w:t xml:space="preserve">, </w:t>
      </w:r>
      <w:r>
        <w:t>website</w:t>
      </w:r>
      <w:r>
        <w:rPr>
          <w:b/>
        </w:rPr>
        <w:t xml:space="preserve"> )</w:t>
      </w:r>
    </w:p>
    <w:p>
      <w:pPr>
        <w:spacing w:after="40"/>
      </w:pPr>
      <w:r>
        <w:rPr>
          <w:b/>
        </w:rPr>
        <w:t xml:space="preserve">PRICE_QUOTE ( </w:t>
      </w:r>
      <w:r>
        <w:rPr>
          <w:u w:val="single"/>
        </w:rPr>
        <w:t>quote_id</w:t>
      </w:r>
      <w:r>
        <w:t xml:space="preserve">, </w:t>
      </w:r>
      <w:r>
        <w:t>part_id*</w:t>
      </w:r>
      <w:r>
        <w:t xml:space="preserve">, </w:t>
      </w:r>
      <w:r>
        <w:t>supplier_id*</w:t>
      </w:r>
      <w:r>
        <w:t xml:space="preserve">, </w:t>
      </w:r>
      <w:r>
        <w:t>unit_price</w:t>
      </w:r>
      <w:r>
        <w:t xml:space="preserve">, </w:t>
      </w:r>
      <w:r>
        <w:t>currency</w:t>
      </w:r>
      <w:r>
        <w:t xml:space="preserve">, </w:t>
      </w:r>
      <w:r>
        <w:t>captured_at</w:t>
      </w:r>
      <w:r>
        <w:rPr>
          <w:b/>
        </w:rPr>
        <w:t xml:space="preserve"> )</w:t>
      </w:r>
    </w:p>
    <w:p>
      <w:pPr>
        <w:spacing w:after="40"/>
      </w:pPr>
      <w:r>
        <w:rPr>
          <w:b/>
        </w:rPr>
        <w:t xml:space="preserve">BUILD ( </w:t>
      </w:r>
      <w:r>
        <w:rPr>
          <w:u w:val="single"/>
        </w:rPr>
        <w:t>build_id</w:t>
      </w:r>
      <w:r>
        <w:t xml:space="preserve">, </w:t>
      </w:r>
      <w:r>
        <w:t>board_id*</w:t>
      </w:r>
      <w:r>
        <w:t xml:space="preserve">, </w:t>
      </w:r>
      <w:r>
        <w:t>units</w:t>
      </w:r>
      <w:r>
        <w:t xml:space="preserve">, </w:t>
      </w:r>
      <w:r>
        <w:t>started_on</w:t>
      </w:r>
      <w:r>
        <w:t xml:space="preserve">, </w:t>
      </w:r>
      <w:r>
        <w:t>completed_on</w:t>
      </w:r>
      <w:r>
        <w:rPr>
          <w:b/>
        </w:rPr>
        <w:t xml:space="preserve"> )</w:t>
      </w:r>
    </w:p>
    <w:p>
      <w:pPr>
        <w:spacing w:after="40"/>
      </w:pPr>
      <w:r>
        <w:rPr>
          <w:b/>
        </w:rPr>
        <w:t xml:space="preserve">STOCK_MOVEMENT ( </w:t>
      </w:r>
      <w:r>
        <w:rPr>
          <w:u w:val="single"/>
        </w:rPr>
        <w:t>movement_id</w:t>
      </w:r>
      <w:r>
        <w:t xml:space="preserve">, </w:t>
      </w:r>
      <w:r>
        <w:t>part_id*</w:t>
      </w:r>
      <w:r>
        <w:t xml:space="preserve">, </w:t>
      </w:r>
      <w:r>
        <w:t>supplier_id*</w:t>
      </w:r>
      <w:r>
        <w:t xml:space="preserve">, </w:t>
      </w:r>
      <w:r>
        <w:t>qty_delta</w:t>
      </w:r>
      <w:r>
        <w:t xml:space="preserve">, </w:t>
      </w:r>
      <w:r>
        <w:t>movement_type</w:t>
      </w:r>
      <w:r>
        <w:t xml:space="preserve">, </w:t>
      </w:r>
      <w:r>
        <w:t>moved_at</w:t>
      </w:r>
      <w:r>
        <w:rPr>
          <w:b/>
        </w:rPr>
        <w:t xml:space="preserve"> )</w:t>
      </w:r>
    </w:p>
    <w:p>
      <w:pPr>
        <w:jc w:val="both"/>
      </w:pPr>
      <w:r>
        <w:rPr>
          <w:b w:val="0"/>
          <w:i w:val="0"/>
        </w:rPr>
        <w:t>All eight tables are in BCNF: in each table every determinant is a candidate key (the surrogate key, plus the declared natural keys such as (board_id, ref_designator) and (category_id, value_text, footprint)). The functional dependencies are listed in the Review I document.</w:t>
      </w:r>
    </w:p>
    <w:p>
      <w:pPr>
        <w:pStyle w:val="Heading1"/>
      </w:pPr>
      <w:r>
        <w:t>6. Table Creation and Constraints</w:t>
      </w:r>
    </w:p>
    <w:p>
      <w:pPr>
        <w:jc w:val="both"/>
      </w:pPr>
      <w:r>
        <w:rPr>
          <w:b w:val="0"/>
          <w:i w:val="0"/>
        </w:rPr>
        <w:t>The full DDL is in sql/01_schema.sql and is listed in the Review II document. Summary of the constraints:</w:t>
      </w:r>
    </w:p>
    <w:tbl>
      <w:tblPr>
        <w:tblStyle w:val="TableGrid"/>
        <w:tblW w:type="auto" w:w="0"/>
        <w:jc w:val="center"/>
        <w:tblLayout w:type="fixed"/>
        <w:tblLook w:firstColumn="1" w:firstRow="1" w:lastColumn="0" w:lastRow="0" w:noHBand="0" w:noVBand="1" w:val="04A0"/>
        <w:tblLayout w:type="fixed"/>
      </w:tblPr>
      <w:tblGrid>
        <w:gridCol w:w="2016"/>
        <w:gridCol w:w="1440"/>
        <w:gridCol w:w="5616"/>
      </w:tblGrid>
      <w:tr>
        <w:tc>
          <w:tcPr>
            <w:tcW w:type="dxa" w:w="2016"/>
            <w:shd w:val="clear" w:fill="E7E6E6"/>
          </w:tcPr>
          <w:p>
            <w:pPr>
              <w:spacing w:after="20" w:line="240" w:lineRule="auto"/>
            </w:pPr>
            <w:r/>
            <w:r>
              <w:rPr>
                <w:b/>
                <w:sz w:val="20"/>
              </w:rPr>
              <w:t>Type</w:t>
            </w:r>
          </w:p>
        </w:tc>
        <w:tc>
          <w:tcPr>
            <w:tcW w:type="dxa" w:w="1440"/>
            <w:shd w:val="clear" w:fill="E7E6E6"/>
          </w:tcPr>
          <w:p>
            <w:pPr>
              <w:spacing w:after="20" w:line="240" w:lineRule="auto"/>
            </w:pPr>
            <w:r/>
            <w:r>
              <w:rPr>
                <w:b/>
                <w:sz w:val="20"/>
              </w:rPr>
              <w:t>Count</w:t>
            </w:r>
          </w:p>
        </w:tc>
        <w:tc>
          <w:tcPr>
            <w:tcW w:type="dxa" w:w="5616"/>
            <w:shd w:val="clear" w:fill="E7E6E6"/>
          </w:tcPr>
          <w:p>
            <w:pPr>
              <w:spacing w:after="20" w:line="240" w:lineRule="auto"/>
            </w:pPr>
            <w:r/>
            <w:r>
              <w:rPr>
                <w:b/>
                <w:sz w:val="20"/>
              </w:rPr>
              <w:t>Purpose</w:t>
            </w:r>
          </w:p>
        </w:tc>
      </w:tr>
      <w:tr>
        <w:tc>
          <w:tcPr>
            <w:tcW w:type="dxa" w:w="2016"/>
          </w:tcPr>
          <w:p>
            <w:pPr>
              <w:spacing w:after="20" w:line="240" w:lineRule="auto"/>
            </w:pPr>
            <w:r/>
            <w:r>
              <w:rPr>
                <w:sz w:val="20"/>
              </w:rPr>
              <w:t>PRIMARY KEY</w:t>
            </w:r>
          </w:p>
        </w:tc>
        <w:tc>
          <w:tcPr>
            <w:tcW w:type="dxa" w:w="1440"/>
          </w:tcPr>
          <w:p>
            <w:pPr>
              <w:spacing w:after="20" w:line="240" w:lineRule="auto"/>
            </w:pPr>
            <w:r/>
            <w:r>
              <w:rPr>
                <w:sz w:val="20"/>
              </w:rPr>
              <w:t>8</w:t>
            </w:r>
          </w:p>
        </w:tc>
        <w:tc>
          <w:tcPr>
            <w:tcW w:type="dxa" w:w="5616"/>
          </w:tcPr>
          <w:p>
            <w:pPr>
              <w:spacing w:after="20" w:line="240" w:lineRule="auto"/>
            </w:pPr>
            <w:r/>
            <w:r>
              <w:rPr>
                <w:sz w:val="20"/>
              </w:rPr>
              <w:t>Surrogate key in every table</w:t>
            </w:r>
          </w:p>
        </w:tc>
      </w:tr>
      <w:tr>
        <w:tc>
          <w:tcPr>
            <w:tcW w:type="dxa" w:w="2016"/>
          </w:tcPr>
          <w:p>
            <w:pPr>
              <w:spacing w:after="20" w:line="240" w:lineRule="auto"/>
            </w:pPr>
            <w:r/>
            <w:r>
              <w:rPr>
                <w:sz w:val="20"/>
              </w:rPr>
              <w:t>FOREIGN KEY</w:t>
            </w:r>
          </w:p>
        </w:tc>
        <w:tc>
          <w:tcPr>
            <w:tcW w:type="dxa" w:w="1440"/>
          </w:tcPr>
          <w:p>
            <w:pPr>
              <w:spacing w:after="20" w:line="240" w:lineRule="auto"/>
            </w:pPr>
            <w:r/>
            <w:r>
              <w:rPr>
                <w:sz w:val="20"/>
              </w:rPr>
              <w:t>8</w:t>
            </w:r>
          </w:p>
        </w:tc>
        <w:tc>
          <w:tcPr>
            <w:tcW w:type="dxa" w:w="5616"/>
          </w:tcPr>
          <w:p>
            <w:pPr>
              <w:spacing w:after="20" w:line="240" w:lineRule="auto"/>
            </w:pPr>
            <w:r/>
            <w:r>
              <w:rPr>
                <w:sz w:val="20"/>
              </w:rPr>
              <w:t>Every reference between tables; placement -&gt; board cascades on delete</w:t>
            </w:r>
          </w:p>
        </w:tc>
      </w:tr>
      <w:tr>
        <w:tc>
          <w:tcPr>
            <w:tcW w:type="dxa" w:w="2016"/>
          </w:tcPr>
          <w:p>
            <w:pPr>
              <w:spacing w:after="20" w:line="240" w:lineRule="auto"/>
            </w:pPr>
            <w:r/>
            <w:r>
              <w:rPr>
                <w:sz w:val="20"/>
              </w:rPr>
              <w:t>UNIQUE</w:t>
            </w:r>
          </w:p>
        </w:tc>
        <w:tc>
          <w:tcPr>
            <w:tcW w:type="dxa" w:w="1440"/>
          </w:tcPr>
          <w:p>
            <w:pPr>
              <w:spacing w:after="20" w:line="240" w:lineRule="auto"/>
            </w:pPr>
            <w:r/>
            <w:r>
              <w:rPr>
                <w:sz w:val="20"/>
              </w:rPr>
              <w:t>5</w:t>
            </w:r>
          </w:p>
        </w:tc>
        <w:tc>
          <w:tcPr>
            <w:tcW w:type="dxa" w:w="5616"/>
          </w:tcPr>
          <w:p>
            <w:pPr>
              <w:spacing w:after="20" w:line="240" w:lineRule="auto"/>
            </w:pPr>
            <w:r/>
            <w:r>
              <w:rPr>
                <w:sz w:val="20"/>
              </w:rPr>
              <w:t>Natural keys: part identity, designator per board, board name + revision, category and supplier names</w:t>
            </w:r>
          </w:p>
        </w:tc>
      </w:tr>
      <w:tr>
        <w:tc>
          <w:tcPr>
            <w:tcW w:type="dxa" w:w="2016"/>
          </w:tcPr>
          <w:p>
            <w:pPr>
              <w:spacing w:after="20" w:line="240" w:lineRule="auto"/>
            </w:pPr>
            <w:r/>
            <w:r>
              <w:rPr>
                <w:sz w:val="20"/>
              </w:rPr>
              <w:t>CHECK</w:t>
            </w:r>
          </w:p>
        </w:tc>
        <w:tc>
          <w:tcPr>
            <w:tcW w:type="dxa" w:w="1440"/>
          </w:tcPr>
          <w:p>
            <w:pPr>
              <w:spacing w:after="20" w:line="240" w:lineRule="auto"/>
            </w:pPr>
            <w:r/>
            <w:r>
              <w:rPr>
                <w:sz w:val="20"/>
              </w:rPr>
              <w:t>6</w:t>
            </w:r>
          </w:p>
        </w:tc>
        <w:tc>
          <w:tcPr>
            <w:tcW w:type="dxa" w:w="5616"/>
          </w:tcPr>
          <w:p>
            <w:pPr>
              <w:spacing w:after="20" w:line="240" w:lineRule="auto"/>
            </w:pPr>
            <w:r/>
            <w:r>
              <w:rPr>
                <w:sz w:val="20"/>
              </w:rPr>
              <w:t>Positive prices and units, valid dates, non-zero movements, movement type, purchase rule</w:t>
            </w:r>
          </w:p>
        </w:tc>
      </w:tr>
      <w:tr>
        <w:tc>
          <w:tcPr>
            <w:tcW w:type="dxa" w:w="2016"/>
          </w:tcPr>
          <w:p>
            <w:pPr>
              <w:spacing w:after="20" w:line="240" w:lineRule="auto"/>
            </w:pPr>
            <w:r/>
            <w:r>
              <w:rPr>
                <w:sz w:val="20"/>
              </w:rPr>
              <w:t>NOT NULL</w:t>
            </w:r>
          </w:p>
        </w:tc>
        <w:tc>
          <w:tcPr>
            <w:tcW w:type="dxa" w:w="1440"/>
          </w:tcPr>
          <w:p>
            <w:pPr>
              <w:spacing w:after="20" w:line="240" w:lineRule="auto"/>
            </w:pPr>
            <w:r/>
            <w:r>
              <w:rPr>
                <w:sz w:val="20"/>
              </w:rPr>
              <w:t>31 columns</w:t>
            </w:r>
          </w:p>
        </w:tc>
        <w:tc>
          <w:tcPr>
            <w:tcW w:type="dxa" w:w="5616"/>
          </w:tcPr>
          <w:p>
            <w:pPr>
              <w:spacing w:after="20" w:line="240" w:lineRule="auto"/>
            </w:pPr>
            <w:r/>
            <w:r>
              <w:rPr>
                <w:sz w:val="20"/>
              </w:rPr>
              <w:t>Keys, names, values and dates</w:t>
            </w:r>
          </w:p>
        </w:tc>
      </w:tr>
      <w:tr>
        <w:tc>
          <w:tcPr>
            <w:tcW w:type="dxa" w:w="2016"/>
          </w:tcPr>
          <w:p>
            <w:pPr>
              <w:spacing w:after="20" w:line="240" w:lineRule="auto"/>
            </w:pPr>
            <w:r/>
            <w:r>
              <w:rPr>
                <w:sz w:val="20"/>
              </w:rPr>
              <w:t>DEFAULT</w:t>
            </w:r>
          </w:p>
        </w:tc>
        <w:tc>
          <w:tcPr>
            <w:tcW w:type="dxa" w:w="1440"/>
          </w:tcPr>
          <w:p>
            <w:pPr>
              <w:spacing w:after="20" w:line="240" w:lineRule="auto"/>
            </w:pPr>
            <w:r/>
            <w:r>
              <w:rPr>
                <w:sz w:val="20"/>
              </w:rPr>
              <w:t>7 columns</w:t>
            </w:r>
          </w:p>
        </w:tc>
        <w:tc>
          <w:tcPr>
            <w:tcW w:type="dxa" w:w="5616"/>
          </w:tcPr>
          <w:p>
            <w:pPr>
              <w:spacing w:after="20" w:line="240" w:lineRule="auto"/>
            </w:pPr>
            <w:r/>
            <w:r>
              <w:rPr>
                <w:sz w:val="20"/>
              </w:rPr>
              <w:t>INR currency, current date/time, 1 unit</w:t>
            </w:r>
          </w:p>
        </w:tc>
      </w:tr>
    </w:tbl>
    <w:p>
      <w:pPr>
        <w:spacing w:after="40"/>
      </w:pPr>
    </w:p>
    <w:p>
      <w:pPr>
        <w:jc w:val="both"/>
      </w:pPr>
      <w:r>
        <w:rPr>
          <w:b w:val="0"/>
          <w:i w:val="0"/>
        </w:rPr>
        <w:t>Data loaded from real sources: 11 boards (my uGameBox and 10 published open-hardware designs), 242 parts, 678 placements, 15 categories, 11 suppliers and 23 dated price quotes (18 Mouser prices from 2010 in USD, 5 Probots/Zbotic prices from 14 October 2026 in INR).</w:t>
      </w:r>
    </w:p>
    <w:p>
      <w:pPr>
        <w:pStyle w:val="Heading1"/>
      </w:pPr>
      <w:r>
        <w:t>7. SQL Queries and Outputs</w:t>
      </w:r>
    </w:p>
    <w:p>
      <w:pPr>
        <w:jc w:val="both"/>
      </w:pPr>
      <w:r>
        <w:rPr>
          <w:b w:val="0"/>
          <w:i w:val="0"/>
        </w:rPr>
        <w:t>Seventeen queries were run (full SQL and output in Review II and logs/queries_output.log):</w:t>
      </w:r>
    </w:p>
    <w:tbl>
      <w:tblPr>
        <w:tblStyle w:val="TableGrid"/>
        <w:tblW w:type="auto" w:w="0"/>
        <w:jc w:val="center"/>
        <w:tblLayout w:type="fixed"/>
        <w:tblLook w:firstColumn="1" w:firstRow="1" w:lastColumn="0" w:lastRow="0" w:noHBand="0" w:noVBand="1" w:val="04A0"/>
        <w:tblLayout w:type="fixed"/>
      </w:tblPr>
      <w:tblGrid>
        <w:gridCol w:w="648"/>
        <w:gridCol w:w="7416"/>
        <w:gridCol w:w="1008"/>
      </w:tblGrid>
      <w:tr>
        <w:tc>
          <w:tcPr>
            <w:tcW w:type="dxa" w:w="648"/>
            <w:shd w:val="clear" w:fill="E7E6E6"/>
          </w:tcPr>
          <w:p>
            <w:pPr>
              <w:spacing w:after="20" w:line="240" w:lineRule="auto"/>
            </w:pPr>
            <w:r/>
            <w:r>
              <w:rPr>
                <w:b/>
                <w:sz w:val="18"/>
              </w:rPr>
              <w:t>#</w:t>
            </w:r>
          </w:p>
        </w:tc>
        <w:tc>
          <w:tcPr>
            <w:tcW w:type="dxa" w:w="7416"/>
            <w:shd w:val="clear" w:fill="E7E6E6"/>
          </w:tcPr>
          <w:p>
            <w:pPr>
              <w:spacing w:after="20" w:line="240" w:lineRule="auto"/>
            </w:pPr>
            <w:r/>
            <w:r>
              <w:rPr>
                <w:b/>
                <w:sz w:val="18"/>
              </w:rPr>
              <w:t>Question answered</w:t>
            </w:r>
          </w:p>
        </w:tc>
        <w:tc>
          <w:tcPr>
            <w:tcW w:type="dxa" w:w="1008"/>
            <w:shd w:val="clear" w:fill="E7E6E6"/>
          </w:tcPr>
          <w:p>
            <w:pPr>
              <w:spacing w:after="20" w:line="240" w:lineRule="auto"/>
            </w:pPr>
            <w:r/>
            <w:r>
              <w:rPr>
                <w:b/>
                <w:sz w:val="18"/>
              </w:rPr>
              <w:t>Rows</w:t>
            </w:r>
          </w:p>
        </w:tc>
      </w:tr>
      <w:tr>
        <w:tc>
          <w:tcPr>
            <w:tcW w:type="dxa" w:w="648"/>
          </w:tcPr>
          <w:p>
            <w:pPr>
              <w:spacing w:after="20" w:line="240" w:lineRule="auto"/>
            </w:pPr>
            <w:r/>
            <w:r>
              <w:rPr>
                <w:sz w:val="18"/>
              </w:rPr>
              <w:t>Q1</w:t>
            </w:r>
          </w:p>
        </w:tc>
        <w:tc>
          <w:tcPr>
            <w:tcW w:type="dxa" w:w="7416"/>
          </w:tcPr>
          <w:p>
            <w:pPr>
              <w:spacing w:after="20" w:line="240" w:lineRule="auto"/>
            </w:pPr>
            <w:r/>
            <w:r>
              <w:rPr>
                <w:sz w:val="18"/>
              </w:rPr>
              <w:t>All boards with their source and number of placed components (JOIN + GROUP BY)</w:t>
            </w:r>
          </w:p>
        </w:tc>
        <w:tc>
          <w:tcPr>
            <w:tcW w:type="dxa" w:w="1008"/>
          </w:tcPr>
          <w:p>
            <w:pPr>
              <w:spacing w:after="20" w:line="240" w:lineRule="auto"/>
            </w:pPr>
            <w:r/>
            <w:r>
              <w:rPr>
                <w:sz w:val="18"/>
              </w:rPr>
              <w:t>11</w:t>
            </w:r>
          </w:p>
        </w:tc>
      </w:tr>
      <w:tr>
        <w:tc>
          <w:tcPr>
            <w:tcW w:type="dxa" w:w="648"/>
          </w:tcPr>
          <w:p>
            <w:pPr>
              <w:spacing w:after="20" w:line="240" w:lineRule="auto"/>
            </w:pPr>
            <w:r/>
            <w:r>
              <w:rPr>
                <w:sz w:val="18"/>
              </w:rPr>
              <w:t>Q2</w:t>
            </w:r>
          </w:p>
        </w:tc>
        <w:tc>
          <w:tcPr>
            <w:tcW w:type="dxa" w:w="7416"/>
          </w:tcPr>
          <w:p>
            <w:pPr>
              <w:spacing w:after="20" w:line="240" w:lineRule="auto"/>
            </w:pPr>
            <w:r/>
            <w:r>
              <w:rPr>
                <w:sz w:val="18"/>
              </w:rPr>
              <w:t>Full BOM of uGameBox, grouped like a KiCad export (view v_board_bom)</w:t>
            </w:r>
          </w:p>
        </w:tc>
        <w:tc>
          <w:tcPr>
            <w:tcW w:type="dxa" w:w="1008"/>
          </w:tcPr>
          <w:p>
            <w:pPr>
              <w:spacing w:after="20" w:line="240" w:lineRule="auto"/>
            </w:pPr>
            <w:r/>
            <w:r>
              <w:rPr>
                <w:sz w:val="18"/>
              </w:rPr>
              <w:t>20</w:t>
            </w:r>
          </w:p>
        </w:tc>
      </w:tr>
      <w:tr>
        <w:tc>
          <w:tcPr>
            <w:tcW w:type="dxa" w:w="648"/>
          </w:tcPr>
          <w:p>
            <w:pPr>
              <w:spacing w:after="20" w:line="240" w:lineRule="auto"/>
            </w:pPr>
            <w:r/>
            <w:r>
              <w:rPr>
                <w:sz w:val="18"/>
              </w:rPr>
              <w:t>Q3</w:t>
            </w:r>
          </w:p>
        </w:tc>
        <w:tc>
          <w:tcPr>
            <w:tcW w:type="dxa" w:w="7416"/>
          </w:tcPr>
          <w:p>
            <w:pPr>
              <w:spacing w:after="20" w:line="240" w:lineRule="auto"/>
            </w:pPr>
            <w:r/>
            <w:r>
              <w:rPr>
                <w:sz w:val="18"/>
              </w:rPr>
              <w:t>Placements that carry a label different from the part value (uGameBox buttons)</w:t>
            </w:r>
          </w:p>
        </w:tc>
        <w:tc>
          <w:tcPr>
            <w:tcW w:type="dxa" w:w="1008"/>
          </w:tcPr>
          <w:p>
            <w:pPr>
              <w:spacing w:after="20" w:line="240" w:lineRule="auto"/>
            </w:pPr>
            <w:r/>
            <w:r>
              <w:rPr>
                <w:sz w:val="18"/>
              </w:rPr>
              <w:t>9</w:t>
            </w:r>
          </w:p>
        </w:tc>
      </w:tr>
      <w:tr>
        <w:tc>
          <w:tcPr>
            <w:tcW w:type="dxa" w:w="648"/>
          </w:tcPr>
          <w:p>
            <w:pPr>
              <w:spacing w:after="20" w:line="240" w:lineRule="auto"/>
            </w:pPr>
            <w:r/>
            <w:r>
              <w:rPr>
                <w:sz w:val="18"/>
              </w:rPr>
              <w:t>Q4</w:t>
            </w:r>
          </w:p>
        </w:tc>
        <w:tc>
          <w:tcPr>
            <w:tcW w:type="dxa" w:w="7416"/>
          </w:tcPr>
          <w:p>
            <w:pPr>
              <w:spacing w:after="20" w:line="240" w:lineRule="auto"/>
            </w:pPr>
            <w:r/>
            <w:r>
              <w:rPr>
                <w:sz w:val="18"/>
              </w:rPr>
              <w:t>Number of distinct parts and placements per category (aggregation)</w:t>
            </w:r>
          </w:p>
        </w:tc>
        <w:tc>
          <w:tcPr>
            <w:tcW w:type="dxa" w:w="1008"/>
          </w:tcPr>
          <w:p>
            <w:pPr>
              <w:spacing w:after="20" w:line="240" w:lineRule="auto"/>
            </w:pPr>
            <w:r/>
            <w:r>
              <w:rPr>
                <w:sz w:val="18"/>
              </w:rPr>
              <w:t>15</w:t>
            </w:r>
          </w:p>
        </w:tc>
      </w:tr>
      <w:tr>
        <w:tc>
          <w:tcPr>
            <w:tcW w:type="dxa" w:w="648"/>
          </w:tcPr>
          <w:p>
            <w:pPr>
              <w:spacing w:after="20" w:line="240" w:lineRule="auto"/>
            </w:pPr>
            <w:r/>
            <w:r>
              <w:rPr>
                <w:sz w:val="18"/>
              </w:rPr>
              <w:t>Q5</w:t>
            </w:r>
          </w:p>
        </w:tc>
        <w:tc>
          <w:tcPr>
            <w:tcW w:type="dxa" w:w="7416"/>
          </w:tcPr>
          <w:p>
            <w:pPr>
              <w:spacing w:after="20" w:line="240" w:lineRule="auto"/>
            </w:pPr>
            <w:r/>
            <w:r>
              <w:rPr>
                <w:sz w:val="18"/>
              </w:rPr>
              <w:t>Most reused parts across all boards (v_shared_parts, top 10)</w:t>
            </w:r>
          </w:p>
        </w:tc>
        <w:tc>
          <w:tcPr>
            <w:tcW w:type="dxa" w:w="1008"/>
          </w:tcPr>
          <w:p>
            <w:pPr>
              <w:spacing w:after="20" w:line="240" w:lineRule="auto"/>
            </w:pPr>
            <w:r/>
            <w:r>
              <w:rPr>
                <w:sz w:val="18"/>
              </w:rPr>
              <w:t>10</w:t>
            </w:r>
          </w:p>
        </w:tc>
      </w:tr>
      <w:tr>
        <w:tc>
          <w:tcPr>
            <w:tcW w:type="dxa" w:w="648"/>
          </w:tcPr>
          <w:p>
            <w:pPr>
              <w:spacing w:after="20" w:line="240" w:lineRule="auto"/>
            </w:pPr>
            <w:r/>
            <w:r>
              <w:rPr>
                <w:sz w:val="18"/>
              </w:rPr>
              <w:t>Q6</w:t>
            </w:r>
          </w:p>
        </w:tc>
        <w:tc>
          <w:tcPr>
            <w:tcW w:type="dxa" w:w="7416"/>
          </w:tcPr>
          <w:p>
            <w:pPr>
              <w:spacing w:after="20" w:line="240" w:lineRule="auto"/>
            </w:pPr>
            <w:r/>
            <w:r>
              <w:rPr>
                <w:sz w:val="18"/>
              </w:rPr>
              <w:t>Values on uGameBox that other boards also use, but in a different package (subquery with IN)</w:t>
            </w:r>
          </w:p>
        </w:tc>
        <w:tc>
          <w:tcPr>
            <w:tcW w:type="dxa" w:w="1008"/>
          </w:tcPr>
          <w:p>
            <w:pPr>
              <w:spacing w:after="20" w:line="240" w:lineRule="auto"/>
            </w:pPr>
            <w:r/>
            <w:r>
              <w:rPr>
                <w:sz w:val="18"/>
              </w:rPr>
              <w:t>4</w:t>
            </w:r>
          </w:p>
        </w:tc>
      </w:tr>
      <w:tr>
        <w:tc>
          <w:tcPr>
            <w:tcW w:type="dxa" w:w="648"/>
          </w:tcPr>
          <w:p>
            <w:pPr>
              <w:spacing w:after="20" w:line="240" w:lineRule="auto"/>
            </w:pPr>
            <w:r/>
            <w:r>
              <w:rPr>
                <w:sz w:val="18"/>
              </w:rPr>
              <w:t>Q7</w:t>
            </w:r>
          </w:p>
        </w:tc>
        <w:tc>
          <w:tcPr>
            <w:tcW w:type="dxa" w:w="7416"/>
          </w:tcPr>
          <w:p>
            <w:pPr>
              <w:spacing w:after="20" w:line="240" w:lineRule="auto"/>
            </w:pPr>
            <w:r/>
            <w:r>
              <w:rPr>
                <w:sz w:val="18"/>
              </w:rPr>
              <w:t>Parts that are on uGameBox and on no other board (NOT EXISTS)</w:t>
            </w:r>
          </w:p>
        </w:tc>
        <w:tc>
          <w:tcPr>
            <w:tcW w:type="dxa" w:w="1008"/>
          </w:tcPr>
          <w:p>
            <w:pPr>
              <w:spacing w:after="20" w:line="240" w:lineRule="auto"/>
            </w:pPr>
            <w:r/>
            <w:r>
              <w:rPr>
                <w:sz w:val="18"/>
              </w:rPr>
              <w:t>20</w:t>
            </w:r>
          </w:p>
        </w:tc>
      </w:tr>
      <w:tr>
        <w:tc>
          <w:tcPr>
            <w:tcW w:type="dxa" w:w="648"/>
          </w:tcPr>
          <w:p>
            <w:pPr>
              <w:spacing w:after="20" w:line="240" w:lineRule="auto"/>
            </w:pPr>
            <w:r/>
            <w:r>
              <w:rPr>
                <w:sz w:val="18"/>
              </w:rPr>
              <w:t>Q8</w:t>
            </w:r>
          </w:p>
        </w:tc>
        <w:tc>
          <w:tcPr>
            <w:tcW w:type="dxa" w:w="7416"/>
          </w:tcPr>
          <w:p>
            <w:pPr>
              <w:spacing w:after="20" w:line="240" w:lineRule="auto"/>
            </w:pPr>
            <w:r/>
            <w:r>
              <w:rPr>
                <w:sz w:val="18"/>
              </w:rPr>
              <w:t>Boards bigger than the average board (HAVING with a scalar subquery)</w:t>
            </w:r>
          </w:p>
        </w:tc>
        <w:tc>
          <w:tcPr>
            <w:tcW w:type="dxa" w:w="1008"/>
          </w:tcPr>
          <w:p>
            <w:pPr>
              <w:spacing w:after="20" w:line="240" w:lineRule="auto"/>
            </w:pPr>
            <w:r/>
            <w:r>
              <w:rPr>
                <w:sz w:val="18"/>
              </w:rPr>
              <w:t>6</w:t>
            </w:r>
          </w:p>
        </w:tc>
      </w:tr>
      <w:tr>
        <w:tc>
          <w:tcPr>
            <w:tcW w:type="dxa" w:w="648"/>
          </w:tcPr>
          <w:p>
            <w:pPr>
              <w:spacing w:after="20" w:line="240" w:lineRule="auto"/>
            </w:pPr>
            <w:r/>
            <w:r>
              <w:rPr>
                <w:sz w:val="18"/>
              </w:rPr>
              <w:t>Q9</w:t>
            </w:r>
          </w:p>
        </w:tc>
        <w:tc>
          <w:tcPr>
            <w:tcW w:type="dxa" w:w="7416"/>
          </w:tcPr>
          <w:p>
            <w:pPr>
              <w:spacing w:after="20" w:line="240" w:lineRule="auto"/>
            </w:pPr>
            <w:r/>
            <w:r>
              <w:rPr>
                <w:sz w:val="18"/>
              </w:rPr>
              <w:t>Board cost from latest quotes, with price coverage (v_board_cost)</w:t>
            </w:r>
          </w:p>
        </w:tc>
        <w:tc>
          <w:tcPr>
            <w:tcW w:type="dxa" w:w="1008"/>
          </w:tcPr>
          <w:p>
            <w:pPr>
              <w:spacing w:after="20" w:line="240" w:lineRule="auto"/>
            </w:pPr>
            <w:r/>
            <w:r>
              <w:rPr>
                <w:sz w:val="18"/>
              </w:rPr>
              <w:t>8</w:t>
            </w:r>
          </w:p>
        </w:tc>
      </w:tr>
      <w:tr>
        <w:tc>
          <w:tcPr>
            <w:tcW w:type="dxa" w:w="648"/>
          </w:tcPr>
          <w:p>
            <w:pPr>
              <w:spacing w:after="20" w:line="240" w:lineRule="auto"/>
            </w:pPr>
            <w:r/>
            <w:r>
              <w:rPr>
                <w:sz w:val="18"/>
              </w:rPr>
              <w:t>Q10</w:t>
            </w:r>
          </w:p>
        </w:tc>
        <w:tc>
          <w:tcPr>
            <w:tcW w:type="dxa" w:w="7416"/>
          </w:tcPr>
          <w:p>
            <w:pPr>
              <w:spacing w:after="20" w:line="240" w:lineRule="auto"/>
            </w:pPr>
            <w:r/>
            <w:r>
              <w:rPr>
                <w:sz w:val="18"/>
              </w:rPr>
              <w:t>Cost of uGameBox through function fn_board_cost</w:t>
            </w:r>
          </w:p>
        </w:tc>
        <w:tc>
          <w:tcPr>
            <w:tcW w:type="dxa" w:w="1008"/>
          </w:tcPr>
          <w:p>
            <w:pPr>
              <w:spacing w:after="20" w:line="240" w:lineRule="auto"/>
            </w:pPr>
            <w:r/>
            <w:r>
              <w:rPr>
                <w:sz w:val="18"/>
              </w:rPr>
              <w:t>1</w:t>
            </w:r>
          </w:p>
        </w:tc>
      </w:tr>
      <w:tr>
        <w:tc>
          <w:tcPr>
            <w:tcW w:type="dxa" w:w="648"/>
          </w:tcPr>
          <w:p>
            <w:pPr>
              <w:spacing w:after="20" w:line="240" w:lineRule="auto"/>
            </w:pPr>
            <w:r/>
            <w:r>
              <w:rPr>
                <w:sz w:val="18"/>
              </w:rPr>
              <w:t>Q11</w:t>
            </w:r>
          </w:p>
        </w:tc>
        <w:tc>
          <w:tcPr>
            <w:tcW w:type="dxa" w:w="7416"/>
          </w:tcPr>
          <w:p>
            <w:pPr>
              <w:spacing w:after="20" w:line="240" w:lineRule="auto"/>
            </w:pPr>
            <w:r/>
            <w:r>
              <w:rPr>
                <w:sz w:val="18"/>
              </w:rPr>
              <w:t>Supplier comparison: number of quotes and average unit price (OUTER JOIN)</w:t>
            </w:r>
          </w:p>
        </w:tc>
        <w:tc>
          <w:tcPr>
            <w:tcW w:type="dxa" w:w="1008"/>
          </w:tcPr>
          <w:p>
            <w:pPr>
              <w:spacing w:after="20" w:line="240" w:lineRule="auto"/>
            </w:pPr>
            <w:r/>
            <w:r>
              <w:rPr>
                <w:sz w:val="18"/>
              </w:rPr>
              <w:t>11</w:t>
            </w:r>
          </w:p>
        </w:tc>
      </w:tr>
      <w:tr>
        <w:tc>
          <w:tcPr>
            <w:tcW w:type="dxa" w:w="648"/>
          </w:tcPr>
          <w:p>
            <w:pPr>
              <w:spacing w:after="20" w:line="240" w:lineRule="auto"/>
            </w:pPr>
            <w:r/>
            <w:r>
              <w:rPr>
                <w:sz w:val="18"/>
              </w:rPr>
              <w:t>Q12</w:t>
            </w:r>
          </w:p>
        </w:tc>
        <w:tc>
          <w:tcPr>
            <w:tcW w:type="dxa" w:w="7416"/>
          </w:tcPr>
          <w:p>
            <w:pPr>
              <w:spacing w:after="20" w:line="240" w:lineRule="auto"/>
            </w:pPr>
            <w:r/>
            <w:r>
              <w:rPr>
                <w:sz w:val="18"/>
              </w:rPr>
              <w:t>Supplier ranking per part: cheapest quote first (window function RANK)</w:t>
            </w:r>
          </w:p>
        </w:tc>
        <w:tc>
          <w:tcPr>
            <w:tcW w:type="dxa" w:w="1008"/>
          </w:tcPr>
          <w:p>
            <w:pPr>
              <w:spacing w:after="20" w:line="240" w:lineRule="auto"/>
            </w:pPr>
            <w:r/>
            <w:r>
              <w:rPr>
                <w:sz w:val="18"/>
              </w:rPr>
              <w:t>5</w:t>
            </w:r>
          </w:p>
        </w:tc>
      </w:tr>
      <w:tr>
        <w:tc>
          <w:tcPr>
            <w:tcW w:type="dxa" w:w="648"/>
          </w:tcPr>
          <w:p>
            <w:pPr>
              <w:spacing w:after="20" w:line="240" w:lineRule="auto"/>
            </w:pPr>
            <w:r/>
            <w:r>
              <w:rPr>
                <w:sz w:val="18"/>
              </w:rPr>
              <w:t>Q13</w:t>
            </w:r>
          </w:p>
        </w:tc>
        <w:tc>
          <w:tcPr>
            <w:tcW w:type="dxa" w:w="7416"/>
          </w:tcPr>
          <w:p>
            <w:pPr>
              <w:spacing w:after="20" w:line="240" w:lineRule="auto"/>
            </w:pPr>
            <w:r/>
            <w:r>
              <w:rPr>
                <w:sz w:val="18"/>
              </w:rPr>
              <w:t>Unpriced lines of uGameBox (anti join)</w:t>
            </w:r>
          </w:p>
        </w:tc>
        <w:tc>
          <w:tcPr>
            <w:tcW w:type="dxa" w:w="1008"/>
          </w:tcPr>
          <w:p>
            <w:pPr>
              <w:spacing w:after="20" w:line="240" w:lineRule="auto"/>
            </w:pPr>
            <w:r/>
            <w:r>
              <w:rPr>
                <w:sz w:val="18"/>
              </w:rPr>
              <w:t>16</w:t>
            </w:r>
          </w:p>
        </w:tc>
      </w:tr>
      <w:tr>
        <w:tc>
          <w:tcPr>
            <w:tcW w:type="dxa" w:w="648"/>
          </w:tcPr>
          <w:p>
            <w:pPr>
              <w:spacing w:after="20" w:line="240" w:lineRule="auto"/>
            </w:pPr>
            <w:r/>
            <w:r>
              <w:rPr>
                <w:sz w:val="18"/>
              </w:rPr>
              <w:t>Q14</w:t>
            </w:r>
          </w:p>
        </w:tc>
        <w:tc>
          <w:tcPr>
            <w:tcW w:type="dxa" w:w="7416"/>
          </w:tcPr>
          <w:p>
            <w:pPr>
              <w:spacing w:after="20" w:line="240" w:lineRule="auto"/>
            </w:pPr>
            <w:r/>
            <w:r>
              <w:rPr>
                <w:sz w:val="18"/>
              </w:rPr>
              <w:t>Capacitor values used on the Ubertooth family, by package (string functions + CASE)</w:t>
            </w:r>
          </w:p>
        </w:tc>
        <w:tc>
          <w:tcPr>
            <w:tcW w:type="dxa" w:w="1008"/>
          </w:tcPr>
          <w:p>
            <w:pPr>
              <w:spacing w:after="20" w:line="240" w:lineRule="auto"/>
            </w:pPr>
            <w:r/>
            <w:r>
              <w:rPr>
                <w:sz w:val="18"/>
              </w:rPr>
              <w:t>6</w:t>
            </w:r>
          </w:p>
        </w:tc>
      </w:tr>
      <w:tr>
        <w:tc>
          <w:tcPr>
            <w:tcW w:type="dxa" w:w="648"/>
          </w:tcPr>
          <w:p>
            <w:pPr>
              <w:spacing w:after="20" w:line="240" w:lineRule="auto"/>
            </w:pPr>
            <w:r/>
            <w:r>
              <w:rPr>
                <w:sz w:val="18"/>
              </w:rPr>
              <w:t>Q15</w:t>
            </w:r>
          </w:p>
        </w:tc>
        <w:tc>
          <w:tcPr>
            <w:tcW w:type="dxa" w:w="7416"/>
          </w:tcPr>
          <w:p>
            <w:pPr>
              <w:spacing w:after="20" w:line="240" w:lineRule="auto"/>
            </w:pPr>
            <w:r/>
            <w:r>
              <w:rPr>
                <w:sz w:val="18"/>
              </w:rPr>
              <w:t>Pairs of boards that share the most parts (self join)</w:t>
            </w:r>
          </w:p>
        </w:tc>
        <w:tc>
          <w:tcPr>
            <w:tcW w:type="dxa" w:w="1008"/>
          </w:tcPr>
          <w:p>
            <w:pPr>
              <w:spacing w:after="20" w:line="240" w:lineRule="auto"/>
            </w:pPr>
            <w:r/>
            <w:r>
              <w:rPr>
                <w:sz w:val="18"/>
              </w:rPr>
              <w:t>8</w:t>
            </w:r>
          </w:p>
        </w:tc>
      </w:tr>
      <w:tr>
        <w:tc>
          <w:tcPr>
            <w:tcW w:type="dxa" w:w="648"/>
          </w:tcPr>
          <w:p>
            <w:pPr>
              <w:spacing w:after="20" w:line="240" w:lineRule="auto"/>
            </w:pPr>
            <w:r/>
            <w:r>
              <w:rPr>
                <w:sz w:val="18"/>
              </w:rPr>
              <w:t>Q16</w:t>
            </w:r>
          </w:p>
        </w:tc>
        <w:tc>
          <w:tcPr>
            <w:tcW w:type="dxa" w:w="7416"/>
          </w:tcPr>
          <w:p>
            <w:pPr>
              <w:spacing w:after="20" w:line="240" w:lineRule="auto"/>
            </w:pPr>
            <w:r/>
            <w:r>
              <w:rPr>
                <w:sz w:val="18"/>
              </w:rPr>
              <w:t>Where-used: every board and designator that uses a 100nF 0402 capacitor (correlated lookup)</w:t>
            </w:r>
          </w:p>
        </w:tc>
        <w:tc>
          <w:tcPr>
            <w:tcW w:type="dxa" w:w="1008"/>
          </w:tcPr>
          <w:p>
            <w:pPr>
              <w:spacing w:after="20" w:line="240" w:lineRule="auto"/>
            </w:pPr>
            <w:r/>
            <w:r>
              <w:rPr>
                <w:sz w:val="18"/>
              </w:rPr>
              <w:t>5</w:t>
            </w:r>
          </w:p>
        </w:tc>
      </w:tr>
      <w:tr>
        <w:tc>
          <w:tcPr>
            <w:tcW w:type="dxa" w:w="648"/>
          </w:tcPr>
          <w:p>
            <w:pPr>
              <w:spacing w:after="20" w:line="240" w:lineRule="auto"/>
            </w:pPr>
            <w:r/>
            <w:r>
              <w:rPr>
                <w:sz w:val="18"/>
              </w:rPr>
              <w:t>Q17</w:t>
            </w:r>
          </w:p>
        </w:tc>
        <w:tc>
          <w:tcPr>
            <w:tcW w:type="dxa" w:w="7416"/>
          </w:tcPr>
          <w:p>
            <w:pPr>
              <w:spacing w:after="20" w:line="240" w:lineRule="auto"/>
            </w:pPr>
            <w:r/>
            <w:r>
              <w:rPr>
                <w:sz w:val="18"/>
              </w:rPr>
              <w:t>Number of placements per designator prefix (regular expressions)</w:t>
            </w:r>
          </w:p>
        </w:tc>
        <w:tc>
          <w:tcPr>
            <w:tcW w:type="dxa" w:w="1008"/>
          </w:tcPr>
          <w:p>
            <w:pPr>
              <w:spacing w:after="20" w:line="240" w:lineRule="auto"/>
            </w:pPr>
            <w:r/>
            <w:r>
              <w:rPr>
                <w:sz w:val="18"/>
              </w:rPr>
              <w:t>11</w:t>
            </w:r>
          </w:p>
        </w:tc>
      </w:tr>
    </w:tbl>
    <w:p>
      <w:pPr>
        <w:spacing w:after="40"/>
      </w:pPr>
    </w:p>
    <w:p>
      <w:pPr>
        <w:pStyle w:val="Heading2"/>
      </w:pPr>
      <w:r>
        <w:t>Sample outputs</w:t>
      </w:r>
    </w:p>
    <w:p>
      <w:r>
        <w:rPr>
          <w:b/>
          <w:i w:val="0"/>
        </w:rPr>
        <w:t>Q2. Full BOM of uGameBox, grouped like a KiCad export (view v_board_bom)</w:t>
      </w:r>
    </w:p>
    <w:tbl>
      <w:tblPr>
        <w:tblStyle w:val="TableGrid"/>
        <w:tblW w:type="auto" w:w="0"/>
        <w:tblLook w:firstColumn="1" w:firstRow="1" w:lastColumn="0" w:lastRow="0" w:noHBand="0" w:noVBand="1" w:val="04A0"/>
      </w:tblPr>
      <w:tblGrid>
        <w:gridCol w:w="9360"/>
      </w:tblGrid>
      <w:tr>
        <w:tc>
          <w:tcPr>
            <w:tcW w:type="dxa" w:w="9360"/>
            <w:shd w:val="clear" w:fill="F4F4F4"/>
          </w:tcPr>
          <w:p>
            <w:pPr>
              <w:spacing w:line="240" w:lineRule="auto" w:after="0"/>
            </w:pPr>
            <w:r/>
            <w:r>
              <w:rPr>
                <w:rFonts w:ascii="Consolas" w:hAnsi="Consolas" w:eastAsia="Consolas"/>
                <w:sz w:val="16"/>
              </w:rPr>
              <w:t xml:space="preserve">                refs                 |   category    |     value_text      | qty </w:t>
              <w:br/>
            </w:r>
            <w:r>
              <w:rPr>
                <w:rFonts w:ascii="Consolas" w:hAnsi="Consolas" w:eastAsia="Consolas"/>
                <w:sz w:val="16"/>
              </w:rPr>
              <w:t>-------------------------------------+---------------+---------------------+-----</w:t>
              <w:br/>
            </w:r>
            <w:r>
              <w:rPr>
                <w:rFonts w:ascii="Consolas" w:hAnsi="Consolas" w:eastAsia="Consolas"/>
                <w:sz w:val="16"/>
              </w:rPr>
              <w:t xml:space="preserve"> BZ1                                 | Buzzer        | Active 5V           |   1</w:t>
              <w:br/>
            </w:r>
            <w:r>
              <w:rPr>
                <w:rFonts w:ascii="Consolas" w:hAnsi="Consolas" w:eastAsia="Consolas"/>
                <w:sz w:val="16"/>
              </w:rPr>
              <w:t xml:space="preserve"> C1,C6,C7                            | Capacitor     | 100nF               |   3</w:t>
              <w:br/>
            </w:r>
            <w:r>
              <w:rPr>
                <w:rFonts w:ascii="Consolas" w:hAnsi="Consolas" w:eastAsia="Consolas"/>
                <w:sz w:val="16"/>
              </w:rPr>
              <w:t xml:space="preserve"> C2,C3                               | Capacitor     | 10uF                |   2</w:t>
              <w:br/>
            </w:r>
            <w:r>
              <w:rPr>
                <w:rFonts w:ascii="Consolas" w:hAnsi="Consolas" w:eastAsia="Consolas"/>
                <w:sz w:val="16"/>
              </w:rPr>
              <w:t xml:space="preserve"> C4,C5                               | Capacitor     | 33pF                |   2</w:t>
              <w:br/>
            </w:r>
            <w:r>
              <w:rPr>
                <w:rFonts w:ascii="Consolas" w:hAnsi="Consolas" w:eastAsia="Consolas"/>
                <w:sz w:val="16"/>
              </w:rPr>
              <w:t xml:space="preserve"> J1                                  | Connector     | 9V BATT             |   1</w:t>
              <w:br/>
            </w:r>
            <w:r>
              <w:rPr>
                <w:rFonts w:ascii="Consolas" w:hAnsi="Consolas" w:eastAsia="Consolas"/>
                <w:sz w:val="16"/>
              </w:rPr>
              <w:t xml:space="preserve"> J3                                  | Connector     | ISP 2x5             |   1</w:t>
              <w:br/>
            </w:r>
            <w:r>
              <w:rPr>
                <w:rFonts w:ascii="Consolas" w:hAnsi="Consolas" w:eastAsia="Consolas"/>
                <w:sz w:val="16"/>
              </w:rPr>
              <w:t xml:space="preserve"> J2                                  | Connector     | SW-420 (VCC/GND/DO) |   1</w:t>
              <w:br/>
            </w:r>
            <w:r>
              <w:rPr>
                <w:rFonts w:ascii="Consolas" w:hAnsi="Consolas" w:eastAsia="Consolas"/>
                <w:sz w:val="16"/>
              </w:rPr>
              <w:t xml:space="preserve"> Y1                                  | Crystal       | 11.0592MHz          |   1</w:t>
              <w:br/>
            </w:r>
            <w:r>
              <w:rPr>
                <w:rFonts w:ascii="Consolas" w:hAnsi="Consolas" w:eastAsia="Consolas"/>
                <w:sz w:val="16"/>
              </w:rPr>
              <w:t xml:space="preserve"> D10,D9                              | Diode         | 1N5819              |   2</w:t>
              <w:br/>
            </w:r>
            <w:r>
              <w:rPr>
                <w:rFonts w:ascii="Consolas" w:hAnsi="Consolas" w:eastAsia="Consolas"/>
                <w:sz w:val="16"/>
              </w:rPr>
              <w:t xml:space="preserve"> DS1                                 | Display       | LCD 16x2 (HD44780)  |   1</w:t>
              <w:br/>
            </w:r>
            <w:r>
              <w:rPr>
                <w:rFonts w:ascii="Consolas" w:hAnsi="Consolas" w:eastAsia="Consolas"/>
                <w:sz w:val="16"/>
              </w:rPr>
              <w:t xml:space="preserve"> U1                                  | IC / Module   | AT89S52             |   1</w:t>
              <w:br/>
            </w:r>
            <w:r>
              <w:rPr>
                <w:rFonts w:ascii="Consolas" w:hAnsi="Consolas" w:eastAsia="Consolas"/>
                <w:sz w:val="16"/>
              </w:rPr>
              <w:t xml:space="preserve"> U2                                  | IC / Module   | L7805               |   1</w:t>
              <w:br/>
            </w:r>
            <w:r>
              <w:rPr>
                <w:rFonts w:ascii="Consolas" w:hAnsi="Consolas" w:eastAsia="Consolas"/>
                <w:sz w:val="16"/>
              </w:rPr>
              <w:t>...</w:t>
              <w:br/>
            </w:r>
            <w:r>
              <w:rPr>
                <w:rFonts w:ascii="Consolas" w:hAnsi="Consolas" w:eastAsia="Consolas"/>
                <w:sz w:val="16"/>
              </w:rPr>
              <w:t>(20 rows)</w:t>
            </w:r>
          </w:p>
        </w:tc>
      </w:tr>
    </w:tbl>
    <w:p>
      <w:pPr>
        <w:spacing w:after="40"/>
      </w:pPr>
    </w:p>
    <w:p>
      <w:r>
        <w:rPr>
          <w:b/>
          <w:i w:val="0"/>
        </w:rPr>
        <w:t>Q9. Board cost from latest quotes, with price coverage (v_board_cost)</w:t>
      </w:r>
    </w:p>
    <w:tbl>
      <w:tblPr>
        <w:tblStyle w:val="TableGrid"/>
        <w:tblW w:type="auto" w:w="0"/>
        <w:tblLook w:firstColumn="1" w:firstRow="1" w:lastColumn="0" w:lastRow="0" w:noHBand="0" w:noVBand="1" w:val="04A0"/>
      </w:tblPr>
      <w:tblGrid>
        <w:gridCol w:w="9360"/>
      </w:tblGrid>
      <w:tr>
        <w:tc>
          <w:tcPr>
            <w:tcW w:type="dxa" w:w="9360"/>
            <w:shd w:val="clear" w:fill="F4F4F4"/>
          </w:tcPr>
          <w:p>
            <w:pPr>
              <w:spacing w:line="240" w:lineRule="auto" w:after="0"/>
            </w:pPr>
            <w:r/>
            <w:r>
              <w:rPr>
                <w:rFonts w:ascii="Consolas" w:hAnsi="Consolas" w:eastAsia="Consolas"/>
                <w:sz w:val="16"/>
              </w:rPr>
              <w:t xml:space="preserve">        board        |  revision   | currency | priced_cost | lines_priced </w:t>
              <w:br/>
            </w:r>
            <w:r>
              <w:rPr>
                <w:rFonts w:ascii="Consolas" w:hAnsi="Consolas" w:eastAsia="Consolas"/>
                <w:sz w:val="16"/>
              </w:rPr>
              <w:t>---------------------+-------------+----------+-------------+--------------</w:t>
              <w:br/>
            </w:r>
            <w:r>
              <w:rPr>
                <w:rFonts w:ascii="Consolas" w:hAnsi="Consolas" w:eastAsia="Consolas"/>
                <w:sz w:val="16"/>
              </w:rPr>
              <w:t xml:space="preserve"> uGameBox            | rev 1       | INR      |      315.84 | 4 of 20</w:t>
              <w:br/>
            </w:r>
            <w:r>
              <w:rPr>
                <w:rFonts w:ascii="Consolas" w:hAnsi="Consolas" w:eastAsia="Consolas"/>
                <w:sz w:val="16"/>
              </w:rPr>
              <w:t xml:space="preserve"> Ubertooth One       | git c9dfdbd | USD      |       11.47 | 14 of 49</w:t>
              <w:br/>
            </w:r>
            <w:r>
              <w:rPr>
                <w:rFonts w:ascii="Consolas" w:hAnsi="Consolas" w:eastAsia="Consolas"/>
                <w:sz w:val="16"/>
              </w:rPr>
              <w:t xml:space="preserve"> Ubertooth Celery    | git c9dfdbd | USD      |       10.61 | 8 of 56</w:t>
              <w:br/>
            </w:r>
            <w:r>
              <w:rPr>
                <w:rFonts w:ascii="Consolas" w:hAnsi="Consolas" w:eastAsia="Consolas"/>
                <w:sz w:val="16"/>
              </w:rPr>
              <w:t xml:space="preserve"> TC13 Badge          | git c9dfdbd | USD      |       10.19 | 12 of 57</w:t>
              <w:br/>
            </w:r>
            <w:r>
              <w:rPr>
                <w:rFonts w:ascii="Consolas" w:hAnsi="Consolas" w:eastAsia="Consolas"/>
                <w:sz w:val="16"/>
              </w:rPr>
              <w:t xml:space="preserve"> Ubertooth Artichoke | git c9dfdbd | USD      |        1.12 | 9 of 37</w:t>
              <w:br/>
            </w:r>
            <w:r>
              <w:rPr>
                <w:rFonts w:ascii="Consolas" w:hAnsi="Consolas" w:eastAsia="Consolas"/>
                <w:sz w:val="16"/>
              </w:rPr>
              <w:t xml:space="preserve"> Ubertooth Broccoli  | git c9dfdbd | USD      |        1.03 | 6 of 46</w:t>
              <w:br/>
            </w:r>
            <w:r>
              <w:rPr>
                <w:rFonts w:ascii="Consolas" w:hAnsi="Consolas" w:eastAsia="Consolas"/>
                <w:sz w:val="16"/>
              </w:rPr>
              <w:t xml:space="preserve"> Ubertooth Pogoprog  | git c9dfdbd | USD      |        0.12 | 2 of 8</w:t>
              <w:br/>
            </w:r>
            <w:r>
              <w:rPr>
                <w:rFonts w:ascii="Consolas" w:hAnsi="Consolas" w:eastAsia="Consolas"/>
                <w:sz w:val="16"/>
              </w:rPr>
              <w:t xml:space="preserve"> Ubertooth Endive    | git c9dfdbd | USD      |        0.09 | 1 of 10</w:t>
              <w:br/>
            </w:r>
            <w:r>
              <w:rPr>
                <w:rFonts w:ascii="Consolas" w:hAnsi="Consolas" w:eastAsia="Consolas"/>
                <w:sz w:val="16"/>
              </w:rPr>
              <w:t>(8 rows)</w:t>
            </w:r>
          </w:p>
        </w:tc>
      </w:tr>
    </w:tbl>
    <w:p>
      <w:pPr>
        <w:spacing w:after="40"/>
      </w:pPr>
    </w:p>
    <w:p>
      <w:r>
        <w:rPr>
          <w:b/>
          <w:i w:val="0"/>
        </w:rPr>
        <w:t>Q15. Pairs of boards that share the most parts (self join)</w:t>
      </w:r>
    </w:p>
    <w:tbl>
      <w:tblPr>
        <w:tblStyle w:val="TableGrid"/>
        <w:tblW w:type="auto" w:w="0"/>
        <w:tblLook w:firstColumn="1" w:firstRow="1" w:lastColumn="0" w:lastRow="0" w:noHBand="0" w:noVBand="1" w:val="04A0"/>
      </w:tblPr>
      <w:tblGrid>
        <w:gridCol w:w="9360"/>
      </w:tblGrid>
      <w:tr>
        <w:tc>
          <w:tcPr>
            <w:tcW w:type="dxa" w:w="9360"/>
            <w:shd w:val="clear" w:fill="F4F4F4"/>
          </w:tcPr>
          <w:p>
            <w:pPr>
              <w:spacing w:line="240" w:lineRule="auto" w:after="0"/>
            </w:pPr>
            <w:r/>
            <w:r>
              <w:rPr>
                <w:rFonts w:ascii="Consolas" w:hAnsi="Consolas" w:eastAsia="Consolas"/>
                <w:sz w:val="16"/>
              </w:rPr>
              <w:t xml:space="preserve">             board_a             |             board_b             | common_parts </w:t>
              <w:br/>
            </w:r>
            <w:r>
              <w:rPr>
                <w:rFonts w:ascii="Consolas" w:hAnsi="Consolas" w:eastAsia="Consolas"/>
                <w:sz w:val="16"/>
              </w:rPr>
              <w:t>---------------------------------+---------------------------------+--------------</w:t>
              <w:br/>
            </w:r>
            <w:r>
              <w:rPr>
                <w:rFonts w:ascii="Consolas" w:hAnsi="Consolas" w:eastAsia="Consolas"/>
                <w:sz w:val="16"/>
              </w:rPr>
              <w:t xml:space="preserve"> Ubertooth Broccoli git c9dfdbd  | Ubertooth Celery git c9dfdbd    |           39</w:t>
              <w:br/>
            </w:r>
            <w:r>
              <w:rPr>
                <w:rFonts w:ascii="Consolas" w:hAnsi="Consolas" w:eastAsia="Consolas"/>
                <w:sz w:val="16"/>
              </w:rPr>
              <w:t xml:space="preserve"> Ubertooth Celery git c9dfdbd    | TC13 Badge git c9dfdbd          |           33</w:t>
              <w:br/>
            </w:r>
            <w:r>
              <w:rPr>
                <w:rFonts w:ascii="Consolas" w:hAnsi="Consolas" w:eastAsia="Consolas"/>
                <w:sz w:val="16"/>
              </w:rPr>
              <w:t xml:space="preserve"> Ubertooth Broccoli git c9dfdbd  | TC13 Badge git c9dfdbd          |           32</w:t>
              <w:br/>
            </w:r>
            <w:r>
              <w:rPr>
                <w:rFonts w:ascii="Consolas" w:hAnsi="Consolas" w:eastAsia="Consolas"/>
                <w:sz w:val="16"/>
              </w:rPr>
              <w:t xml:space="preserve"> Ubertooth One git c9dfdbd       | Ubertooth Artichoke git c9dfdbd |           26</w:t>
              <w:br/>
            </w:r>
            <w:r>
              <w:rPr>
                <w:rFonts w:ascii="Consolas" w:hAnsi="Consolas" w:eastAsia="Consolas"/>
                <w:sz w:val="16"/>
              </w:rPr>
              <w:t xml:space="preserve"> OtterPill v1.3                  | OtterPill v1.4                  |           24</w:t>
              <w:br/>
            </w:r>
            <w:r>
              <w:rPr>
                <w:rFonts w:ascii="Consolas" w:hAnsi="Consolas" w:eastAsia="Consolas"/>
                <w:sz w:val="16"/>
              </w:rPr>
              <w:t xml:space="preserve"> Ubertooth One git c9dfdbd       | TC13 Badge git c9dfdbd          |           19</w:t>
              <w:br/>
            </w:r>
            <w:r>
              <w:rPr>
                <w:rFonts w:ascii="Consolas" w:hAnsi="Consolas" w:eastAsia="Consolas"/>
                <w:sz w:val="16"/>
              </w:rPr>
              <w:t xml:space="preserve"> Ubertooth One git c9dfdbd       | Ubertooth Celery git c9dfdbd    |           15</w:t>
              <w:br/>
            </w:r>
            <w:r>
              <w:rPr>
                <w:rFonts w:ascii="Consolas" w:hAnsi="Consolas" w:eastAsia="Consolas"/>
                <w:sz w:val="16"/>
              </w:rPr>
              <w:t xml:space="preserve"> Ubertooth Artichoke git c9dfdbd | TC13 Badge git c9dfdbd          |           14</w:t>
              <w:br/>
            </w:r>
            <w:r>
              <w:rPr>
                <w:rFonts w:ascii="Consolas" w:hAnsi="Consolas" w:eastAsia="Consolas"/>
                <w:sz w:val="16"/>
              </w:rPr>
              <w:t>(8 rows)</w:t>
            </w:r>
          </w:p>
        </w:tc>
      </w:tr>
    </w:tbl>
    <w:p>
      <w:pPr>
        <w:spacing w:after="40"/>
      </w:pPr>
    </w:p>
    <w:p>
      <w:pPr>
        <w:pStyle w:val="Heading1"/>
      </w:pPr>
      <w:r>
        <w:t>8. Procedures, Functions, Cursor and Triggers</w:t>
      </w:r>
    </w:p>
    <w:tbl>
      <w:tblPr>
        <w:tblStyle w:val="TableGrid"/>
        <w:tblW w:type="auto" w:w="0"/>
        <w:jc w:val="center"/>
        <w:tblLayout w:type="fixed"/>
        <w:tblLook w:firstColumn="1" w:firstRow="1" w:lastColumn="0" w:lastRow="0" w:noHBand="0" w:noVBand="1" w:val="04A0"/>
        <w:tblLayout w:type="fixed"/>
      </w:tblPr>
      <w:tblGrid>
        <w:gridCol w:w="2160"/>
        <w:gridCol w:w="1800"/>
        <w:gridCol w:w="1872"/>
        <w:gridCol w:w="3240"/>
      </w:tblGrid>
      <w:tr>
        <w:tc>
          <w:tcPr>
            <w:tcW w:type="dxa" w:w="2160"/>
            <w:shd w:val="clear" w:fill="E7E6E6"/>
          </w:tcPr>
          <w:p>
            <w:pPr>
              <w:spacing w:after="20" w:line="240" w:lineRule="auto"/>
            </w:pPr>
            <w:r/>
            <w:r>
              <w:rPr>
                <w:b/>
                <w:sz w:val="18"/>
              </w:rPr>
              <w:t>Component</w:t>
            </w:r>
          </w:p>
        </w:tc>
        <w:tc>
          <w:tcPr>
            <w:tcW w:type="dxa" w:w="1800"/>
            <w:shd w:val="clear" w:fill="E7E6E6"/>
          </w:tcPr>
          <w:p>
            <w:pPr>
              <w:spacing w:after="20" w:line="240" w:lineRule="auto"/>
            </w:pPr>
            <w:r/>
            <w:r>
              <w:rPr>
                <w:b/>
                <w:sz w:val="18"/>
              </w:rPr>
              <w:t>Type</w:t>
            </w:r>
          </w:p>
        </w:tc>
        <w:tc>
          <w:tcPr>
            <w:tcW w:type="dxa" w:w="1872"/>
            <w:shd w:val="clear" w:fill="E7E6E6"/>
          </w:tcPr>
          <w:p>
            <w:pPr>
              <w:spacing w:after="20" w:line="240" w:lineRule="auto"/>
            </w:pPr>
            <w:r/>
            <w:r>
              <w:rPr>
                <w:b/>
                <w:sz w:val="18"/>
              </w:rPr>
              <w:t>Used in</w:t>
            </w:r>
          </w:p>
        </w:tc>
        <w:tc>
          <w:tcPr>
            <w:tcW w:type="dxa" w:w="3240"/>
            <w:shd w:val="clear" w:fill="E7E6E6"/>
          </w:tcPr>
          <w:p>
            <w:pPr>
              <w:spacing w:after="20" w:line="240" w:lineRule="auto"/>
            </w:pPr>
            <w:r/>
            <w:r>
              <w:rPr>
                <w:b/>
                <w:sz w:val="18"/>
              </w:rPr>
              <w:t>What it does</w:t>
            </w:r>
          </w:p>
        </w:tc>
      </w:tr>
      <w:tr>
        <w:tc>
          <w:tcPr>
            <w:tcW w:type="dxa" w:w="2160"/>
          </w:tcPr>
          <w:p>
            <w:pPr>
              <w:spacing w:after="20" w:line="240" w:lineRule="auto"/>
            </w:pPr>
            <w:r/>
            <w:r>
              <w:rPr>
                <w:rFonts w:ascii="Consolas" w:hAnsi="Consolas"/>
                <w:sz w:val="16"/>
              </w:rPr>
              <w:t>fn_stock_on_hand</w:t>
            </w:r>
          </w:p>
        </w:tc>
        <w:tc>
          <w:tcPr>
            <w:tcW w:type="dxa" w:w="1800"/>
          </w:tcPr>
          <w:p>
            <w:pPr>
              <w:spacing w:after="20" w:line="240" w:lineRule="auto"/>
            </w:pPr>
            <w:r/>
            <w:r>
              <w:rPr>
                <w:sz w:val="18"/>
              </w:rPr>
              <w:t>Function</w:t>
            </w:r>
          </w:p>
        </w:tc>
        <w:tc>
          <w:tcPr>
            <w:tcW w:type="dxa" w:w="1872"/>
          </w:tcPr>
          <w:p>
            <w:pPr>
              <w:spacing w:after="20" w:line="240" w:lineRule="auto"/>
            </w:pPr>
            <w:r/>
            <w:r>
              <w:rPr>
                <w:sz w:val="18"/>
              </w:rPr>
              <w:t>Stock trigger, app</w:t>
            </w:r>
          </w:p>
        </w:tc>
        <w:tc>
          <w:tcPr>
            <w:tcW w:type="dxa" w:w="3240"/>
          </w:tcPr>
          <w:p>
            <w:pPr>
              <w:spacing w:after="20" w:line="240" w:lineRule="auto"/>
            </w:pPr>
            <w:r/>
            <w:r>
              <w:rPr>
                <w:sz w:val="18"/>
              </w:rPr>
              <w:t>Stock on hand of one part, from movements minus consumption</w:t>
            </w:r>
          </w:p>
        </w:tc>
      </w:tr>
      <w:tr>
        <w:tc>
          <w:tcPr>
            <w:tcW w:type="dxa" w:w="2160"/>
          </w:tcPr>
          <w:p>
            <w:pPr>
              <w:spacing w:after="20" w:line="240" w:lineRule="auto"/>
            </w:pPr>
            <w:r/>
            <w:r>
              <w:rPr>
                <w:rFonts w:ascii="Consolas" w:hAnsi="Consolas"/>
                <w:sz w:val="16"/>
              </w:rPr>
              <w:t>fn_board_cost</w:t>
            </w:r>
          </w:p>
        </w:tc>
        <w:tc>
          <w:tcPr>
            <w:tcW w:type="dxa" w:w="1800"/>
          </w:tcPr>
          <w:p>
            <w:pPr>
              <w:spacing w:after="20" w:line="240" w:lineRule="auto"/>
            </w:pPr>
            <w:r/>
            <w:r>
              <w:rPr>
                <w:sz w:val="18"/>
              </w:rPr>
              <w:t>Function</w:t>
            </w:r>
          </w:p>
        </w:tc>
        <w:tc>
          <w:tcPr>
            <w:tcW w:type="dxa" w:w="1872"/>
          </w:tcPr>
          <w:p>
            <w:pPr>
              <w:spacing w:after="20" w:line="240" w:lineRule="auto"/>
            </w:pPr>
            <w:r/>
            <w:r>
              <w:rPr>
                <w:sz w:val="18"/>
              </w:rPr>
              <w:t>Board page, Q10</w:t>
            </w:r>
          </w:p>
        </w:tc>
        <w:tc>
          <w:tcPr>
            <w:tcW w:type="dxa" w:w="3240"/>
          </w:tcPr>
          <w:p>
            <w:pPr>
              <w:spacing w:after="20" w:line="240" w:lineRule="auto"/>
            </w:pPr>
            <w:r/>
            <w:r>
              <w:rPr>
                <w:sz w:val="18"/>
              </w:rPr>
              <w:t>Cost of a board in a currency from latest quotes</w:t>
            </w:r>
          </w:p>
        </w:tc>
      </w:tr>
      <w:tr>
        <w:tc>
          <w:tcPr>
            <w:tcW w:type="dxa" w:w="2160"/>
          </w:tcPr>
          <w:p>
            <w:pPr>
              <w:spacing w:after="20" w:line="240" w:lineRule="auto"/>
            </w:pPr>
            <w:r/>
            <w:r>
              <w:rPr>
                <w:rFonts w:ascii="Consolas" w:hAnsi="Consolas"/>
                <w:sz w:val="16"/>
              </w:rPr>
              <w:t>sp_record_purchase</w:t>
            </w:r>
          </w:p>
        </w:tc>
        <w:tc>
          <w:tcPr>
            <w:tcW w:type="dxa" w:w="1800"/>
          </w:tcPr>
          <w:p>
            <w:pPr>
              <w:spacing w:after="20" w:line="240" w:lineRule="auto"/>
            </w:pPr>
            <w:r/>
            <w:r>
              <w:rPr>
                <w:sz w:val="18"/>
              </w:rPr>
              <w:t>Procedure</w:t>
            </w:r>
          </w:p>
        </w:tc>
        <w:tc>
          <w:tcPr>
            <w:tcW w:type="dxa" w:w="1872"/>
          </w:tcPr>
          <w:p>
            <w:pPr>
              <w:spacing w:after="20" w:line="240" w:lineRule="auto"/>
            </w:pPr>
            <w:r/>
            <w:r>
              <w:rPr>
                <w:sz w:val="18"/>
              </w:rPr>
              <w:t>Purchase page</w:t>
            </w:r>
          </w:p>
        </w:tc>
        <w:tc>
          <w:tcPr>
            <w:tcW w:type="dxa" w:w="3240"/>
          </w:tcPr>
          <w:p>
            <w:pPr>
              <w:spacing w:after="20" w:line="240" w:lineRule="auto"/>
            </w:pPr>
            <w:r/>
            <w:r>
              <w:rPr>
                <w:sz w:val="18"/>
              </w:rPr>
              <w:t>Inserts a PURCHASE movement; stores the paid price as a quote</w:t>
            </w:r>
          </w:p>
        </w:tc>
      </w:tr>
      <w:tr>
        <w:tc>
          <w:tcPr>
            <w:tcW w:type="dxa" w:w="2160"/>
          </w:tcPr>
          <w:p>
            <w:pPr>
              <w:spacing w:after="20" w:line="240" w:lineRule="auto"/>
            </w:pPr>
            <w:r/>
            <w:r>
              <w:rPr>
                <w:rFonts w:ascii="Consolas" w:hAnsi="Consolas"/>
                <w:sz w:val="16"/>
              </w:rPr>
              <w:t>sp_complete_build</w:t>
            </w:r>
          </w:p>
        </w:tc>
        <w:tc>
          <w:tcPr>
            <w:tcW w:type="dxa" w:w="1800"/>
          </w:tcPr>
          <w:p>
            <w:pPr>
              <w:spacing w:after="20" w:line="240" w:lineRule="auto"/>
            </w:pPr>
            <w:r/>
            <w:r>
              <w:rPr>
                <w:sz w:val="18"/>
              </w:rPr>
              <w:t>Procedure</w:t>
            </w:r>
          </w:p>
        </w:tc>
        <w:tc>
          <w:tcPr>
            <w:tcW w:type="dxa" w:w="1872"/>
          </w:tcPr>
          <w:p>
            <w:pPr>
              <w:spacing w:after="20" w:line="240" w:lineRule="auto"/>
            </w:pPr>
            <w:r/>
            <w:r>
              <w:rPr>
                <w:sz w:val="18"/>
              </w:rPr>
              <w:t>Builds page</w:t>
            </w:r>
          </w:p>
        </w:tc>
        <w:tc>
          <w:tcPr>
            <w:tcW w:type="dxa" w:w="3240"/>
          </w:tcPr>
          <w:p>
            <w:pPr>
              <w:spacing w:after="20" w:line="240" w:lineRule="auto"/>
            </w:pPr>
            <w:r/>
            <w:r>
              <w:rPr>
                <w:sz w:val="18"/>
              </w:rPr>
              <w:t>Validates and completes a build</w:t>
            </w:r>
          </w:p>
        </w:tc>
      </w:tr>
      <w:tr>
        <w:tc>
          <w:tcPr>
            <w:tcW w:type="dxa" w:w="2160"/>
          </w:tcPr>
          <w:p>
            <w:pPr>
              <w:spacing w:after="20" w:line="240" w:lineRule="auto"/>
            </w:pPr>
            <w:r/>
            <w:r>
              <w:rPr>
                <w:rFonts w:ascii="Consolas" w:hAnsi="Consolas"/>
                <w:sz w:val="16"/>
              </w:rPr>
              <w:t>sp_shopping_list</w:t>
            </w:r>
          </w:p>
        </w:tc>
        <w:tc>
          <w:tcPr>
            <w:tcW w:type="dxa" w:w="1800"/>
          </w:tcPr>
          <w:p>
            <w:pPr>
              <w:spacing w:after="20" w:line="240" w:lineRule="auto"/>
            </w:pPr>
            <w:r/>
            <w:r>
              <w:rPr>
                <w:sz w:val="18"/>
              </w:rPr>
              <w:t>Procedure with cursor</w:t>
            </w:r>
          </w:p>
        </w:tc>
        <w:tc>
          <w:tcPr>
            <w:tcW w:type="dxa" w:w="1872"/>
          </w:tcPr>
          <w:p>
            <w:pPr>
              <w:spacing w:after="20" w:line="240" w:lineRule="auto"/>
            </w:pPr>
            <w:r/>
            <w:r>
              <w:rPr>
                <w:sz w:val="18"/>
              </w:rPr>
              <w:t>Builds page</w:t>
            </w:r>
          </w:p>
        </w:tc>
        <w:tc>
          <w:tcPr>
            <w:tcW w:type="dxa" w:w="3240"/>
          </w:tcPr>
          <w:p>
            <w:pPr>
              <w:spacing w:after="20" w:line="240" w:lineRule="auto"/>
            </w:pPr>
            <w:r/>
            <w:r>
              <w:rPr>
                <w:sz w:val="18"/>
              </w:rPr>
              <w:t>Cursor over the shortfall: one line per part, total cost, unpriced count</w:t>
            </w:r>
          </w:p>
        </w:tc>
      </w:tr>
      <w:tr>
        <w:tc>
          <w:tcPr>
            <w:tcW w:type="dxa" w:w="2160"/>
          </w:tcPr>
          <w:p>
            <w:pPr>
              <w:spacing w:after="20" w:line="240" w:lineRule="auto"/>
            </w:pPr>
            <w:r/>
            <w:r>
              <w:rPr>
                <w:rFonts w:ascii="Consolas" w:hAnsi="Consolas"/>
                <w:sz w:val="16"/>
              </w:rPr>
              <w:t>trg_stock_guard</w:t>
            </w:r>
          </w:p>
        </w:tc>
        <w:tc>
          <w:tcPr>
            <w:tcW w:type="dxa" w:w="1800"/>
          </w:tcPr>
          <w:p>
            <w:pPr>
              <w:spacing w:after="20" w:line="240" w:lineRule="auto"/>
            </w:pPr>
            <w:r/>
            <w:r>
              <w:rPr>
                <w:sz w:val="18"/>
              </w:rPr>
              <w:t>Trigger (BEFORE INSERT)</w:t>
            </w:r>
          </w:p>
        </w:tc>
        <w:tc>
          <w:tcPr>
            <w:tcW w:type="dxa" w:w="1872"/>
          </w:tcPr>
          <w:p>
            <w:pPr>
              <w:spacing w:after="20" w:line="240" w:lineRule="auto"/>
            </w:pPr>
            <w:r/>
            <w:r>
              <w:rPr>
                <w:sz w:val="18"/>
              </w:rPr>
              <w:t>Every stock movement</w:t>
            </w:r>
          </w:p>
        </w:tc>
        <w:tc>
          <w:tcPr>
            <w:tcW w:type="dxa" w:w="3240"/>
          </w:tcPr>
          <w:p>
            <w:pPr>
              <w:spacing w:after="20" w:line="240" w:lineRule="auto"/>
            </w:pPr>
            <w:r/>
            <w:r>
              <w:rPr>
                <w:sz w:val="18"/>
              </w:rPr>
              <w:t>Stops stock going below zero; locks the part row</w:t>
            </w:r>
          </w:p>
        </w:tc>
      </w:tr>
      <w:tr>
        <w:tc>
          <w:tcPr>
            <w:tcW w:type="dxa" w:w="2160"/>
          </w:tcPr>
          <w:p>
            <w:pPr>
              <w:spacing w:after="20" w:line="240" w:lineRule="auto"/>
            </w:pPr>
            <w:r/>
            <w:r>
              <w:rPr>
                <w:rFonts w:ascii="Consolas" w:hAnsi="Consolas"/>
                <w:sz w:val="16"/>
              </w:rPr>
              <w:t>trg_build_complete</w:t>
            </w:r>
          </w:p>
        </w:tc>
        <w:tc>
          <w:tcPr>
            <w:tcW w:type="dxa" w:w="1800"/>
          </w:tcPr>
          <w:p>
            <w:pPr>
              <w:spacing w:after="20" w:line="240" w:lineRule="auto"/>
            </w:pPr>
            <w:r/>
            <w:r>
              <w:rPr>
                <w:sz w:val="18"/>
              </w:rPr>
              <w:t>Trigger (BEFORE UPDATE)</w:t>
            </w:r>
          </w:p>
        </w:tc>
        <w:tc>
          <w:tcPr>
            <w:tcW w:type="dxa" w:w="1872"/>
          </w:tcPr>
          <w:p>
            <w:pPr>
              <w:spacing w:after="20" w:line="240" w:lineRule="auto"/>
            </w:pPr>
            <w:r/>
            <w:r>
              <w:rPr>
                <w:sz w:val="18"/>
              </w:rPr>
              <w:t>Completing a build</w:t>
            </w:r>
          </w:p>
        </w:tc>
        <w:tc>
          <w:tcPr>
            <w:tcW w:type="dxa" w:w="3240"/>
          </w:tcPr>
          <w:p>
            <w:pPr>
              <w:spacing w:after="20" w:line="240" w:lineRule="auto"/>
            </w:pPr>
            <w:r/>
            <w:r>
              <w:rPr>
                <w:sz w:val="18"/>
              </w:rPr>
              <w:t>Rejects completion if any part is short; locks the board's parts</w:t>
            </w:r>
          </w:p>
        </w:tc>
      </w:tr>
      <w:tr>
        <w:tc>
          <w:tcPr>
            <w:tcW w:type="dxa" w:w="2160"/>
          </w:tcPr>
          <w:p>
            <w:pPr>
              <w:spacing w:after="20" w:line="240" w:lineRule="auto"/>
            </w:pPr>
            <w:r/>
            <w:r>
              <w:rPr>
                <w:rFonts w:ascii="Consolas" w:hAnsi="Consolas"/>
                <w:sz w:val="16"/>
              </w:rPr>
              <w:t>trg_freeze_bom</w:t>
            </w:r>
          </w:p>
        </w:tc>
        <w:tc>
          <w:tcPr>
            <w:tcW w:type="dxa" w:w="1800"/>
          </w:tcPr>
          <w:p>
            <w:pPr>
              <w:spacing w:after="20" w:line="240" w:lineRule="auto"/>
            </w:pPr>
            <w:r/>
            <w:r>
              <w:rPr>
                <w:sz w:val="18"/>
              </w:rPr>
              <w:t>Trigger (BEFORE I/U/D)</w:t>
            </w:r>
          </w:p>
        </w:tc>
        <w:tc>
          <w:tcPr>
            <w:tcW w:type="dxa" w:w="1872"/>
          </w:tcPr>
          <w:p>
            <w:pPr>
              <w:spacing w:after="20" w:line="240" w:lineRule="auto"/>
            </w:pPr>
            <w:r/>
            <w:r>
              <w:rPr>
                <w:sz w:val="18"/>
              </w:rPr>
              <w:t>Editing placements</w:t>
            </w:r>
          </w:p>
        </w:tc>
        <w:tc>
          <w:tcPr>
            <w:tcW w:type="dxa" w:w="3240"/>
          </w:tcPr>
          <w:p>
            <w:pPr>
              <w:spacing w:after="20" w:line="240" w:lineRule="auto"/>
            </w:pPr>
            <w:r/>
            <w:r>
              <w:rPr>
                <w:sz w:val="18"/>
              </w:rPr>
              <w:t>Blocks BOM edits on boards that have been built</w:t>
            </w:r>
          </w:p>
        </w:tc>
      </w:tr>
    </w:tbl>
    <w:p>
      <w:pPr>
        <w:spacing w:after="40"/>
      </w:pPr>
    </w:p>
    <w:p>
      <w:pPr>
        <w:pStyle w:val="Heading1"/>
      </w:pPr>
      <w:r>
        <w:t>9. Real-World Transaction Demonstrations</w:t>
      </w:r>
    </w:p>
    <w:p>
      <w:pPr>
        <w:jc w:val="both"/>
      </w:pPr>
      <w:r>
        <w:rPr>
          <w:b w:val="0"/>
          <w:i w:val="0"/>
        </w:rPr>
        <w:t>The flow is the same for every transaction: the user acts in the Streamlit app, the app runs SQL or calls a PL/pgSQL procedure through psycopg2, PostgreSQL applies constraints and triggers, commits or rolls back, and the page is redrawn from the views. Each screen shows the SQL that was executed. The screenshots were taken from the running app in a browser.</w:t>
      </w:r>
    </w:p>
    <w:p>
      <w:pPr>
        <w:jc w:val="both"/>
      </w:pPr>
      <w:r>
        <w:rPr>
          <w:b/>
          <w:i w:val="0"/>
        </w:rPr>
        <w:t>Important: these transactions are demonstrations. The purchases recorded here did not really happen; they exist only to exercise the system. The script sql/99_reset_demo.sql removes them and returns the database to the real data.</w:t>
      </w:r>
    </w:p>
    <w:tbl>
      <w:tblPr>
        <w:tblStyle w:val="TableGrid"/>
        <w:tblW w:type="auto" w:w="0"/>
        <w:tblLook w:firstColumn="1" w:firstRow="1" w:lastColumn="0" w:lastRow="0" w:noHBand="0" w:noVBand="1" w:val="04A0"/>
      </w:tblPr>
      <w:tblGrid>
        <w:gridCol w:w="9360"/>
      </w:tblGrid>
      <w:tr>
        <w:tc>
          <w:tcPr>
            <w:tcW w:type="dxa" w:w="9360"/>
            <w:shd w:val="clear" w:fill="F4F4F4"/>
          </w:tcPr>
          <w:p>
            <w:pPr>
              <w:spacing w:line="240" w:lineRule="auto" w:after="0"/>
            </w:pPr>
            <w:r/>
            <w:r>
              <w:rPr>
                <w:rFonts w:ascii="Consolas" w:hAnsi="Consolas" w:eastAsia="Consolas"/>
                <w:sz w:val="17"/>
              </w:rPr>
              <w:t># app.py: every write runs in its own transaction</w:t>
              <w:br/>
            </w:r>
            <w:r>
              <w:rPr>
                <w:rFonts w:ascii="Consolas" w:hAnsi="Consolas" w:eastAsia="Consolas"/>
                <w:sz w:val="17"/>
              </w:rPr>
              <w:t>def run(sql, params=None):</w:t>
              <w:br/>
            </w:r>
            <w:r>
              <w:rPr>
                <w:rFonts w:ascii="Consolas" w:hAnsi="Consolas" w:eastAsia="Consolas"/>
                <w:sz w:val="17"/>
              </w:rPr>
              <w:t xml:space="preserve">    c = conn(); c.notices.clear()</w:t>
              <w:br/>
            </w:r>
            <w:r>
              <w:rPr>
                <w:rFonts w:ascii="Consolas" w:hAnsi="Consolas" w:eastAsia="Consolas"/>
                <w:sz w:val="17"/>
              </w:rPr>
              <w:t xml:space="preserve">    try:</w:t>
              <w:br/>
            </w:r>
            <w:r>
              <w:rPr>
                <w:rFonts w:ascii="Consolas" w:hAnsi="Consolas" w:eastAsia="Consolas"/>
                <w:sz w:val="17"/>
              </w:rPr>
              <w:t xml:space="preserve">        with c:                      # psycopg2: COMMIT on success, ROLLBACK on exception</w:t>
              <w:br/>
            </w:r>
            <w:r>
              <w:rPr>
                <w:rFonts w:ascii="Consolas" w:hAnsi="Consolas" w:eastAsia="Consolas"/>
                <w:sz w:val="17"/>
              </w:rPr>
              <w:t xml:space="preserve">            with c.cursor() as cur:</w:t>
              <w:br/>
            </w:r>
            <w:r>
              <w:rPr>
                <w:rFonts w:ascii="Consolas" w:hAnsi="Consolas" w:eastAsia="Consolas"/>
                <w:sz w:val="17"/>
              </w:rPr>
              <w:t xml:space="preserve">                cur.execute(sql, params)</w:t>
              <w:br/>
            </w:r>
            <w:r>
              <w:rPr>
                <w:rFonts w:ascii="Consolas" w:hAnsi="Consolas" w:eastAsia="Consolas"/>
                <w:sz w:val="17"/>
              </w:rPr>
              <w:t xml:space="preserve">                out = cur.fetchall() if cur.description else None</w:t>
              <w:br/>
            </w:r>
            <w:r>
              <w:rPr>
                <w:rFonts w:ascii="Consolas" w:hAnsi="Consolas" w:eastAsia="Consolas"/>
                <w:sz w:val="17"/>
              </w:rPr>
              <w:t xml:space="preserve">        return True, out, [n.strip() for n in c.notices]</w:t>
              <w:br/>
            </w:r>
            <w:r>
              <w:rPr>
                <w:rFonts w:ascii="Consolas" w:hAnsi="Consolas" w:eastAsia="Consolas"/>
                <w:sz w:val="17"/>
              </w:rPr>
              <w:t xml:space="preserve">    except psycopg2.Error as e:</w:t>
              <w:br/>
            </w:r>
            <w:r>
              <w:rPr>
                <w:rFonts w:ascii="Consolas" w:hAnsi="Consolas" w:eastAsia="Consolas"/>
                <w:sz w:val="17"/>
              </w:rPr>
              <w:t xml:space="preserve">        return False, e.diag.message_primary, []</w:t>
            </w:r>
          </w:p>
        </w:tc>
      </w:tr>
    </w:tbl>
    <w:p>
      <w:pPr>
        <w:spacing w:after="40"/>
      </w:pPr>
    </w:p>
    <w:p>
      <w:pPr>
        <w:pStyle w:val="Heading2"/>
      </w:pPr>
      <w:r>
        <w:t>9.1 Transaction 1: Import a KiCad BOM file</w:t>
      </w:r>
    </w:p>
    <w:tbl>
      <w:tblPr>
        <w:tblStyle w:val="TableGrid"/>
        <w:tblW w:type="auto" w:w="0"/>
        <w:jc w:val="center"/>
        <w:tblLayout w:type="fixed"/>
        <w:tblLook w:firstColumn="1" w:firstRow="1" w:lastColumn="0" w:lastRow="0" w:noHBand="0" w:noVBand="1" w:val="04A0"/>
        <w:tblLayout w:type="fixed"/>
      </w:tblPr>
      <w:tblGrid>
        <w:gridCol w:w="2448"/>
        <w:gridCol w:w="6624"/>
      </w:tblGrid>
      <w:tr>
        <w:tc>
          <w:tcPr>
            <w:tcW w:type="dxa" w:w="2448"/>
            <w:shd w:val="clear" w:fill="E7E6E6"/>
          </w:tcPr>
          <w:p>
            <w:pPr>
              <w:spacing w:after="20" w:line="240" w:lineRule="auto"/>
            </w:pPr>
            <w:r/>
            <w:r>
              <w:rPr>
                <w:b/>
                <w:sz w:val="19"/>
              </w:rPr>
              <w:t>Question</w:t>
            </w:r>
          </w:p>
        </w:tc>
        <w:tc>
          <w:tcPr>
            <w:tcW w:type="dxa" w:w="6624"/>
            <w:shd w:val="clear" w:fill="E7E6E6"/>
          </w:tcPr>
          <w:p>
            <w:pPr>
              <w:spacing w:after="20" w:line="240" w:lineRule="auto"/>
            </w:pPr>
            <w:r/>
            <w:r>
              <w:rPr>
                <w:b/>
                <w:sz w:val="19"/>
              </w:rPr>
              <w:t>Answer</w:t>
            </w:r>
          </w:p>
        </w:tc>
      </w:tr>
      <w:tr>
        <w:tc>
          <w:tcPr>
            <w:tcW w:type="dxa" w:w="2448"/>
          </w:tcPr>
          <w:p>
            <w:pPr>
              <w:spacing w:after="20" w:line="240" w:lineRule="auto"/>
            </w:pPr>
            <w:r/>
            <w:r>
              <w:rPr>
                <w:sz w:val="19"/>
              </w:rPr>
              <w:t>Operation</w:t>
            </w:r>
          </w:p>
        </w:tc>
        <w:tc>
          <w:tcPr>
            <w:tcW w:type="dxa" w:w="6624"/>
          </w:tcPr>
          <w:p>
            <w:pPr>
              <w:spacing w:after="20" w:line="240" w:lineRule="auto"/>
            </w:pPr>
            <w:r/>
            <w:r>
              <w:rPr>
                <w:sz w:val="19"/>
              </w:rPr>
              <w:t>The user uploads a KiCad BOM CSV and gives a board name and revision.</w:t>
            </w:r>
          </w:p>
        </w:tc>
      </w:tr>
      <w:tr>
        <w:tc>
          <w:tcPr>
            <w:tcW w:type="dxa" w:w="2448"/>
          </w:tcPr>
          <w:p>
            <w:pPr>
              <w:spacing w:after="20" w:line="240" w:lineRule="auto"/>
            </w:pPr>
            <w:r/>
            <w:r>
              <w:rPr>
                <w:sz w:val="19"/>
              </w:rPr>
              <w:t>Tables involved</w:t>
            </w:r>
          </w:p>
        </w:tc>
        <w:tc>
          <w:tcPr>
            <w:tcW w:type="dxa" w:w="6624"/>
          </w:tcPr>
          <w:p>
            <w:pPr>
              <w:spacing w:after="20" w:line="240" w:lineRule="auto"/>
            </w:pPr>
            <w:r/>
            <w:r>
              <w:rPr>
                <w:sz w:val="19"/>
              </w:rPr>
              <w:t>board, category, part, placement</w:t>
            </w:r>
          </w:p>
        </w:tc>
      </w:tr>
      <w:tr>
        <w:tc>
          <w:tcPr>
            <w:tcW w:type="dxa" w:w="2448"/>
          </w:tcPr>
          <w:p>
            <w:pPr>
              <w:spacing w:after="20" w:line="240" w:lineRule="auto"/>
            </w:pPr>
            <w:r/>
            <w:r>
              <w:rPr>
                <w:sz w:val="19"/>
              </w:rPr>
              <w:t>SQL / PL/pgSQL executed</w:t>
            </w:r>
          </w:p>
        </w:tc>
        <w:tc>
          <w:tcPr>
            <w:tcW w:type="dxa" w:w="6624"/>
          </w:tcPr>
          <w:p>
            <w:pPr>
              <w:spacing w:after="20" w:line="240" w:lineRule="auto"/>
            </w:pPr>
            <w:r/>
            <w:r>
              <w:rPr>
                <w:sz w:val="19"/>
              </w:rPr>
              <w:t>Python importer (bomlib.import_board) running INSERTs in one transaction; UNIQUE constraints decide whether a part already exists.</w:t>
            </w:r>
          </w:p>
        </w:tc>
      </w:tr>
      <w:tr>
        <w:tc>
          <w:tcPr>
            <w:tcW w:type="dxa" w:w="2448"/>
          </w:tcPr>
          <w:p>
            <w:pPr>
              <w:spacing w:after="20" w:line="240" w:lineRule="auto"/>
            </w:pPr>
            <w:r/>
            <w:r>
              <w:rPr>
                <w:sz w:val="19"/>
              </w:rPr>
              <w:t>Effect on the database</w:t>
            </w:r>
          </w:p>
        </w:tc>
        <w:tc>
          <w:tcPr>
            <w:tcW w:type="dxa" w:w="6624"/>
          </w:tcPr>
          <w:p>
            <w:pPr>
              <w:spacing w:after="20" w:line="240" w:lineRule="auto"/>
            </w:pPr>
            <w:r/>
            <w:r>
              <w:rPr>
                <w:sz w:val="19"/>
              </w:rPr>
              <w:t>One board row and 49 placement rows are added. Parts that already exist are reused, so no part is duplicated. If any line fails, the whole board is rolled back.</w:t>
            </w:r>
          </w:p>
        </w:tc>
      </w:tr>
      <w:tr>
        <w:tc>
          <w:tcPr>
            <w:tcW w:type="dxa" w:w="2448"/>
          </w:tcPr>
          <w:p>
            <w:pPr>
              <w:spacing w:after="20" w:line="240" w:lineRule="auto"/>
            </w:pPr>
            <w:r/>
            <w:r>
              <w:rPr>
                <w:sz w:val="19"/>
              </w:rPr>
              <w:t>Result shown</w:t>
            </w:r>
          </w:p>
        </w:tc>
        <w:tc>
          <w:tcPr>
            <w:tcW w:type="dxa" w:w="6624"/>
          </w:tcPr>
          <w:p>
            <w:pPr>
              <w:spacing w:after="20" w:line="240" w:lineRule="auto"/>
            </w:pPr>
            <w:r/>
            <w:r>
              <w:rPr>
                <w:sz w:val="19"/>
              </w:rPr>
              <w:t>"Board created with 49 placements. Skipped: none".</w:t>
            </w:r>
          </w:p>
        </w:tc>
      </w:tr>
    </w:tbl>
    <w:p>
      <w:pPr>
        <w:spacing w:after="40"/>
      </w:pPr>
    </w:p>
    <w:p>
      <w:r>
        <w:drawing>
          <wp:inline xmlns:a="http://schemas.openxmlformats.org/drawingml/2006/main" xmlns:pic="http://schemas.openxmlformats.org/drawingml/2006/picture">
            <wp:extent cx="5669280" cy="3644537"/>
            <wp:docPr id="2" name="Picture 2"/>
            <wp:cNvGraphicFramePr>
              <a:graphicFrameLocks noChangeAspect="1"/>
            </wp:cNvGraphicFramePr>
            <a:graphic>
              <a:graphicData uri="http://schemas.openxmlformats.org/drawingml/2006/picture">
                <pic:pic>
                  <pic:nvPicPr>
                    <pic:cNvPr id="0" name="08_import_bom.png"/>
                    <pic:cNvPicPr/>
                  </pic:nvPicPr>
                  <pic:blipFill>
                    <a:blip r:embed="rId12"/>
                    <a:stretch>
                      <a:fillRect/>
                    </a:stretch>
                  </pic:blipFill>
                  <pic:spPr>
                    <a:xfrm>
                      <a:off x="0" y="0"/>
                      <a:ext cx="5669280" cy="3644537"/>
                    </a:xfrm>
                    <a:prstGeom prst="rect"/>
                  </pic:spPr>
                </pic:pic>
              </a:graphicData>
            </a:graphic>
          </wp:inline>
        </w:drawing>
      </w:r>
    </w:p>
    <w:p>
      <w:pPr>
        <w:jc w:val="center"/>
      </w:pPr>
      <w:r>
        <w:rPr>
          <w:i/>
          <w:sz w:val="21"/>
        </w:rPr>
        <w:t>Figure 2. Import a KiCad BOM file</w:t>
      </w:r>
    </w:p>
    <w:p>
      <w:pPr>
        <w:pStyle w:val="Heading2"/>
      </w:pPr>
      <w:r>
        <w:t>9.2 Transaction 2: Complete a build with no parts in stock</w:t>
      </w:r>
    </w:p>
    <w:tbl>
      <w:tblPr>
        <w:tblStyle w:val="TableGrid"/>
        <w:tblW w:type="auto" w:w="0"/>
        <w:jc w:val="center"/>
        <w:tblLayout w:type="fixed"/>
        <w:tblLook w:firstColumn="1" w:firstRow="1" w:lastColumn="0" w:lastRow="0" w:noHBand="0" w:noVBand="1" w:val="04A0"/>
        <w:tblLayout w:type="fixed"/>
      </w:tblPr>
      <w:tblGrid>
        <w:gridCol w:w="2448"/>
        <w:gridCol w:w="6624"/>
      </w:tblGrid>
      <w:tr>
        <w:tc>
          <w:tcPr>
            <w:tcW w:type="dxa" w:w="2448"/>
            <w:shd w:val="clear" w:fill="E7E6E6"/>
          </w:tcPr>
          <w:p>
            <w:pPr>
              <w:spacing w:after="20" w:line="240" w:lineRule="auto"/>
            </w:pPr>
            <w:r/>
            <w:r>
              <w:rPr>
                <w:b/>
                <w:sz w:val="19"/>
              </w:rPr>
              <w:t>Question</w:t>
            </w:r>
          </w:p>
        </w:tc>
        <w:tc>
          <w:tcPr>
            <w:tcW w:type="dxa" w:w="6624"/>
            <w:shd w:val="clear" w:fill="E7E6E6"/>
          </w:tcPr>
          <w:p>
            <w:pPr>
              <w:spacing w:after="20" w:line="240" w:lineRule="auto"/>
            </w:pPr>
            <w:r/>
            <w:r>
              <w:rPr>
                <w:b/>
                <w:sz w:val="19"/>
              </w:rPr>
              <w:t>Answer</w:t>
            </w:r>
          </w:p>
        </w:tc>
      </w:tr>
      <w:tr>
        <w:tc>
          <w:tcPr>
            <w:tcW w:type="dxa" w:w="2448"/>
          </w:tcPr>
          <w:p>
            <w:pPr>
              <w:spacing w:after="20" w:line="240" w:lineRule="auto"/>
            </w:pPr>
            <w:r/>
            <w:r>
              <w:rPr>
                <w:sz w:val="19"/>
              </w:rPr>
              <w:t>Operation</w:t>
            </w:r>
          </w:p>
        </w:tc>
        <w:tc>
          <w:tcPr>
            <w:tcW w:type="dxa" w:w="6624"/>
          </w:tcPr>
          <w:p>
            <w:pPr>
              <w:spacing w:after="20" w:line="240" w:lineRule="auto"/>
            </w:pPr>
            <w:r/>
            <w:r>
              <w:rPr>
                <w:sz w:val="19"/>
              </w:rPr>
              <w:t>A build of 1 uGameBox is planned (INSERT into build), then the user clicks Complete build.</w:t>
            </w:r>
          </w:p>
        </w:tc>
      </w:tr>
      <w:tr>
        <w:tc>
          <w:tcPr>
            <w:tcW w:type="dxa" w:w="2448"/>
          </w:tcPr>
          <w:p>
            <w:pPr>
              <w:spacing w:after="20" w:line="240" w:lineRule="auto"/>
            </w:pPr>
            <w:r/>
            <w:r>
              <w:rPr>
                <w:sz w:val="19"/>
              </w:rPr>
              <w:t>Tables involved</w:t>
            </w:r>
          </w:p>
        </w:tc>
        <w:tc>
          <w:tcPr>
            <w:tcW w:type="dxa" w:w="6624"/>
          </w:tcPr>
          <w:p>
            <w:pPr>
              <w:spacing w:after="20" w:line="240" w:lineRule="auto"/>
            </w:pPr>
            <w:r/>
            <w:r>
              <w:rPr>
                <w:sz w:val="19"/>
              </w:rPr>
              <w:t>build (update attempted); read: placement, stock_movement via v_build_shortfall</w:t>
            </w:r>
          </w:p>
        </w:tc>
      </w:tr>
      <w:tr>
        <w:tc>
          <w:tcPr>
            <w:tcW w:type="dxa" w:w="2448"/>
          </w:tcPr>
          <w:p>
            <w:pPr>
              <w:spacing w:after="20" w:line="240" w:lineRule="auto"/>
            </w:pPr>
            <w:r/>
            <w:r>
              <w:rPr>
                <w:sz w:val="19"/>
              </w:rPr>
              <w:t>SQL / PL/pgSQL executed</w:t>
            </w:r>
          </w:p>
        </w:tc>
        <w:tc>
          <w:tcPr>
            <w:tcW w:type="dxa" w:w="6624"/>
          </w:tcPr>
          <w:p>
            <w:pPr>
              <w:spacing w:after="20" w:line="240" w:lineRule="auto"/>
            </w:pPr>
            <w:r/>
            <w:r>
              <w:rPr>
                <w:sz w:val="19"/>
              </w:rPr>
              <w:t>CALL sp_complete_build(1) -&gt; UPDATE build -&gt; trigger trg_build_complete.</w:t>
            </w:r>
          </w:p>
        </w:tc>
      </w:tr>
      <w:tr>
        <w:tc>
          <w:tcPr>
            <w:tcW w:type="dxa" w:w="2448"/>
          </w:tcPr>
          <w:p>
            <w:pPr>
              <w:spacing w:after="20" w:line="240" w:lineRule="auto"/>
            </w:pPr>
            <w:r/>
            <w:r>
              <w:rPr>
                <w:sz w:val="19"/>
              </w:rPr>
              <w:t>Effect on the database</w:t>
            </w:r>
          </w:p>
        </w:tc>
        <w:tc>
          <w:tcPr>
            <w:tcW w:type="dxa" w:w="6624"/>
          </w:tcPr>
          <w:p>
            <w:pPr>
              <w:spacing w:after="20" w:line="240" w:lineRule="auto"/>
            </w:pPr>
            <w:r/>
            <w:r>
              <w:rPr>
                <w:sz w:val="19"/>
              </w:rPr>
              <w:t>Nothing changes. The trigger finds parts short and raises an exception; the transaction is rolled back.</w:t>
            </w:r>
          </w:p>
        </w:tc>
      </w:tr>
      <w:tr>
        <w:tc>
          <w:tcPr>
            <w:tcW w:type="dxa" w:w="2448"/>
          </w:tcPr>
          <w:p>
            <w:pPr>
              <w:spacing w:after="20" w:line="240" w:lineRule="auto"/>
            </w:pPr>
            <w:r/>
            <w:r>
              <w:rPr>
                <w:sz w:val="19"/>
              </w:rPr>
              <w:t>Result shown</w:t>
            </w:r>
          </w:p>
        </w:tc>
        <w:tc>
          <w:tcPr>
            <w:tcW w:type="dxa" w:w="6624"/>
          </w:tcPr>
          <w:p>
            <w:pPr>
              <w:spacing w:after="20" w:line="240" w:lineRule="auto"/>
            </w:pPr>
            <w:r/>
            <w:r>
              <w:rPr>
                <w:sz w:val="19"/>
              </w:rPr>
              <w:t>"Rejected by the database: build 1 cannot be completed: short of 9 x Resistor 1k".</w:t>
            </w:r>
          </w:p>
        </w:tc>
      </w:tr>
    </w:tbl>
    <w:p>
      <w:pPr>
        <w:spacing w:after="40"/>
      </w:pPr>
    </w:p>
    <w:p>
      <w:r>
        <w:drawing>
          <wp:inline xmlns:a="http://schemas.openxmlformats.org/drawingml/2006/main" xmlns:pic="http://schemas.openxmlformats.org/drawingml/2006/picture">
            <wp:extent cx="5669280" cy="5061857"/>
            <wp:docPr id="3" name="Picture 3"/>
            <wp:cNvGraphicFramePr>
              <a:graphicFrameLocks noChangeAspect="1"/>
            </wp:cNvGraphicFramePr>
            <a:graphic>
              <a:graphicData uri="http://schemas.openxmlformats.org/drawingml/2006/picture">
                <pic:pic>
                  <pic:nvPicPr>
                    <pic:cNvPr id="0" name="03_complete_rejected.png"/>
                    <pic:cNvPicPr/>
                  </pic:nvPicPr>
                  <pic:blipFill>
                    <a:blip r:embed="rId13"/>
                    <a:stretch>
                      <a:fillRect/>
                    </a:stretch>
                  </pic:blipFill>
                  <pic:spPr>
                    <a:xfrm>
                      <a:off x="0" y="0"/>
                      <a:ext cx="5669280" cy="5061857"/>
                    </a:xfrm>
                    <a:prstGeom prst="rect"/>
                  </pic:spPr>
                </pic:pic>
              </a:graphicData>
            </a:graphic>
          </wp:inline>
        </w:drawing>
      </w:r>
    </w:p>
    <w:p>
      <w:pPr>
        <w:jc w:val="center"/>
      </w:pPr>
      <w:r>
        <w:rPr>
          <w:i/>
          <w:sz w:val="21"/>
        </w:rPr>
        <w:t>Figure 3. Complete a build with no parts in stock</w:t>
      </w:r>
    </w:p>
    <w:p>
      <w:pPr>
        <w:pStyle w:val="Heading2"/>
      </w:pPr>
      <w:r>
        <w:t>9.3 Transaction 3: Shopping list for the build (cursor)</w:t>
      </w:r>
    </w:p>
    <w:tbl>
      <w:tblPr>
        <w:tblStyle w:val="TableGrid"/>
        <w:tblW w:type="auto" w:w="0"/>
        <w:jc w:val="center"/>
        <w:tblLayout w:type="fixed"/>
        <w:tblLook w:firstColumn="1" w:firstRow="1" w:lastColumn="0" w:lastRow="0" w:noHBand="0" w:noVBand="1" w:val="04A0"/>
        <w:tblLayout w:type="fixed"/>
      </w:tblPr>
      <w:tblGrid>
        <w:gridCol w:w="2448"/>
        <w:gridCol w:w="6624"/>
      </w:tblGrid>
      <w:tr>
        <w:tc>
          <w:tcPr>
            <w:tcW w:type="dxa" w:w="2448"/>
            <w:shd w:val="clear" w:fill="E7E6E6"/>
          </w:tcPr>
          <w:p>
            <w:pPr>
              <w:spacing w:after="20" w:line="240" w:lineRule="auto"/>
            </w:pPr>
            <w:r/>
            <w:r>
              <w:rPr>
                <w:b/>
                <w:sz w:val="19"/>
              </w:rPr>
              <w:t>Question</w:t>
            </w:r>
          </w:p>
        </w:tc>
        <w:tc>
          <w:tcPr>
            <w:tcW w:type="dxa" w:w="6624"/>
            <w:shd w:val="clear" w:fill="E7E6E6"/>
          </w:tcPr>
          <w:p>
            <w:pPr>
              <w:spacing w:after="20" w:line="240" w:lineRule="auto"/>
            </w:pPr>
            <w:r/>
            <w:r>
              <w:rPr>
                <w:b/>
                <w:sz w:val="19"/>
              </w:rPr>
              <w:t>Answer</w:t>
            </w:r>
          </w:p>
        </w:tc>
      </w:tr>
      <w:tr>
        <w:tc>
          <w:tcPr>
            <w:tcW w:type="dxa" w:w="2448"/>
          </w:tcPr>
          <w:p>
            <w:pPr>
              <w:spacing w:after="20" w:line="240" w:lineRule="auto"/>
            </w:pPr>
            <w:r/>
            <w:r>
              <w:rPr>
                <w:sz w:val="19"/>
              </w:rPr>
              <w:t>Operation</w:t>
            </w:r>
          </w:p>
        </w:tc>
        <w:tc>
          <w:tcPr>
            <w:tcW w:type="dxa" w:w="6624"/>
          </w:tcPr>
          <w:p>
            <w:pPr>
              <w:spacing w:after="20" w:line="240" w:lineRule="auto"/>
            </w:pPr>
            <w:r/>
            <w:r>
              <w:rPr>
                <w:sz w:val="19"/>
              </w:rPr>
              <w:t>The user asks for a shopping list for the open build.</w:t>
            </w:r>
          </w:p>
        </w:tc>
      </w:tr>
      <w:tr>
        <w:tc>
          <w:tcPr>
            <w:tcW w:type="dxa" w:w="2448"/>
          </w:tcPr>
          <w:p>
            <w:pPr>
              <w:spacing w:after="20" w:line="240" w:lineRule="auto"/>
            </w:pPr>
            <w:r/>
            <w:r>
              <w:rPr>
                <w:sz w:val="19"/>
              </w:rPr>
              <w:t>Tables involved</w:t>
            </w:r>
          </w:p>
        </w:tc>
        <w:tc>
          <w:tcPr>
            <w:tcW w:type="dxa" w:w="6624"/>
          </w:tcPr>
          <w:p>
            <w:pPr>
              <w:spacing w:after="20" w:line="240" w:lineRule="auto"/>
            </w:pPr>
            <w:r/>
            <w:r>
              <w:rPr>
                <w:sz w:val="19"/>
              </w:rPr>
              <w:t>Read only: v_build_shortfall, v_latest_quote, supplier</w:t>
            </w:r>
          </w:p>
        </w:tc>
      </w:tr>
      <w:tr>
        <w:tc>
          <w:tcPr>
            <w:tcW w:type="dxa" w:w="2448"/>
          </w:tcPr>
          <w:p>
            <w:pPr>
              <w:spacing w:after="20" w:line="240" w:lineRule="auto"/>
            </w:pPr>
            <w:r/>
            <w:r>
              <w:rPr>
                <w:sz w:val="19"/>
              </w:rPr>
              <w:t>SQL / PL/pgSQL executed</w:t>
            </w:r>
          </w:p>
        </w:tc>
        <w:tc>
          <w:tcPr>
            <w:tcW w:type="dxa" w:w="6624"/>
          </w:tcPr>
          <w:p>
            <w:pPr>
              <w:spacing w:after="20" w:line="240" w:lineRule="auto"/>
            </w:pPr>
            <w:r/>
            <w:r>
              <w:rPr>
                <w:sz w:val="19"/>
              </w:rPr>
              <w:t>CALL sp_shopping_list(1, 'INR', NULL, NULL): explicit cursor, FETCH loop, RAISE NOTICE per part, INOUT totals.</w:t>
            </w:r>
          </w:p>
        </w:tc>
      </w:tr>
      <w:tr>
        <w:tc>
          <w:tcPr>
            <w:tcW w:type="dxa" w:w="2448"/>
          </w:tcPr>
          <w:p>
            <w:pPr>
              <w:spacing w:after="20" w:line="240" w:lineRule="auto"/>
            </w:pPr>
            <w:r/>
            <w:r>
              <w:rPr>
                <w:sz w:val="19"/>
              </w:rPr>
              <w:t>Effect on the database</w:t>
            </w:r>
          </w:p>
        </w:tc>
        <w:tc>
          <w:tcPr>
            <w:tcW w:type="dxa" w:w="6624"/>
          </w:tcPr>
          <w:p>
            <w:pPr>
              <w:spacing w:after="20" w:line="240" w:lineRule="auto"/>
            </w:pPr>
            <w:r/>
            <w:r>
              <w:rPr>
                <w:sz w:val="19"/>
              </w:rPr>
              <w:t>No change.</w:t>
            </w:r>
          </w:p>
        </w:tc>
      </w:tr>
      <w:tr>
        <w:tc>
          <w:tcPr>
            <w:tcW w:type="dxa" w:w="2448"/>
          </w:tcPr>
          <w:p>
            <w:pPr>
              <w:spacing w:after="20" w:line="240" w:lineRule="auto"/>
            </w:pPr>
            <w:r/>
            <w:r>
              <w:rPr>
                <w:sz w:val="19"/>
              </w:rPr>
              <w:t>Result shown</w:t>
            </w:r>
          </w:p>
        </w:tc>
        <w:tc>
          <w:tcPr>
            <w:tcW w:type="dxa" w:w="6624"/>
          </w:tcPr>
          <w:p>
            <w:pPr>
              <w:spacing w:after="20" w:line="240" w:lineRule="auto"/>
            </w:pPr>
            <w:r/>
            <w:r>
              <w:rPr>
                <w:sz w:val="19"/>
              </w:rPr>
              <w:t>20 lines, one per short part. INR 315.84 for the 4 priced lines; 16 lines have no INR quote yet.</w:t>
            </w:r>
          </w:p>
        </w:tc>
      </w:tr>
    </w:tbl>
    <w:p>
      <w:pPr>
        <w:spacing w:after="40"/>
      </w:pPr>
    </w:p>
    <w:p>
      <w:r>
        <w:drawing>
          <wp:inline xmlns:a="http://schemas.openxmlformats.org/drawingml/2006/main" xmlns:pic="http://schemas.openxmlformats.org/drawingml/2006/picture">
            <wp:extent cx="5669280" cy="7694023"/>
            <wp:docPr id="4" name="Picture 4"/>
            <wp:cNvGraphicFramePr>
              <a:graphicFrameLocks noChangeAspect="1"/>
            </wp:cNvGraphicFramePr>
            <a:graphic>
              <a:graphicData uri="http://schemas.openxmlformats.org/drawingml/2006/picture">
                <pic:pic>
                  <pic:nvPicPr>
                    <pic:cNvPr id="0" name="04_shopping_list_cursor.png"/>
                    <pic:cNvPicPr/>
                  </pic:nvPicPr>
                  <pic:blipFill>
                    <a:blip r:embed="rId14"/>
                    <a:stretch>
                      <a:fillRect/>
                    </a:stretch>
                  </pic:blipFill>
                  <pic:spPr>
                    <a:xfrm>
                      <a:off x="0" y="0"/>
                      <a:ext cx="5669280" cy="7694023"/>
                    </a:xfrm>
                    <a:prstGeom prst="rect"/>
                  </pic:spPr>
                </pic:pic>
              </a:graphicData>
            </a:graphic>
          </wp:inline>
        </w:drawing>
      </w:r>
    </w:p>
    <w:p>
      <w:pPr>
        <w:jc w:val="center"/>
      </w:pPr>
      <w:r>
        <w:rPr>
          <w:i/>
          <w:sz w:val="21"/>
        </w:rPr>
        <w:t>Figure 4. Shopping list for the build (cursor)</w:t>
      </w:r>
    </w:p>
    <w:p>
      <w:pPr>
        <w:pStyle w:val="Heading2"/>
      </w:pPr>
      <w:r>
        <w:t>9.4 Transaction 4: Record a purchase</w:t>
      </w:r>
    </w:p>
    <w:tbl>
      <w:tblPr>
        <w:tblStyle w:val="TableGrid"/>
        <w:tblW w:type="auto" w:w="0"/>
        <w:jc w:val="center"/>
        <w:tblLayout w:type="fixed"/>
        <w:tblLook w:firstColumn="1" w:firstRow="1" w:lastColumn="0" w:lastRow="0" w:noHBand="0" w:noVBand="1" w:val="04A0"/>
        <w:tblLayout w:type="fixed"/>
      </w:tblPr>
      <w:tblGrid>
        <w:gridCol w:w="2448"/>
        <w:gridCol w:w="6624"/>
      </w:tblGrid>
      <w:tr>
        <w:tc>
          <w:tcPr>
            <w:tcW w:type="dxa" w:w="2448"/>
            <w:shd w:val="clear" w:fill="E7E6E6"/>
          </w:tcPr>
          <w:p>
            <w:pPr>
              <w:spacing w:after="20" w:line="240" w:lineRule="auto"/>
            </w:pPr>
            <w:r/>
            <w:r>
              <w:rPr>
                <w:b/>
                <w:sz w:val="19"/>
              </w:rPr>
              <w:t>Question</w:t>
            </w:r>
          </w:p>
        </w:tc>
        <w:tc>
          <w:tcPr>
            <w:tcW w:type="dxa" w:w="6624"/>
            <w:shd w:val="clear" w:fill="E7E6E6"/>
          </w:tcPr>
          <w:p>
            <w:pPr>
              <w:spacing w:after="20" w:line="240" w:lineRule="auto"/>
            </w:pPr>
            <w:r/>
            <w:r>
              <w:rPr>
                <w:b/>
                <w:sz w:val="19"/>
              </w:rPr>
              <w:t>Answer</w:t>
            </w:r>
          </w:p>
        </w:tc>
      </w:tr>
      <w:tr>
        <w:tc>
          <w:tcPr>
            <w:tcW w:type="dxa" w:w="2448"/>
          </w:tcPr>
          <w:p>
            <w:pPr>
              <w:spacing w:after="20" w:line="240" w:lineRule="auto"/>
            </w:pPr>
            <w:r/>
            <w:r>
              <w:rPr>
                <w:sz w:val="19"/>
              </w:rPr>
              <w:t>Operation</w:t>
            </w:r>
          </w:p>
        </w:tc>
        <w:tc>
          <w:tcPr>
            <w:tcW w:type="dxa" w:w="6624"/>
          </w:tcPr>
          <w:p>
            <w:pPr>
              <w:spacing w:after="20" w:line="240" w:lineRule="auto"/>
            </w:pPr>
            <w:r/>
            <w:r>
              <w:rPr>
                <w:sz w:val="19"/>
              </w:rPr>
              <w:t>The user records buying 1 AT89S52 from Zbotic at INR 103.84.</w:t>
            </w:r>
          </w:p>
        </w:tc>
      </w:tr>
      <w:tr>
        <w:tc>
          <w:tcPr>
            <w:tcW w:type="dxa" w:w="2448"/>
          </w:tcPr>
          <w:p>
            <w:pPr>
              <w:spacing w:after="20" w:line="240" w:lineRule="auto"/>
            </w:pPr>
            <w:r/>
            <w:r>
              <w:rPr>
                <w:sz w:val="19"/>
              </w:rPr>
              <w:t>Tables involved</w:t>
            </w:r>
          </w:p>
        </w:tc>
        <w:tc>
          <w:tcPr>
            <w:tcW w:type="dxa" w:w="6624"/>
          </w:tcPr>
          <w:p>
            <w:pPr>
              <w:spacing w:after="20" w:line="240" w:lineRule="auto"/>
            </w:pPr>
            <w:r/>
            <w:r>
              <w:rPr>
                <w:sz w:val="19"/>
              </w:rPr>
              <w:t>stock_movement, price_quote</w:t>
            </w:r>
          </w:p>
        </w:tc>
      </w:tr>
      <w:tr>
        <w:tc>
          <w:tcPr>
            <w:tcW w:type="dxa" w:w="2448"/>
          </w:tcPr>
          <w:p>
            <w:pPr>
              <w:spacing w:after="20" w:line="240" w:lineRule="auto"/>
            </w:pPr>
            <w:r/>
            <w:r>
              <w:rPr>
                <w:sz w:val="19"/>
              </w:rPr>
              <w:t>SQL / PL/pgSQL executed</w:t>
            </w:r>
          </w:p>
        </w:tc>
        <w:tc>
          <w:tcPr>
            <w:tcW w:type="dxa" w:w="6624"/>
          </w:tcPr>
          <w:p>
            <w:pPr>
              <w:spacing w:after="20" w:line="240" w:lineRule="auto"/>
            </w:pPr>
            <w:r/>
            <w:r>
              <w:rPr>
                <w:sz w:val="19"/>
              </w:rPr>
              <w:t>CALL sp_record_purchase(18, 11, 1, 103.84, 'INR'); trigger trg_stock_guard runs on the insert.</w:t>
            </w:r>
          </w:p>
        </w:tc>
      </w:tr>
      <w:tr>
        <w:tc>
          <w:tcPr>
            <w:tcW w:type="dxa" w:w="2448"/>
          </w:tcPr>
          <w:p>
            <w:pPr>
              <w:spacing w:after="20" w:line="240" w:lineRule="auto"/>
            </w:pPr>
            <w:r/>
            <w:r>
              <w:rPr>
                <w:sz w:val="19"/>
              </w:rPr>
              <w:t>Effect on the database</w:t>
            </w:r>
          </w:p>
        </w:tc>
        <w:tc>
          <w:tcPr>
            <w:tcW w:type="dxa" w:w="6624"/>
          </w:tcPr>
          <w:p>
            <w:pPr>
              <w:spacing w:after="20" w:line="240" w:lineRule="auto"/>
            </w:pPr>
            <w:r/>
            <w:r>
              <w:rPr>
                <w:sz w:val="19"/>
              </w:rPr>
              <w:t>One PURCHASE row in stock_movement (+1) and one row in price_quote. Stock on hand rises through v_stock_on_hand.</w:t>
            </w:r>
          </w:p>
        </w:tc>
      </w:tr>
      <w:tr>
        <w:tc>
          <w:tcPr>
            <w:tcW w:type="dxa" w:w="2448"/>
          </w:tcPr>
          <w:p>
            <w:pPr>
              <w:spacing w:after="20" w:line="240" w:lineRule="auto"/>
            </w:pPr>
            <w:r/>
            <w:r>
              <w:rPr>
                <w:sz w:val="19"/>
              </w:rPr>
              <w:t>Result shown</w:t>
            </w:r>
          </w:p>
        </w:tc>
        <w:tc>
          <w:tcPr>
            <w:tcW w:type="dxa" w:w="6624"/>
          </w:tcPr>
          <w:p>
            <w:pPr>
              <w:spacing w:after="20" w:line="240" w:lineRule="auto"/>
            </w:pPr>
            <w:r/>
            <w:r>
              <w:rPr>
                <w:sz w:val="19"/>
              </w:rPr>
              <w:t>"Purchase recorded".</w:t>
            </w:r>
          </w:p>
        </w:tc>
      </w:tr>
    </w:tbl>
    <w:p>
      <w:pPr>
        <w:spacing w:after="40"/>
      </w:pPr>
    </w:p>
    <w:p>
      <w:r>
        <w:drawing>
          <wp:inline xmlns:a="http://schemas.openxmlformats.org/drawingml/2006/main" xmlns:pic="http://schemas.openxmlformats.org/drawingml/2006/picture">
            <wp:extent cx="5669280" cy="4454434"/>
            <wp:docPr id="5" name="Picture 5"/>
            <wp:cNvGraphicFramePr>
              <a:graphicFrameLocks noChangeAspect="1"/>
            </wp:cNvGraphicFramePr>
            <a:graphic>
              <a:graphicData uri="http://schemas.openxmlformats.org/drawingml/2006/picture">
                <pic:pic>
                  <pic:nvPicPr>
                    <pic:cNvPr id="0" name="05_purchase_form.png"/>
                    <pic:cNvPicPr/>
                  </pic:nvPicPr>
                  <pic:blipFill>
                    <a:blip r:embed="rId15"/>
                    <a:stretch>
                      <a:fillRect/>
                    </a:stretch>
                  </pic:blipFill>
                  <pic:spPr>
                    <a:xfrm>
                      <a:off x="0" y="0"/>
                      <a:ext cx="5669280" cy="4454434"/>
                    </a:xfrm>
                    <a:prstGeom prst="rect"/>
                  </pic:spPr>
                </pic:pic>
              </a:graphicData>
            </a:graphic>
          </wp:inline>
        </w:drawing>
      </w:r>
    </w:p>
    <w:p>
      <w:pPr>
        <w:jc w:val="center"/>
      </w:pPr>
      <w:r>
        <w:rPr>
          <w:i/>
          <w:sz w:val="21"/>
        </w:rPr>
        <w:t>Figure 5. Record a purchase</w:t>
      </w:r>
    </w:p>
    <w:p>
      <w:pPr>
        <w:pStyle w:val="Heading2"/>
      </w:pPr>
      <w:r>
        <w:t>9.5 Transaction 5: Complete the build once stock is available</w:t>
      </w:r>
    </w:p>
    <w:tbl>
      <w:tblPr>
        <w:tblStyle w:val="TableGrid"/>
        <w:tblW w:type="auto" w:w="0"/>
        <w:jc w:val="center"/>
        <w:tblLayout w:type="fixed"/>
        <w:tblLook w:firstColumn="1" w:firstRow="1" w:lastColumn="0" w:lastRow="0" w:noHBand="0" w:noVBand="1" w:val="04A0"/>
        <w:tblLayout w:type="fixed"/>
      </w:tblPr>
      <w:tblGrid>
        <w:gridCol w:w="2448"/>
        <w:gridCol w:w="6624"/>
      </w:tblGrid>
      <w:tr>
        <w:tc>
          <w:tcPr>
            <w:tcW w:type="dxa" w:w="2448"/>
            <w:shd w:val="clear" w:fill="E7E6E6"/>
          </w:tcPr>
          <w:p>
            <w:pPr>
              <w:spacing w:after="20" w:line="240" w:lineRule="auto"/>
            </w:pPr>
            <w:r/>
            <w:r>
              <w:rPr>
                <w:b/>
                <w:sz w:val="19"/>
              </w:rPr>
              <w:t>Question</w:t>
            </w:r>
          </w:p>
        </w:tc>
        <w:tc>
          <w:tcPr>
            <w:tcW w:type="dxa" w:w="6624"/>
            <w:shd w:val="clear" w:fill="E7E6E6"/>
          </w:tcPr>
          <w:p>
            <w:pPr>
              <w:spacing w:after="20" w:line="240" w:lineRule="auto"/>
            </w:pPr>
            <w:r/>
            <w:r>
              <w:rPr>
                <w:b/>
                <w:sz w:val="19"/>
              </w:rPr>
              <w:t>Answer</w:t>
            </w:r>
          </w:p>
        </w:tc>
      </w:tr>
      <w:tr>
        <w:tc>
          <w:tcPr>
            <w:tcW w:type="dxa" w:w="2448"/>
          </w:tcPr>
          <w:p>
            <w:pPr>
              <w:spacing w:after="20" w:line="240" w:lineRule="auto"/>
            </w:pPr>
            <w:r/>
            <w:r>
              <w:rPr>
                <w:sz w:val="19"/>
              </w:rPr>
              <w:t>Operation</w:t>
            </w:r>
          </w:p>
        </w:tc>
        <w:tc>
          <w:tcPr>
            <w:tcW w:type="dxa" w:w="6624"/>
          </w:tcPr>
          <w:p>
            <w:pPr>
              <w:spacing w:after="20" w:line="240" w:lineRule="auto"/>
            </w:pPr>
            <w:r/>
            <w:r>
              <w:rPr>
                <w:sz w:val="19"/>
              </w:rPr>
              <w:t>After the remaining shortfall is bought (same procedure, called in a loop), the user clicks Complete build again.</w:t>
            </w:r>
          </w:p>
        </w:tc>
      </w:tr>
      <w:tr>
        <w:tc>
          <w:tcPr>
            <w:tcW w:type="dxa" w:w="2448"/>
          </w:tcPr>
          <w:p>
            <w:pPr>
              <w:spacing w:after="20" w:line="240" w:lineRule="auto"/>
            </w:pPr>
            <w:r/>
            <w:r>
              <w:rPr>
                <w:sz w:val="19"/>
              </w:rPr>
              <w:t>Tables involved</w:t>
            </w:r>
          </w:p>
        </w:tc>
        <w:tc>
          <w:tcPr>
            <w:tcW w:type="dxa" w:w="6624"/>
          </w:tcPr>
          <w:p>
            <w:pPr>
              <w:spacing w:after="20" w:line="240" w:lineRule="auto"/>
            </w:pPr>
            <w:r/>
            <w:r>
              <w:rPr>
                <w:sz w:val="19"/>
              </w:rPr>
              <w:t>build; read: placement, stock_movement</w:t>
            </w:r>
          </w:p>
        </w:tc>
      </w:tr>
      <w:tr>
        <w:tc>
          <w:tcPr>
            <w:tcW w:type="dxa" w:w="2448"/>
          </w:tcPr>
          <w:p>
            <w:pPr>
              <w:spacing w:after="20" w:line="240" w:lineRule="auto"/>
            </w:pPr>
            <w:r/>
            <w:r>
              <w:rPr>
                <w:sz w:val="19"/>
              </w:rPr>
              <w:t>SQL / PL/pgSQL executed</w:t>
            </w:r>
          </w:p>
        </w:tc>
        <w:tc>
          <w:tcPr>
            <w:tcW w:type="dxa" w:w="6624"/>
          </w:tcPr>
          <w:p>
            <w:pPr>
              <w:spacing w:after="20" w:line="240" w:lineRule="auto"/>
            </w:pPr>
            <w:r/>
            <w:r>
              <w:rPr>
                <w:sz w:val="19"/>
              </w:rPr>
              <w:t>CALL sp_complete_build(1); trigger trg_build_complete locks the parts and finds no shortfall.</w:t>
            </w:r>
          </w:p>
        </w:tc>
      </w:tr>
      <w:tr>
        <w:tc>
          <w:tcPr>
            <w:tcW w:type="dxa" w:w="2448"/>
          </w:tcPr>
          <w:p>
            <w:pPr>
              <w:spacing w:after="20" w:line="240" w:lineRule="auto"/>
            </w:pPr>
            <w:r/>
            <w:r>
              <w:rPr>
                <w:sz w:val="19"/>
              </w:rPr>
              <w:t>Effect on the database</w:t>
            </w:r>
          </w:p>
        </w:tc>
        <w:tc>
          <w:tcPr>
            <w:tcW w:type="dxa" w:w="6624"/>
          </w:tcPr>
          <w:p>
            <w:pPr>
              <w:spacing w:after="20" w:line="240" w:lineRule="auto"/>
            </w:pPr>
            <w:r/>
            <w:r>
              <w:rPr>
                <w:sz w:val="19"/>
              </w:rPr>
              <w:t>completed_on is set. The status in v_build_status changes to COMPLETED and the 49 components are subtracted in v_stock_on_hand through v_part_consumed. No stock column is updated, because none exists.</w:t>
            </w:r>
          </w:p>
        </w:tc>
      </w:tr>
      <w:tr>
        <w:tc>
          <w:tcPr>
            <w:tcW w:type="dxa" w:w="2448"/>
          </w:tcPr>
          <w:p>
            <w:pPr>
              <w:spacing w:after="20" w:line="240" w:lineRule="auto"/>
            </w:pPr>
            <w:r/>
            <w:r>
              <w:rPr>
                <w:sz w:val="19"/>
              </w:rPr>
              <w:t>Result shown</w:t>
            </w:r>
          </w:p>
        </w:tc>
        <w:tc>
          <w:tcPr>
            <w:tcW w:type="dxa" w:w="6624"/>
          </w:tcPr>
          <w:p>
            <w:pPr>
              <w:spacing w:after="20" w:line="240" w:lineRule="auto"/>
            </w:pPr>
            <w:r/>
            <w:r>
              <w:rPr>
                <w:sz w:val="19"/>
              </w:rPr>
              <w:t>"Build 1 completed; its parts are now consumed from stock".</w:t>
            </w:r>
          </w:p>
        </w:tc>
      </w:tr>
    </w:tbl>
    <w:p>
      <w:pPr>
        <w:spacing w:after="40"/>
      </w:pPr>
    </w:p>
    <w:p>
      <w:r>
        <w:drawing>
          <wp:inline xmlns:a="http://schemas.openxmlformats.org/drawingml/2006/main" xmlns:pic="http://schemas.openxmlformats.org/drawingml/2006/picture">
            <wp:extent cx="5669280" cy="4049486"/>
            <wp:docPr id="6" name="Picture 6"/>
            <wp:cNvGraphicFramePr>
              <a:graphicFrameLocks noChangeAspect="1"/>
            </wp:cNvGraphicFramePr>
            <a:graphic>
              <a:graphicData uri="http://schemas.openxmlformats.org/drawingml/2006/picture">
                <pic:pic>
                  <pic:nvPicPr>
                    <pic:cNvPr id="0" name="06_build_completed.png"/>
                    <pic:cNvPicPr/>
                  </pic:nvPicPr>
                  <pic:blipFill>
                    <a:blip r:embed="rId16"/>
                    <a:stretch>
                      <a:fillRect/>
                    </a:stretch>
                  </pic:blipFill>
                  <pic:spPr>
                    <a:xfrm>
                      <a:off x="0" y="0"/>
                      <a:ext cx="5669280" cy="4049486"/>
                    </a:xfrm>
                    <a:prstGeom prst="rect"/>
                  </pic:spPr>
                </pic:pic>
              </a:graphicData>
            </a:graphic>
          </wp:inline>
        </w:drawing>
      </w:r>
    </w:p>
    <w:p>
      <w:pPr>
        <w:jc w:val="center"/>
      </w:pPr>
      <w:r>
        <w:rPr>
          <w:i/>
          <w:sz w:val="21"/>
        </w:rPr>
        <w:t>Figure 6. Complete the build once stock is available</w:t>
      </w:r>
    </w:p>
    <w:p>
      <w:pPr>
        <w:pStyle w:val="Heading2"/>
      </w:pPr>
      <w:r>
        <w:t>9.6 Transaction 6: Write off a damaged LED when none is left</w:t>
      </w:r>
    </w:p>
    <w:tbl>
      <w:tblPr>
        <w:tblStyle w:val="TableGrid"/>
        <w:tblW w:type="auto" w:w="0"/>
        <w:jc w:val="center"/>
        <w:tblLayout w:type="fixed"/>
        <w:tblLook w:firstColumn="1" w:firstRow="1" w:lastColumn="0" w:lastRow="0" w:noHBand="0" w:noVBand="1" w:val="04A0"/>
        <w:tblLayout w:type="fixed"/>
      </w:tblPr>
      <w:tblGrid>
        <w:gridCol w:w="2448"/>
        <w:gridCol w:w="6624"/>
      </w:tblGrid>
      <w:tr>
        <w:tc>
          <w:tcPr>
            <w:tcW w:type="dxa" w:w="2448"/>
            <w:shd w:val="clear" w:fill="E7E6E6"/>
          </w:tcPr>
          <w:p>
            <w:pPr>
              <w:spacing w:after="20" w:line="240" w:lineRule="auto"/>
            </w:pPr>
            <w:r/>
            <w:r>
              <w:rPr>
                <w:b/>
                <w:sz w:val="19"/>
              </w:rPr>
              <w:t>Question</w:t>
            </w:r>
          </w:p>
        </w:tc>
        <w:tc>
          <w:tcPr>
            <w:tcW w:type="dxa" w:w="6624"/>
            <w:shd w:val="clear" w:fill="E7E6E6"/>
          </w:tcPr>
          <w:p>
            <w:pPr>
              <w:spacing w:after="20" w:line="240" w:lineRule="auto"/>
            </w:pPr>
            <w:r/>
            <w:r>
              <w:rPr>
                <w:b/>
                <w:sz w:val="19"/>
              </w:rPr>
              <w:t>Answer</w:t>
            </w:r>
          </w:p>
        </w:tc>
      </w:tr>
      <w:tr>
        <w:tc>
          <w:tcPr>
            <w:tcW w:type="dxa" w:w="2448"/>
          </w:tcPr>
          <w:p>
            <w:pPr>
              <w:spacing w:after="20" w:line="240" w:lineRule="auto"/>
            </w:pPr>
            <w:r/>
            <w:r>
              <w:rPr>
                <w:sz w:val="19"/>
              </w:rPr>
              <w:t>Operation</w:t>
            </w:r>
          </w:p>
        </w:tc>
        <w:tc>
          <w:tcPr>
            <w:tcW w:type="dxa" w:w="6624"/>
          </w:tcPr>
          <w:p>
            <w:pPr>
              <w:spacing w:after="20" w:line="240" w:lineRule="auto"/>
            </w:pPr>
            <w:r/>
            <w:r>
              <w:rPr>
                <w:sz w:val="19"/>
              </w:rPr>
              <w:t>The user records -1 LED as an adjustment. All 8 LEDs were used by the build.</w:t>
            </w:r>
          </w:p>
        </w:tc>
      </w:tr>
      <w:tr>
        <w:tc>
          <w:tcPr>
            <w:tcW w:type="dxa" w:w="2448"/>
          </w:tcPr>
          <w:p>
            <w:pPr>
              <w:spacing w:after="20" w:line="240" w:lineRule="auto"/>
            </w:pPr>
            <w:r/>
            <w:r>
              <w:rPr>
                <w:sz w:val="19"/>
              </w:rPr>
              <w:t>Tables involved</w:t>
            </w:r>
          </w:p>
        </w:tc>
        <w:tc>
          <w:tcPr>
            <w:tcW w:type="dxa" w:w="6624"/>
          </w:tcPr>
          <w:p>
            <w:pPr>
              <w:spacing w:after="20" w:line="240" w:lineRule="auto"/>
            </w:pPr>
            <w:r/>
            <w:r>
              <w:rPr>
                <w:sz w:val="19"/>
              </w:rPr>
              <w:t>stock_movement (insert attempted)</w:t>
            </w:r>
          </w:p>
        </w:tc>
      </w:tr>
      <w:tr>
        <w:tc>
          <w:tcPr>
            <w:tcW w:type="dxa" w:w="2448"/>
          </w:tcPr>
          <w:p>
            <w:pPr>
              <w:spacing w:after="20" w:line="240" w:lineRule="auto"/>
            </w:pPr>
            <w:r/>
            <w:r>
              <w:rPr>
                <w:sz w:val="19"/>
              </w:rPr>
              <w:t>SQL / PL/pgSQL executed</w:t>
            </w:r>
          </w:p>
        </w:tc>
        <w:tc>
          <w:tcPr>
            <w:tcW w:type="dxa" w:w="6624"/>
          </w:tcPr>
          <w:p>
            <w:pPr>
              <w:spacing w:after="20" w:line="240" w:lineRule="auto"/>
            </w:pPr>
            <w:r/>
            <w:r>
              <w:rPr>
                <w:sz w:val="19"/>
              </w:rPr>
              <w:t>INSERT into stock_movement -&gt; trigger trg_stock_guard -&gt; function fn_stock_on_hand.</w:t>
            </w:r>
          </w:p>
        </w:tc>
      </w:tr>
      <w:tr>
        <w:tc>
          <w:tcPr>
            <w:tcW w:type="dxa" w:w="2448"/>
          </w:tcPr>
          <w:p>
            <w:pPr>
              <w:spacing w:after="20" w:line="240" w:lineRule="auto"/>
            </w:pPr>
            <w:r/>
            <w:r>
              <w:rPr>
                <w:sz w:val="19"/>
              </w:rPr>
              <w:t>Effect on the database</w:t>
            </w:r>
          </w:p>
        </w:tc>
        <w:tc>
          <w:tcPr>
            <w:tcW w:type="dxa" w:w="6624"/>
          </w:tcPr>
          <w:p>
            <w:pPr>
              <w:spacing w:after="20" w:line="240" w:lineRule="auto"/>
            </w:pPr>
            <w:r/>
            <w:r>
              <w:rPr>
                <w:sz w:val="19"/>
              </w:rPr>
              <w:t>Nothing changes; the insert is rejected.</w:t>
            </w:r>
          </w:p>
        </w:tc>
      </w:tr>
      <w:tr>
        <w:tc>
          <w:tcPr>
            <w:tcW w:type="dxa" w:w="2448"/>
          </w:tcPr>
          <w:p>
            <w:pPr>
              <w:spacing w:after="20" w:line="240" w:lineRule="auto"/>
            </w:pPr>
            <w:r/>
            <w:r>
              <w:rPr>
                <w:sz w:val="19"/>
              </w:rPr>
              <w:t>Result shown</w:t>
            </w:r>
          </w:p>
        </w:tc>
        <w:tc>
          <w:tcPr>
            <w:tcW w:type="dxa" w:w="6624"/>
          </w:tcPr>
          <w:p>
            <w:pPr>
              <w:spacing w:after="20" w:line="240" w:lineRule="auto"/>
            </w:pPr>
            <w:r/>
            <w:r>
              <w:rPr>
                <w:sz w:val="19"/>
              </w:rPr>
              <w:t>"stock for part 5 would go negative (on hand 0, change -1)".</w:t>
            </w:r>
          </w:p>
        </w:tc>
      </w:tr>
    </w:tbl>
    <w:p>
      <w:pPr>
        <w:spacing w:after="40"/>
      </w:pPr>
    </w:p>
    <w:p>
      <w:r>
        <w:drawing>
          <wp:inline xmlns:a="http://schemas.openxmlformats.org/drawingml/2006/main" xmlns:pic="http://schemas.openxmlformats.org/drawingml/2006/picture">
            <wp:extent cx="5669280" cy="3644537"/>
            <wp:docPr id="7" name="Picture 7"/>
            <wp:cNvGraphicFramePr>
              <a:graphicFrameLocks noChangeAspect="1"/>
            </wp:cNvGraphicFramePr>
            <a:graphic>
              <a:graphicData uri="http://schemas.openxmlformats.org/drawingml/2006/picture">
                <pic:pic>
                  <pic:nvPicPr>
                    <pic:cNvPr id="0" name="07_adjustment_rejected.png"/>
                    <pic:cNvPicPr/>
                  </pic:nvPicPr>
                  <pic:blipFill>
                    <a:blip r:embed="rId17"/>
                    <a:stretch>
                      <a:fillRect/>
                    </a:stretch>
                  </pic:blipFill>
                  <pic:spPr>
                    <a:xfrm>
                      <a:off x="0" y="0"/>
                      <a:ext cx="5669280" cy="3644537"/>
                    </a:xfrm>
                    <a:prstGeom prst="rect"/>
                  </pic:spPr>
                </pic:pic>
              </a:graphicData>
            </a:graphic>
          </wp:inline>
        </w:drawing>
      </w:r>
    </w:p>
    <w:p>
      <w:pPr>
        <w:jc w:val="center"/>
      </w:pPr>
      <w:r>
        <w:rPr>
          <w:i/>
          <w:sz w:val="21"/>
        </w:rPr>
        <w:t>Figure 7. Write off a damaged LED when none is left</w:t>
      </w:r>
    </w:p>
    <w:p>
      <w:pPr>
        <w:pStyle w:val="Heading2"/>
      </w:pPr>
      <w:r>
        <w:t>9.7 Transaction 7: Editing the BOM of a board that has been built</w:t>
      </w:r>
    </w:p>
    <w:tbl>
      <w:tblPr>
        <w:tblStyle w:val="TableGrid"/>
        <w:tblW w:type="auto" w:w="0"/>
        <w:jc w:val="center"/>
        <w:tblLayout w:type="fixed"/>
        <w:tblLook w:firstColumn="1" w:firstRow="1" w:lastColumn="0" w:lastRow="0" w:noHBand="0" w:noVBand="1" w:val="04A0"/>
        <w:tblLayout w:type="fixed"/>
      </w:tblPr>
      <w:tblGrid>
        <w:gridCol w:w="2448"/>
        <w:gridCol w:w="6624"/>
      </w:tblGrid>
      <w:tr>
        <w:tc>
          <w:tcPr>
            <w:tcW w:type="dxa" w:w="2448"/>
            <w:shd w:val="clear" w:fill="E7E6E6"/>
          </w:tcPr>
          <w:p>
            <w:pPr>
              <w:spacing w:after="20" w:line="240" w:lineRule="auto"/>
            </w:pPr>
            <w:r/>
            <w:r>
              <w:rPr>
                <w:b/>
                <w:sz w:val="19"/>
              </w:rPr>
              <w:t>Question</w:t>
            </w:r>
          </w:p>
        </w:tc>
        <w:tc>
          <w:tcPr>
            <w:tcW w:type="dxa" w:w="6624"/>
            <w:shd w:val="clear" w:fill="E7E6E6"/>
          </w:tcPr>
          <w:p>
            <w:pPr>
              <w:spacing w:after="20" w:line="240" w:lineRule="auto"/>
            </w:pPr>
            <w:r/>
            <w:r>
              <w:rPr>
                <w:b/>
                <w:sz w:val="19"/>
              </w:rPr>
              <w:t>Answer</w:t>
            </w:r>
          </w:p>
        </w:tc>
      </w:tr>
      <w:tr>
        <w:tc>
          <w:tcPr>
            <w:tcW w:type="dxa" w:w="2448"/>
          </w:tcPr>
          <w:p>
            <w:pPr>
              <w:spacing w:after="20" w:line="240" w:lineRule="auto"/>
            </w:pPr>
            <w:r/>
            <w:r>
              <w:rPr>
                <w:sz w:val="19"/>
              </w:rPr>
              <w:t>Operation</w:t>
            </w:r>
          </w:p>
        </w:tc>
        <w:tc>
          <w:tcPr>
            <w:tcW w:type="dxa" w:w="6624"/>
          </w:tcPr>
          <w:p>
            <w:pPr>
              <w:spacing w:after="20" w:line="240" w:lineRule="auto"/>
            </w:pPr>
            <w:r/>
            <w:r>
              <w:rPr>
                <w:sz w:val="19"/>
              </w:rPr>
              <w:t>Delete R11 from uGameBox, and relabel SW1, after build 1 was completed.</w:t>
            </w:r>
          </w:p>
        </w:tc>
      </w:tr>
      <w:tr>
        <w:tc>
          <w:tcPr>
            <w:tcW w:type="dxa" w:w="2448"/>
          </w:tcPr>
          <w:p>
            <w:pPr>
              <w:spacing w:after="20" w:line="240" w:lineRule="auto"/>
            </w:pPr>
            <w:r/>
            <w:r>
              <w:rPr>
                <w:sz w:val="19"/>
              </w:rPr>
              <w:t>Tables involved</w:t>
            </w:r>
          </w:p>
        </w:tc>
        <w:tc>
          <w:tcPr>
            <w:tcW w:type="dxa" w:w="6624"/>
          </w:tcPr>
          <w:p>
            <w:pPr>
              <w:spacing w:after="20" w:line="240" w:lineRule="auto"/>
            </w:pPr>
            <w:r/>
            <w:r>
              <w:rPr>
                <w:sz w:val="19"/>
              </w:rPr>
              <w:t>placement (delete and update attempted); read: build</w:t>
            </w:r>
          </w:p>
        </w:tc>
      </w:tr>
      <w:tr>
        <w:tc>
          <w:tcPr>
            <w:tcW w:type="dxa" w:w="2448"/>
          </w:tcPr>
          <w:p>
            <w:pPr>
              <w:spacing w:after="20" w:line="240" w:lineRule="auto"/>
            </w:pPr>
            <w:r/>
            <w:r>
              <w:rPr>
                <w:sz w:val="19"/>
              </w:rPr>
              <w:t>SQL / PL/pgSQL executed</w:t>
            </w:r>
          </w:p>
        </w:tc>
        <w:tc>
          <w:tcPr>
            <w:tcW w:type="dxa" w:w="6624"/>
          </w:tcPr>
          <w:p>
            <w:pPr>
              <w:spacing w:after="20" w:line="240" w:lineRule="auto"/>
            </w:pPr>
            <w:r/>
            <w:r>
              <w:rPr>
                <w:sz w:val="19"/>
              </w:rPr>
              <w:t>DELETE / UPDATE on placement -&gt; trigger trg_freeze_bom</w:t>
            </w:r>
          </w:p>
        </w:tc>
      </w:tr>
      <w:tr>
        <w:tc>
          <w:tcPr>
            <w:tcW w:type="dxa" w:w="2448"/>
          </w:tcPr>
          <w:p>
            <w:pPr>
              <w:spacing w:after="20" w:line="240" w:lineRule="auto"/>
            </w:pPr>
            <w:r/>
            <w:r>
              <w:rPr>
                <w:sz w:val="19"/>
              </w:rPr>
              <w:t>Effect on the database</w:t>
            </w:r>
          </w:p>
        </w:tc>
        <w:tc>
          <w:tcPr>
            <w:tcW w:type="dxa" w:w="6624"/>
          </w:tcPr>
          <w:p>
            <w:pPr>
              <w:spacing w:after="20" w:line="240" w:lineRule="auto"/>
            </w:pPr>
            <w:r/>
            <w:r>
              <w:rPr>
                <w:sz w:val="19"/>
              </w:rPr>
              <w:t>Nothing changes. Past consumption is computed from the placements, so changing them would rewrite history.</w:t>
            </w:r>
          </w:p>
        </w:tc>
      </w:tr>
      <w:tr>
        <w:tc>
          <w:tcPr>
            <w:tcW w:type="dxa" w:w="2448"/>
          </w:tcPr>
          <w:p>
            <w:pPr>
              <w:spacing w:after="20" w:line="240" w:lineRule="auto"/>
            </w:pPr>
            <w:r/>
            <w:r>
              <w:rPr>
                <w:sz w:val="19"/>
              </w:rPr>
              <w:t>Result shown</w:t>
            </w:r>
          </w:p>
        </w:tc>
        <w:tc>
          <w:tcPr>
            <w:tcW w:type="dxa" w:w="6624"/>
          </w:tcPr>
          <w:p>
            <w:pPr>
              <w:spacing w:after="20" w:line="240" w:lineRule="auto"/>
            </w:pPr>
            <w:r/>
            <w:r>
              <w:rPr>
                <w:sz w:val="19"/>
              </w:rPr>
              <w:t>"board 1 has completed builds; create a new revision instead of editing its BOM"</w:t>
            </w:r>
          </w:p>
        </w:tc>
      </w:tr>
    </w:tbl>
    <w:p>
      <w:pPr>
        <w:spacing w:after="40"/>
      </w:pPr>
    </w:p>
    <w:tbl>
      <w:tblPr>
        <w:tblStyle w:val="TableGrid"/>
        <w:tblW w:type="auto" w:w="0"/>
        <w:tblLook w:firstColumn="1" w:firstRow="1" w:lastColumn="0" w:lastRow="0" w:noHBand="0" w:noVBand="1" w:val="04A0"/>
      </w:tblPr>
      <w:tblGrid>
        <w:gridCol w:w="9360"/>
      </w:tblGrid>
      <w:tr>
        <w:tc>
          <w:tcPr>
            <w:tcW w:type="dxa" w:w="9360"/>
            <w:shd w:val="clear" w:fill="F4F4F4"/>
          </w:tcPr>
          <w:p>
            <w:pPr>
              <w:spacing w:line="240" w:lineRule="auto" w:after="0"/>
            </w:pPr>
            <w:r/>
            <w:r>
              <w:rPr>
                <w:rFonts w:ascii="Consolas" w:hAnsi="Consolas" w:eastAsia="Consolas"/>
                <w:sz w:val="16"/>
              </w:rPr>
              <w:t>DELETE FROM placement WHERE board_id = 1 AND ref_designator = 'R11';</w:t>
              <w:br/>
            </w:r>
            <w:r>
              <w:rPr>
                <w:rFonts w:ascii="Consolas" w:hAnsi="Consolas" w:eastAsia="Consolas"/>
                <w:sz w:val="16"/>
              </w:rPr>
              <w:t>ERROR:  board 1 has completed builds; create a new revision instead of editing its BOM</w:t>
              <w:br/>
            </w:r>
            <w:r>
              <w:rPr>
                <w:rFonts w:ascii="Consolas" w:hAnsi="Consolas" w:eastAsia="Consolas"/>
                <w:sz w:val="16"/>
              </w:rPr>
              <w:t>UPDATE placement SET label = 'FIRE' WHERE board_id = 1 AND ref_designator = 'SW1';</w:t>
              <w:br/>
            </w:r>
            <w:r>
              <w:rPr>
                <w:rFonts w:ascii="Consolas" w:hAnsi="Consolas" w:eastAsia="Consolas"/>
                <w:sz w:val="16"/>
              </w:rPr>
              <w:t>ERROR:  board 1 has completed builds; create a new revision instead of editing its BOM</w:t>
            </w:r>
          </w:p>
        </w:tc>
      </w:tr>
    </w:tbl>
    <w:p>
      <w:pPr>
        <w:spacing w:after="40"/>
      </w:pPr>
    </w:p>
    <w:p>
      <w:pPr>
        <w:pStyle w:val="Heading2"/>
      </w:pPr>
      <w:r>
        <w:t>9.8 Transaction 8: Savepoint inside one transaction</w:t>
      </w:r>
    </w:p>
    <w:p>
      <w:pPr>
        <w:jc w:val="both"/>
      </w:pPr>
      <w:r>
        <w:rPr>
          <w:b w:val="0"/>
          <w:i w:val="0"/>
        </w:rPr>
        <w:t>A purchase is recorded, then a quote with a negative price is attempted inside the same transaction. ROLLBACK TO SAVEPOINT undoes only the bad step; the purchase is kept when the transaction commits.</w:t>
      </w:r>
    </w:p>
    <w:tbl>
      <w:tblPr>
        <w:tblStyle w:val="TableGrid"/>
        <w:tblW w:type="auto" w:w="0"/>
        <w:tblLook w:firstColumn="1" w:firstRow="1" w:lastColumn="0" w:lastRow="0" w:noHBand="0" w:noVBand="1" w:val="04A0"/>
      </w:tblPr>
      <w:tblGrid>
        <w:gridCol w:w="9360"/>
      </w:tblGrid>
      <w:tr>
        <w:tc>
          <w:tcPr>
            <w:tcW w:type="dxa" w:w="9360"/>
            <w:shd w:val="clear" w:fill="F4F4F4"/>
          </w:tcPr>
          <w:p>
            <w:pPr>
              <w:spacing w:line="240" w:lineRule="auto" w:after="0"/>
            </w:pPr>
            <w:r/>
            <w:r>
              <w:rPr>
                <w:rFonts w:ascii="Consolas" w:hAnsi="Consolas" w:eastAsia="Consolas"/>
                <w:sz w:val="16"/>
              </w:rPr>
              <w:t>BEGIN;</w:t>
              <w:br/>
            </w:r>
            <w:r>
              <w:rPr>
                <w:rFonts w:ascii="Consolas" w:hAnsi="Consolas" w:eastAsia="Consolas"/>
                <w:sz w:val="16"/>
              </w:rPr>
              <w:t>BEGIN</w:t>
              <w:br/>
            </w:r>
            <w:r>
              <w:rPr>
                <w:rFonts w:ascii="Consolas" w:hAnsi="Consolas" w:eastAsia="Consolas"/>
                <w:sz w:val="16"/>
              </w:rPr>
              <w:t>CALL sp_record_purchase(12, 5, 20);</w:t>
              <w:br/>
            </w:r>
            <w:r>
              <w:rPr>
                <w:rFonts w:ascii="Consolas" w:hAnsi="Consolas" w:eastAsia="Consolas"/>
                <w:sz w:val="16"/>
              </w:rPr>
              <w:t>CALL</w:t>
              <w:br/>
            </w:r>
            <w:r>
              <w:rPr>
                <w:rFonts w:ascii="Consolas" w:hAnsi="Consolas" w:eastAsia="Consolas"/>
                <w:sz w:val="16"/>
              </w:rPr>
              <w:t>SAVEPOINT before_bad;</w:t>
              <w:br/>
            </w:r>
            <w:r>
              <w:rPr>
                <w:rFonts w:ascii="Consolas" w:hAnsi="Consolas" w:eastAsia="Consolas"/>
                <w:sz w:val="16"/>
              </w:rPr>
              <w:t>SAVEPOINT</w:t>
              <w:br/>
            </w:r>
            <w:r>
              <w:rPr>
                <w:rFonts w:ascii="Consolas" w:hAnsi="Consolas" w:eastAsia="Consolas"/>
                <w:sz w:val="16"/>
              </w:rPr>
              <w:t>INSERT INTO price_quote(part_id, supplier_id, unit_price) SELECT part_id, 1, -5 FROM placement WHERE board_id = 1 AND ref_designator = 'R1';</w:t>
              <w:br/>
            </w:r>
            <w:r>
              <w:rPr>
                <w:rFonts w:ascii="Consolas" w:hAnsi="Consolas" w:eastAsia="Consolas"/>
                <w:sz w:val="16"/>
              </w:rPr>
              <w:t>ERROR:  new row for relation "price_quote" violates check constraint "price_quote_unit_price_check"</w:t>
              <w:br/>
            </w:r>
            <w:r>
              <w:rPr>
                <w:rFonts w:ascii="Consolas" w:hAnsi="Consolas" w:eastAsia="Consolas"/>
                <w:sz w:val="16"/>
              </w:rPr>
              <w:t>ROLLBACK TO SAVEPOINT before_bad;</w:t>
              <w:br/>
            </w:r>
            <w:r>
              <w:rPr>
                <w:rFonts w:ascii="Consolas" w:hAnsi="Consolas" w:eastAsia="Consolas"/>
                <w:sz w:val="16"/>
              </w:rPr>
              <w:t>ROLLBACK</w:t>
              <w:br/>
            </w:r>
            <w:r>
              <w:rPr>
                <w:rFonts w:ascii="Consolas" w:hAnsi="Consolas" w:eastAsia="Consolas"/>
                <w:sz w:val="16"/>
              </w:rPr>
              <w:t>COMMIT;</w:t>
              <w:br/>
            </w:r>
            <w:r>
              <w:rPr>
                <w:rFonts w:ascii="Consolas" w:hAnsi="Consolas" w:eastAsia="Consolas"/>
                <w:sz w:val="16"/>
              </w:rPr>
              <w:t>COMMIT</w:t>
              <w:br/>
            </w:r>
            <w:r>
              <w:rPr>
                <w:rFonts w:ascii="Consolas" w:hAnsi="Consolas" w:eastAsia="Consolas"/>
                <w:sz w:val="16"/>
              </w:rPr>
              <w:t>SELECT value_text, moved_in, consumed, on_hand FROM v_stock_on_hand</w:t>
              <w:br/>
            </w:r>
            <w:r>
              <w:rPr>
                <w:rFonts w:ascii="Consolas" w:hAnsi="Consolas" w:eastAsia="Consolas"/>
                <w:sz w:val="16"/>
              </w:rPr>
              <w:t>WHERE part_id = (SELECT part_id FROM placement WHERE board_id = 1 AND ref_designator = 'R1');</w:t>
              <w:br/>
            </w:r>
            <w:r>
              <w:rPr>
                <w:rFonts w:ascii="Consolas" w:hAnsi="Consolas" w:eastAsia="Consolas"/>
                <w:sz w:val="16"/>
              </w:rPr>
              <w:t xml:space="preserve"> value_text | moved_in | consumed | on_hand </w:t>
              <w:br/>
            </w:r>
            <w:r>
              <w:rPr>
                <w:rFonts w:ascii="Consolas" w:hAnsi="Consolas" w:eastAsia="Consolas"/>
                <w:sz w:val="16"/>
              </w:rPr>
              <w:t>------------+----------+----------+---------</w:t>
              <w:br/>
            </w:r>
            <w:r>
              <w:rPr>
                <w:rFonts w:ascii="Consolas" w:hAnsi="Consolas" w:eastAsia="Consolas"/>
                <w:sz w:val="16"/>
              </w:rPr>
              <w:t xml:space="preserve"> 1k         |       29 |        9 |      20</w:t>
              <w:br/>
            </w:r>
            <w:r>
              <w:rPr>
                <w:rFonts w:ascii="Consolas" w:hAnsi="Consolas" w:eastAsia="Consolas"/>
                <w:sz w:val="16"/>
              </w:rPr>
              <w:t>(1 row)</w:t>
            </w:r>
          </w:p>
        </w:tc>
      </w:tr>
    </w:tbl>
    <w:p>
      <w:pPr>
        <w:spacing w:after="40"/>
      </w:pPr>
    </w:p>
    <w:p>
      <w:pPr>
        <w:pStyle w:val="Heading2"/>
      </w:pPr>
      <w:r>
        <w:t>9.10 Concurrency control</w:t>
      </w:r>
    </w:p>
    <w:p>
      <w:pPr>
        <w:jc w:val="both"/>
      </w:pPr>
      <w:r>
        <w:rPr>
          <w:b w:val="0"/>
          <w:i w:val="0"/>
        </w:rPr>
        <w:t>Two sessions try to complete two different uGameBox builds at the same moment, with stock for only one board. Each check reads stock that the other session has not committed yet. To make the timing repeatable, a delay can be set for the demo session (setting bomtrack.demo_delay = 3 seconds); it is not used in normal operation.</w:t>
      </w:r>
    </w:p>
    <w:p>
      <w:pPr>
        <w:jc w:val="both"/>
      </w:pPr>
      <w:r>
        <w:rPr>
          <w:b w:val="0"/>
          <w:i w:val="0"/>
        </w:rPr>
        <w:t>Run 1 uses a version of the trigger without row locks. Both sessions pass the check and both builds complete:</w:t>
      </w:r>
    </w:p>
    <w:tbl>
      <w:tblPr>
        <w:tblStyle w:val="TableGrid"/>
        <w:tblW w:type="auto" w:w="0"/>
        <w:tblLook w:firstColumn="1" w:firstRow="1" w:lastColumn="0" w:lastRow="0" w:noHBand="0" w:noVBand="1" w:val="04A0"/>
      </w:tblPr>
      <w:tblGrid>
        <w:gridCol w:w="9360"/>
      </w:tblGrid>
      <w:tr>
        <w:tc>
          <w:tcPr>
            <w:tcW w:type="dxa" w:w="9360"/>
            <w:shd w:val="clear" w:fill="F4F4F4"/>
          </w:tcPr>
          <w:p>
            <w:pPr>
              <w:spacing w:line="240" w:lineRule="auto" w:after="0"/>
            </w:pPr>
            <w:r/>
            <w:r>
              <w:rPr>
                <w:rFonts w:ascii="Consolas" w:hAnsi="Consolas" w:eastAsia="Consolas"/>
                <w:sz w:val="16"/>
              </w:rPr>
              <w:t xml:space="preserve">build_id |  status   </w:t>
              <w:br/>
            </w:r>
            <w:r>
              <w:rPr>
                <w:rFonts w:ascii="Consolas" w:hAnsi="Consolas" w:eastAsia="Consolas"/>
                <w:sz w:val="16"/>
              </w:rPr>
              <w:t>----------+-----------</w:t>
              <w:br/>
            </w:r>
            <w:r>
              <w:rPr>
                <w:rFonts w:ascii="Consolas" w:hAnsi="Consolas" w:eastAsia="Consolas"/>
                <w:sz w:val="16"/>
              </w:rPr>
              <w:t xml:space="preserve">        1 | COMPLETED</w:t>
              <w:br/>
            </w:r>
            <w:r>
              <w:rPr>
                <w:rFonts w:ascii="Consolas" w:hAnsi="Consolas" w:eastAsia="Consolas"/>
                <w:sz w:val="16"/>
              </w:rPr>
              <w:t xml:space="preserve">        2 | COMPLETED</w:t>
              <w:br/>
            </w:r>
            <w:r>
              <w:rPr>
                <w:rFonts w:ascii="Consolas" w:hAnsi="Consolas" w:eastAsia="Consolas"/>
                <w:sz w:val="16"/>
              </w:rPr>
              <w:t>(2 rows)</w:t>
              <w:br/>
            </w:r>
            <w:r>
              <w:rPr>
                <w:rFonts w:ascii="Consolas" w:hAnsi="Consolas" w:eastAsia="Consolas"/>
                <w:sz w:val="16"/>
              </w:rPr>
              <w:br/>
            </w:r>
            <w:r>
              <w:rPr>
                <w:rFonts w:ascii="Consolas" w:hAnsi="Consolas" w:eastAsia="Consolas"/>
                <w:sz w:val="16"/>
              </w:rPr>
              <w:t xml:space="preserve">   value_text    | moved_in | consumed | on_hand </w:t>
              <w:br/>
            </w:r>
            <w:r>
              <w:rPr>
                <w:rFonts w:ascii="Consolas" w:hAnsi="Consolas" w:eastAsia="Consolas"/>
                <w:sz w:val="16"/>
              </w:rPr>
              <w:t>-----------------+----------+----------+---------</w:t>
              <w:br/>
            </w:r>
            <w:r>
              <w:rPr>
                <w:rFonts w:ascii="Consolas" w:hAnsi="Consolas" w:eastAsia="Consolas"/>
                <w:sz w:val="16"/>
              </w:rPr>
              <w:t xml:space="preserve"> 1k              |        9 |       18 |      -9</w:t>
              <w:br/>
            </w:r>
            <w:r>
              <w:rPr>
                <w:rFonts w:ascii="Consolas" w:hAnsi="Consolas" w:eastAsia="Consolas"/>
                <w:sz w:val="16"/>
              </w:rPr>
              <w:t xml:space="preserve"> Push button 6mm |        9 |       18 |      -9</w:t>
              <w:br/>
            </w:r>
            <w:r>
              <w:rPr>
                <w:rFonts w:ascii="Consolas" w:hAnsi="Consolas" w:eastAsia="Consolas"/>
                <w:sz w:val="16"/>
              </w:rPr>
              <w:t xml:space="preserve"> LED             |        8 |       16 |      -8</w:t>
              <w:br/>
            </w:r>
            <w:r>
              <w:rPr>
                <w:rFonts w:ascii="Consolas" w:hAnsi="Consolas" w:eastAsia="Consolas"/>
                <w:sz w:val="16"/>
              </w:rPr>
              <w:t xml:space="preserve"> 100nF           |        3 |        6 |      -3</w:t>
              <w:br/>
            </w:r>
            <w:r>
              <w:rPr>
                <w:rFonts w:ascii="Consolas" w:hAnsi="Consolas" w:eastAsia="Consolas"/>
                <w:sz w:val="16"/>
              </w:rPr>
              <w:t xml:space="preserve"> 33pF            |        2 |        4 |      -2</w:t>
              <w:br/>
            </w:r>
            <w:r>
              <w:rPr>
                <w:rFonts w:ascii="Consolas" w:hAnsi="Consolas" w:eastAsia="Consolas"/>
                <w:sz w:val="16"/>
              </w:rPr>
              <w:t>(5 rows)</w:t>
            </w:r>
          </w:p>
        </w:tc>
      </w:tr>
    </w:tbl>
    <w:p>
      <w:pPr>
        <w:spacing w:after="40"/>
      </w:pPr>
    </w:p>
    <w:p>
      <w:pPr>
        <w:jc w:val="both"/>
      </w:pPr>
      <w:r>
        <w:rPr>
          <w:b w:val="0"/>
          <w:i w:val="0"/>
        </w:rPr>
        <w:t>Stock went negative (-9 push buttons, -9 resistors, -8 LEDs). This is a write-skew anomaly: each transaction was correct on its own, but together they used the same parts twice.</w:t>
      </w:r>
    </w:p>
    <w:p>
      <w:pPr>
        <w:jc w:val="both"/>
      </w:pPr>
      <w:r>
        <w:rPr>
          <w:b w:val="0"/>
          <w:i w:val="0"/>
        </w:rPr>
        <w:t>Run 2 uses the real trigger, which takes row locks on the board's parts with SELECT ... FOR UPDATE before checking:</w:t>
      </w:r>
    </w:p>
    <w:tbl>
      <w:tblPr>
        <w:tblStyle w:val="TableGrid"/>
        <w:tblW w:type="auto" w:w="0"/>
        <w:tblLook w:firstColumn="1" w:firstRow="1" w:lastColumn="0" w:lastRow="0" w:noHBand="0" w:noVBand="1" w:val="04A0"/>
      </w:tblPr>
      <w:tblGrid>
        <w:gridCol w:w="9360"/>
      </w:tblGrid>
      <w:tr>
        <w:tc>
          <w:tcPr>
            <w:tcW w:type="dxa" w:w="9360"/>
            <w:shd w:val="clear" w:fill="F4F4F4"/>
          </w:tcPr>
          <w:p>
            <w:pPr>
              <w:spacing w:line="240" w:lineRule="auto" w:after="0"/>
            </w:pPr>
            <w:r/>
            <w:r>
              <w:rPr>
                <w:rFonts w:ascii="Consolas" w:hAnsi="Consolas" w:eastAsia="Consolas"/>
                <w:sz w:val="16"/>
              </w:rPr>
              <w:t xml:space="preserve">[A]       t       |          event          </w:t>
              <w:br/>
            </w:r>
            <w:r>
              <w:rPr>
                <w:rFonts w:ascii="Consolas" w:hAnsi="Consolas" w:eastAsia="Consolas"/>
                <w:sz w:val="16"/>
              </w:rPr>
              <w:t>[A] --------------+-------------------------</w:t>
              <w:br/>
            </w:r>
            <w:r>
              <w:rPr>
                <w:rFonts w:ascii="Consolas" w:hAnsi="Consolas" w:eastAsia="Consolas"/>
                <w:sz w:val="16"/>
              </w:rPr>
              <w:t>[A]  11:25:26.196 | start: complete build 1</w:t>
              <w:br/>
            </w:r>
            <w:r>
              <w:rPr>
                <w:rFonts w:ascii="Consolas" w:hAnsi="Consolas" w:eastAsia="Consolas"/>
                <w:sz w:val="16"/>
              </w:rPr>
              <w:t xml:space="preserve">[A] </w:t>
              <w:br/>
            </w:r>
            <w:r>
              <w:rPr>
                <w:rFonts w:ascii="Consolas" w:hAnsi="Consolas" w:eastAsia="Consolas"/>
                <w:sz w:val="16"/>
              </w:rPr>
              <w:t xml:space="preserve">[A]       t       | event </w:t>
              <w:br/>
            </w:r>
            <w:r>
              <w:rPr>
                <w:rFonts w:ascii="Consolas" w:hAnsi="Consolas" w:eastAsia="Consolas"/>
                <w:sz w:val="16"/>
              </w:rPr>
              <w:t>[A] --------------+-------</w:t>
              <w:br/>
            </w:r>
            <w:r>
              <w:rPr>
                <w:rFonts w:ascii="Consolas" w:hAnsi="Consolas" w:eastAsia="Consolas"/>
                <w:sz w:val="16"/>
              </w:rPr>
              <w:t>[A]  11:25:29.214 | end</w:t>
              <w:br/>
            </w:r>
            <w:r>
              <w:rPr>
                <w:rFonts w:ascii="Consolas" w:hAnsi="Consolas" w:eastAsia="Consolas"/>
                <w:sz w:val="16"/>
              </w:rPr>
              <w:t xml:space="preserve">[A] </w:t>
              <w:br/>
            </w:r>
            <w:r>
              <w:rPr>
                <w:rFonts w:ascii="Consolas" w:hAnsi="Consolas" w:eastAsia="Consolas"/>
                <w:sz w:val="16"/>
              </w:rPr>
              <w:t xml:space="preserve">[B]       t       |          event          </w:t>
              <w:br/>
            </w:r>
            <w:r>
              <w:rPr>
                <w:rFonts w:ascii="Consolas" w:hAnsi="Consolas" w:eastAsia="Consolas"/>
                <w:sz w:val="16"/>
              </w:rPr>
              <w:t>[B] --------------+-------------------------</w:t>
              <w:br/>
            </w:r>
            <w:r>
              <w:rPr>
                <w:rFonts w:ascii="Consolas" w:hAnsi="Consolas" w:eastAsia="Consolas"/>
                <w:sz w:val="16"/>
              </w:rPr>
              <w:t>[B]  11:25:27.204 | start: complete build 2</w:t>
              <w:br/>
            </w:r>
            <w:r>
              <w:rPr>
                <w:rFonts w:ascii="Consolas" w:hAnsi="Consolas" w:eastAsia="Consolas"/>
                <w:sz w:val="16"/>
              </w:rPr>
              <w:t xml:space="preserve">[B] </w:t>
              <w:br/>
            </w:r>
            <w:r>
              <w:rPr>
                <w:rFonts w:ascii="Consolas" w:hAnsi="Consolas" w:eastAsia="Consolas"/>
                <w:sz w:val="16"/>
              </w:rPr>
              <w:t>[B] ERROR:  build 2 cannot be completed: short of 9 x Switch Push button 6mm (and possibly more)</w:t>
              <w:br/>
            </w:r>
            <w:r>
              <w:rPr>
                <w:rFonts w:ascii="Consolas" w:hAnsi="Consolas" w:eastAsia="Consolas"/>
                <w:sz w:val="16"/>
              </w:rPr>
              <w:t xml:space="preserve">[B]       t       | event </w:t>
              <w:br/>
            </w:r>
            <w:r>
              <w:rPr>
                <w:rFonts w:ascii="Consolas" w:hAnsi="Consolas" w:eastAsia="Consolas"/>
                <w:sz w:val="16"/>
              </w:rPr>
              <w:t>[B] --------------+-------</w:t>
              <w:br/>
            </w:r>
            <w:r>
              <w:rPr>
                <w:rFonts w:ascii="Consolas" w:hAnsi="Consolas" w:eastAsia="Consolas"/>
                <w:sz w:val="16"/>
              </w:rPr>
              <w:t>[B]  11:25:32.223 | end</w:t>
              <w:br/>
            </w:r>
            <w:r>
              <w:rPr>
                <w:rFonts w:ascii="Consolas" w:hAnsi="Consolas" w:eastAsia="Consolas"/>
                <w:sz w:val="16"/>
              </w:rPr>
              <w:t xml:space="preserve">[B] </w:t>
              <w:br/>
            </w:r>
            <w:r>
              <w:rPr>
                <w:rFonts w:ascii="Consolas" w:hAnsi="Consolas" w:eastAsia="Consolas"/>
                <w:sz w:val="16"/>
              </w:rPr>
              <w:t xml:space="preserve"> build_id |   status    </w:t>
              <w:br/>
            </w:r>
            <w:r>
              <w:rPr>
                <w:rFonts w:ascii="Consolas" w:hAnsi="Consolas" w:eastAsia="Consolas"/>
                <w:sz w:val="16"/>
              </w:rPr>
              <w:t>----------+-------------</w:t>
              <w:br/>
            </w:r>
            <w:r>
              <w:rPr>
                <w:rFonts w:ascii="Consolas" w:hAnsi="Consolas" w:eastAsia="Consolas"/>
                <w:sz w:val="16"/>
              </w:rPr>
              <w:t xml:space="preserve">        1 | COMPLETED</w:t>
              <w:br/>
            </w:r>
            <w:r>
              <w:rPr>
                <w:rFonts w:ascii="Consolas" w:hAnsi="Consolas" w:eastAsia="Consolas"/>
                <w:sz w:val="16"/>
              </w:rPr>
              <w:t xml:space="preserve">        2 | IN PROGRESS</w:t>
              <w:br/>
            </w:r>
            <w:r>
              <w:rPr>
                <w:rFonts w:ascii="Consolas" w:hAnsi="Consolas" w:eastAsia="Consolas"/>
                <w:sz w:val="16"/>
              </w:rPr>
              <w:t>(2 rows)</w:t>
              <w:br/>
            </w:r>
            <w:r>
              <w:rPr>
                <w:rFonts w:ascii="Consolas" w:hAnsi="Consolas" w:eastAsia="Consolas"/>
                <w:sz w:val="16"/>
              </w:rPr>
              <w:t xml:space="preserve"> value_text | moved_in | consumed | on_hand </w:t>
              <w:br/>
            </w:r>
            <w:r>
              <w:rPr>
                <w:rFonts w:ascii="Consolas" w:hAnsi="Consolas" w:eastAsia="Consolas"/>
                <w:sz w:val="16"/>
              </w:rPr>
              <w:t>------------+----------+----------+---------</w:t>
              <w:br/>
            </w:r>
            <w:r>
              <w:rPr>
                <w:rFonts w:ascii="Consolas" w:hAnsi="Consolas" w:eastAsia="Consolas"/>
                <w:sz w:val="16"/>
              </w:rPr>
              <w:t xml:space="preserve"> 1k         |        9 |        9 |       0</w:t>
              <w:br/>
            </w:r>
            <w:r>
              <w:rPr>
                <w:rFonts w:ascii="Consolas" w:hAnsi="Consolas" w:eastAsia="Consolas"/>
                <w:sz w:val="16"/>
              </w:rPr>
              <w:t xml:space="preserve"> AT89S52    |        1 |        1 |       0</w:t>
              <w:br/>
            </w:r>
            <w:r>
              <w:rPr>
                <w:rFonts w:ascii="Consolas" w:hAnsi="Consolas" w:eastAsia="Consolas"/>
                <w:sz w:val="16"/>
              </w:rPr>
              <w:t>(2 rows)</w:t>
            </w:r>
          </w:p>
        </w:tc>
      </w:tr>
    </w:tbl>
    <w:p>
      <w:pPr>
        <w:spacing w:after="40"/>
      </w:pPr>
    </w:p>
    <w:p>
      <w:pPr>
        <w:jc w:val="both"/>
      </w:pPr>
      <w:r>
        <w:rPr>
          <w:b w:val="0"/>
          <w:i w:val="0"/>
        </w:rPr>
        <w:t>Session B started at 11:25:27.2 but was blocked on the row lock until A committed at 11:25:29.2. It then ran its own check, saw that A had used the parts, and was rejected (it ends at 32.2 because of the 3-second demo delay). Stock ends at exactly 0. Under READ COMMITTED, each statement in the PL/pgSQL trigger takes a fresh snapshot, so the check after the lock sees A's committed change.</w:t>
      </w:r>
    </w:p>
    <w:p>
      <w:pPr>
        <w:pStyle w:val="Heading2"/>
      </w:pPr>
      <w:r>
        <w:t>9.11 Crash recovery</w:t>
      </w:r>
    </w:p>
    <w:p>
      <w:pPr>
        <w:jc w:val="both"/>
      </w:pPr>
      <w:r>
        <w:rPr>
          <w:b w:val="0"/>
          <w:i w:val="0"/>
        </w:rPr>
        <w:t>One transaction commits a purchase of 5 BC547. A second transaction inserts a purchase of 7 L7805 and is still open when the server is stopped with pg_ctl stop -m immediate, which kills it without a checkpoint, like a power cut.</w:t>
      </w:r>
    </w:p>
    <w:tbl>
      <w:tblPr>
        <w:tblStyle w:val="TableGrid"/>
        <w:tblW w:type="auto" w:w="0"/>
        <w:tblLook w:firstColumn="1" w:firstRow="1" w:lastColumn="0" w:lastRow="0" w:noHBand="0" w:noVBand="1" w:val="04A0"/>
      </w:tblPr>
      <w:tblGrid>
        <w:gridCol w:w="9360"/>
      </w:tblGrid>
      <w:tr>
        <w:tc>
          <w:tcPr>
            <w:tcW w:type="dxa" w:w="9360"/>
            <w:shd w:val="clear" w:fill="F4F4F4"/>
          </w:tcPr>
          <w:p>
            <w:pPr>
              <w:spacing w:line="240" w:lineRule="auto" w:after="0"/>
            </w:pPr>
            <w:r/>
            <w:r>
              <w:rPr>
                <w:rFonts w:ascii="Consolas" w:hAnsi="Consolas" w:eastAsia="Consolas"/>
                <w:sz w:val="15"/>
              </w:rPr>
              <w:t>--- 1. Committed transaction: buy 5 x BC547</w:t>
              <w:br/>
            </w:r>
            <w:r>
              <w:rPr>
                <w:rFonts w:ascii="Consolas" w:hAnsi="Consolas" w:eastAsia="Consolas"/>
                <w:sz w:val="15"/>
              </w:rPr>
              <w:t>BEGIN</w:t>
              <w:br/>
            </w:r>
            <w:r>
              <w:rPr>
                <w:rFonts w:ascii="Consolas" w:hAnsi="Consolas" w:eastAsia="Consolas"/>
                <w:sz w:val="15"/>
              </w:rPr>
              <w:t>DO</w:t>
              <w:br/>
            </w:r>
            <w:r>
              <w:rPr>
                <w:rFonts w:ascii="Consolas" w:hAnsi="Consolas" w:eastAsia="Consolas"/>
                <w:sz w:val="15"/>
              </w:rPr>
              <w:t>COMMIT</w:t>
              <w:br/>
            </w:r>
            <w:r>
              <w:rPr>
                <w:rFonts w:ascii="Consolas" w:hAnsi="Consolas" w:eastAsia="Consolas"/>
                <w:sz w:val="15"/>
              </w:rPr>
              <w:t>--- 2. Open transaction (never committed): buy 7 x L7805, then the server is killed</w:t>
              <w:br/>
            </w:r>
            <w:r>
              <w:rPr>
                <w:rFonts w:ascii="Consolas" w:hAnsi="Consolas" w:eastAsia="Consolas"/>
                <w:sz w:val="15"/>
              </w:rPr>
              <w:t xml:space="preserve">         note         | rows_visible </w:t>
              <w:br/>
            </w:r>
            <w:r>
              <w:rPr>
                <w:rFonts w:ascii="Consolas" w:hAnsi="Consolas" w:eastAsia="Consolas"/>
                <w:sz w:val="15"/>
              </w:rPr>
              <w:t>----------------------+--------------</w:t>
              <w:br/>
            </w:r>
            <w:r>
              <w:rPr>
                <w:rFonts w:ascii="Consolas" w:hAnsi="Consolas" w:eastAsia="Consolas"/>
                <w:sz w:val="15"/>
              </w:rPr>
              <w:t xml:space="preserve"> from another session |            1</w:t>
              <w:br/>
            </w:r>
            <w:r>
              <w:rPr>
                <w:rFonts w:ascii="Consolas" w:hAnsi="Consolas" w:eastAsia="Consolas"/>
                <w:sz w:val="15"/>
              </w:rPr>
              <w:t>(1 row)</w:t>
              <w:br/>
            </w:r>
            <w:r>
              <w:rPr>
                <w:rFonts w:ascii="Consolas" w:hAnsi="Consolas" w:eastAsia="Consolas"/>
                <w:sz w:val="15"/>
              </w:rPr>
              <w:br/>
            </w:r>
            <w:r>
              <w:rPr>
                <w:rFonts w:ascii="Consolas" w:hAnsi="Consolas" w:eastAsia="Consolas"/>
                <w:sz w:val="15"/>
              </w:rPr>
              <w:t>--- 3. Kill the server: pg_ctl stop -m immediate (like a power cut, no checkpoint)</w:t>
              <w:br/>
            </w:r>
            <w:r>
              <w:rPr>
                <w:rFonts w:ascii="Consolas" w:hAnsi="Consolas" w:eastAsia="Consolas"/>
                <w:sz w:val="15"/>
              </w:rPr>
              <w:t>server stopped</w:t>
              <w:br/>
            </w:r>
            <w:r>
              <w:rPr>
                <w:rFonts w:ascii="Consolas" w:hAnsi="Consolas" w:eastAsia="Consolas"/>
                <w:sz w:val="15"/>
              </w:rPr>
              <w:t>[open session output]</w:t>
              <w:br/>
            </w:r>
            <w:r>
              <w:rPr>
                <w:rFonts w:ascii="Consolas" w:hAnsi="Consolas" w:eastAsia="Consolas"/>
                <w:sz w:val="15"/>
              </w:rPr>
              <w:t>BEGIN</w:t>
              <w:br/>
            </w:r>
            <w:r>
              <w:rPr>
                <w:rFonts w:ascii="Consolas" w:hAnsi="Consolas" w:eastAsia="Consolas"/>
                <w:sz w:val="15"/>
              </w:rPr>
              <w:t>INSERT 0 1</w:t>
              <w:br/>
            </w:r>
            <w:r>
              <w:rPr>
                <w:rFonts w:ascii="Consolas" w:hAnsi="Consolas" w:eastAsia="Consolas"/>
                <w:sz w:val="15"/>
              </w:rPr>
              <w:t xml:space="preserve">          note           | rows_visible_here </w:t>
              <w:br/>
            </w:r>
            <w:r>
              <w:rPr>
                <w:rFonts w:ascii="Consolas" w:hAnsi="Consolas" w:eastAsia="Consolas"/>
                <w:sz w:val="15"/>
              </w:rPr>
              <w:t>-------------------------+-------------------</w:t>
              <w:br/>
            </w:r>
            <w:r>
              <w:rPr>
                <w:rFonts w:ascii="Consolas" w:hAnsi="Consolas" w:eastAsia="Consolas"/>
                <w:sz w:val="15"/>
              </w:rPr>
              <w:t xml:space="preserve"> inside open transaction |                 2</w:t>
              <w:br/>
            </w:r>
            <w:r>
              <w:rPr>
                <w:rFonts w:ascii="Consolas" w:hAnsi="Consolas" w:eastAsia="Consolas"/>
                <w:sz w:val="15"/>
              </w:rPr>
              <w:t>(1 row)</w:t>
              <w:br/>
            </w:r>
            <w:r>
              <w:rPr>
                <w:rFonts w:ascii="Consolas" w:hAnsi="Consolas" w:eastAsia="Consolas"/>
                <w:sz w:val="15"/>
              </w:rPr>
              <w:br/>
            </w:r>
            <w:r>
              <w:rPr>
                <w:rFonts w:ascii="Consolas" w:hAnsi="Consolas" w:eastAsia="Consolas"/>
                <w:sz w:val="15"/>
              </w:rPr>
              <w:t>WARNING:  terminating connection due to immediate shutdown command</w:t>
              <w:br/>
            </w:r>
            <w:r>
              <w:rPr>
                <w:rFonts w:ascii="Consolas" w:hAnsi="Consolas" w:eastAsia="Consolas"/>
                <w:sz w:val="15"/>
              </w:rPr>
              <w:t>server closed the connection unexpectedly</w:t>
              <w:br/>
            </w:r>
            <w:r>
              <w:rPr>
                <w:rFonts w:ascii="Consolas" w:hAnsi="Consolas" w:eastAsia="Consolas"/>
                <w:sz w:val="15"/>
              </w:rPr>
              <w:tab/>
              <w:t>This probably means the server terminated abnormally</w:t>
              <w:br/>
            </w:r>
            <w:r>
              <w:rPr>
                <w:rFonts w:ascii="Consolas" w:hAnsi="Consolas" w:eastAsia="Consolas"/>
                <w:sz w:val="15"/>
              </w:rPr>
              <w:tab/>
              <w:t>before or while processing the request.</w:t>
              <w:br/>
            </w:r>
            <w:r>
              <w:rPr>
                <w:rFonts w:ascii="Consolas" w:hAnsi="Consolas" w:eastAsia="Consolas"/>
                <w:sz w:val="15"/>
              </w:rPr>
              <w:t>connection to server was lost</w:t>
              <w:br/>
            </w:r>
            <w:r>
              <w:rPr>
                <w:rFonts w:ascii="Consolas" w:hAnsi="Consolas" w:eastAsia="Consolas"/>
                <w:sz w:val="15"/>
              </w:rPr>
              <w:t>--- 4. Restart</w:t>
              <w:br/>
            </w:r>
            <w:r>
              <w:rPr>
                <w:rFonts w:ascii="Consolas" w:hAnsi="Consolas" w:eastAsia="Consolas"/>
                <w:sz w:val="15"/>
              </w:rPr>
              <w:t>waiting for server to start.... done</w:t>
              <w:br/>
            </w:r>
            <w:r>
              <w:rPr>
                <w:rFonts w:ascii="Consolas" w:hAnsi="Consolas" w:eastAsia="Consolas"/>
                <w:sz w:val="15"/>
              </w:rPr>
              <w:t>server started</w:t>
              <w:br/>
            </w:r>
            <w:r>
              <w:rPr>
                <w:rFonts w:ascii="Consolas" w:hAnsi="Consolas" w:eastAsia="Consolas"/>
                <w:sz w:val="15"/>
              </w:rPr>
              <w:t>[server log during startup]</w:t>
              <w:br/>
            </w:r>
            <w:r>
              <w:rPr>
                <w:rFonts w:ascii="Consolas" w:hAnsi="Consolas" w:eastAsia="Consolas"/>
                <w:sz w:val="15"/>
              </w:rPr>
              <w:t>LOG:  database system was interrupted; last known up at 2026-10-14 11:25:20 UTC</w:t>
              <w:br/>
            </w:r>
            <w:r>
              <w:rPr>
                <w:rFonts w:ascii="Consolas" w:hAnsi="Consolas" w:eastAsia="Consolas"/>
                <w:sz w:val="15"/>
              </w:rPr>
              <w:t>LOG:  database system was not properly shut down; automatic recovery in progress</w:t>
              <w:br/>
            </w:r>
            <w:r>
              <w:rPr>
                <w:rFonts w:ascii="Consolas" w:hAnsi="Consolas" w:eastAsia="Consolas"/>
                <w:sz w:val="15"/>
              </w:rPr>
              <w:t>LOG:  redo starts at 0/37AB570</w:t>
              <w:br/>
            </w:r>
            <w:r>
              <w:rPr>
                <w:rFonts w:ascii="Consolas" w:hAnsi="Consolas" w:eastAsia="Consolas"/>
                <w:sz w:val="15"/>
              </w:rPr>
              <w:t>CONTEXT:  WAL redo at 0/37AB620 for Database/DROP: dir 1663/41155</w:t>
              <w:br/>
            </w:r>
            <w:r>
              <w:rPr>
                <w:rFonts w:ascii="Consolas" w:hAnsi="Consolas" w:eastAsia="Consolas"/>
                <w:sz w:val="15"/>
              </w:rPr>
              <w:t>CONTEXT:  WAL redo at 0/37AB620 for Database/DROP: dir 1663/41155</w:t>
              <w:br/>
            </w:r>
            <w:r>
              <w:rPr>
                <w:rFonts w:ascii="Consolas" w:hAnsi="Consolas" w:eastAsia="Consolas"/>
                <w:sz w:val="15"/>
              </w:rPr>
              <w:t>LOG:  redo done at 0/3C7CA50 system usage: CPU: user: 0.01 s, system: 0.01 s, elapsed: 0.03 s</w:t>
              <w:br/>
            </w:r>
            <w:r>
              <w:rPr>
                <w:rFonts w:ascii="Consolas" w:hAnsi="Consolas" w:eastAsia="Consolas"/>
                <w:sz w:val="15"/>
              </w:rPr>
              <w:t>LOG:  checkpoint complete: wrote 1026 buffers (6.3%); 0 WAL file(s) added, 0 removed, 0 recycled; write=0.014 s, sync=0.037 s, total=0.055 s; sync files=338, longest=0.010 s, average=0.001 s; distance=4933 kB, estimate=4933 kB; lsn=0/3C7CA78, redo lsn=0/3C7CA78</w:t>
              <w:br/>
            </w:r>
            <w:r>
              <w:rPr>
                <w:rFonts w:ascii="Consolas" w:hAnsi="Consolas" w:eastAsia="Consolas"/>
                <w:sz w:val="15"/>
              </w:rPr>
              <w:t>LOG:  database system is ready to accept connections</w:t>
              <w:br/>
            </w:r>
            <w:r>
              <w:rPr>
                <w:rFonts w:ascii="Consolas" w:hAnsi="Consolas" w:eastAsia="Consolas"/>
                <w:sz w:val="15"/>
              </w:rPr>
              <w:t>--- 5. What survived</w:t>
              <w:br/>
            </w:r>
            <w:r>
              <w:rPr>
                <w:rFonts w:ascii="Consolas" w:hAnsi="Consolas" w:eastAsia="Consolas"/>
                <w:sz w:val="15"/>
              </w:rPr>
              <w:t xml:space="preserve"> value_text | qty_delta | movement_type </w:t>
              <w:br/>
            </w:r>
            <w:r>
              <w:rPr>
                <w:rFonts w:ascii="Consolas" w:hAnsi="Consolas" w:eastAsia="Consolas"/>
                <w:sz w:val="15"/>
              </w:rPr>
              <w:t>------------+-----------+---------------</w:t>
              <w:br/>
            </w:r>
            <w:r>
              <w:rPr>
                <w:rFonts w:ascii="Consolas" w:hAnsi="Consolas" w:eastAsia="Consolas"/>
                <w:sz w:val="15"/>
              </w:rPr>
              <w:t xml:space="preserve"> BC547      |         5 | PURCHASE</w:t>
              <w:br/>
            </w:r>
            <w:r>
              <w:rPr>
                <w:rFonts w:ascii="Consolas" w:hAnsi="Consolas" w:eastAsia="Consolas"/>
                <w:sz w:val="15"/>
              </w:rPr>
              <w:t>(1 row)</w:t>
            </w:r>
          </w:p>
        </w:tc>
      </w:tr>
    </w:tbl>
    <w:p>
      <w:pPr>
        <w:spacing w:after="40"/>
      </w:pPr>
    </w:p>
    <w:p>
      <w:pPr>
        <w:jc w:val="both"/>
      </w:pPr>
      <w:r>
        <w:rPr>
          <w:b w:val="0"/>
          <w:i w:val="0"/>
        </w:rPr>
        <w:t>On restart PostgreSQL detects the unclean shutdown and replays the write-ahead log (redo). The committed purchase is present (durability) and the uncommitted one is gone (atomicity). While the second transaction was open, another session saw only 1 row and the open session saw 2 (isolation).</w:t>
      </w:r>
    </w:p>
    <w:p>
      <w:pPr>
        <w:pStyle w:val="Heading2"/>
      </w:pPr>
      <w:r>
        <w:t>9.12 Indexing</w:t>
      </w:r>
    </w:p>
    <w:tbl>
      <w:tblPr>
        <w:tblStyle w:val="TableGrid"/>
        <w:tblW w:type="auto" w:w="0"/>
        <w:tblLook w:firstColumn="1" w:firstRow="1" w:lastColumn="0" w:lastRow="0" w:noHBand="0" w:noVBand="1" w:val="04A0"/>
      </w:tblPr>
      <w:tblGrid>
        <w:gridCol w:w="9360"/>
      </w:tblGrid>
      <w:tr>
        <w:tc>
          <w:tcPr>
            <w:tcW w:type="dxa" w:w="9360"/>
            <w:shd w:val="clear" w:fill="F4F4F4"/>
          </w:tcPr>
          <w:p>
            <w:pPr>
              <w:spacing w:line="240" w:lineRule="auto" w:after="0"/>
            </w:pPr>
            <w:r/>
            <w:r>
              <w:rPr>
                <w:rFonts w:ascii="Consolas" w:hAnsi="Consolas" w:eastAsia="Consolas"/>
                <w:sz w:val="16"/>
              </w:rPr>
              <w:t>=== 1. Size of the real tables</w:t>
              <w:br/>
            </w:r>
            <w:r>
              <w:rPr>
                <w:rFonts w:ascii="Consolas" w:hAnsi="Consolas" w:eastAsia="Consolas"/>
                <w:sz w:val="16"/>
              </w:rPr>
              <w:t xml:space="preserve">   table_name   | rows | heap_size  | pages </w:t>
              <w:br/>
            </w:r>
            <w:r>
              <w:rPr>
                <w:rFonts w:ascii="Consolas" w:hAnsi="Consolas" w:eastAsia="Consolas"/>
                <w:sz w:val="16"/>
              </w:rPr>
              <w:t>----------------+------+------------+-------</w:t>
              <w:br/>
            </w:r>
            <w:r>
              <w:rPr>
                <w:rFonts w:ascii="Consolas" w:hAnsi="Consolas" w:eastAsia="Consolas"/>
                <w:sz w:val="16"/>
              </w:rPr>
              <w:t xml:space="preserve"> part           |    0 | 24 kB      |     3</w:t>
              <w:br/>
            </w:r>
            <w:r>
              <w:rPr>
                <w:rFonts w:ascii="Consolas" w:hAnsi="Consolas" w:eastAsia="Consolas"/>
                <w:sz w:val="16"/>
              </w:rPr>
              <w:t xml:space="preserve"> supplier       |    0 | 8192 bytes |     1</w:t>
              <w:br/>
            </w:r>
            <w:r>
              <w:rPr>
                <w:rFonts w:ascii="Consolas" w:hAnsi="Consolas" w:eastAsia="Consolas"/>
                <w:sz w:val="16"/>
              </w:rPr>
              <w:t xml:space="preserve"> build          |    0 | 0 bytes    |     0</w:t>
              <w:br/>
            </w:r>
            <w:r>
              <w:rPr>
                <w:rFonts w:ascii="Consolas" w:hAnsi="Consolas" w:eastAsia="Consolas"/>
                <w:sz w:val="16"/>
              </w:rPr>
              <w:t xml:space="preserve"> placement      |    0 | 32 kB      |     4</w:t>
              <w:br/>
            </w:r>
            <w:r>
              <w:rPr>
                <w:rFonts w:ascii="Consolas" w:hAnsi="Consolas" w:eastAsia="Consolas"/>
                <w:sz w:val="16"/>
              </w:rPr>
              <w:t xml:space="preserve"> stock_movement |    0 | 0 bytes    |     0</w:t>
              <w:br/>
            </w:r>
            <w:r>
              <w:rPr>
                <w:rFonts w:ascii="Consolas" w:hAnsi="Consolas" w:eastAsia="Consolas"/>
                <w:sz w:val="16"/>
              </w:rPr>
              <w:t xml:space="preserve"> category       |    0 | 8192 bytes |     1</w:t>
              <w:br/>
            </w:r>
            <w:r>
              <w:rPr>
                <w:rFonts w:ascii="Consolas" w:hAnsi="Consolas" w:eastAsia="Consolas"/>
                <w:sz w:val="16"/>
              </w:rPr>
              <w:t xml:space="preserve"> price_quote    |    0 | 8192 bytes |     1</w:t>
              <w:br/>
            </w:r>
            <w:r>
              <w:rPr>
                <w:rFonts w:ascii="Consolas" w:hAnsi="Consolas" w:eastAsia="Consolas"/>
                <w:sz w:val="16"/>
              </w:rPr>
              <w:t xml:space="preserve"> board          |    0 | 8192 bytes |     1</w:t>
              <w:br/>
            </w:r>
            <w:r>
              <w:rPr>
                <w:rFonts w:ascii="Consolas" w:hAnsi="Consolas" w:eastAsia="Consolas"/>
                <w:sz w:val="16"/>
              </w:rPr>
              <w:t>(8 rows)</w:t>
            </w:r>
          </w:p>
        </w:tc>
      </w:tr>
    </w:tbl>
    <w:p>
      <w:pPr>
        <w:spacing w:after="40"/>
      </w:pPr>
    </w:p>
    <w:p>
      <w:pPr>
        <w:jc w:val="both"/>
      </w:pPr>
      <w:r>
        <w:rPr>
          <w:b w:val="0"/>
          <w:i w:val="0"/>
        </w:rPr>
        <w:t>The where-used query (all placements of one part) without an index on placement(part_id), and then with it:</w:t>
      </w:r>
    </w:p>
    <w:tbl>
      <w:tblPr>
        <w:tblStyle w:val="TableGrid"/>
        <w:tblW w:type="auto" w:w="0"/>
        <w:tblLook w:firstColumn="1" w:firstRow="1" w:lastColumn="0" w:lastRow="0" w:noHBand="0" w:noVBand="1" w:val="04A0"/>
      </w:tblPr>
      <w:tblGrid>
        <w:gridCol w:w="9360"/>
      </w:tblGrid>
      <w:tr>
        <w:tc>
          <w:tcPr>
            <w:tcW w:type="dxa" w:w="9360"/>
            <w:shd w:val="clear" w:fill="F4F4F4"/>
          </w:tcPr>
          <w:p>
            <w:pPr>
              <w:spacing w:line="240" w:lineRule="auto" w:after="0"/>
            </w:pPr>
            <w:r/>
            <w:r>
              <w:rPr>
                <w:rFonts w:ascii="Consolas" w:hAnsi="Consolas" w:eastAsia="Consolas"/>
                <w:sz w:val="16"/>
              </w:rPr>
              <w:t xml:space="preserve">                                              QUERY PLAN                                              </w:t>
              <w:br/>
            </w:r>
            <w:r>
              <w:rPr>
                <w:rFonts w:ascii="Consolas" w:hAnsi="Consolas" w:eastAsia="Consolas"/>
                <w:sz w:val="16"/>
              </w:rPr>
              <w:t>------------------------------------------------------------------------------------------------------</w:t>
              <w:br/>
            </w:r>
            <w:r>
              <w:rPr>
                <w:rFonts w:ascii="Consolas" w:hAnsi="Consolas" w:eastAsia="Consolas"/>
                <w:sz w:val="16"/>
              </w:rPr>
              <w:t xml:space="preserve"> Seq Scan on placement  (cost=0.00..12.47 rows=37 width=7) (actual time=0.012..0.057 rows=37 loops=1)</w:t>
              <w:br/>
            </w:r>
            <w:r>
              <w:rPr>
                <w:rFonts w:ascii="Consolas" w:hAnsi="Consolas" w:eastAsia="Consolas"/>
                <w:sz w:val="16"/>
              </w:rPr>
              <w:t xml:space="preserve">   Filter: (part_id = 34)</w:t>
              <w:br/>
            </w:r>
            <w:r>
              <w:rPr>
                <w:rFonts w:ascii="Consolas" w:hAnsi="Consolas" w:eastAsia="Consolas"/>
                <w:sz w:val="16"/>
              </w:rPr>
              <w:t xml:space="preserve">   Rows Removed by Filter: 641</w:t>
              <w:br/>
            </w:r>
            <w:r>
              <w:rPr>
                <w:rFonts w:ascii="Consolas" w:hAnsi="Consolas" w:eastAsia="Consolas"/>
                <w:sz w:val="16"/>
              </w:rPr>
              <w:t xml:space="preserve">   Buffers: shared hit=4</w:t>
              <w:br/>
            </w:r>
            <w:r>
              <w:rPr>
                <w:rFonts w:ascii="Consolas" w:hAnsi="Consolas" w:eastAsia="Consolas"/>
                <w:sz w:val="16"/>
              </w:rPr>
              <w:t xml:space="preserve"> Planning:</w:t>
              <w:br/>
            </w:r>
            <w:r>
              <w:rPr>
                <w:rFonts w:ascii="Consolas" w:hAnsi="Consolas" w:eastAsia="Consolas"/>
                <w:sz w:val="16"/>
              </w:rPr>
              <w:t xml:space="preserve">   Buffers: shared hit=32</w:t>
              <w:br/>
            </w:r>
            <w:r>
              <w:rPr>
                <w:rFonts w:ascii="Consolas" w:hAnsi="Consolas" w:eastAsia="Consolas"/>
                <w:sz w:val="16"/>
              </w:rPr>
              <w:t xml:space="preserve"> Planning Time: 0.105 ms</w:t>
              <w:br/>
            </w:r>
            <w:r>
              <w:rPr>
                <w:rFonts w:ascii="Consolas" w:hAnsi="Consolas" w:eastAsia="Consolas"/>
                <w:sz w:val="16"/>
              </w:rPr>
              <w:t xml:space="preserve"> Execution Time: 0.065 ms</w:t>
              <w:br/>
            </w:r>
            <w:r>
              <w:rPr>
                <w:rFonts w:ascii="Consolas" w:hAnsi="Consolas" w:eastAsia="Consolas"/>
                <w:sz w:val="16"/>
              </w:rPr>
              <w:t>(8 rows)</w:t>
            </w:r>
          </w:p>
        </w:tc>
      </w:tr>
    </w:tbl>
    <w:p>
      <w:pPr>
        <w:spacing w:after="40"/>
      </w:pPr>
    </w:p>
    <w:tbl>
      <w:tblPr>
        <w:tblStyle w:val="TableGrid"/>
        <w:tblW w:type="auto" w:w="0"/>
        <w:tblLook w:firstColumn="1" w:firstRow="1" w:lastColumn="0" w:lastRow="0" w:noHBand="0" w:noVBand="1" w:val="04A0"/>
      </w:tblPr>
      <w:tblGrid>
        <w:gridCol w:w="9360"/>
      </w:tblGrid>
      <w:tr>
        <w:tc>
          <w:tcPr>
            <w:tcW w:type="dxa" w:w="9360"/>
            <w:shd w:val="clear" w:fill="F4F4F4"/>
          </w:tcPr>
          <w:p>
            <w:pPr>
              <w:spacing w:line="240" w:lineRule="auto" w:after="0"/>
            </w:pPr>
            <w:r/>
            <w:r>
              <w:rPr>
                <w:rFonts w:ascii="Consolas" w:hAnsi="Consolas" w:eastAsia="Consolas"/>
                <w:sz w:val="16"/>
              </w:rPr>
              <w:t xml:space="preserve">                                                         QUERY PLAN                                                          </w:t>
              <w:br/>
            </w:r>
            <w:r>
              <w:rPr>
                <w:rFonts w:ascii="Consolas" w:hAnsi="Consolas" w:eastAsia="Consolas"/>
                <w:sz w:val="16"/>
              </w:rPr>
              <w:t>-----------------------------------------------------------------------------------------------------------------------------</w:t>
              <w:br/>
            </w:r>
            <w:r>
              <w:rPr>
                <w:rFonts w:ascii="Consolas" w:hAnsi="Consolas" w:eastAsia="Consolas"/>
                <w:sz w:val="16"/>
              </w:rPr>
              <w:t xml:space="preserve"> Bitmap Heap Scan on placement  (cost=4.56..9.02 rows=37 width=7) (actual time=0.050..0.059 rows=37 loops=1)</w:t>
              <w:br/>
            </w:r>
            <w:r>
              <w:rPr>
                <w:rFonts w:ascii="Consolas" w:hAnsi="Consolas" w:eastAsia="Consolas"/>
                <w:sz w:val="16"/>
              </w:rPr>
              <w:t xml:space="preserve">   Recheck Cond: (part_id = 34)</w:t>
              <w:br/>
            </w:r>
            <w:r>
              <w:rPr>
                <w:rFonts w:ascii="Consolas" w:hAnsi="Consolas" w:eastAsia="Consolas"/>
                <w:sz w:val="16"/>
              </w:rPr>
              <w:t xml:space="preserve">   Heap Blocks: exact=3</w:t>
              <w:br/>
            </w:r>
            <w:r>
              <w:rPr>
                <w:rFonts w:ascii="Consolas" w:hAnsi="Consolas" w:eastAsia="Consolas"/>
                <w:sz w:val="16"/>
              </w:rPr>
              <w:t xml:space="preserve">   Buffers: shared hit=3 read=2</w:t>
              <w:br/>
            </w:r>
            <w:r>
              <w:rPr>
                <w:rFonts w:ascii="Consolas" w:hAnsi="Consolas" w:eastAsia="Consolas"/>
                <w:sz w:val="16"/>
              </w:rPr>
              <w:t xml:space="preserve">   -&gt;  Bitmap Index Scan on idx_placement_part  (cost=0.00..4.55 rows=37 width=0) (actual time=0.039..0.039 rows=37 loops=1)</w:t>
              <w:br/>
            </w:r>
            <w:r>
              <w:rPr>
                <w:rFonts w:ascii="Consolas" w:hAnsi="Consolas" w:eastAsia="Consolas"/>
                <w:sz w:val="16"/>
              </w:rPr>
              <w:t xml:space="preserve">         Index Cond: (part_id = 34)</w:t>
              <w:br/>
            </w:r>
            <w:r>
              <w:rPr>
                <w:rFonts w:ascii="Consolas" w:hAnsi="Consolas" w:eastAsia="Consolas"/>
                <w:sz w:val="16"/>
              </w:rPr>
              <w:t xml:space="preserve">         Buffers: shared read=2</w:t>
              <w:br/>
            </w:r>
            <w:r>
              <w:rPr>
                <w:rFonts w:ascii="Consolas" w:hAnsi="Consolas" w:eastAsia="Consolas"/>
                <w:sz w:val="16"/>
              </w:rPr>
              <w:t xml:space="preserve"> Planning:</w:t>
              <w:br/>
            </w:r>
            <w:r>
              <w:rPr>
                <w:rFonts w:ascii="Consolas" w:hAnsi="Consolas" w:eastAsia="Consolas"/>
                <w:sz w:val="16"/>
              </w:rPr>
              <w:t xml:space="preserve">   Buffers: shared hit=17 read=1</w:t>
              <w:br/>
            </w:r>
            <w:r>
              <w:rPr>
                <w:rFonts w:ascii="Consolas" w:hAnsi="Consolas" w:eastAsia="Consolas"/>
                <w:sz w:val="16"/>
              </w:rPr>
              <w:t xml:space="preserve"> Planning Time: 0.211 ms</w:t>
              <w:br/>
            </w:r>
            <w:r>
              <w:rPr>
                <w:rFonts w:ascii="Consolas" w:hAnsi="Consolas" w:eastAsia="Consolas"/>
                <w:sz w:val="16"/>
              </w:rPr>
              <w:t xml:space="preserve"> Execution Time: 0.079 ms</w:t>
              <w:br/>
            </w:r>
            <w:r>
              <w:rPr>
                <w:rFonts w:ascii="Consolas" w:hAnsi="Consolas" w:eastAsia="Consolas"/>
                <w:sz w:val="16"/>
              </w:rPr>
              <w:t>(11 rows)</w:t>
            </w:r>
          </w:p>
        </w:tc>
      </w:tr>
    </w:tbl>
    <w:p>
      <w:pPr>
        <w:spacing w:after="40"/>
      </w:pPr>
    </w:p>
    <w:p>
      <w:pPr>
        <w:jc w:val="both"/>
      </w:pPr>
      <w:r>
        <w:rPr>
          <w:b w:val="0"/>
          <w:i w:val="0"/>
        </w:rPr>
        <w:t>With the index the planner switches from a sequential scan to a bitmap index scan, and its cost estimate drops from 12.47 to 9.02. But the measured times do not show a gain: 0.065 ms without the index, 0.079 ms with it on its first run (the index pages had to be read from disk, shown as "read=2" in the buffers line) and 0.028 ms when repeated. These differences are noise. The whole placement table is 678 rows in 4 pages of 8 KB, so reading all of it is already instant. I did not create a large artificial table to show a bigger speed-up, because the real data does not need one. The index is kept because it is the correct design for the join and will matter as more boards are imported. Lookups by designator already use the index created for UNIQUE(board_id, ref_designator):</w:t>
      </w:r>
    </w:p>
    <w:tbl>
      <w:tblPr>
        <w:tblStyle w:val="TableGrid"/>
        <w:tblW w:type="auto" w:w="0"/>
        <w:tblLook w:firstColumn="1" w:firstRow="1" w:lastColumn="0" w:lastRow="0" w:noHBand="0" w:noVBand="1" w:val="04A0"/>
      </w:tblPr>
      <w:tblGrid>
        <w:gridCol w:w="9360"/>
      </w:tblGrid>
      <w:tr>
        <w:tc>
          <w:tcPr>
            <w:tcW w:type="dxa" w:w="9360"/>
            <w:shd w:val="clear" w:fill="F4F4F4"/>
          </w:tcPr>
          <w:p>
            <w:pPr>
              <w:spacing w:line="240" w:lineRule="auto" w:after="0"/>
            </w:pPr>
            <w:r/>
            <w:r>
              <w:rPr>
                <w:rFonts w:ascii="Consolas" w:hAnsi="Consolas" w:eastAsia="Consolas"/>
                <w:sz w:val="16"/>
              </w:rPr>
              <w:t xml:space="preserve">                                                       QUERY PLAN                                                       </w:t>
              <w:br/>
            </w:r>
            <w:r>
              <w:rPr>
                <w:rFonts w:ascii="Consolas" w:hAnsi="Consolas" w:eastAsia="Consolas"/>
                <w:sz w:val="16"/>
              </w:rPr>
              <w:t>------------------------------------------------------------------------------------------------------------------------</w:t>
              <w:br/>
            </w:r>
            <w:r>
              <w:rPr>
                <w:rFonts w:ascii="Consolas" w:hAnsi="Consolas" w:eastAsia="Consolas"/>
                <w:sz w:val="16"/>
              </w:rPr>
              <w:t xml:space="preserve"> Index Scan using uq_placement on placement  (cost=0.28..8.29 rows=1 width=4) (actual time=0.013..0.013 rows=1 loops=1)</w:t>
              <w:br/>
            </w:r>
            <w:r>
              <w:rPr>
                <w:rFonts w:ascii="Consolas" w:hAnsi="Consolas" w:eastAsia="Consolas"/>
                <w:sz w:val="16"/>
              </w:rPr>
              <w:t xml:space="preserve">   Index Cond: ((board_id = 1) AND ((ref_designator)::text = 'U1'::text))</w:t>
              <w:br/>
            </w:r>
            <w:r>
              <w:rPr>
                <w:rFonts w:ascii="Consolas" w:hAnsi="Consolas" w:eastAsia="Consolas"/>
                <w:sz w:val="16"/>
              </w:rPr>
              <w:t xml:space="preserve"> Planning Time: 0.042 ms</w:t>
              <w:br/>
            </w:r>
            <w:r>
              <w:rPr>
                <w:rFonts w:ascii="Consolas" w:hAnsi="Consolas" w:eastAsia="Consolas"/>
                <w:sz w:val="16"/>
              </w:rPr>
              <w:t xml:space="preserve"> Execution Time: 0.020 ms</w:t>
              <w:br/>
            </w:r>
            <w:r>
              <w:rPr>
                <w:rFonts w:ascii="Consolas" w:hAnsi="Consolas" w:eastAsia="Consolas"/>
                <w:sz w:val="16"/>
              </w:rPr>
              <w:t>(4 rows)</w:t>
            </w:r>
          </w:p>
        </w:tc>
      </w:tr>
    </w:tbl>
    <w:p>
      <w:pPr>
        <w:spacing w:after="40"/>
      </w:pPr>
    </w:p>
    <w:p>
      <w:pPr>
        <w:pStyle w:val="Heading2"/>
      </w:pPr>
      <w:r>
        <w:t>9.13 Reports produced by the system</w:t>
      </w:r>
    </w:p>
    <w:p>
      <w:pPr>
        <w:jc w:val="both"/>
      </w:pPr>
      <w:r>
        <w:rPr>
          <w:b w:val="0"/>
          <w:i w:val="0"/>
        </w:rPr>
        <w:t>The overview page reads the cost and readiness views directly:</w:t>
      </w:r>
    </w:p>
    <w:p>
      <w:r>
        <w:drawing>
          <wp:inline xmlns:a="http://schemas.openxmlformats.org/drawingml/2006/main" xmlns:pic="http://schemas.openxmlformats.org/drawingml/2006/picture">
            <wp:extent cx="5669280" cy="4049486"/>
            <wp:docPr id="8" name="Picture 8"/>
            <wp:cNvGraphicFramePr>
              <a:graphicFrameLocks noChangeAspect="1"/>
            </wp:cNvGraphicFramePr>
            <a:graphic>
              <a:graphicData uri="http://schemas.openxmlformats.org/drawingml/2006/picture">
                <pic:pic>
                  <pic:nvPicPr>
                    <pic:cNvPr id="0" name="09_overview_after.png"/>
                    <pic:cNvPicPr/>
                  </pic:nvPicPr>
                  <pic:blipFill>
                    <a:blip r:embed="rId18"/>
                    <a:stretch>
                      <a:fillRect/>
                    </a:stretch>
                  </pic:blipFill>
                  <pic:spPr>
                    <a:xfrm>
                      <a:off x="0" y="0"/>
                      <a:ext cx="5669280" cy="4049486"/>
                    </a:xfrm>
                    <a:prstGeom prst="rect"/>
                  </pic:spPr>
                </pic:pic>
              </a:graphicData>
            </a:graphic>
          </wp:inline>
        </w:drawing>
      </w:r>
    </w:p>
    <w:p>
      <w:pPr>
        <w:jc w:val="center"/>
      </w:pPr>
      <w:r>
        <w:rPr>
          <w:i/>
          <w:sz w:val="21"/>
        </w:rPr>
        <w:t>Figure 8. Overview after the demonstration</w:t>
      </w:r>
    </w:p>
    <w:p>
      <w:pPr>
        <w:pStyle w:val="Heading1"/>
      </w:pPr>
      <w:r>
        <w:t>10. Conclusion</w:t>
      </w:r>
    </w:p>
    <w:p>
      <w:pPr>
        <w:jc w:val="both"/>
      </w:pPr>
      <w:r>
        <w:rPr>
          <w:b w:val="0"/>
          <w:i w:val="0"/>
        </w:rPr>
        <w:t>BOM-Track turns flat KiCad BOM exports into a normalized PostgreSQL database in which the database does the work: quantities, costs, stock, shortfall and build status are all computed by views, functions and procedures, and the rules of the domain are enforced by constraints and triggers. Every component listed in the guidelines is used inside a real operation of the application, and every output in this report was produced by running the code.</w:t>
      </w:r>
    </w:p>
    <w:p>
      <w:pPr>
        <w:pStyle w:val="Heading2"/>
      </w:pPr>
      <w:r>
        <w:t>10.1 Limitations</w:t>
      </w:r>
    </w:p>
    <w:p>
      <w:pPr>
        <w:pStyle w:val="ListBullet"/>
        <w:spacing w:after="60"/>
      </w:pPr>
      <w:r>
        <w:t>Purchases, builds and stock movements in the demonstrations are not real; I have not bought parts for this project yet.</w:t>
      </w:r>
    </w:p>
    <w:p>
      <w:pPr>
        <w:pStyle w:val="ListBullet"/>
        <w:spacing w:after="60"/>
      </w:pPr>
      <w:r>
        <w:t>Price coverage is partial: 4 of 20 uGameBox lines have an INR price, and the USD prices for the Ubertooth boards are from 2010.</w:t>
      </w:r>
    </w:p>
    <w:p>
      <w:pPr>
        <w:pStyle w:val="ListBullet"/>
        <w:spacing w:after="60"/>
      </w:pPr>
      <w:r>
        <w:t>A part is identified by its exact value and footprint text, so "100nF" and "100n" are stored as different parts. Normalizing values is future work.</w:t>
      </w:r>
    </w:p>
    <w:p>
      <w:pPr>
        <w:pStyle w:val="ListBullet"/>
        <w:spacing w:after="60"/>
      </w:pPr>
      <w:r>
        <w:t>Categories are assigned by rules on the designator prefix and symbol name; unusual designators could be misclassified.</w:t>
      </w:r>
    </w:p>
    <w:p>
      <w:pPr>
        <w:pStyle w:val="ListBullet"/>
        <w:spacing w:after="60"/>
      </w:pPr>
      <w:r>
        <w:t>The shortfall of each open build is checked against current stock on its own, so two open builds may both look ready while competing for the same parts. The trigger still prevents both from being completed.</w:t>
      </w:r>
    </w:p>
    <w:p>
      <w:pPr>
        <w:pStyle w:val="ListBullet"/>
        <w:spacing w:after="60"/>
      </w:pPr>
      <w:r>
        <w:t>The data set is small (678 placements), so indexing changes the query plan but not the measured time.</w:t>
      </w:r>
    </w:p>
    <w:p>
      <w:pPr>
        <w:pStyle w:val="Heading2"/>
      </w:pPr>
      <w:r>
        <w:t>10.2 Future work</w:t>
      </w:r>
    </w:p>
    <w:p>
      <w:pPr>
        <w:pStyle w:val="ListBullet"/>
        <w:spacing w:after="60"/>
      </w:pPr>
      <w:r>
        <w:t>Normalize component values (100n = 100nF = 0.1uF) before matching parts.</w:t>
      </w:r>
    </w:p>
    <w:p>
      <w:pPr>
        <w:pStyle w:val="ListBullet"/>
        <w:spacing w:after="60"/>
      </w:pPr>
      <w:r>
        <w:t>Import LCSC part numbers where the BOM has them and fetch prices automatically.</w:t>
      </w:r>
    </w:p>
    <w:p>
      <w:pPr>
        <w:pStyle w:val="ListBullet"/>
        <w:spacing w:after="60"/>
      </w:pPr>
      <w:r>
        <w:t>Reserve stock for planned builds so that open builds do not compete silently.</w:t>
      </w:r>
    </w:p>
    <w:p>
      <w:pPr>
        <w:pStyle w:val="Heading1"/>
      </w:pPr>
      <w:r>
        <w:t>Appendix A. How to Run</w:t>
      </w:r>
    </w:p>
    <w:tbl>
      <w:tblPr>
        <w:tblStyle w:val="TableGrid"/>
        <w:tblW w:type="auto" w:w="0"/>
        <w:tblLook w:firstColumn="1" w:firstRow="1" w:lastColumn="0" w:lastRow="0" w:noHBand="0" w:noVBand="1" w:val="04A0"/>
      </w:tblPr>
      <w:tblGrid>
        <w:gridCol w:w="9360"/>
      </w:tblGrid>
      <w:tr>
        <w:tc>
          <w:tcPr>
            <w:tcW w:type="dxa" w:w="9360"/>
            <w:shd w:val="clear" w:fill="F4F4F4"/>
          </w:tcPr>
          <w:p>
            <w:pPr>
              <w:spacing w:line="240" w:lineRule="auto" w:after="0"/>
            </w:pPr>
            <w:r/>
            <w:r>
              <w:rPr>
                <w:rFonts w:ascii="Consolas" w:hAnsi="Consolas" w:eastAsia="Consolas"/>
                <w:sz w:val="18"/>
              </w:rPr>
              <w:t># Windows (PostgreSQL 18 installed at the default path)</w:t>
              <w:br/>
            </w:r>
            <w:r>
              <w:rPr>
                <w:rFonts w:ascii="Consolas" w:hAnsi="Consolas" w:eastAsia="Consolas"/>
                <w:sz w:val="18"/>
              </w:rPr>
              <w:t>pip install -r requirements.txt</w:t>
              <w:br/>
            </w:r>
            <w:r>
              <w:rPr>
                <w:rFonts w:ascii="Consolas" w:hAnsi="Consolas" w:eastAsia="Consolas"/>
                <w:sz w:val="18"/>
              </w:rPr>
              <w:t>set PGPASSWORD=&lt;your postgres password&gt;</w:t>
              <w:br/>
            </w:r>
            <w:r>
              <w:rPr>
                <w:rFonts w:ascii="Consolas" w:hAnsi="Consolas" w:eastAsia="Consolas"/>
                <w:sz w:val="18"/>
              </w:rPr>
              <w:t>build_db.bat</w:t>
              <w:br/>
            </w:r>
            <w:r>
              <w:rPr>
                <w:rFonts w:ascii="Consolas" w:hAnsi="Consolas" w:eastAsia="Consolas"/>
                <w:sz w:val="18"/>
              </w:rPr>
              <w:t>python -m streamlit run app.py          # opens http://localhost:8501</w:t>
              <w:br/>
            </w:r>
            <w:r>
              <w:rPr>
                <w:rFonts w:ascii="Consolas" w:hAnsi="Consolas" w:eastAsia="Consolas"/>
                <w:sz w:val="18"/>
              </w:rPr>
              <w:br/>
            </w:r>
            <w:r>
              <w:rPr>
                <w:rFonts w:ascii="Consolas" w:hAnsi="Consolas" w:eastAsia="Consolas"/>
                <w:sz w:val="18"/>
              </w:rPr>
              <w:t># Linux / macOS</w:t>
              <w:br/>
            </w:r>
            <w:r>
              <w:rPr>
                <w:rFonts w:ascii="Consolas" w:hAnsi="Consolas" w:eastAsia="Consolas"/>
                <w:sz w:val="18"/>
              </w:rPr>
              <w:t>./build_db.sh</w:t>
              <w:br/>
            </w:r>
            <w:r>
              <w:rPr>
                <w:rFonts w:ascii="Consolas" w:hAnsi="Consolas" w:eastAsia="Consolas"/>
                <w:sz w:val="18"/>
              </w:rPr>
              <w:t>./run_all_demos.sh                      # regenerates every file in logs/</w:t>
              <w:br/>
            </w:r>
            <w:r>
              <w:rPr>
                <w:rFonts w:ascii="Consolas" w:hAnsi="Consolas" w:eastAsia="Consolas"/>
                <w:sz w:val="18"/>
              </w:rPr>
              <w:t>python3 -m streamlit run app.py</w:t>
            </w:r>
          </w:p>
        </w:tc>
      </w:tr>
    </w:tbl>
    <w:p>
      <w:pPr>
        <w:spacing w:after="40"/>
      </w:pPr>
    </w:p>
    <w:sectPr w:rsidR="00FC693F" w:rsidRPr="0006063C" w:rsidSect="00034616">
      <w:headerReference w:type="default" r:id="rId9"/>
      <w:footerReference w:type="default" r:id="rId10"/>
      <w:pgSz w:w="12240" w:h="15840"/>
      <w:pgMar w:top="1296" w:right="1440" w:bottom="1296" w:left="1440" w:header="720" w:footer="720"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sz w:val="20"/>
      </w:rPr>
      <w:fldChar w:fldCharType="begin"/>
      <w:instrText xml:space="preserve">PAGE</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
      <w:rPr>
        <w:rFonts w:ascii="Times New Roman" w:hAnsi="Times New Roman"/>
        <w:i/>
        <w:sz w:val="18"/>
      </w:rPr>
      <w:t>BOM-Track | BCSE302L Course Project | Final Report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6" w:lineRule="auto"/>
    </w:pPr>
    <w:rPr>
      <w:rFonts w:ascii="Times New Roman" w:hAnsi="Times New Roman" w:eastAsia="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80" w:after="120"/>
      <w:outlineLvl w:val="0"/>
    </w:pPr>
    <w:rPr>
      <w:rFonts w:ascii="Times New Roman" w:hAnsi="Times New Roman" w:cs="Times New Roman" w:eastAsia="Times New Roman"/>
      <w:b/>
      <w:bCs/>
      <w:i w:val="0"/>
      <w:color w:val="000000"/>
      <w:sz w:val="28"/>
      <w:szCs w:val="28"/>
    </w:rPr>
  </w:style>
  <w:style w:type="paragraph" w:styleId="Heading2">
    <w:name w:val="heading 2"/>
    <w:basedOn w:val="Normal"/>
    <w:next w:val="Normal"/>
    <w:link w:val="Heading2Char"/>
    <w:uiPriority w:val="9"/>
    <w:unhideWhenUsed/>
    <w:qFormat/>
    <w:rsid w:val="00FC693F"/>
    <w:pPr>
      <w:keepNext/>
      <w:keepLines/>
      <w:spacing w:before="200" w:after="120"/>
      <w:outlineLvl w:val="1"/>
    </w:pPr>
    <w:rPr>
      <w:rFonts w:ascii="Times New Roman" w:hAnsi="Times New Roman" w:cs="Times New Roman" w:eastAsia="Times New Roman"/>
      <w:b/>
      <w:bCs/>
      <w:i w:val="0"/>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120"/>
      <w:outlineLvl w:val="2"/>
    </w:pPr>
    <w:rPr>
      <w:rFonts w:ascii="Times New Roman" w:hAnsi="Times New Roman" w:cs="Times New Roman" w:eastAsia="Times New Roman"/>
      <w:b/>
      <w:bCs/>
      <w:i w:val="0"/>
      <w:color w:val="000000"/>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rPr>
      <w:rFonts w:ascii="Times New Roman" w:hAnsi="Times New Roman"/>
      <w:sz w:val="24"/>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rPr>
      <w:rFonts w:ascii="Times New Roman" w:hAnsi="Times New Roman"/>
      <w:sz w:val="24"/>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 Id="rId16" Type="http://schemas.openxmlformats.org/officeDocument/2006/relationships/image" Target="media/image6.png"/><Relationship Id="rId17" Type="http://schemas.openxmlformats.org/officeDocument/2006/relationships/image" Target="media/image7.png"/><Relationship Id="rId18"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BOM-Track: Final Report</dc:title>
  <dc:subject>Integrated System and Final Demonstration</dc:subject>
  <dc:creator>Vishwak</dc:creator>
  <cp:keywords>DBMS, PostgreSQL, BOM</cp:keywords>
  <dc:description/>
  <cp:lastModifiedBy>Vishwak</cp:lastModifiedBy>
  <cp:revision>1</cp:revision>
  <dcterms:created xsi:type="dcterms:W3CDTF">2026-10-14T09:00:00Z</dcterms:created>
  <dcterms:modified xsi:type="dcterms:W3CDTF">2026-10-14T11:30:03Z</dcterms:modified>
  <cp:category>Course Project</cp:category>
</cp:coreProperties>
</file>